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705"/>
        <w:gridCol w:w="294"/>
        <w:gridCol w:w="384"/>
        <w:gridCol w:w="705"/>
        <w:gridCol w:w="236"/>
        <w:gridCol w:w="456"/>
        <w:gridCol w:w="412"/>
        <w:gridCol w:w="267"/>
        <w:gridCol w:w="32"/>
        <w:gridCol w:w="646"/>
        <w:gridCol w:w="135"/>
        <w:gridCol w:w="535"/>
        <w:gridCol w:w="1587"/>
        <w:gridCol w:w="586"/>
        <w:gridCol w:w="1061"/>
        <w:gridCol w:w="1190"/>
        <w:gridCol w:w="555"/>
      </w:tblGrid>
      <w:tr w:rsidR="00BE76EB" w:rsidRPr="00BF752D" w:rsidTr="00BF60FA">
        <w:trPr>
          <w:trHeight w:val="839"/>
          <w:jc w:val="center"/>
        </w:trPr>
        <w:tc>
          <w:tcPr>
            <w:tcW w:w="10490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BE76EB" w:rsidRPr="00E7695E" w:rsidRDefault="003416E4" w:rsidP="00E769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Протокол заседания Комитета по борьбе с ВИЧ/СПИДом, ТБ и малярией</w:t>
            </w:r>
          </w:p>
        </w:tc>
      </w:tr>
      <w:tr w:rsidR="00945FAC" w:rsidRPr="00BF752D" w:rsidTr="00EC18D7">
        <w:trPr>
          <w:trHeight w:val="170"/>
          <w:jc w:val="center"/>
        </w:trPr>
        <w:tc>
          <w:tcPr>
            <w:tcW w:w="3906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7C6C61" w:rsidP="007C6C6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СТРОКИ ВВОДА ВЫДЕЛЕНЫ ЖЕЛТЫМ ФОНОМ</w:t>
            </w:r>
          </w:p>
        </w:tc>
        <w:tc>
          <w:tcPr>
            <w:tcW w:w="29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285" w:type="dxa"/>
            <w:gridSpan w:val="8"/>
            <w:tcBorders>
              <w:lef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</w:tr>
      <w:tr w:rsidR="00DA4D10" w:rsidRPr="00BF752D" w:rsidTr="00B12087">
        <w:trPr>
          <w:trHeight w:val="170"/>
          <w:jc w:val="center"/>
        </w:trPr>
        <w:tc>
          <w:tcPr>
            <w:tcW w:w="10490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DA4D10" w:rsidRPr="000D304A" w:rsidRDefault="00DA4D10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lang w:val="ru-RU"/>
              </w:rPr>
            </w:pPr>
          </w:p>
        </w:tc>
      </w:tr>
      <w:tr w:rsidR="002F5A8A" w:rsidRPr="000D304A" w:rsidTr="00DC2B10">
        <w:trPr>
          <w:trHeight w:val="284"/>
          <w:jc w:val="center"/>
        </w:trPr>
        <w:tc>
          <w:tcPr>
            <w:tcW w:w="10490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2F5A8A" w:rsidRPr="000D304A" w:rsidRDefault="007C6C61" w:rsidP="007C6C61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>ДАННЫЕ О ЗАСЕДАНИИ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3416E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СТРАНА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 по борьбе с ВИЧ , ТБ и малярией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490BDD" w:rsidRDefault="007C4FDE" w:rsidP="00C52DB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90B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25601" w:rsidRPr="000D304A" w:rsidRDefault="00273009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ОБЩЕЕ ЧИСЛО ПРИСУТСТВОВАВШИХ ЧЛЕНОВ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br/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С ПРАВОМ ГОЛОСА</w:t>
            </w:r>
          </w:p>
          <w:p w:rsidR="00286DD5" w:rsidRPr="000D304A" w:rsidRDefault="00286DD5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0"/>
                <w:szCs w:val="10"/>
                <w:lang w:val="ru-RU"/>
              </w:rPr>
            </w:pPr>
          </w:p>
          <w:p w:rsidR="00A52BDE" w:rsidRPr="000D304A" w:rsidRDefault="00A52BDE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ВКЛЮЧАЯ АЛЬТЕРНАТИВНЫХ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ЛЕНОВ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302CA3" w:rsidP="00701D3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</w:tr>
      <w:tr w:rsidR="00CD0BD6" w:rsidRPr="003416E4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нумерация применяется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3416E4" w:rsidRDefault="007C4FDE" w:rsidP="005B088D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490BD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№</w:t>
            </w:r>
            <w:r w:rsidR="003416E4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="00302CA3">
              <w:rPr>
                <w:rFonts w:ascii="Times New Roman" w:hAnsi="Times New Roman"/>
                <w:color w:val="000000" w:themeColor="text1"/>
                <w:szCs w:val="22"/>
              </w:rPr>
              <w:t>1</w:t>
            </w:r>
            <w:r w:rsidR="005B088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1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/201</w:t>
            </w:r>
            <w:r w:rsidR="00EE334D" w:rsidRPr="003416E4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7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D4620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D0BD6" w:rsidRPr="007C4FDE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spellStart"/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гг</w:t>
            </w:r>
            <w:proofErr w:type="spellEnd"/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302CA3" w:rsidP="005B088D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2</w:t>
            </w:r>
            <w:r w:rsidR="005B088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0</w:t>
            </w:r>
            <w:r w:rsidR="005B088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8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.2017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273009" w:rsidP="007C1D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ОБЩЕЕ ЧИСЛО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ПРИСУТСТВОВАВШИХ НА ЗАСЕДАНИИ ЛИЦ,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НЕ ЯВЛЯЮЩИХСЯ ЧЛЕНАМИ</w:t>
            </w:r>
            <w:r w:rsidR="006E507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НАБЛЮДАТЕЛЕЙ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ВКЛЮЧАЯ СОТРУДНИКОВ СЕКРЕТАРИАТА СКК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AB33F2" w:rsidRDefault="00050F27" w:rsidP="003F372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</w:tr>
      <w:tr w:rsidR="0061527D" w:rsidRPr="007C4FDE" w:rsidTr="00EC18D7">
        <w:trPr>
          <w:trHeight w:val="357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7C4FDE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ДАННЫЕ</w:t>
            </w:r>
            <w:r w:rsidR="00945FAC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о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ПРЕДСЕДАТЕЛЕ ЗАСЕДАНИЯ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B324E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C18D7" w:rsidRPr="007C4FDE" w:rsidTr="00EC18D7">
        <w:trPr>
          <w:trHeight w:val="357"/>
          <w:jc w:val="center"/>
        </w:trPr>
        <w:tc>
          <w:tcPr>
            <w:tcW w:w="170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454F36" w:rsidRPr="000D304A" w:rsidRDefault="00454F36" w:rsidP="00454F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454F36" w:rsidRPr="000D304A" w:rsidRDefault="00945FAC" w:rsidP="00945FAC">
            <w:pPr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 И ОРГАНИЗАЦИЯ</w:t>
            </w: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Имя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302CA3" w:rsidRDefault="00302CA3" w:rsidP="00E44D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Анара</w:t>
            </w:r>
            <w:proofErr w:type="spellEnd"/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БЫЛ ЛИ ОБЕСПЕЧЕН КВОРУМ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B26BEB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490BDD" w:rsidRDefault="00302CA3" w:rsidP="00C52D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Ешходжаева</w:t>
            </w:r>
            <w:proofErr w:type="spellEnd"/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ПРОДОЛЖИТЕЛЬНОСТЬ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часах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5B088D" w:rsidP="00BE7C4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="00302CA3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,5 </w:t>
            </w:r>
            <w:r w:rsidR="00AF542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часа</w:t>
            </w:r>
          </w:p>
        </w:tc>
      </w:tr>
      <w:tr w:rsidR="00EC18D7" w:rsidRPr="00BF752D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490BDD" w:rsidRDefault="00302CA3" w:rsidP="00C52DB8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Отдел социального развития АПКР</w:t>
            </w:r>
          </w:p>
        </w:tc>
        <w:tc>
          <w:tcPr>
            <w:tcW w:w="15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</w:t>
            </w:r>
            <w:r w:rsidR="00CE513E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ГОРОД</w:t>
            </w:r>
          </w:p>
        </w:tc>
        <w:tc>
          <w:tcPr>
            <w:tcW w:w="337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93E27" w:rsidRPr="00490BDD" w:rsidRDefault="00811FFA" w:rsidP="00C52DB8">
            <w:pPr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г. Бишкек</w:t>
            </w:r>
            <w:r w:rsidRPr="00234179">
              <w:rPr>
                <w:color w:val="000000" w:themeColor="text1"/>
                <w:szCs w:val="22"/>
                <w:lang w:val="ru-RU"/>
              </w:rPr>
              <w:t>,</w:t>
            </w:r>
          </w:p>
          <w:p w:rsidR="00454F36" w:rsidRPr="00490BDD" w:rsidRDefault="00701D31" w:rsidP="005B088D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Cs w:val="22"/>
                <w:lang w:val="ru-RU"/>
              </w:rPr>
              <w:t>конференц</w:t>
            </w:r>
            <w:proofErr w:type="spellEnd"/>
            <w:r>
              <w:rPr>
                <w:color w:val="000000" w:themeColor="text1"/>
                <w:szCs w:val="22"/>
                <w:lang w:val="ru-RU"/>
              </w:rPr>
              <w:t xml:space="preserve"> зал отеля «</w:t>
            </w:r>
            <w:r w:rsidR="005B088D">
              <w:rPr>
                <w:color w:val="000000" w:themeColor="text1"/>
                <w:szCs w:val="22"/>
                <w:lang w:val="ru-RU"/>
              </w:rPr>
              <w:t>Парк Отель Бишкек</w:t>
            </w:r>
            <w:r w:rsidR="00F00984">
              <w:rPr>
                <w:color w:val="000000" w:themeColor="text1"/>
                <w:szCs w:val="22"/>
                <w:lang w:val="ru-RU"/>
              </w:rPr>
              <w:t>»</w:t>
            </w:r>
          </w:p>
        </w:tc>
      </w:tr>
      <w:tr w:rsidR="00EC18D7" w:rsidRPr="00811FF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C17D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D80771" w:rsidP="00D807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Комитете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Председатель 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D079EF" w:rsidP="001803AA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CD0BD6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 ЗАСЕДАНИЯ</w:t>
            </w: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490BDD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 w:rsidRPr="00490BDD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 xml:space="preserve">Регулярное заседание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95509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тметьте знаком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‘X’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соответствующую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граф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Заместитель председателя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701D31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12B9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B16BF" w:rsidP="00EB16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Внеочередное 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6C761C" w:rsidRDefault="00302CA3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BE7C43">
              <w:rPr>
                <w:rFonts w:asciiTheme="minorBidi" w:hAnsiTheme="minorBidi" w:cstheme="minorBidi"/>
                <w:lang w:val="ru-RU"/>
              </w:rPr>
              <w:t>Х</w:t>
            </w: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970D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3416E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Член </w:t>
            </w:r>
            <w:r w:rsidR="003416E4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E6836" w:rsidP="00DE683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 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1E5C3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C1A7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Альтернативный член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872F1" w:rsidRPr="000D304A" w:rsidRDefault="00D872F1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DE6836" w:rsidP="00EF50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УЧАСТИЕ ПРЕДСТАВИТЕЛЕЙ СЕКРЕТАРИАТА ГЛОБАЛЬНОГО ФОНДА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/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МАФ</w:t>
            </w: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14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6C761C">
              <w:rPr>
                <w:rFonts w:asciiTheme="minorBidi" w:hAnsiTheme="minorBidi" w:cstheme="minorBidi"/>
                <w:b/>
                <w:bCs/>
                <w:color w:val="FF0000"/>
                <w:sz w:val="14"/>
                <w:szCs w:val="14"/>
                <w:lang w:val="ru-RU"/>
              </w:rPr>
              <w:t>МАФ</w:t>
            </w:r>
          </w:p>
        </w:tc>
        <w:tc>
          <w:tcPr>
            <w:tcW w:w="50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6C761C" w:rsidRDefault="00302CA3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ПРЕДСТАВЛЯЕМЫЙ СЕКТОР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790CCB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DE6836" w:rsidP="0061527D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МПФ 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программ</w:t>
            </w:r>
            <w:r w:rsidR="0061527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ный специалист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B26BEB" w:rsidRDefault="009C1A7F" w:rsidP="00C52DB8">
            <w:pPr>
              <w:rPr>
                <w:color w:val="000000" w:themeColor="text1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BE76EB" w:rsidRPr="000D304A" w:rsidRDefault="00BE76EB" w:rsidP="00BE76EB">
      <w:pPr>
        <w:rPr>
          <w:sz w:val="10"/>
          <w:szCs w:val="10"/>
          <w:lang w:val="ru-RU"/>
        </w:rPr>
      </w:pPr>
      <w:bookmarkStart w:id="0" w:name="MinuteTopic"/>
      <w:bookmarkEnd w:id="0"/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8"/>
        <w:gridCol w:w="4460"/>
        <w:gridCol w:w="608"/>
        <w:gridCol w:w="4756"/>
      </w:tblGrid>
      <w:tr w:rsidR="00BE76EB" w:rsidRPr="000D304A" w:rsidTr="00D534B7">
        <w:trPr>
          <w:trHeight w:val="215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BE76EB" w:rsidRPr="000D304A" w:rsidRDefault="00AD00D3" w:rsidP="00AD00D3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РАСШИФРОВКА ОБОЗНАЧЕНИЯ СЕКТОРОВ</w:t>
            </w:r>
            <w:r w:rsidR="00BE76EB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</w:tr>
      <w:tr w:rsidR="00F51017" w:rsidRPr="00BF752D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Правительство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Люди, живущие с тремя заболеваниями и/или затронутые ими</w:t>
            </w:r>
          </w:p>
        </w:tc>
      </w:tr>
      <w:tr w:rsidR="00F51017" w:rsidRPr="00BF752D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Многосторонние и двусторонние партнеры по развитию в стране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Представители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‘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основных затронутых групп населения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’</w:t>
            </w:r>
          </w:p>
        </w:tc>
      </w:tr>
      <w:tr w:rsidR="00F51017" w:rsidRPr="000D304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Неправительственные организации и </w:t>
            </w:r>
            <w:r w:rsidR="00BC107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организации сообществ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Религиозные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конфессиональные организации</w:t>
            </w:r>
          </w:p>
        </w:tc>
      </w:tr>
      <w:tr w:rsidR="00F51017" w:rsidRPr="00BF752D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Академический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образовательный сектор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7C1DB6">
            <w:pPr>
              <w:rPr>
                <w:rFonts w:asciiTheme="minorBidi" w:hAnsiTheme="minorBidi" w:cstheme="minorBidi"/>
                <w:caps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Частный сектор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профессиональн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ые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ассоциаци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="008F306A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деловые 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ассоциации</w:t>
            </w:r>
          </w:p>
        </w:tc>
      </w:tr>
    </w:tbl>
    <w:p w:rsidR="00600BB3" w:rsidRPr="000D304A" w:rsidRDefault="00600BB3">
      <w:pPr>
        <w:rPr>
          <w:sz w:val="10"/>
          <w:szCs w:val="10"/>
          <w:lang w:val="ru-RU"/>
        </w:rPr>
      </w:pPr>
    </w:p>
    <w:p w:rsidR="00A50037" w:rsidRDefault="00A50037">
      <w:pPr>
        <w:spacing w:after="200" w:line="276" w:lineRule="auto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br w:type="page"/>
      </w:r>
    </w:p>
    <w:p w:rsidR="00387320" w:rsidRPr="000D304A" w:rsidRDefault="00387320">
      <w:pPr>
        <w:rPr>
          <w:sz w:val="12"/>
          <w:szCs w:val="12"/>
          <w:lang w:val="ru-RU"/>
        </w:rPr>
      </w:pPr>
    </w:p>
    <w:p w:rsidR="00391089" w:rsidRPr="000D304A" w:rsidRDefault="00391089">
      <w:pPr>
        <w:rPr>
          <w:sz w:val="6"/>
          <w:szCs w:val="6"/>
          <w:lang w:val="ru-RU"/>
        </w:rPr>
      </w:pPr>
    </w:p>
    <w:tbl>
      <w:tblPr>
        <w:tblW w:w="1115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9"/>
        <w:gridCol w:w="391"/>
        <w:gridCol w:w="3862"/>
        <w:gridCol w:w="474"/>
        <w:gridCol w:w="425"/>
        <w:gridCol w:w="283"/>
        <w:gridCol w:w="426"/>
        <w:gridCol w:w="425"/>
        <w:gridCol w:w="567"/>
        <w:gridCol w:w="283"/>
        <w:gridCol w:w="284"/>
        <w:gridCol w:w="283"/>
        <w:gridCol w:w="284"/>
        <w:gridCol w:w="425"/>
        <w:gridCol w:w="567"/>
        <w:gridCol w:w="709"/>
        <w:gridCol w:w="283"/>
        <w:gridCol w:w="256"/>
      </w:tblGrid>
      <w:tr w:rsidR="00917625" w:rsidRPr="00BF752D" w:rsidTr="00E7695E">
        <w:trPr>
          <w:cantSplit/>
          <w:trHeight w:val="340"/>
          <w:jc w:val="center"/>
        </w:trPr>
        <w:tc>
          <w:tcPr>
            <w:tcW w:w="1320" w:type="dxa"/>
            <w:gridSpan w:val="2"/>
            <w:vMerge w:val="restart"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87320" w:rsidRPr="000D304A" w:rsidRDefault="00387320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6"/>
                <w:szCs w:val="14"/>
                <w:lang w:val="ru-RU"/>
              </w:rPr>
            </w:pPr>
          </w:p>
          <w:p w:rsidR="00F75622" w:rsidRPr="000D304A" w:rsidRDefault="0061527D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ВЫБЕРИТЕ СООТВЕТСТВУЮЩУЮ КАТЕГОРИЮ ДЛЯ КАЖДОГО ПУНКТА ПОВЕСТКИ ДНЯ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F75622" w:rsidRPr="000D304A" w:rsidRDefault="00F75622" w:rsidP="00812B9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color w:val="7F7F7F" w:themeColor="text1" w:themeTint="80"/>
                <w:sz w:val="4"/>
                <w:lang w:val="ru-RU"/>
              </w:rPr>
            </w:pPr>
          </w:p>
        </w:tc>
      </w:tr>
      <w:tr w:rsidR="00917625" w:rsidRPr="00BF752D" w:rsidTr="00E7695E">
        <w:trPr>
          <w:cantSplit/>
          <w:trHeight w:val="195"/>
          <w:jc w:val="center"/>
        </w:trPr>
        <w:tc>
          <w:tcPr>
            <w:tcW w:w="1320" w:type="dxa"/>
            <w:gridSpan w:val="2"/>
            <w:vMerge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F75622" w:rsidRPr="000D304A" w:rsidRDefault="0061527D" w:rsidP="0061527D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ВОПРОСЫ, КАСАЮЩИЕСЯ РУКОВОДСТВА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, УПРАВЛЕНИЯ ДЕЯТЕЛЬНОСТЬЮ ПО РАЗРАБОТКЕ ПРЕДЛОЖЕНИЙ / ПО РЕАЛИЗАЦИИ ГРАНТОВ</w:t>
            </w:r>
          </w:p>
        </w:tc>
      </w:tr>
      <w:tr w:rsidR="00C84C67" w:rsidRPr="000D304A" w:rsidTr="00E7695E">
        <w:trPr>
          <w:cantSplit/>
          <w:trHeight w:val="1573"/>
          <w:jc w:val="center"/>
        </w:trPr>
        <w:tc>
          <w:tcPr>
            <w:tcW w:w="1320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7E5AC7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-2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-20"/>
                <w:sz w:val="18"/>
                <w:lang w:val="ru-RU"/>
              </w:rPr>
              <w:t>О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ценка </w:t>
            </w:r>
            <w:proofErr w:type="spell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прогресса,решения</w:t>
            </w:r>
            <w:proofErr w:type="spell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предыдущего заседания</w:t>
            </w:r>
            <w:r w:rsidR="00C119AC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–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резюме решений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615E1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Оценка планов работы </w:t>
            </w:r>
            <w:r w:rsidR="004615E1" w:rsidRP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0"/>
                <w:sz w:val="14"/>
                <w:szCs w:val="14"/>
                <w:lang w:val="ru-RU"/>
              </w:rPr>
              <w:t xml:space="preserve">Комитета </w:t>
            </w:r>
            <w:r w:rsidR="003B013E" w:rsidRPr="004615E1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615E1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Конфликт интересов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смягчение КИ</w:t>
            </w:r>
          </w:p>
        </w:tc>
        <w:tc>
          <w:tcPr>
            <w:tcW w:w="42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Продление полномочий/ назначение членов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Обязательства избирательных групп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  <w:right w:w="28" w:type="dxa"/>
            </w:tcMar>
            <w:textDirection w:val="btL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Связи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консультации с заинтересованными сторонами в стране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Гендерные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Разработка предложений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Выбор 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/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Переговоры по гранту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proofErr w:type="spell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грантовое</w:t>
            </w:r>
            <w:proofErr w:type="spell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соглашение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95D65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Надзор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(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ОХР/ЗВС)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, 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меры по </w:t>
            </w:r>
            <w:proofErr w:type="spellStart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управлению</w:t>
            </w:r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информация</w:t>
            </w:r>
            <w:proofErr w:type="spellEnd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МАФ, аудит</w:t>
            </w: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extDirection w:val="btLr"/>
            <w:vAlign w:val="center"/>
          </w:tcPr>
          <w:p w:rsidR="003B013E" w:rsidRPr="004C08AD" w:rsidRDefault="00195D65" w:rsidP="000D304A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Запрос на продление финансирования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периодическая оценка/ Фаза 2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C84C67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закрытие грантов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C84C67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Запрос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ТС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достигнутый прогресс</w:t>
            </w:r>
          </w:p>
        </w:tc>
        <w:tc>
          <w:tcPr>
            <w:tcW w:w="25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A82748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Другие вопросы</w:t>
            </w:r>
          </w:p>
        </w:tc>
      </w:tr>
      <w:tr w:rsidR="00C84C67" w:rsidRPr="000D304A" w:rsidTr="00E7695E">
        <w:trPr>
          <w:trHeight w:val="263"/>
          <w:jc w:val="center"/>
        </w:trPr>
        <w:tc>
          <w:tcPr>
            <w:tcW w:w="518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 xml:space="preserve">РЕЗЮМЕ ПОВЕСТКИ ДНЯ 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BF752D" w:rsidTr="00E7695E">
        <w:trPr>
          <w:trHeight w:val="544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ПУНКТА ПОВЕСТКИ ДНЯ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НАЗВАНИЕ КАЖДОГО ПУНКТА ПОВЕСТКИ ДНЯ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ВОПРОСА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1808FF" w:rsidTr="00E7695E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</w:t>
            </w:r>
            <w:r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№ </w:t>
            </w:r>
            <w:r w:rsidR="003B013E"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B2020D" w:rsidRDefault="005B088D" w:rsidP="00302CA3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Презентация ГУГ ПРООН проекта бюджета на 1-е полугодие 2018г.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F372C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DC7A3D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D4656F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F372C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F372C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84C67" w:rsidRPr="001808FF" w:rsidTr="004C08AD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F5422" w:rsidRPr="00F00984" w:rsidRDefault="00302CA3" w:rsidP="005B088D">
            <w:pPr>
              <w:pStyle w:val="m-8565057434932382532gmail-msolistparagraph"/>
              <w:spacing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02CA3">
              <w:rPr>
                <w:spacing w:val="4"/>
                <w:sz w:val="22"/>
                <w:szCs w:val="22"/>
                <w:lang w:eastAsia="en-US"/>
              </w:rPr>
              <w:t xml:space="preserve">Презентация </w:t>
            </w:r>
            <w:r w:rsidR="005B088D">
              <w:rPr>
                <w:spacing w:val="4"/>
                <w:sz w:val="22"/>
                <w:szCs w:val="22"/>
                <w:lang w:eastAsia="en-US"/>
              </w:rPr>
              <w:t>ГУГ ПРООН бюджета по сэкономленным средствам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D4656F" w:rsidRDefault="00302CA3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1808FF" w:rsidTr="00F00984">
        <w:trPr>
          <w:trHeight w:val="1086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НКТ ПОВЕСТКИ ДНЯ № 3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5B088D" w:rsidP="00302CA3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rPr>
                <w:spacing w:val="4"/>
                <w:sz w:val="22"/>
                <w:szCs w:val="22"/>
                <w:lang w:eastAsia="en-US"/>
              </w:rPr>
            </w:pPr>
            <w:r>
              <w:rPr>
                <w:spacing w:val="4"/>
                <w:sz w:val="22"/>
                <w:szCs w:val="22"/>
                <w:lang w:eastAsia="en-US"/>
              </w:rPr>
              <w:t>Презентация ГУГ ПРООН по ТБ и бюджета по модулям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D4656F" w:rsidRDefault="003F372C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00BB3" w:rsidRPr="000D304A" w:rsidRDefault="00600BB3">
      <w:pPr>
        <w:rPr>
          <w:sz w:val="14"/>
          <w:szCs w:val="14"/>
          <w:lang w:val="ru-RU"/>
        </w:rPr>
      </w:pPr>
    </w:p>
    <w:tbl>
      <w:tblPr>
        <w:tblStyle w:val="a3"/>
        <w:tblW w:w="10490" w:type="dxa"/>
        <w:tblInd w:w="-4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34852" w:rsidRPr="00BF752D" w:rsidTr="001A30C6">
        <w:trPr>
          <w:trHeight w:val="399"/>
        </w:trPr>
        <w:tc>
          <w:tcPr>
            <w:tcW w:w="10490" w:type="dxa"/>
            <w:tcMar>
              <w:top w:w="28" w:type="dxa"/>
              <w:bottom w:w="28" w:type="dxa"/>
            </w:tcMar>
            <w:vAlign w:val="center"/>
          </w:tcPr>
          <w:p w:rsidR="00E34852" w:rsidRPr="00BD7AFC" w:rsidRDefault="00B328AB" w:rsidP="00E27627">
            <w:pPr>
              <w:rPr>
                <w:rFonts w:asciiTheme="minorBidi" w:hAnsiTheme="minorBidi" w:cstheme="minorBidi"/>
                <w:b/>
                <w:bCs/>
                <w:spacing w:val="-4"/>
                <w:sz w:val="12"/>
                <w:szCs w:val="12"/>
                <w:lang w:val="ru-RU"/>
              </w:rPr>
            </w:pP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Чтобы добавить ’Пункт повестки дня’, выделите всю строку, соответствующую последнему ’Пункту повестки дня №’ в таблице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. 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Щелкните правой кнопкой мыши и </w:t>
            </w:r>
            <w:r w:rsidR="00E27627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выберите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 меню’</w:t>
            </w:r>
            <w:proofErr w:type="spellStart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</w:t>
            </w:r>
            <w:proofErr w:type="spellEnd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,затем выберите команду 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‘</w:t>
            </w:r>
            <w:proofErr w:type="spellStart"/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InsertR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ow</w:t>
            </w:r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sB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elow</w:t>
            </w:r>
            <w:proofErr w:type="spellEnd"/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При </w:t>
            </w:r>
            <w:proofErr w:type="spellStart"/>
            <w:r w:rsidR="00561C82" w:rsidRPr="00C70BD9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необходимости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добавить</w:t>
            </w:r>
            <w:proofErr w:type="spellEnd"/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другие пункты повестки дня повторите эти действия.</w:t>
            </w:r>
          </w:p>
        </w:tc>
      </w:tr>
    </w:tbl>
    <w:p w:rsidR="002C7666" w:rsidRPr="000D304A" w:rsidRDefault="002C7666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"/>
        <w:gridCol w:w="333"/>
        <w:gridCol w:w="1208"/>
        <w:gridCol w:w="293"/>
        <w:gridCol w:w="422"/>
        <w:gridCol w:w="608"/>
        <w:gridCol w:w="67"/>
        <w:gridCol w:w="502"/>
        <w:gridCol w:w="65"/>
        <w:gridCol w:w="601"/>
        <w:gridCol w:w="2033"/>
        <w:gridCol w:w="56"/>
        <w:gridCol w:w="38"/>
        <w:gridCol w:w="48"/>
        <w:gridCol w:w="1544"/>
        <w:gridCol w:w="242"/>
        <w:gridCol w:w="292"/>
        <w:gridCol w:w="142"/>
        <w:gridCol w:w="536"/>
        <w:gridCol w:w="6"/>
        <w:gridCol w:w="12"/>
        <w:gridCol w:w="13"/>
        <w:gridCol w:w="34"/>
        <w:gridCol w:w="1350"/>
      </w:tblGrid>
      <w:tr w:rsidR="00F7528F" w:rsidRPr="00BF752D" w:rsidTr="00901EA0">
        <w:trPr>
          <w:gridBefore w:val="1"/>
          <w:gridAfter w:val="2"/>
          <w:wBefore w:w="37" w:type="dxa"/>
          <w:wAfter w:w="1384" w:type="dxa"/>
          <w:trHeight w:val="284"/>
          <w:jc w:val="center"/>
        </w:trPr>
        <w:tc>
          <w:tcPr>
            <w:tcW w:w="9061" w:type="dxa"/>
            <w:gridSpan w:val="21"/>
            <w:shd w:val="clear" w:color="auto" w:fill="FFFFFF"/>
            <w:tcMar>
              <w:left w:w="0" w:type="dxa"/>
            </w:tcMar>
            <w:vAlign w:val="center"/>
          </w:tcPr>
          <w:p w:rsidR="00F7528F" w:rsidRPr="000D304A" w:rsidRDefault="00561C82" w:rsidP="00561C82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D30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ПРОТОКОЛ ОБСУЖДЕНИЯ КАЖДОГО ПУНКТА ПОВЕСТКИ ДНЯ</w:t>
            </w:r>
          </w:p>
        </w:tc>
      </w:tr>
      <w:tr w:rsidR="00F7528F" w:rsidRPr="00B84742" w:rsidTr="00901EA0">
        <w:trPr>
          <w:gridBefore w:val="1"/>
          <w:gridAfter w:val="2"/>
          <w:wBefore w:w="37" w:type="dxa"/>
          <w:wAfter w:w="1384" w:type="dxa"/>
          <w:trHeight w:val="360"/>
          <w:jc w:val="center"/>
        </w:trPr>
        <w:tc>
          <w:tcPr>
            <w:tcW w:w="1834" w:type="dxa"/>
            <w:gridSpan w:val="3"/>
            <w:shd w:val="clear" w:color="auto" w:fill="DBE5F1" w:themeFill="accent1" w:themeFillTint="33"/>
            <w:vAlign w:val="center"/>
          </w:tcPr>
          <w:p w:rsidR="00F7528F" w:rsidRPr="00AB5461" w:rsidRDefault="00561C82" w:rsidP="00561C82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 xml:space="preserve">ПУНКТ ПОВЕСТКИ ДНЯ № </w:t>
            </w:r>
            <w:r w:rsidR="00F7528F"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7227" w:type="dxa"/>
            <w:gridSpan w:val="18"/>
            <w:shd w:val="clear" w:color="auto" w:fill="FFFFCC"/>
            <w:vAlign w:val="center"/>
          </w:tcPr>
          <w:p w:rsidR="00F7528F" w:rsidRPr="00262558" w:rsidRDefault="00F7528F" w:rsidP="00DC7A3D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  <w:lang w:val="ru-RU"/>
              </w:rPr>
            </w:pPr>
          </w:p>
        </w:tc>
      </w:tr>
      <w:tr w:rsidR="00242F8E" w:rsidRPr="00BF752D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9061" w:type="dxa"/>
            <w:gridSpan w:val="21"/>
            <w:shd w:val="clear" w:color="auto" w:fill="FFFFFF"/>
            <w:vAlign w:val="center"/>
          </w:tcPr>
          <w:p w:rsidR="00242F8E" w:rsidRPr="000D304A" w:rsidRDefault="00553C78" w:rsidP="007A696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фамилии членов СКК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альтернативных членов, которые должны воздержаться от </w:t>
            </w:r>
            <w:r w:rsidR="007A696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участия в обсуждениях и принятии решений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</w:p>
        </w:tc>
      </w:tr>
      <w:tr w:rsidR="00222FC9" w:rsidRPr="00A64448" w:rsidTr="00901EA0">
        <w:trPr>
          <w:gridBefore w:val="1"/>
          <w:gridAfter w:val="2"/>
          <w:wBefore w:w="37" w:type="dxa"/>
          <w:wAfter w:w="1384" w:type="dxa"/>
          <w:trHeight w:val="503"/>
          <w:jc w:val="center"/>
        </w:trPr>
        <w:tc>
          <w:tcPr>
            <w:tcW w:w="9061" w:type="dxa"/>
            <w:gridSpan w:val="21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222FC9" w:rsidRDefault="00E7695E" w:rsidP="002119E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  <w:p w:rsidR="00AC2EFC" w:rsidRPr="000D304A" w:rsidRDefault="00AC2EFC" w:rsidP="00260F1A">
            <w:pPr>
              <w:jc w:val="both"/>
              <w:rPr>
                <w:color w:val="000000" w:themeColor="text1"/>
                <w:lang w:val="ru-RU"/>
              </w:rPr>
            </w:pPr>
          </w:p>
        </w:tc>
      </w:tr>
      <w:tr w:rsidR="00E7695E" w:rsidRPr="00A64448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8060" w:type="dxa"/>
            <w:gridSpan w:val="15"/>
            <w:shd w:val="clear" w:color="auto" w:fill="FFFFFF" w:themeFill="background1"/>
            <w:vAlign w:val="center"/>
          </w:tcPr>
          <w:p w:rsidR="00E7695E" w:rsidRPr="000D304A" w:rsidRDefault="00E7695E" w:rsidP="008E4144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6"/>
            <w:shd w:val="clear" w:color="auto" w:fill="FFFFFF" w:themeFill="background1"/>
            <w:vAlign w:val="center"/>
          </w:tcPr>
          <w:p w:rsidR="00E7695E" w:rsidRPr="000D304A" w:rsidRDefault="00BF79C6" w:rsidP="008E41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2119EB" w:rsidRPr="00BF752D" w:rsidTr="00901EA0">
        <w:trPr>
          <w:gridBefore w:val="1"/>
          <w:gridAfter w:val="2"/>
          <w:wBefore w:w="37" w:type="dxa"/>
          <w:wAfter w:w="1384" w:type="dxa"/>
          <w:trHeight w:val="360"/>
          <w:jc w:val="center"/>
        </w:trPr>
        <w:tc>
          <w:tcPr>
            <w:tcW w:w="9061" w:type="dxa"/>
            <w:gridSpan w:val="21"/>
            <w:shd w:val="clear" w:color="auto" w:fill="FFFFFF"/>
            <w:vAlign w:val="center"/>
          </w:tcPr>
          <w:p w:rsidR="002119EB" w:rsidRPr="000D304A" w:rsidRDefault="00987C4D" w:rsidP="00C33FF9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</w:t>
            </w:r>
            <w:r w:rsidR="00F27AE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ВЫСТУПЛЕНИЙ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 ОБСУЖДЕННЫХ ВОПРОСОВ</w:t>
            </w:r>
          </w:p>
        </w:tc>
      </w:tr>
      <w:tr w:rsidR="002B40C3" w:rsidRPr="00BF752D" w:rsidTr="00901EA0">
        <w:trPr>
          <w:gridBefore w:val="1"/>
          <w:gridAfter w:val="2"/>
          <w:wBefore w:w="37" w:type="dxa"/>
          <w:wAfter w:w="1384" w:type="dxa"/>
          <w:trHeight w:val="980"/>
          <w:jc w:val="center"/>
        </w:trPr>
        <w:tc>
          <w:tcPr>
            <w:tcW w:w="9061" w:type="dxa"/>
            <w:gridSpan w:val="21"/>
            <w:shd w:val="clear" w:color="auto" w:fill="FFFFCC"/>
          </w:tcPr>
          <w:p w:rsidR="00CF737B" w:rsidRDefault="001808FF" w:rsidP="001808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476">
              <w:rPr>
                <w:rFonts w:ascii="Times New Roman" w:hAnsi="Times New Roman"/>
                <w:sz w:val="24"/>
                <w:szCs w:val="24"/>
                <w:lang w:val="ru-RU"/>
              </w:rPr>
              <w:t>Заседание открыл</w:t>
            </w:r>
            <w:r w:rsidR="00DC7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Министр Здравоохранения КР г-н </w:t>
            </w:r>
            <w:proofErr w:type="spellStart"/>
            <w:r w:rsidR="00DC7A3D">
              <w:rPr>
                <w:rFonts w:ascii="Times New Roman" w:hAnsi="Times New Roman"/>
                <w:sz w:val="24"/>
                <w:szCs w:val="24"/>
                <w:lang w:val="ru-RU"/>
              </w:rPr>
              <w:t>Батыралиев</w:t>
            </w:r>
            <w:proofErr w:type="spellEnd"/>
            <w:r w:rsidR="00DC7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Т.А. </w:t>
            </w:r>
            <w:r w:rsidR="00341707">
              <w:rPr>
                <w:rFonts w:ascii="Times New Roman" w:hAnsi="Times New Roman"/>
                <w:sz w:val="24"/>
                <w:szCs w:val="24"/>
                <w:lang w:val="ru-RU"/>
              </w:rPr>
              <w:t>Министр</w:t>
            </w:r>
            <w:r w:rsidR="001A11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C7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поприветствовал 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всех </w:t>
            </w:r>
            <w:r w:rsidR="00DC7A3D">
              <w:rPr>
                <w:rFonts w:ascii="Times New Roman" w:hAnsi="Times New Roman"/>
                <w:sz w:val="24"/>
                <w:szCs w:val="24"/>
                <w:lang w:val="ru-RU"/>
              </w:rPr>
              <w:t>членов заседания Комитета КСОЗ</w:t>
            </w:r>
            <w:r w:rsidR="001A11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начале своего выступления</w:t>
            </w:r>
            <w:r w:rsidR="001A11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отметил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что на протяжении 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текущего 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года министерством ведется работа по </w:t>
            </w:r>
            <w:r w:rsidR="003D3E5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ереходу управления средствами ГФ </w:t>
            </w:r>
            <w:r w:rsidR="003D3E5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компетенци</w:t>
            </w:r>
            <w:r w:rsidR="003D3E5B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>ГРП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МЗ КР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этом министр МЗ КР </w:t>
            </w:r>
            <w:r w:rsidR="00B05BF0">
              <w:rPr>
                <w:rFonts w:ascii="Times New Roman" w:hAnsi="Times New Roman"/>
                <w:sz w:val="24"/>
                <w:szCs w:val="24"/>
                <w:lang w:val="ru-RU"/>
              </w:rPr>
              <w:t>вы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>рази</w:t>
            </w:r>
            <w:r w:rsidR="00B05BF0">
              <w:rPr>
                <w:rFonts w:ascii="Times New Roman" w:hAnsi="Times New Roman"/>
                <w:sz w:val="24"/>
                <w:szCs w:val="24"/>
                <w:lang w:val="ru-RU"/>
              </w:rPr>
              <w:t>л свои опасения по поводу нежелания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ГУГ ПРООН и ГФ</w:t>
            </w:r>
            <w:r w:rsidR="00B05B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A11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>оказ</w:t>
            </w:r>
            <w:r w:rsidR="001A11C1">
              <w:rPr>
                <w:rFonts w:ascii="Times New Roman" w:hAnsi="Times New Roman"/>
                <w:sz w:val="24"/>
                <w:szCs w:val="24"/>
                <w:lang w:val="ru-RU"/>
              </w:rPr>
              <w:t>ании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содействи</w:t>
            </w:r>
            <w:r w:rsidR="001A11C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передаче 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финансовых средств для 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>управлени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>РП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Также г-н 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>Батыралиев Т.А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24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отметил 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>свою осведомленность о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превышени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>и финансовых средств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824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предусмотренных 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ГУГ ПРООН 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административные расходы </w:t>
            </w:r>
            <w:r w:rsidR="001A11C1">
              <w:rPr>
                <w:rFonts w:ascii="Times New Roman" w:hAnsi="Times New Roman"/>
                <w:sz w:val="24"/>
                <w:szCs w:val="24"/>
                <w:lang w:val="ru-RU"/>
              </w:rPr>
              <w:t>на 1-е полугодие 2018г.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сумме 700 тыс. долларов США по сравнению с суммой за прошлый год, которая состав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155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 1 млн. долларов США. </w:t>
            </w:r>
            <w:r w:rsidR="00B05B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Министр попросил 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предоставить 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>боснова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превышения по бюджету.</w:t>
            </w:r>
            <w:r w:rsidR="001A11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41707">
              <w:rPr>
                <w:rFonts w:ascii="Times New Roman" w:hAnsi="Times New Roman"/>
                <w:sz w:val="24"/>
                <w:szCs w:val="24"/>
                <w:lang w:val="ru-RU"/>
              </w:rPr>
              <w:t>Г-н Батыралиев Т.А.</w:t>
            </w:r>
            <w:r w:rsidR="001A11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также попросил</w:t>
            </w:r>
            <w:r w:rsidR="00DC7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предоставить ему полный список членов Комитета КСОЗ, имею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>щих</w:t>
            </w:r>
            <w:r w:rsidR="00DC7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 голоса, так как увидел среди </w:t>
            </w:r>
            <w:r w:rsidR="0034170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 участников заседания,</w:t>
            </w:r>
            <w:r w:rsidR="00DC7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людей, 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которых возникает </w:t>
            </w:r>
            <w:r w:rsidR="00DC7A3D">
              <w:rPr>
                <w:rFonts w:ascii="Times New Roman" w:hAnsi="Times New Roman"/>
                <w:sz w:val="24"/>
                <w:szCs w:val="24"/>
                <w:lang w:val="ru-RU"/>
              </w:rPr>
              <w:t>конфликт интересов.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</w:t>
            </w:r>
            <w:r w:rsidR="00F2663F">
              <w:rPr>
                <w:rFonts w:ascii="Times New Roman" w:hAnsi="Times New Roman"/>
                <w:sz w:val="24"/>
                <w:szCs w:val="24"/>
                <w:lang w:val="ru-RU"/>
              </w:rPr>
              <w:t>Батыралиев Т.А. поинтересовался, заполняясь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членами 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омитета </w:t>
            </w:r>
            <w:r w:rsidR="00A957DA">
              <w:rPr>
                <w:rFonts w:ascii="Times New Roman" w:hAnsi="Times New Roman"/>
                <w:sz w:val="24"/>
                <w:szCs w:val="24"/>
                <w:lang w:val="ru-RU"/>
              </w:rPr>
              <w:t>декларация</w:t>
            </w:r>
            <w:r w:rsidR="00824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существующих интересах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3C54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 отметил, что сложилась ситуация, когда </w:t>
            </w:r>
            <w:proofErr w:type="spellStart"/>
            <w:r w:rsidR="003C54E9">
              <w:rPr>
                <w:rFonts w:ascii="Times New Roman" w:hAnsi="Times New Roman"/>
                <w:sz w:val="24"/>
                <w:szCs w:val="24"/>
                <w:lang w:val="ru-RU"/>
              </w:rPr>
              <w:t>Суб</w:t>
            </w:r>
            <w:proofErr w:type="spellEnd"/>
            <w:r w:rsidR="003C54E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>получател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54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НПО 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>одновременно являются</w:t>
            </w:r>
            <w:r w:rsidR="003C54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член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>ами</w:t>
            </w:r>
            <w:r w:rsidR="003C54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Комитета</w:t>
            </w:r>
            <w:r w:rsidR="00341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КСОЗ</w:t>
            </w:r>
            <w:r w:rsidR="002F4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F2663F">
              <w:rPr>
                <w:rFonts w:ascii="Times New Roman" w:hAnsi="Times New Roman"/>
                <w:sz w:val="24"/>
                <w:szCs w:val="24"/>
                <w:lang w:val="ru-RU"/>
              </w:rPr>
              <w:t>это,</w:t>
            </w:r>
            <w:r w:rsidR="002F4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словам министра, не допустимо.</w:t>
            </w:r>
          </w:p>
          <w:p w:rsidR="00CF737B" w:rsidRDefault="003C54E9" w:rsidP="001808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Министр 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поинтересовался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попросил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предоставить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ГУГ ПРООН 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НПО,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являющихся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-получателями.</w:t>
            </w:r>
          </w:p>
          <w:p w:rsidR="003C54E9" w:rsidRDefault="003C54E9" w:rsidP="001808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отношении операционного руководст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министр 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>призна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существующие проблемы</w:t>
            </w:r>
            <w:r w:rsidR="00824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ГРП и заверил членов Комитета, что держит ситуацию под своим контролем</w:t>
            </w:r>
            <w:r w:rsidR="003D3E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24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</w:t>
            </w:r>
            <w:r w:rsidR="0082440D">
              <w:rPr>
                <w:rFonts w:ascii="Times New Roman" w:hAnsi="Times New Roman"/>
                <w:sz w:val="24"/>
                <w:szCs w:val="24"/>
                <w:lang w:val="ru-RU"/>
              </w:rPr>
              <w:t>Батыралиев Т.А. заявил, что МЗ КР готово участвовать в законодательных изменениях для содействия работе НПО, ГФ и ГУГ ПРООН.</w:t>
            </w:r>
          </w:p>
          <w:p w:rsidR="00CF737B" w:rsidRDefault="003C54E9" w:rsidP="001808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 н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>апомнил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F7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интересы общества</w:t>
            </w:r>
            <w:r w:rsidR="002256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превыше всего и признал, 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 гос</w:t>
            </w:r>
            <w:r w:rsidR="00B84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ударственные 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>органы 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состоянии заниматься некоторыми вопросами, которыми занимаются НПО. Г-н Батыралиев Т.А. заявил о своей готовности работать открыто совместно с представителями гражданского сектора и п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>ризвал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всех руководителей НПО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открытой работе.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Также министр затронул вопрос з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акупок </w:t>
            </w:r>
            <w:r w:rsidR="00135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ГУГ 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>ПРООН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отметил, что 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>МЗ КР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должно принимать участие в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обсужд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ении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 закуп</w:t>
            </w:r>
            <w:r w:rsidR="002256C6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высказывать свои пожелания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 как э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>то страновые деньги</w:t>
            </w:r>
            <w:r w:rsidR="002256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(грантовые средства)</w:t>
            </w:r>
            <w:r w:rsidR="00FA75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1808FF" w:rsidRPr="00681476" w:rsidRDefault="001808FF" w:rsidP="001808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7119B" w:rsidRPr="00BF752D" w:rsidTr="00901EA0">
        <w:trPr>
          <w:gridBefore w:val="1"/>
          <w:gridAfter w:val="2"/>
          <w:wBefore w:w="37" w:type="dxa"/>
          <w:wAfter w:w="1384" w:type="dxa"/>
          <w:trHeight w:val="360"/>
          <w:jc w:val="center"/>
        </w:trPr>
        <w:tc>
          <w:tcPr>
            <w:tcW w:w="9061" w:type="dxa"/>
            <w:gridSpan w:val="21"/>
            <w:shd w:val="clear" w:color="auto" w:fill="FFFFFF"/>
            <w:vAlign w:val="center"/>
          </w:tcPr>
          <w:p w:rsidR="00B31E14" w:rsidRPr="000D304A" w:rsidRDefault="00B31E14" w:rsidP="00D478CF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5B3B48" w:rsidRPr="000D304A" w:rsidRDefault="005B3B48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119B" w:rsidRPr="000D304A" w:rsidRDefault="00987C4D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ОПАСЕНИЙ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ВОПРОСОВ И РЕКОМЕНДАЦИЙ, ВЫСКАЗАННЫХ ИЗБИРАТЕЛЬНЫМИ ГРУППАМИ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  <w:p w:rsidR="003E76A3" w:rsidRPr="000D304A" w:rsidRDefault="003E76A3" w:rsidP="00D478CF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3E76A3" w:rsidRPr="000D304A" w:rsidRDefault="006A5DA1" w:rsidP="00A10CAE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</w:t>
            </w:r>
            <w:r w:rsidR="00F70675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.</w:t>
            </w:r>
          </w:p>
          <w:p w:rsidR="00B31E14" w:rsidRPr="000D304A" w:rsidRDefault="00B31E14" w:rsidP="00D478CF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CE2F50" w:rsidRPr="00BF752D" w:rsidTr="00901EA0">
        <w:trPr>
          <w:gridBefore w:val="1"/>
          <w:gridAfter w:val="3"/>
          <w:wBefore w:w="37" w:type="dxa"/>
          <w:wAfter w:w="139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CE2F50" w:rsidRPr="000D304A" w:rsidRDefault="00CE2F50" w:rsidP="00CE2F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CE2F50" w:rsidRDefault="00CE2F50" w:rsidP="00CE2F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НПО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Плюс» г-жа Исламова Ш. выразила готовность предоставить Министру все запрашиваемые им материалы относительно деятельности НПО</w:t>
            </w:r>
            <w:r w:rsidR="00F266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</w:t>
            </w:r>
            <w:proofErr w:type="spellStart"/>
            <w:r w:rsidR="003534A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2663F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="003534A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2663F">
              <w:rPr>
                <w:rFonts w:ascii="Times New Roman" w:hAnsi="Times New Roman"/>
                <w:sz w:val="24"/>
                <w:szCs w:val="24"/>
                <w:lang w:val="ru-RU"/>
              </w:rPr>
              <w:t>получатели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Она также отметила, что согласно внутренним процедурам ГФ необходимо подготовить документы, из-за отсутствия которых на сегодняшний день оценка потенциала МЗ КР стоит под угрозой срыва.</w:t>
            </w:r>
          </w:p>
          <w:p w:rsidR="00CE2F50" w:rsidRDefault="00341707" w:rsidP="00CE2F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Эксперт г-н 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Султангазиев А. 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информировал Министра и всех членов Комитета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том, что все </w:t>
            </w:r>
            <w:proofErr w:type="spellStart"/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>Суб</w:t>
            </w:r>
            <w:proofErr w:type="spellEnd"/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-получатели 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своевременно 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сдали отчет 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F2663F">
              <w:rPr>
                <w:rFonts w:ascii="Times New Roman" w:hAnsi="Times New Roman"/>
                <w:sz w:val="24"/>
                <w:szCs w:val="24"/>
                <w:lang w:val="ru-RU"/>
              </w:rPr>
              <w:t>РП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>. Однако ГРП МЗ КР з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адержала сдачу </w:t>
            </w:r>
            <w:r w:rsidR="000B2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финансового 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отчета на1,5 месяца, 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>вследствие чего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ПРООН не может подготовить консолидированный отчет, 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>это влечет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собой задержку финансирования со стороны ГФ</w:t>
            </w:r>
            <w:r w:rsidR="000B2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0B21A0">
              <w:rPr>
                <w:rFonts w:ascii="Times New Roman" w:hAnsi="Times New Roman"/>
                <w:sz w:val="24"/>
                <w:szCs w:val="24"/>
                <w:lang w:val="ru-RU"/>
              </w:rPr>
              <w:t>а следовательно</w:t>
            </w:r>
            <w:proofErr w:type="gramEnd"/>
            <w:r w:rsidR="000B21A0">
              <w:rPr>
                <w:rFonts w:ascii="Times New Roman" w:hAnsi="Times New Roman"/>
                <w:sz w:val="24"/>
                <w:szCs w:val="24"/>
                <w:lang w:val="ru-RU"/>
              </w:rPr>
              <w:t>, задержку покупки лекарственных средств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CE2F50" w:rsidRDefault="00CE2F50" w:rsidP="00CE2F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Султангазиев А. отметил что, начиная с 2002 года, по грантам ГФ </w:t>
            </w:r>
            <w:r w:rsidRPr="00CB1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никогда не было задержек по отчетности более чем на 5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дней</w:t>
            </w:r>
            <w:r w:rsidRPr="00CB113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также эксперт напомнил, что</w:t>
            </w:r>
            <w:r w:rsidRPr="00CB1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одним из индикаторов эффективности работы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ГРП</w:t>
            </w:r>
            <w:r w:rsidRPr="00CB1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является регистрация 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АРВ и ТБ </w:t>
            </w:r>
            <w:r w:rsidRPr="00CB1133">
              <w:rPr>
                <w:rFonts w:ascii="Times New Roman" w:hAnsi="Times New Roman"/>
                <w:sz w:val="24"/>
                <w:szCs w:val="24"/>
                <w:lang w:val="ru-RU"/>
              </w:rPr>
              <w:t>препарато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и </w:t>
            </w:r>
            <w:r w:rsidRPr="00CB1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это время </w:t>
            </w:r>
            <w:r w:rsidR="00341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специалистами ГРП МЗ КР </w:t>
            </w:r>
            <w:r w:rsidRPr="00CB1133">
              <w:rPr>
                <w:rFonts w:ascii="Times New Roman" w:hAnsi="Times New Roman"/>
                <w:sz w:val="24"/>
                <w:szCs w:val="24"/>
                <w:lang w:val="ru-RU"/>
              </w:rPr>
              <w:t>не было зарег</w:t>
            </w:r>
            <w:r w:rsidR="00341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истрировано ни одного препарата, хотя в их штате имеется специалист по 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лекарственному</w:t>
            </w:r>
            <w:r w:rsidR="00341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менеджменту.</w:t>
            </w:r>
          </w:p>
          <w:p w:rsidR="00CE2F50" w:rsidRDefault="00341707" w:rsidP="00CE2F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Эксперт 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также поинтересовался 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г-на Ибрагимова А. (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>МАФ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способность отчитываться за объем таких средств скажется на оценке</w:t>
            </w:r>
            <w:r w:rsidR="006F31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потенциала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2F50" w:rsidRDefault="00341707" w:rsidP="00CE2F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 агент фонда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относительно недавнего назначения </w:t>
            </w:r>
            <w:proofErr w:type="spellStart"/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>И.о</w:t>
            </w:r>
            <w:proofErr w:type="spellEnd"/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 ГРП МЗ КР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ил, что ГФ </w:t>
            </w:r>
            <w:r w:rsidR="000B2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полностью 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поддерживает предложенную кандидатуру, однако </w:t>
            </w:r>
            <w:r w:rsidR="00D2053D">
              <w:rPr>
                <w:rFonts w:ascii="Times New Roman" w:hAnsi="Times New Roman"/>
                <w:sz w:val="24"/>
                <w:szCs w:val="24"/>
                <w:lang w:val="ru-RU"/>
              </w:rPr>
              <w:t>г-н Ибрагимов А.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заметил, что </w:t>
            </w:r>
            <w:proofErr w:type="spellStart"/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>И.о</w:t>
            </w:r>
            <w:proofErr w:type="spellEnd"/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 ГРП г-жа </w:t>
            </w:r>
            <w:proofErr w:type="spellStart"/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>Карашева</w:t>
            </w:r>
            <w:proofErr w:type="spellEnd"/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не </w:t>
            </w:r>
            <w:r w:rsidR="00D2053D">
              <w:rPr>
                <w:rFonts w:ascii="Times New Roman" w:hAnsi="Times New Roman"/>
                <w:sz w:val="24"/>
                <w:szCs w:val="24"/>
                <w:lang w:val="ru-RU"/>
              </w:rPr>
              <w:t>учас</w:t>
            </w:r>
            <w:r w:rsidR="00CE2F50">
              <w:rPr>
                <w:rFonts w:ascii="Times New Roman" w:hAnsi="Times New Roman"/>
                <w:sz w:val="24"/>
                <w:szCs w:val="24"/>
                <w:lang w:val="ru-RU"/>
              </w:rPr>
              <w:t>твовала ни на одном заседании Комитета КСОЗ.</w:t>
            </w:r>
          </w:p>
          <w:p w:rsidR="00CE2F50" w:rsidRDefault="00CE2F50" w:rsidP="00CE2F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Относительно проведения оценки потенциала МЗ КР г-н Ибрагимов А. напомнил участникам заседания, что необходимо выполнение второго условия ГФ, то есть предоставление операционного руководства ГРП МЗ КР по управлению грантами ГФ и напомнил, что первым условием было подписание рамочного соглашения. Он также выразил готовность приступить к оценке потенциала в 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выполнении данного условия. </w:t>
            </w:r>
          </w:p>
          <w:p w:rsidR="00CE2F50" w:rsidRPr="00CB1133" w:rsidRDefault="000B21A0" w:rsidP="00CE2F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МАФ напомнил Министру МЗ КР, что предыдущая оценка проводилась по просьбе 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>Министра, и тогда было оговорено, что д</w:t>
            </w:r>
            <w:r w:rsidR="00CE2F50" w:rsidRPr="00CB1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олжно 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быть предоставлено операционное руководство, которое должно </w:t>
            </w:r>
            <w:r w:rsidR="00CE2F50" w:rsidRPr="00CB1133">
              <w:rPr>
                <w:rFonts w:ascii="Times New Roman" w:hAnsi="Times New Roman"/>
                <w:sz w:val="24"/>
                <w:szCs w:val="24"/>
                <w:lang w:val="ru-RU"/>
              </w:rPr>
              <w:t>включать 4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направления:</w:t>
            </w:r>
            <w:r w:rsidR="00CE2F50" w:rsidRPr="00CB1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фин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>ансовое у</w:t>
            </w:r>
            <w:r w:rsidR="00CE2F50" w:rsidRPr="00CB1133">
              <w:rPr>
                <w:rFonts w:ascii="Times New Roman" w:hAnsi="Times New Roman"/>
                <w:sz w:val="24"/>
                <w:szCs w:val="24"/>
                <w:lang w:val="ru-RU"/>
              </w:rPr>
              <w:t>прав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>ление</w:t>
            </w:r>
            <w:r w:rsidR="00CE2F50" w:rsidRPr="00CB113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закупки,</w:t>
            </w:r>
            <w:r w:rsidR="00CE2F50" w:rsidRPr="00CB1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91907" w:rsidRPr="00CB1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грантом, </w:t>
            </w:r>
            <w:r w:rsidR="00CE2F50" w:rsidRPr="00CB1133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и оценк</w:t>
            </w:r>
            <w:r w:rsidR="00091907">
              <w:rPr>
                <w:rFonts w:ascii="Times New Roman" w:hAnsi="Times New Roman"/>
                <w:sz w:val="24"/>
                <w:szCs w:val="24"/>
                <w:lang w:val="ru-RU"/>
              </w:rPr>
              <w:t>у.</w:t>
            </w:r>
            <w:r w:rsidR="00CE2F50" w:rsidRPr="00CB1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E2F50" w:rsidRPr="00091907" w:rsidRDefault="000B21A0" w:rsidP="003471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Ибрагимов А. не увидел обоснованности аргументов, приводимых представителями ГРП относительно задержки </w:t>
            </w:r>
            <w:r w:rsidR="003471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отчетов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пояснил, что у ГРП </w:t>
            </w:r>
            <w:r w:rsidR="003471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сегодняшний 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-получателей, у МЗ КР –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-получателей, которые ран</w:t>
            </w:r>
            <w:r w:rsidR="0010547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были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-получателями ПРООН и </w:t>
            </w:r>
            <w:r w:rsidR="001054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имеют достаточный опыт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сда</w:t>
            </w:r>
            <w:r w:rsidR="0010547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подобны</w:t>
            </w:r>
            <w:r w:rsidR="0010547C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отчет</w:t>
            </w:r>
            <w:r w:rsidR="0010547C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CE2F50" w:rsidRPr="00BF752D" w:rsidTr="00901EA0">
        <w:trPr>
          <w:gridBefore w:val="1"/>
          <w:gridAfter w:val="3"/>
          <w:wBefore w:w="37" w:type="dxa"/>
          <w:wAfter w:w="139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CE2F50" w:rsidRPr="000D304A" w:rsidRDefault="00CE2F50" w:rsidP="00CE2F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GOV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CE2F50" w:rsidRDefault="00EB6154" w:rsidP="00CE2F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476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Председателя Правления Комитета по борьбе с ВИЧ/СПИДом, 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г-жа </w:t>
            </w:r>
            <w:proofErr w:type="spellStart"/>
            <w:r w:rsidRPr="00681476">
              <w:rPr>
                <w:rFonts w:ascii="Times New Roman" w:hAnsi="Times New Roman"/>
                <w:sz w:val="24"/>
                <w:szCs w:val="24"/>
                <w:lang w:val="ru-RU"/>
              </w:rPr>
              <w:t>Ешходжаева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 поинтересовалась у представителей ГРП, когда будет предоставлен финансовый отчет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ГУГ ПРООН</w:t>
            </w:r>
            <w:r w:rsidR="000066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E2F50" w:rsidRDefault="00CE2F50" w:rsidP="00FD1E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Представитель </w:t>
            </w:r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ГРП г-н </w:t>
            </w:r>
            <w:proofErr w:type="spellStart"/>
            <w:r w:rsidR="009B5A05">
              <w:rPr>
                <w:rFonts w:ascii="Times New Roman" w:hAnsi="Times New Roman"/>
                <w:sz w:val="24"/>
                <w:szCs w:val="24"/>
                <w:lang w:val="ru-RU"/>
              </w:rPr>
              <w:t>Уланбек</w:t>
            </w:r>
            <w:proofErr w:type="spellEnd"/>
            <w:r w:rsidR="009B5A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>уулу</w:t>
            </w:r>
            <w:proofErr w:type="spellEnd"/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заявил, что 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>операционное руководство</w:t>
            </w:r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уже готов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>о. Также он информировал о предстоящей встрече с Статс-секретарем МЗ КР по вопросу его подписания. Относительно</w:t>
            </w:r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 задержки сдачи 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финансового </w:t>
            </w:r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>отчета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B5A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</w:t>
            </w:r>
            <w:proofErr w:type="spellStart"/>
            <w:r w:rsidR="009B5A05">
              <w:rPr>
                <w:rFonts w:ascii="Times New Roman" w:hAnsi="Times New Roman"/>
                <w:sz w:val="24"/>
                <w:szCs w:val="24"/>
                <w:lang w:val="ru-RU"/>
              </w:rPr>
              <w:t>Уланбек</w:t>
            </w:r>
            <w:proofErr w:type="spellEnd"/>
            <w:r w:rsidR="009B5A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>уулу</w:t>
            </w:r>
            <w:proofErr w:type="spellEnd"/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 w:rsidR="000066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заявил, что</w:t>
            </w:r>
            <w:r w:rsidR="000066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>за всю практику сдачи отчетов, впервые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проводится</w:t>
            </w:r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такая тщательная проверка со стороны ГУГ ПРООН, отчеты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однократно</w:t>
            </w:r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отправля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>лись</w:t>
            </w:r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доработку </w:t>
            </w:r>
            <w:r w:rsidR="00FD1E92">
              <w:rPr>
                <w:rFonts w:ascii="Times New Roman" w:hAnsi="Times New Roman"/>
                <w:sz w:val="24"/>
                <w:szCs w:val="24"/>
                <w:lang w:val="ru-RU"/>
              </w:rPr>
              <w:t>с комментариями</w:t>
            </w:r>
            <w:r w:rsidR="00EB6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ГУГ ПРООН.</w:t>
            </w:r>
          </w:p>
        </w:tc>
      </w:tr>
      <w:tr w:rsidR="00677C31" w:rsidRPr="00BF752D" w:rsidTr="00901EA0">
        <w:trPr>
          <w:gridBefore w:val="1"/>
          <w:gridAfter w:val="3"/>
          <w:wBefore w:w="37" w:type="dxa"/>
          <w:wAfter w:w="139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Pr="000D304A" w:rsidRDefault="00677C31" w:rsidP="00CE2F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EF4D31" w:rsidRDefault="00677C31" w:rsidP="00CE2F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ОО «Социум» г-жа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Эстебесова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Б.А. задала вопрос ГУГ ПРООН с чем свя</w:t>
            </w:r>
            <w:r w:rsidR="00B324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зана подобная проверка отчетов,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учитывая</w:t>
            </w:r>
            <w:r w:rsidR="00B324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-получатели имеют опыт сдачи отчетов.</w:t>
            </w:r>
          </w:p>
          <w:p w:rsidR="00EF4D31" w:rsidRPr="00EF4D31" w:rsidRDefault="00EF4D31" w:rsidP="008C38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Исполнительный директор О</w:t>
            </w:r>
            <w:r w:rsidR="008C381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Ю</w:t>
            </w: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Л «Ассоциация Анти СПИД» г-жа Бакирова Ч. напомнила, что 15.12.16 в зале коллегии МЗ КР во время круглого стола, вторым вопросом было представлено операционное руководство</w:t>
            </w:r>
            <w:r w:rsidR="0028693E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ГРП, где присутствовал широкий круг участников из разных секторов.</w:t>
            </w:r>
          </w:p>
        </w:tc>
      </w:tr>
      <w:tr w:rsidR="00677C31" w:rsidRPr="00BF752D" w:rsidTr="00901EA0">
        <w:trPr>
          <w:gridBefore w:val="1"/>
          <w:gridAfter w:val="3"/>
          <w:wBefore w:w="37" w:type="dxa"/>
          <w:wAfter w:w="139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677C31" w:rsidRDefault="00677C31" w:rsidP="00677C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Г-жа </w:t>
            </w:r>
            <w:proofErr w:type="spellStart"/>
            <w:r w:rsidRPr="00681476">
              <w:rPr>
                <w:rFonts w:ascii="Times New Roman" w:hAnsi="Times New Roman"/>
                <w:sz w:val="24"/>
                <w:szCs w:val="24"/>
                <w:lang w:val="ru-RU"/>
              </w:rPr>
              <w:t>Ешходжаева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 уточнила почему этот вопрос не подн</w:t>
            </w:r>
            <w:r w:rsidR="00B324CD">
              <w:rPr>
                <w:rFonts w:ascii="Times New Roman" w:hAnsi="Times New Roman"/>
                <w:sz w:val="24"/>
                <w:szCs w:val="24"/>
                <w:lang w:val="ru-RU"/>
              </w:rPr>
              <w:t>имался на предыдущих заседаниях ни представителями ГРП ни представителями ГУГ ПРООН.</w:t>
            </w:r>
          </w:p>
          <w:p w:rsidR="00B324CD" w:rsidRDefault="00B324CD" w:rsidP="00677C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Представитель ГРП МЗ КР г-жа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С.А. объяснила это нюансами рабочего процесса и сказала, что отчеты будут сданы в течение недели. </w:t>
            </w:r>
          </w:p>
        </w:tc>
      </w:tr>
      <w:tr w:rsidR="00677C31" w:rsidRPr="00BF752D" w:rsidTr="00901EA0">
        <w:trPr>
          <w:gridBefore w:val="1"/>
          <w:gridAfter w:val="3"/>
          <w:wBefore w:w="37" w:type="dxa"/>
          <w:wAfter w:w="139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677C31" w:rsidRPr="00681476" w:rsidRDefault="00677C31" w:rsidP="00677C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Представитель ГУГ ПРООН г-жа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 отметила, что процесс принятия отчетов, когда прямым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-получателем был РЦ </w:t>
            </w:r>
            <w:r w:rsidR="00F2663F">
              <w:rPr>
                <w:rFonts w:ascii="Times New Roman" w:hAnsi="Times New Roman"/>
                <w:sz w:val="24"/>
                <w:szCs w:val="24"/>
                <w:lang w:val="ru-RU"/>
              </w:rPr>
              <w:t>СПИД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был намного более тщательным чем сейчас. В целом г-жа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 считает, что процесс сдачи отчетов является своеобразным процессом обучения и выразила готовность ГУГ ПРООН оказывать содействие в составлении отчетности. Она также информировала участников заседания об отставании ГРП в сдаче программного отчета по компонентам ВИЧ и ТБ, вследствие этих задержек РЦ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данный момент не может получить средства.</w:t>
            </w:r>
          </w:p>
        </w:tc>
      </w:tr>
      <w:tr w:rsidR="00677C31" w:rsidRPr="00BF752D" w:rsidTr="00901EA0">
        <w:trPr>
          <w:gridBefore w:val="1"/>
          <w:gridAfter w:val="3"/>
          <w:wBefore w:w="37" w:type="dxa"/>
          <w:wAfter w:w="139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677C31" w:rsidRDefault="00677C31" w:rsidP="00677C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Эксперт г-н Султангазиев А. заявил, что все сотрудники ГРП МЗ КР проходили соответствующее обучение, по его словам, назначаемые руководители ГРП не достаточно компетентные специалисты.</w:t>
            </w:r>
          </w:p>
          <w:p w:rsidR="00677C31" w:rsidRDefault="00F2663F" w:rsidP="00677C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РЦ СПИД</w:t>
            </w:r>
            <w:r w:rsidR="00677C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г-н Кадырбеков У.К. в свою очередь, проинформировал всех участников заседания, что </w:t>
            </w:r>
            <w:proofErr w:type="spellStart"/>
            <w:r w:rsidR="00677C31">
              <w:rPr>
                <w:rFonts w:ascii="Times New Roman" w:hAnsi="Times New Roman"/>
                <w:sz w:val="24"/>
                <w:szCs w:val="24"/>
                <w:lang w:val="ru-RU"/>
              </w:rPr>
              <w:t>Ошский</w:t>
            </w:r>
            <w:proofErr w:type="spellEnd"/>
            <w:r w:rsidR="00677C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областной центр и </w:t>
            </w:r>
            <w:proofErr w:type="spellStart"/>
            <w:r w:rsidR="00677C31">
              <w:rPr>
                <w:rFonts w:ascii="Times New Roman" w:hAnsi="Times New Roman"/>
                <w:sz w:val="24"/>
                <w:szCs w:val="24"/>
                <w:lang w:val="ru-RU"/>
              </w:rPr>
              <w:t>Бишкекский</w:t>
            </w:r>
            <w:proofErr w:type="spellEnd"/>
            <w:r w:rsidR="00677C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 сдали отчеты вовремя.</w:t>
            </w:r>
          </w:p>
        </w:tc>
      </w:tr>
      <w:tr w:rsidR="00677C31" w:rsidRPr="00BF752D" w:rsidTr="00901EA0">
        <w:trPr>
          <w:gridBefore w:val="1"/>
          <w:gridAfter w:val="3"/>
          <w:wBefore w:w="37" w:type="dxa"/>
          <w:wAfter w:w="139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677C31" w:rsidRDefault="00677C31" w:rsidP="00677C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Министр МЗ КР признал, что на сегодняшний день есть недостатки в подборе кадров ГРП МЗ КР, однако он отметил, что все сотрудники проходили конкурсный отбор. Относительно задержки в подписании рамочного соглашения и задержки отчетов Министр усмотрел признаки саботажа. </w:t>
            </w:r>
          </w:p>
          <w:p w:rsidR="00677C31" w:rsidRDefault="00677C31" w:rsidP="00677C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Г-н Султангазиев А. напомнил всем присутствующим, что с 2002г. по 2012г. грантами </w:t>
            </w:r>
            <w:r w:rsidR="00F2663F">
              <w:rPr>
                <w:rFonts w:ascii="Times New Roman" w:hAnsi="Times New Roman"/>
                <w:sz w:val="24"/>
                <w:szCs w:val="24"/>
                <w:lang w:val="ru-RU"/>
              </w:rPr>
              <w:t>ГФ управляло МЗ КР через РЦ СПИД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НЦФ. Однако, по словам эксперта, из-за недобросовестного управления, стране был выставлен счет на 1,5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млн.долларов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США для возврата, в связи с чем управление грантами было передано ГУГ ПРООН. Г-н Султангазиев А. заявил, что начиная с 2012г., были предприняты попытки возвращения функций управления грантами Министерству здравоохранения КР.</w:t>
            </w:r>
          </w:p>
          <w:p w:rsidR="00677C31" w:rsidRPr="001A11C1" w:rsidRDefault="00677C31" w:rsidP="00677C3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Комитета были проинформированы, что в конце 2016г. консультанты </w:t>
            </w:r>
            <w:r>
              <w:rPr>
                <w:rFonts w:ascii="Times New Roman" w:hAnsi="Times New Roman"/>
                <w:sz w:val="24"/>
                <w:szCs w:val="24"/>
              </w:rPr>
              <w:t>GMS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разработали операционное руководство, которое нужно было доработать ГРП. Однако, как отметил представитель ГРП МЗ КР </w:t>
            </w:r>
            <w:proofErr w:type="spellStart"/>
            <w:r w:rsidR="009B5A05">
              <w:rPr>
                <w:rFonts w:ascii="Times New Roman" w:hAnsi="Times New Roman"/>
                <w:sz w:val="24"/>
                <w:szCs w:val="24"/>
                <w:lang w:val="ru-RU"/>
              </w:rPr>
              <w:t>Уланбек</w:t>
            </w:r>
            <w:proofErr w:type="spellEnd"/>
            <w:r w:rsidR="009B5A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уулу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на тот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момент не было подписано рамочное соглашение, а данное операционное руководство было со ссылкой на него.</w:t>
            </w: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363"/>
          <w:jc w:val="center"/>
        </w:trPr>
        <w:tc>
          <w:tcPr>
            <w:tcW w:w="9061" w:type="dxa"/>
            <w:gridSpan w:val="21"/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494"/>
          <w:jc w:val="center"/>
        </w:trPr>
        <w:tc>
          <w:tcPr>
            <w:tcW w:w="9061" w:type="dxa"/>
            <w:gridSpan w:val="21"/>
            <w:shd w:val="clear" w:color="auto" w:fill="FFFFCC"/>
            <w:vAlign w:val="center"/>
          </w:tcPr>
          <w:p w:rsidR="00677C31" w:rsidRPr="002D7807" w:rsidRDefault="00677C31" w:rsidP="00677C31">
            <w:pPr>
              <w:pStyle w:val="m-8565057434932382532gmail-msolistparagraph"/>
              <w:numPr>
                <w:ilvl w:val="0"/>
                <w:numId w:val="43"/>
              </w:numPr>
              <w:shd w:val="clear" w:color="auto" w:fill="FFFFCC"/>
              <w:spacing w:after="0" w:afterAutospacing="0" w:line="276" w:lineRule="auto"/>
              <w:ind w:left="294" w:hanging="284"/>
              <w:jc w:val="both"/>
              <w:rPr>
                <w:color w:val="222222"/>
              </w:rPr>
            </w:pPr>
            <w:r>
              <w:rPr>
                <w:color w:val="222222"/>
              </w:rPr>
              <w:t>ГРП должна предоставить все отчеты ГУГ ПРООН в срок.</w:t>
            </w:r>
          </w:p>
          <w:p w:rsidR="00677C31" w:rsidRDefault="00677C31" w:rsidP="00677C31">
            <w:pPr>
              <w:pStyle w:val="m-8565057434932382532gmail-msolistparagraph"/>
              <w:numPr>
                <w:ilvl w:val="0"/>
                <w:numId w:val="43"/>
              </w:numPr>
              <w:shd w:val="clear" w:color="auto" w:fill="FFFFCC"/>
              <w:spacing w:after="0" w:afterAutospacing="0" w:line="276" w:lineRule="auto"/>
              <w:ind w:left="294" w:hanging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НПО, являющиеся </w:t>
            </w:r>
            <w:proofErr w:type="spellStart"/>
            <w:r>
              <w:rPr>
                <w:szCs w:val="22"/>
              </w:rPr>
              <w:t>Суб</w:t>
            </w:r>
            <w:proofErr w:type="spellEnd"/>
            <w:r>
              <w:rPr>
                <w:szCs w:val="22"/>
              </w:rPr>
              <w:t>-получателями должны предоставить отчет о своей деятельности в МЗ КР.</w:t>
            </w:r>
          </w:p>
          <w:p w:rsidR="00677C31" w:rsidRPr="00A023C9" w:rsidRDefault="00677C31" w:rsidP="00677C31">
            <w:pPr>
              <w:pStyle w:val="m-8565057434932382532gmail-msolistparagraph"/>
              <w:numPr>
                <w:ilvl w:val="0"/>
                <w:numId w:val="43"/>
              </w:numPr>
              <w:shd w:val="clear" w:color="auto" w:fill="FFFFCC"/>
              <w:spacing w:after="0" w:afterAutospacing="0" w:line="276" w:lineRule="auto"/>
              <w:ind w:left="294" w:hanging="284"/>
              <w:jc w:val="both"/>
              <w:rPr>
                <w:szCs w:val="22"/>
              </w:rPr>
            </w:pPr>
            <w:r>
              <w:rPr>
                <w:szCs w:val="22"/>
              </w:rPr>
              <w:t>Члены Комитета по борьбе с ВИЧ/СПИДом, ТБ и малярией обязаны заполнить декларацию о существующих интересах.</w:t>
            </w:r>
          </w:p>
        </w:tc>
      </w:tr>
      <w:tr w:rsidR="00677C31" w:rsidRPr="00923454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6226" w:type="dxa"/>
            <w:gridSpan w:val="1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ДЕЙСТВИЕ (ДЕЙСТВИЯ)</w:t>
            </w:r>
          </w:p>
        </w:tc>
        <w:tc>
          <w:tcPr>
            <w:tcW w:w="159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43" w:type="dxa"/>
            <w:gridSpan w:val="7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275"/>
          <w:jc w:val="center"/>
        </w:trPr>
        <w:tc>
          <w:tcPr>
            <w:tcW w:w="9061" w:type="dxa"/>
            <w:gridSpan w:val="2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677C31" w:rsidRPr="00302CA3" w:rsidTr="00901EA0">
        <w:trPr>
          <w:gridBefore w:val="1"/>
          <w:gridAfter w:val="2"/>
          <w:wBefore w:w="37" w:type="dxa"/>
          <w:wAfter w:w="1384" w:type="dxa"/>
          <w:trHeight w:val="341"/>
          <w:jc w:val="center"/>
        </w:trPr>
        <w:tc>
          <w:tcPr>
            <w:tcW w:w="6226" w:type="dxa"/>
            <w:gridSpan w:val="12"/>
            <w:shd w:val="clear" w:color="auto" w:fill="FFFFCC"/>
            <w:vAlign w:val="center"/>
          </w:tcPr>
          <w:p w:rsidR="00677C31" w:rsidRDefault="00677C31" w:rsidP="00677C31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A023C9">
              <w:rPr>
                <w:rFonts w:ascii="Times New Roman" w:hAnsi="Times New Roman"/>
                <w:szCs w:val="22"/>
                <w:lang w:val="ru-RU"/>
              </w:rPr>
              <w:t>ГРП МЗ КР принять к сведению полученные рекомендации</w:t>
            </w:r>
          </w:p>
          <w:p w:rsidR="00677C31" w:rsidRPr="00181246" w:rsidRDefault="00677C31" w:rsidP="00677C31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Предоставить отчет о деятельности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Суб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>-получателя</w:t>
            </w:r>
          </w:p>
        </w:tc>
        <w:tc>
          <w:tcPr>
            <w:tcW w:w="1592" w:type="dxa"/>
            <w:gridSpan w:val="2"/>
            <w:shd w:val="clear" w:color="auto" w:fill="FFFFCC"/>
            <w:vAlign w:val="center"/>
          </w:tcPr>
          <w:p w:rsidR="00677C31" w:rsidRDefault="00677C31" w:rsidP="00677C3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ГРП МЗ КР</w:t>
            </w:r>
          </w:p>
          <w:p w:rsidR="00677C31" w:rsidRPr="0025544C" w:rsidRDefault="00677C31" w:rsidP="00677C3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НПО</w:t>
            </w:r>
          </w:p>
        </w:tc>
        <w:tc>
          <w:tcPr>
            <w:tcW w:w="1243" w:type="dxa"/>
            <w:gridSpan w:val="7"/>
            <w:shd w:val="clear" w:color="auto" w:fill="FFFFCC"/>
            <w:vAlign w:val="center"/>
          </w:tcPr>
          <w:p w:rsidR="00677C31" w:rsidRPr="0025544C" w:rsidRDefault="00677C31" w:rsidP="00677C31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677C31" w:rsidRPr="00830FB0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9061" w:type="dxa"/>
            <w:gridSpan w:val="21"/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3"/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5563" w:type="dxa"/>
            <w:gridSpan w:val="13"/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677C31" w:rsidRPr="000D304A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690" w:type="dxa"/>
            <w:gridSpan w:val="3"/>
            <w:vMerge w:val="restart"/>
            <w:shd w:val="clear" w:color="auto" w:fill="FFFFFF" w:themeFill="background1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677C31" w:rsidRPr="000D304A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3"/>
            <w:vMerge/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8"/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РЕШЕНИЯ&gt;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677C31" w:rsidRPr="008A239A" w:rsidRDefault="00677C31" w:rsidP="00677C31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8"/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ПРИНЯТИЯ РЕШЕНИЯ&gt;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677C31" w:rsidRPr="00701D31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*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Консенсус означает общее или всеобъемлющее </w:t>
            </w:r>
            <w:proofErr w:type="spellStart"/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соглашениевсех</w:t>
            </w:r>
            <w:proofErr w:type="spellEnd"/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8"/>
            <w:shd w:val="clear" w:color="auto" w:fill="FFFFFF" w:themeFill="background1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 ПРАВОМ ГОЛОСА,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ГОЛОСОВАНИЯ&gt;</w:t>
            </w:r>
          </w:p>
        </w:tc>
        <w:tc>
          <w:tcPr>
            <w:tcW w:w="709" w:type="dxa"/>
            <w:gridSpan w:val="5"/>
            <w:shd w:val="clear" w:color="auto" w:fill="FFFFCC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990"/>
          <w:jc w:val="center"/>
        </w:trPr>
        <w:tc>
          <w:tcPr>
            <w:tcW w:w="1834" w:type="dxa"/>
            <w:gridSpan w:val="3"/>
            <w:shd w:val="clear" w:color="auto" w:fill="DBE5F1" w:themeFill="accent1" w:themeFillTint="33"/>
            <w:vAlign w:val="center"/>
          </w:tcPr>
          <w:p w:rsidR="00677C31" w:rsidRPr="008A239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16"/>
                <w:szCs w:val="16"/>
                <w:lang w:val="ru-RU"/>
              </w:rPr>
            </w:pPr>
            <w:r w:rsidRPr="001A7282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2</w:t>
            </w:r>
          </w:p>
        </w:tc>
        <w:tc>
          <w:tcPr>
            <w:tcW w:w="7227" w:type="dxa"/>
            <w:gridSpan w:val="18"/>
            <w:shd w:val="clear" w:color="auto" w:fill="FFFFCC"/>
            <w:vAlign w:val="center"/>
          </w:tcPr>
          <w:p w:rsidR="00677C31" w:rsidRPr="008A239A" w:rsidRDefault="00677C31" w:rsidP="00677C31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ind w:left="50"/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</w:rPr>
            </w:pPr>
            <w:r>
              <w:rPr>
                <w:szCs w:val="22"/>
              </w:rPr>
              <w:t>Представление проекта бюджета ГУГ ПРООН на 1-ое полугодие 2018г.</w:t>
            </w: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9061" w:type="dxa"/>
            <w:gridSpan w:val="21"/>
            <w:shd w:val="clear" w:color="auto" w:fill="FFFFFF"/>
            <w:vAlign w:val="center"/>
          </w:tcPr>
          <w:p w:rsidR="00677C31" w:rsidRPr="000D304A" w:rsidRDefault="00677C31" w:rsidP="00677C31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677C31" w:rsidRPr="000D304A" w:rsidTr="00901EA0">
        <w:trPr>
          <w:gridBefore w:val="1"/>
          <w:gridAfter w:val="2"/>
          <w:wBefore w:w="37" w:type="dxa"/>
          <w:wAfter w:w="1384" w:type="dxa"/>
          <w:trHeight w:val="503"/>
          <w:jc w:val="center"/>
        </w:trPr>
        <w:tc>
          <w:tcPr>
            <w:tcW w:w="9061" w:type="dxa"/>
            <w:gridSpan w:val="21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677C31" w:rsidRPr="000D304A" w:rsidRDefault="00677C31" w:rsidP="00677C31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</w:tc>
      </w:tr>
      <w:tr w:rsidR="00677C31" w:rsidRPr="000D304A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8060" w:type="dxa"/>
            <w:gridSpan w:val="15"/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6"/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360"/>
          <w:jc w:val="center"/>
        </w:trPr>
        <w:tc>
          <w:tcPr>
            <w:tcW w:w="9061" w:type="dxa"/>
            <w:gridSpan w:val="21"/>
            <w:shd w:val="clear" w:color="auto" w:fill="FFFFFF"/>
            <w:vAlign w:val="center"/>
          </w:tcPr>
          <w:p w:rsidR="00677C31" w:rsidRPr="000D304A" w:rsidRDefault="00677C31" w:rsidP="00677C31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633"/>
          <w:jc w:val="center"/>
        </w:trPr>
        <w:tc>
          <w:tcPr>
            <w:tcW w:w="9061" w:type="dxa"/>
            <w:gridSpan w:val="21"/>
            <w:shd w:val="clear" w:color="auto" w:fill="FFFFCC"/>
          </w:tcPr>
          <w:p w:rsidR="00677C31" w:rsidRDefault="00677C31" w:rsidP="00677C31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Председатель заседания г-жа </w:t>
            </w:r>
            <w:proofErr w:type="spellStart"/>
            <w:r>
              <w:rPr>
                <w:color w:val="222222"/>
              </w:rPr>
              <w:t>Ешходжаева</w:t>
            </w:r>
            <w:proofErr w:type="spellEnd"/>
            <w:r>
              <w:rPr>
                <w:color w:val="222222"/>
              </w:rPr>
              <w:t xml:space="preserve"> А.С. передала слово </w:t>
            </w:r>
            <w:r w:rsidRPr="00A023C9">
              <w:rPr>
                <w:color w:val="222222"/>
              </w:rPr>
              <w:t>Координатор</w:t>
            </w:r>
            <w:r>
              <w:rPr>
                <w:color w:val="222222"/>
              </w:rPr>
              <w:t>у</w:t>
            </w:r>
            <w:r w:rsidRPr="00A023C9">
              <w:rPr>
                <w:color w:val="222222"/>
              </w:rPr>
              <w:t xml:space="preserve"> Сектора по подготовке заявок, мобилизации ресурсов и гармонизации </w:t>
            </w:r>
            <w:r>
              <w:rPr>
                <w:color w:val="222222"/>
              </w:rPr>
              <w:t>Комитета КСОЗ г-же Исламовой Ш.</w:t>
            </w:r>
          </w:p>
          <w:p w:rsidR="00677C31" w:rsidRDefault="00677C31" w:rsidP="00677C31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Г-жа Исламова Ш. сообщила, что на заседании Сектора был рассмотрен проект бюджета на 1 полугодие 2018г. ГУГ ПРООН, а также бюджет по сэкономленным средствам. По обоим бюджетам члены Сектора по подготовке заявок проголосовали единогласно и подготовили рекомендации Комитету КСОЗ.</w:t>
            </w:r>
            <w:r w:rsidR="009A377F">
              <w:rPr>
                <w:color w:val="222222"/>
              </w:rPr>
              <w:t xml:space="preserve"> </w:t>
            </w:r>
            <w:r w:rsidR="00DE5195">
              <w:rPr>
                <w:color w:val="222222"/>
              </w:rPr>
              <w:t xml:space="preserve">По бюджету по сэкономленным средствам </w:t>
            </w:r>
            <w:r w:rsidR="009A377F">
              <w:rPr>
                <w:color w:val="222222"/>
              </w:rPr>
              <w:t xml:space="preserve">членами Сектора по </w:t>
            </w:r>
            <w:r w:rsidR="009B5A05">
              <w:rPr>
                <w:color w:val="222222"/>
              </w:rPr>
              <w:t>подготовке заявок</w:t>
            </w:r>
            <w:r w:rsidR="009A377F">
              <w:rPr>
                <w:color w:val="222222"/>
              </w:rPr>
              <w:t xml:space="preserve"> было рекомендовано руководителям РЦ </w:t>
            </w:r>
            <w:proofErr w:type="spellStart"/>
            <w:r w:rsidR="009A377F">
              <w:rPr>
                <w:color w:val="222222"/>
              </w:rPr>
              <w:t>Спид</w:t>
            </w:r>
            <w:proofErr w:type="spellEnd"/>
            <w:r w:rsidR="009A377F">
              <w:rPr>
                <w:color w:val="222222"/>
              </w:rPr>
              <w:t xml:space="preserve"> и НЦФ</w:t>
            </w:r>
            <w:r w:rsidR="00DE5195">
              <w:rPr>
                <w:color w:val="222222"/>
              </w:rPr>
              <w:t xml:space="preserve"> закупить автомобили одной марки по одинаковой цене, по бюджету на 1 полугодие 2018г. было рекомендовано Комитету КСОЗ принять данный проект бюджета с внесением ряда изменений, в частности, по ОЗТ оставить ЦСМ №8, сократить диагностику беременных и убрать международные конференции и семинары из бюджета 1 полугодия. Также г-жа Исламова Ш. отметила небольшие сокращения по бюджету ГУГ ПРООН. </w:t>
            </w:r>
            <w:r>
              <w:rPr>
                <w:color w:val="222222"/>
              </w:rPr>
              <w:t xml:space="preserve">После чего с </w:t>
            </w:r>
            <w:r w:rsidR="00FB2053">
              <w:rPr>
                <w:color w:val="222222"/>
              </w:rPr>
              <w:t xml:space="preserve">доработанной </w:t>
            </w:r>
            <w:r>
              <w:rPr>
                <w:color w:val="222222"/>
              </w:rPr>
              <w:t xml:space="preserve">презентацией выступила представитель ГУГ ПРООН г-жа </w:t>
            </w:r>
            <w:proofErr w:type="spellStart"/>
            <w:r>
              <w:rPr>
                <w:color w:val="222222"/>
              </w:rPr>
              <w:t>Бабичева</w:t>
            </w:r>
            <w:proofErr w:type="spellEnd"/>
            <w:r>
              <w:rPr>
                <w:color w:val="222222"/>
              </w:rPr>
              <w:t xml:space="preserve"> И. </w:t>
            </w:r>
          </w:p>
          <w:p w:rsidR="00677C31" w:rsidRDefault="00677C31" w:rsidP="00677C31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Во время обсуждения бюджета ГУГ ПРООН на 1 полугодие 2018г. был затронут </w:t>
            </w:r>
            <w:r>
              <w:rPr>
                <w:color w:val="222222"/>
              </w:rPr>
              <w:lastRenderedPageBreak/>
              <w:t xml:space="preserve">вопрос о возможности включения ряда НПО в список </w:t>
            </w:r>
            <w:proofErr w:type="spellStart"/>
            <w:r>
              <w:rPr>
                <w:color w:val="222222"/>
              </w:rPr>
              <w:t>Суб</w:t>
            </w:r>
            <w:proofErr w:type="spellEnd"/>
            <w:r>
              <w:rPr>
                <w:color w:val="222222"/>
              </w:rPr>
              <w:t>-получателей без прохождения ими процедур тендера.</w:t>
            </w:r>
          </w:p>
          <w:p w:rsidR="00677C31" w:rsidRPr="009341DC" w:rsidRDefault="00677C31" w:rsidP="00677C31">
            <w:pPr>
              <w:pStyle w:val="m-8565057434932382532gmail-msolistparagraph"/>
              <w:shd w:val="clear" w:color="auto" w:fill="FFFFCC"/>
              <w:spacing w:before="0" w:beforeAutospacing="0" w:after="0" w:afterAutospacing="0"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</w:p>
        </w:tc>
      </w:tr>
      <w:tr w:rsidR="00677C31" w:rsidRPr="00BF752D" w:rsidTr="00901EA0">
        <w:trPr>
          <w:gridBefore w:val="1"/>
          <w:gridAfter w:val="2"/>
          <w:wBefore w:w="37" w:type="dxa"/>
          <w:wAfter w:w="1384" w:type="dxa"/>
          <w:trHeight w:val="360"/>
          <w:jc w:val="center"/>
        </w:trPr>
        <w:tc>
          <w:tcPr>
            <w:tcW w:w="9061" w:type="dxa"/>
            <w:gridSpan w:val="21"/>
            <w:shd w:val="clear" w:color="auto" w:fill="FFFFFF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677C31" w:rsidRPr="000D304A" w:rsidRDefault="00677C31" w:rsidP="00677C31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/ ОПАСЕНИЙ / ВОПРОСОВ И РЕКОМЕНДАЦИЙ, ВЫСКАЗАННЫХ ИЗБИРАТЕЛЬНЫМИ ГРУППАМИ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  <w:p w:rsidR="00677C31" w:rsidRPr="000D304A" w:rsidRDefault="00677C31" w:rsidP="00677C31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677C31" w:rsidRPr="000D304A" w:rsidRDefault="00677C31" w:rsidP="00677C31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677C31" w:rsidRPr="00BF752D" w:rsidTr="00901EA0">
        <w:trPr>
          <w:gridBefore w:val="1"/>
          <w:gridAfter w:val="3"/>
          <w:wBefore w:w="37" w:type="dxa"/>
          <w:wAfter w:w="1397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Pr="00262558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GOV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677C31" w:rsidRPr="00AB230C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Председатель заседания г-жа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Ешходжаева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А.С. настояла на обязательной процедуре участия</w:t>
            </w:r>
            <w:r w:rsidR="00C2213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всех НПО в тендере, указывая на конфликт интересов.</w:t>
            </w:r>
          </w:p>
          <w:p w:rsidR="00677C31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Г-жа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Ешходжаева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А.С. попросила предоставить бюджет самого ГУГ ПРООН для анализа, отметив при этом что деятельность проекта должна быть прозрачной. Она также уточнила что включает в себя сумма в размере 82</w:t>
            </w:r>
            <w:r w:rsidR="008F5047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тыс. долларов США по ГРП МЗ КР.</w:t>
            </w:r>
          </w:p>
          <w:p w:rsidR="00677C31" w:rsidRDefault="00677C31" w:rsidP="008F5047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Члены Комитета были проинформированы, что данная сумма включает мероприятия по 4-м направлениям, юридические, тематические </w:t>
            </w:r>
            <w:r w:rsidR="008F5047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рабочие группы по ВИЧ и ТБ, встречи.</w:t>
            </w:r>
          </w:p>
          <w:p w:rsidR="00EF4D31" w:rsidRDefault="00EF4D31" w:rsidP="00EF4D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Кроме этого, г-жа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Ешходжаева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А.С. уточнила были ли со стороны ГУГ ПРООН приглашены и вовлечены сотрудники ГРП МЗ КР при составлении бюджетов и заявки в ГФ, которые представлены на данном заседании.</w:t>
            </w:r>
          </w:p>
          <w:p w:rsidR="00EF4D31" w:rsidRPr="004F7A99" w:rsidRDefault="004F7A99" w:rsidP="00B7564C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Участники заседания были проинформированы, что сотрудники ГРП МЗ КР при составлении бюджета не привлекались.</w:t>
            </w:r>
            <w:r w:rsidR="00EF67CC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77C31" w:rsidRPr="00BF752D" w:rsidTr="008C3818">
        <w:trPr>
          <w:gridBefore w:val="1"/>
          <w:gridAfter w:val="3"/>
          <w:wBefore w:w="37" w:type="dxa"/>
          <w:wAfter w:w="1397" w:type="dxa"/>
          <w:trHeight w:val="95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Pr="000D304A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677C31" w:rsidRPr="003E55B4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Заместитель Председателя заседания г-жа Калиниченко Е. также высказала мнение, что все НПО должны участвовать в тендере, независимо от того, являются ли данные НПО единственными в своем сегменте и регионе.</w:t>
            </w:r>
          </w:p>
        </w:tc>
      </w:tr>
      <w:tr w:rsidR="00677C31" w:rsidRPr="00BF752D" w:rsidTr="00901EA0">
        <w:trPr>
          <w:gridBefore w:val="1"/>
          <w:gridAfter w:val="3"/>
          <w:wBefore w:w="37" w:type="dxa"/>
          <w:wAfter w:w="1397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Pr="00262558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GOV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677C31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Член Сектора по надзору г-жа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Суваналиева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Ш.М. поинтересовалась почему таблицы по бюджету предоставлены только на английском языке.</w:t>
            </w:r>
          </w:p>
          <w:p w:rsidR="00677C31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Г-жа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И. проинформировала участников заседания, что </w:t>
            </w:r>
            <w:r w:rsidR="0068178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новый </w:t>
            </w: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бюджет был получен ГУГ ПРООН только </w:t>
            </w:r>
            <w:r w:rsidR="00681780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10</w:t>
            </w: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.08.17, в этой связи не было достаточно времени перевести его на русский язык.</w:t>
            </w:r>
          </w:p>
        </w:tc>
      </w:tr>
      <w:tr w:rsidR="00677C31" w:rsidRPr="00BF752D" w:rsidTr="00901EA0">
        <w:trPr>
          <w:gridBefore w:val="1"/>
          <w:gridAfter w:val="3"/>
          <w:wBefore w:w="37" w:type="dxa"/>
          <w:wAfter w:w="1397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Pr="00262558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GOV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677C31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Г-жа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Суваналиева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Ш.М. уточнила у представителей ГУГ ПРООН с чем связано увеличение количества работников с ЛЖВ и попросила предоставить ГУГ ПРООН материалы конкретно на примере одной сети. Также она просила уточнить в связи с чем в бюджете были заложены расходы по содержанию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шелтеров</w:t>
            </w:r>
            <w:proofErr w:type="spellEnd"/>
            <w:r w:rsidR="00981649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для МСМ</w:t>
            </w: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.</w:t>
            </w:r>
          </w:p>
          <w:p w:rsidR="00677C31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Г-жа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И. напомнила участникам заседания о том, что поступило предложение увеличить количество равных консультантов у ЛЖВ в связи с высокой нагрузкой 100 ЛЖВ на 1 консультанта. Было решено, что наиболее оптимальный вариант для качественного предоставления услуг это 50 ЛЖВ на 1 консультанта. </w:t>
            </w:r>
          </w:p>
        </w:tc>
      </w:tr>
      <w:tr w:rsidR="00677C31" w:rsidRPr="00BF752D" w:rsidTr="00901EA0">
        <w:trPr>
          <w:gridBefore w:val="1"/>
          <w:gridAfter w:val="3"/>
          <w:wBefore w:w="37" w:type="dxa"/>
          <w:wAfter w:w="1397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677C31" w:rsidRDefault="00677C31" w:rsidP="00677C3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2865AE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Исполнительный директор О</w:t>
            </w:r>
            <w:r w:rsidR="008C381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Ю</w:t>
            </w: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Л «Ассоциация </w:t>
            </w:r>
            <w:proofErr w:type="gram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Анти СПИД</w:t>
            </w:r>
            <w:proofErr w:type="gram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» г-жа Бакирова Ч. </w:t>
            </w:r>
            <w:r w:rsidR="0029585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поинтересовалась почему при составлении бюджета ГРП и ГУГ ПРООН не приглашаются члены </w:t>
            </w:r>
            <w:r w:rsidR="00467062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Сектора </w:t>
            </w:r>
            <w:r w:rsidR="0029585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по подготовке заявок. Кроме того, она попросила представителей ГУГ ПРООН </w:t>
            </w:r>
            <w:r w:rsidR="002865AE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показать сокращения по бюджету ГУГ ПРООН по сравнению с прошлым годом. Согласно информации, предоставленной на заседании Сектора по подготовке заявок, представителями ГУГ ПРООН было завялено, что сумма бюджета на 1 полугодие составила 700 тыс. долларов США, тогда как сумма по бюджету за прошлый год составляла 1 млн. долларов США.</w:t>
            </w:r>
          </w:p>
          <w:p w:rsidR="002865AE" w:rsidRDefault="002865AE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Однако, представитель ГУГ ПРООН г-жа Михальченко Е., которая выступила с презентацией бюджета с разбивкой по модулям заявила, что планируемая сумма бюджета на этот год составила 500 тыс. долларов США против 700 </w:t>
            </w:r>
            <w:proofErr w:type="spellStart"/>
            <w:proofErr w:type="gram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тыс.долларов</w:t>
            </w:r>
            <w:proofErr w:type="spellEnd"/>
            <w:proofErr w:type="gram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США, потраченных в прошлом году.</w:t>
            </w:r>
          </w:p>
          <w:p w:rsidR="00295858" w:rsidRDefault="002865AE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Также г-жа Бакирова Ч.</w:t>
            </w:r>
            <w:r w:rsidR="0029585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высказала мнение, </w:t>
            </w:r>
            <w:r w:rsidR="00677C31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что наличие </w:t>
            </w:r>
            <w:proofErr w:type="spellStart"/>
            <w:r w:rsidR="00677C31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шелтеров</w:t>
            </w:r>
            <w:proofErr w:type="spellEnd"/>
            <w:r w:rsidR="00677C31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для трансгендеров и МСМ необходимо для выявления представителей этих сообществ и является частью комплексного </w:t>
            </w:r>
            <w:r w:rsidR="00EF4D31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пакета услуг для МСМ и ТГ</w:t>
            </w:r>
            <w:r w:rsidR="00677C31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. </w:t>
            </w:r>
          </w:p>
          <w:p w:rsidR="00677C31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lastRenderedPageBreak/>
              <w:t>Также ею был поднят вопрос относительно упрощения условий тендера.</w:t>
            </w:r>
          </w:p>
          <w:p w:rsidR="00677C31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Однако представитель ГУГ ПРООН г-жа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И. заявила, что тендер будет проходить на общих условиях.</w:t>
            </w:r>
          </w:p>
          <w:p w:rsidR="00677C31" w:rsidRDefault="00677C31" w:rsidP="00677C31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Директор РЦ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Спид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г-н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Кадырбеков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У.К. затронул тему относительно тестовых материалов для беременных и сообщил, что на сегодняшний день у РЦ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Спид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достаточно тестовых материалов. Он также добавил, что РЦ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Спид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готов отказаться от 5% в случае если тендер состоится.</w:t>
            </w:r>
          </w:p>
        </w:tc>
      </w:tr>
      <w:tr w:rsidR="00700E8F" w:rsidRPr="00BF752D" w:rsidTr="00901EA0">
        <w:trPr>
          <w:gridBefore w:val="1"/>
          <w:gridAfter w:val="3"/>
          <w:wBefore w:w="37" w:type="dxa"/>
          <w:wAfter w:w="1397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700E8F" w:rsidRPr="00262558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lastRenderedPageBreak/>
              <w:t>GOV</w:t>
            </w:r>
          </w:p>
        </w:tc>
        <w:tc>
          <w:tcPr>
            <w:tcW w:w="8715" w:type="dxa"/>
            <w:gridSpan w:val="19"/>
            <w:shd w:val="clear" w:color="auto" w:fill="FFFFCC"/>
            <w:vAlign w:val="center"/>
          </w:tcPr>
          <w:p w:rsidR="00700E8F" w:rsidRDefault="00700E8F" w:rsidP="00421A48">
            <w:pPr>
              <w:jc w:val="both"/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Г-жа </w:t>
            </w:r>
            <w:proofErr w:type="spellStart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Ешходжаева</w:t>
            </w:r>
            <w:proofErr w:type="spellEnd"/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А.С. подводя итоги заседания, отметила что члены Комитета </w:t>
            </w:r>
            <w:r w:rsidR="00C1703D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принимают</w:t>
            </w:r>
            <w:r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коллективную ответс</w:t>
            </w:r>
            <w:r w:rsidR="00213B03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т</w:t>
            </w:r>
            <w:r w:rsidR="00C1703D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венность и данная заявка </w:t>
            </w:r>
            <w:r w:rsidR="00421A4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далее </w:t>
            </w:r>
            <w:r w:rsidR="00C1703D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будет направлена на </w:t>
            </w:r>
            <w:r w:rsidR="00421A4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рассмотрение в </w:t>
            </w:r>
            <w:r w:rsidR="00C1703D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Координационный Совет по Общественному здравоохранению в Аппарат Правительства</w:t>
            </w:r>
            <w:r w:rsidR="00421A4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. Г-жа </w:t>
            </w:r>
            <w:proofErr w:type="spellStart"/>
            <w:r w:rsidR="00421A4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>Ешходжаева</w:t>
            </w:r>
            <w:proofErr w:type="spellEnd"/>
            <w:r w:rsidR="00421A48">
              <w:rPr>
                <w:rFonts w:ascii="Times New Roman" w:hAnsi="Times New Roman"/>
                <w:color w:val="222222"/>
                <w:spacing w:val="0"/>
                <w:sz w:val="24"/>
                <w:szCs w:val="24"/>
                <w:lang w:val="ru-RU" w:eastAsia="ru-RU"/>
              </w:rPr>
              <w:t xml:space="preserve"> А.С. отметила, что представленные презентации должны быть понятны всем членам КСОЗ.</w:t>
            </w:r>
          </w:p>
        </w:tc>
      </w:tr>
      <w:tr w:rsidR="00700E8F" w:rsidRPr="00BF752D" w:rsidTr="00901EA0">
        <w:trPr>
          <w:gridBefore w:val="1"/>
          <w:gridAfter w:val="2"/>
          <w:wBefore w:w="37" w:type="dxa"/>
          <w:wAfter w:w="1384" w:type="dxa"/>
          <w:trHeight w:val="363"/>
          <w:jc w:val="center"/>
        </w:trPr>
        <w:tc>
          <w:tcPr>
            <w:tcW w:w="9061" w:type="dxa"/>
            <w:gridSpan w:val="21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700E8F" w:rsidRPr="00BF752D" w:rsidTr="00901EA0">
        <w:trPr>
          <w:gridBefore w:val="1"/>
          <w:gridAfter w:val="2"/>
          <w:wBefore w:w="37" w:type="dxa"/>
          <w:wAfter w:w="1384" w:type="dxa"/>
          <w:trHeight w:val="463"/>
          <w:jc w:val="center"/>
        </w:trPr>
        <w:tc>
          <w:tcPr>
            <w:tcW w:w="9061" w:type="dxa"/>
            <w:gridSpan w:val="21"/>
            <w:shd w:val="clear" w:color="auto" w:fill="FFFFCC"/>
            <w:vAlign w:val="center"/>
          </w:tcPr>
          <w:p w:rsidR="00700E8F" w:rsidRDefault="00700E8F" w:rsidP="00700E8F">
            <w:pPr>
              <w:pStyle w:val="a7"/>
              <w:numPr>
                <w:ilvl w:val="0"/>
                <w:numId w:val="19"/>
              </w:numPr>
              <w:ind w:left="113" w:hanging="8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Предоставить всем членам Комитета </w:t>
            </w:r>
            <w:r w:rsidR="0074146A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отчет и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бюджет ГУГ ПРООН </w:t>
            </w:r>
            <w:r w:rsidR="0074146A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в 2-х вариантах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на русском </w:t>
            </w:r>
            <w:r w:rsidR="0074146A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и на английском 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язык</w:t>
            </w:r>
            <w:r w:rsidR="0074146A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ах</w:t>
            </w: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700E8F" w:rsidRPr="00FC2F1E" w:rsidRDefault="00700E8F" w:rsidP="00700E8F">
            <w:pPr>
              <w:pStyle w:val="a7"/>
              <w:numPr>
                <w:ilvl w:val="0"/>
                <w:numId w:val="19"/>
              </w:numPr>
              <w:ind w:left="113" w:hanging="8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Предоставить материалы на примере одной сети.</w:t>
            </w:r>
          </w:p>
        </w:tc>
      </w:tr>
      <w:tr w:rsidR="00700E8F" w:rsidRPr="00C12E8C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6226" w:type="dxa"/>
            <w:gridSpan w:val="1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9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43" w:type="dxa"/>
            <w:gridSpan w:val="7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700E8F" w:rsidRPr="00BF752D" w:rsidTr="00901EA0">
        <w:trPr>
          <w:gridBefore w:val="1"/>
          <w:gridAfter w:val="2"/>
          <w:wBefore w:w="37" w:type="dxa"/>
          <w:wAfter w:w="1384" w:type="dxa"/>
          <w:trHeight w:val="275"/>
          <w:jc w:val="center"/>
        </w:trPr>
        <w:tc>
          <w:tcPr>
            <w:tcW w:w="9061" w:type="dxa"/>
            <w:gridSpan w:val="2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700E8F" w:rsidRPr="007D5830" w:rsidTr="00901EA0">
        <w:trPr>
          <w:gridBefore w:val="1"/>
          <w:gridAfter w:val="2"/>
          <w:wBefore w:w="37" w:type="dxa"/>
          <w:wAfter w:w="1384" w:type="dxa"/>
          <w:trHeight w:val="341"/>
          <w:jc w:val="center"/>
        </w:trPr>
        <w:tc>
          <w:tcPr>
            <w:tcW w:w="6226" w:type="dxa"/>
            <w:gridSpan w:val="12"/>
            <w:shd w:val="clear" w:color="auto" w:fill="FFFFCC"/>
            <w:vAlign w:val="center"/>
          </w:tcPr>
          <w:p w:rsidR="00700E8F" w:rsidRDefault="00700E8F" w:rsidP="00700E8F">
            <w:pPr>
              <w:ind w:left="117"/>
              <w:jc w:val="both"/>
              <w:rPr>
                <w:rFonts w:ascii="Times New Roman" w:hAnsi="Times New Roman"/>
                <w:color w:val="222222"/>
                <w:lang w:val="ru-RU"/>
              </w:rPr>
            </w:pPr>
            <w:r w:rsidRPr="00A354AD">
              <w:rPr>
                <w:rFonts w:ascii="Times New Roman" w:hAnsi="Times New Roman"/>
                <w:color w:val="222222"/>
                <w:lang w:val="ru-RU"/>
              </w:rPr>
              <w:t>Перевести все бюджетные документы на русский язык</w:t>
            </w:r>
          </w:p>
          <w:p w:rsidR="00700E8F" w:rsidRPr="00A354AD" w:rsidRDefault="00700E8F" w:rsidP="00700E8F">
            <w:pPr>
              <w:ind w:left="117"/>
              <w:jc w:val="both"/>
              <w:rPr>
                <w:rFonts w:ascii="Times New Roman" w:hAnsi="Times New Roman"/>
                <w:color w:val="222222"/>
                <w:lang w:val="ru-RU"/>
              </w:rPr>
            </w:pPr>
            <w:r>
              <w:rPr>
                <w:rFonts w:ascii="Times New Roman" w:hAnsi="Times New Roman"/>
                <w:color w:val="222222"/>
                <w:lang w:val="ru-RU"/>
              </w:rPr>
              <w:t>Подготовить детальный бюджет ГРП и ГУГ ПРООН с указанием среднемесячных зарплат</w:t>
            </w:r>
            <w:r w:rsidRPr="00A354AD">
              <w:rPr>
                <w:rFonts w:ascii="Times New Roman" w:hAnsi="Times New Roman"/>
                <w:color w:val="222222"/>
                <w:lang w:val="ru-RU"/>
              </w:rPr>
              <w:t xml:space="preserve"> </w:t>
            </w:r>
          </w:p>
        </w:tc>
        <w:tc>
          <w:tcPr>
            <w:tcW w:w="1592" w:type="dxa"/>
            <w:gridSpan w:val="2"/>
            <w:shd w:val="clear" w:color="auto" w:fill="FFFFCC"/>
            <w:vAlign w:val="center"/>
          </w:tcPr>
          <w:p w:rsidR="00700E8F" w:rsidRPr="00A354AD" w:rsidRDefault="00700E8F" w:rsidP="00700E8F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A354AD">
              <w:rPr>
                <w:rFonts w:ascii="Times New Roman" w:hAnsi="Times New Roman"/>
                <w:bCs/>
                <w:szCs w:val="22"/>
                <w:lang w:val="ru-RU"/>
              </w:rPr>
              <w:t>ГУГ ПРООН</w:t>
            </w:r>
          </w:p>
        </w:tc>
        <w:tc>
          <w:tcPr>
            <w:tcW w:w="1243" w:type="dxa"/>
            <w:gridSpan w:val="7"/>
            <w:shd w:val="clear" w:color="auto" w:fill="FFFFCC"/>
            <w:vAlign w:val="center"/>
          </w:tcPr>
          <w:p w:rsidR="00700E8F" w:rsidRPr="00A354AD" w:rsidRDefault="00700E8F" w:rsidP="00700E8F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20.09.17</w:t>
            </w:r>
          </w:p>
        </w:tc>
      </w:tr>
      <w:tr w:rsidR="00700E8F" w:rsidRPr="009D73D4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9061" w:type="dxa"/>
            <w:gridSpan w:val="21"/>
            <w:shd w:val="clear" w:color="auto" w:fill="FFFFFF" w:themeFill="background1"/>
            <w:vAlign w:val="center"/>
          </w:tcPr>
          <w:p w:rsidR="00700E8F" w:rsidRDefault="00700E8F" w:rsidP="00700E8F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700E8F" w:rsidRPr="00BF752D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3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3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700E8F" w:rsidRPr="000D304A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3"/>
            <w:vMerge w:val="restart"/>
            <w:shd w:val="clear" w:color="auto" w:fill="FFFFFF" w:themeFill="background1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700E8F" w:rsidRPr="000D304A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3"/>
            <w:vMerge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700E8F" w:rsidRPr="007F54B9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9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12</w:t>
            </w:r>
          </w:p>
        </w:tc>
      </w:tr>
      <w:tr w:rsidR="00700E8F" w:rsidRPr="00701D31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9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700E8F" w:rsidRPr="00701D31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9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567" w:type="dxa"/>
            <w:gridSpan w:val="4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</w:t>
            </w:r>
          </w:p>
        </w:tc>
      </w:tr>
      <w:tr w:rsidR="00700E8F" w:rsidRPr="000D304A" w:rsidTr="00901EA0">
        <w:trPr>
          <w:gridBefore w:val="1"/>
          <w:gridAfter w:val="2"/>
          <w:wBefore w:w="37" w:type="dxa"/>
          <w:wAfter w:w="1384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563" w:type="dxa"/>
            <w:gridSpan w:val="13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Х</w:t>
            </w:r>
          </w:p>
        </w:tc>
      </w:tr>
      <w:tr w:rsidR="00700E8F" w:rsidRPr="00BF752D" w:rsidTr="00901EA0">
        <w:trPr>
          <w:gridAfter w:val="4"/>
          <w:wAfter w:w="1409" w:type="dxa"/>
          <w:trHeight w:val="360"/>
          <w:jc w:val="center"/>
        </w:trPr>
        <w:tc>
          <w:tcPr>
            <w:tcW w:w="1578" w:type="dxa"/>
            <w:gridSpan w:val="3"/>
            <w:shd w:val="clear" w:color="auto" w:fill="DBE5F1" w:themeFill="accent1" w:themeFillTint="33"/>
            <w:vAlign w:val="center"/>
          </w:tcPr>
          <w:p w:rsidR="00700E8F" w:rsidRDefault="00700E8F" w:rsidP="00700E8F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3</w:t>
            </w:r>
          </w:p>
        </w:tc>
        <w:tc>
          <w:tcPr>
            <w:tcW w:w="7495" w:type="dxa"/>
            <w:gridSpan w:val="17"/>
            <w:shd w:val="clear" w:color="auto" w:fill="FFFFCC"/>
            <w:vAlign w:val="center"/>
          </w:tcPr>
          <w:p w:rsidR="00700E8F" w:rsidRDefault="00700E8F" w:rsidP="00700E8F">
            <w:pPr>
              <w:pStyle w:val="m-8565057434932382532gmail-msolistparagraph"/>
              <w:spacing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302CA3">
              <w:rPr>
                <w:spacing w:val="4"/>
                <w:sz w:val="22"/>
                <w:szCs w:val="22"/>
                <w:lang w:eastAsia="en-US"/>
              </w:rPr>
              <w:t xml:space="preserve">Презентация </w:t>
            </w:r>
            <w:r>
              <w:rPr>
                <w:spacing w:val="4"/>
                <w:sz w:val="22"/>
                <w:szCs w:val="22"/>
                <w:lang w:eastAsia="en-US"/>
              </w:rPr>
              <w:t>бюджета по сэкономленным средствам</w:t>
            </w:r>
          </w:p>
          <w:p w:rsidR="00700E8F" w:rsidRPr="00F00984" w:rsidRDefault="00700E8F" w:rsidP="00700E8F">
            <w:pPr>
              <w:pStyle w:val="m-8565057434932382532gmail-msolistparagraph"/>
              <w:spacing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>
              <w:rPr>
                <w:spacing w:val="4"/>
                <w:sz w:val="22"/>
                <w:szCs w:val="22"/>
                <w:lang w:eastAsia="en-US"/>
              </w:rPr>
              <w:t>Предста</w:t>
            </w:r>
            <w:bookmarkStart w:id="1" w:name="_GoBack"/>
            <w:bookmarkEnd w:id="1"/>
            <w:r>
              <w:rPr>
                <w:spacing w:val="4"/>
                <w:sz w:val="22"/>
                <w:szCs w:val="22"/>
                <w:lang w:eastAsia="en-US"/>
              </w:rPr>
              <w:t xml:space="preserve">витель ГУГ ПРООН г-жа </w:t>
            </w:r>
            <w:proofErr w:type="spellStart"/>
            <w:r>
              <w:rPr>
                <w:spacing w:val="4"/>
                <w:sz w:val="22"/>
                <w:szCs w:val="22"/>
                <w:lang w:eastAsia="en-US"/>
              </w:rPr>
              <w:t>Алмерекова</w:t>
            </w:r>
            <w:proofErr w:type="spellEnd"/>
            <w:r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="00EC625E">
              <w:rPr>
                <w:spacing w:val="4"/>
                <w:sz w:val="22"/>
                <w:szCs w:val="22"/>
                <w:lang w:eastAsia="en-US"/>
              </w:rPr>
              <w:t>Б.</w:t>
            </w:r>
          </w:p>
        </w:tc>
      </w:tr>
      <w:tr w:rsidR="00700E8F" w:rsidRPr="00BF752D" w:rsidTr="00901EA0">
        <w:trPr>
          <w:gridAfter w:val="4"/>
          <w:wAfter w:w="1409" w:type="dxa"/>
          <w:trHeight w:val="357"/>
          <w:jc w:val="center"/>
        </w:trPr>
        <w:tc>
          <w:tcPr>
            <w:tcW w:w="9073" w:type="dxa"/>
            <w:gridSpan w:val="20"/>
            <w:shd w:val="clear" w:color="auto" w:fill="FFFFFF"/>
            <w:vAlign w:val="center"/>
          </w:tcPr>
          <w:p w:rsidR="00700E8F" w:rsidRPr="000D304A" w:rsidRDefault="00700E8F" w:rsidP="00700E8F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альтернативных членов, которые должны воздержаться от участия в обсуждениях и принятии решений) </w:t>
            </w:r>
          </w:p>
        </w:tc>
      </w:tr>
      <w:tr w:rsidR="00700E8F" w:rsidRPr="005A2FDF" w:rsidTr="00901EA0">
        <w:trPr>
          <w:gridAfter w:val="4"/>
          <w:wAfter w:w="1409" w:type="dxa"/>
          <w:trHeight w:val="285"/>
          <w:jc w:val="center"/>
        </w:trPr>
        <w:tc>
          <w:tcPr>
            <w:tcW w:w="9073" w:type="dxa"/>
            <w:gridSpan w:val="20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700E8F" w:rsidRPr="005A2FDF" w:rsidRDefault="00700E8F" w:rsidP="00700E8F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700E8F" w:rsidRPr="000D304A" w:rsidTr="00901EA0">
        <w:trPr>
          <w:gridAfter w:val="1"/>
          <w:wAfter w:w="1350" w:type="dxa"/>
          <w:trHeight w:val="357"/>
          <w:jc w:val="center"/>
        </w:trPr>
        <w:tc>
          <w:tcPr>
            <w:tcW w:w="8097" w:type="dxa"/>
            <w:gridSpan w:val="16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КВОРУМ ПОСЛЕ ОТВОДА ЧЛЕНОВ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 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35" w:type="dxa"/>
            <w:gridSpan w:val="7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700E8F" w:rsidRPr="00BF752D" w:rsidTr="00901EA0">
        <w:trPr>
          <w:gridAfter w:val="4"/>
          <w:wAfter w:w="1409" w:type="dxa"/>
          <w:trHeight w:val="360"/>
          <w:jc w:val="center"/>
        </w:trPr>
        <w:tc>
          <w:tcPr>
            <w:tcW w:w="9073" w:type="dxa"/>
            <w:gridSpan w:val="20"/>
            <w:shd w:val="clear" w:color="auto" w:fill="FFFFFF"/>
            <w:vAlign w:val="center"/>
          </w:tcPr>
          <w:p w:rsidR="00700E8F" w:rsidRPr="000D304A" w:rsidRDefault="00700E8F" w:rsidP="00700E8F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700E8F" w:rsidRPr="00BF752D" w:rsidTr="00901EA0">
        <w:trPr>
          <w:gridAfter w:val="4"/>
          <w:wAfter w:w="1409" w:type="dxa"/>
          <w:trHeight w:val="980"/>
          <w:jc w:val="center"/>
        </w:trPr>
        <w:tc>
          <w:tcPr>
            <w:tcW w:w="9073" w:type="dxa"/>
            <w:gridSpan w:val="20"/>
            <w:shd w:val="clear" w:color="auto" w:fill="FFFFCC"/>
          </w:tcPr>
          <w:p w:rsidR="00700E8F" w:rsidRPr="00467062" w:rsidRDefault="00700E8F" w:rsidP="00700E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70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Г-жа </w:t>
            </w:r>
            <w:proofErr w:type="spellStart"/>
            <w:r w:rsidRPr="00467062">
              <w:rPr>
                <w:rFonts w:ascii="Times New Roman" w:hAnsi="Times New Roman"/>
                <w:sz w:val="24"/>
                <w:szCs w:val="24"/>
                <w:lang w:val="ru-RU"/>
              </w:rPr>
              <w:t>Алмерекова</w:t>
            </w:r>
            <w:proofErr w:type="spellEnd"/>
            <w:r w:rsidR="00EC625E" w:rsidRPr="004670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</w:t>
            </w:r>
            <w:r w:rsidRPr="004670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представила презентацию по сэкономленным средствам, подробнее остановилась на доплатах медицинским сотрудникам, областным бухгалтерам и координаторам</w:t>
            </w:r>
          </w:p>
        </w:tc>
      </w:tr>
      <w:tr w:rsidR="00700E8F" w:rsidRPr="00BF752D" w:rsidTr="00901EA0">
        <w:trPr>
          <w:gridAfter w:val="4"/>
          <w:wAfter w:w="1409" w:type="dxa"/>
          <w:trHeight w:val="360"/>
          <w:jc w:val="center"/>
        </w:trPr>
        <w:tc>
          <w:tcPr>
            <w:tcW w:w="9073" w:type="dxa"/>
            <w:gridSpan w:val="20"/>
            <w:shd w:val="clear" w:color="auto" w:fill="FFFFFF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/ ОПАСЕНИЙ / ВОПРОСОВ И РЕКОМЕНДАЦИЙ, ВЫСКАЗАННЫХ ИЗБИРАТЕЛЬНЫМИ ГРУППАМИ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700E8F" w:rsidRPr="00BF752D" w:rsidTr="00B81632">
        <w:trPr>
          <w:gridAfter w:val="5"/>
          <w:wAfter w:w="1415" w:type="dxa"/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8697" w:type="dxa"/>
            <w:gridSpan w:val="17"/>
            <w:shd w:val="clear" w:color="auto" w:fill="FFFFCC"/>
            <w:vAlign w:val="center"/>
          </w:tcPr>
          <w:p w:rsidR="00700E8F" w:rsidRPr="0028693E" w:rsidRDefault="00700E8F" w:rsidP="00700E8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Председатель заседания г-жа </w:t>
            </w:r>
            <w:proofErr w:type="spellStart"/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Ешходжаева</w:t>
            </w:r>
            <w:proofErr w:type="spellEnd"/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А.С. попросила разъяснить с чем связаны планируемые доплаты региональным бухгалтерам и координаторам и </w:t>
            </w:r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напомнила про приоритеты в системе здравоохранения. Подобные выплаты, по мнению г-жи </w:t>
            </w:r>
            <w:proofErr w:type="spellStart"/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Ешходжаевой</w:t>
            </w:r>
            <w:proofErr w:type="spellEnd"/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А.С. являются нецелевым использованием средств. Она также высказала мнение, что в подобной ситуации складывается впечатление что большая часть средств направлена на исполнителей чем на пациентов. Также г-жа </w:t>
            </w:r>
            <w:proofErr w:type="spellStart"/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Ешходжаева</w:t>
            </w:r>
            <w:proofErr w:type="spellEnd"/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А.С. поинтересовалась какова сумма годового бюджета и какова сумма бюджета ОР.</w:t>
            </w:r>
          </w:p>
          <w:p w:rsidR="00700E8F" w:rsidRPr="0028693E" w:rsidRDefault="00700E8F" w:rsidP="00700E8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Г-жа </w:t>
            </w:r>
            <w:proofErr w:type="spellStart"/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Алмерекова</w:t>
            </w:r>
            <w:proofErr w:type="spellEnd"/>
            <w:r w:rsidR="00EC625E"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Б.</w:t>
            </w:r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прокомментировала эту ситуацию и объяснила, что данные доплаты производятся бухгалтерам, которые производят начисления медицинским сотрудникам, которые работают с пациентами. </w:t>
            </w:r>
          </w:p>
          <w:p w:rsidR="00700E8F" w:rsidRPr="0028693E" w:rsidRDefault="00700E8F" w:rsidP="00700E8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Члены Комитета были проинформированы, что годовой бюджет составляет 10.726.590 долларов США, из которых, по словам Координатора ГУГ ПРООН г-жи </w:t>
            </w:r>
            <w:proofErr w:type="spellStart"/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Лабович</w:t>
            </w:r>
            <w:proofErr w:type="spellEnd"/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И. около 7.5 млн. долларов США это сумма закупок. На ОР сумма бюджета составляет 1.898.713 долларов США, данная сумма предусмотрена на управление программой.</w:t>
            </w:r>
          </w:p>
        </w:tc>
      </w:tr>
      <w:tr w:rsidR="00700E8F" w:rsidRPr="00BF752D" w:rsidTr="00B81632">
        <w:trPr>
          <w:gridAfter w:val="5"/>
          <w:wAfter w:w="1415" w:type="dxa"/>
          <w:trHeight w:val="398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NGO</w:t>
            </w:r>
          </w:p>
        </w:tc>
        <w:tc>
          <w:tcPr>
            <w:tcW w:w="8697" w:type="dxa"/>
            <w:gridSpan w:val="17"/>
            <w:shd w:val="clear" w:color="auto" w:fill="FFFFCC"/>
            <w:vAlign w:val="center"/>
          </w:tcPr>
          <w:p w:rsidR="00700E8F" w:rsidRPr="0028693E" w:rsidRDefault="00700E8F" w:rsidP="00700E8F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2869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Г-жа Бакирова Ч. поинтересовалась о сокращениях ГУГ ПРООН.</w:t>
            </w:r>
          </w:p>
        </w:tc>
      </w:tr>
      <w:tr w:rsidR="00700E8F" w:rsidRPr="00BF752D" w:rsidTr="00901EA0">
        <w:trPr>
          <w:gridAfter w:val="4"/>
          <w:wAfter w:w="1409" w:type="dxa"/>
          <w:trHeight w:val="363"/>
          <w:jc w:val="center"/>
        </w:trPr>
        <w:tc>
          <w:tcPr>
            <w:tcW w:w="9073" w:type="dxa"/>
            <w:gridSpan w:val="20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700E8F" w:rsidRPr="00BF752D" w:rsidTr="00901EA0">
        <w:trPr>
          <w:gridAfter w:val="4"/>
          <w:wAfter w:w="1409" w:type="dxa"/>
          <w:trHeight w:val="241"/>
          <w:jc w:val="center"/>
        </w:trPr>
        <w:tc>
          <w:tcPr>
            <w:tcW w:w="9073" w:type="dxa"/>
            <w:gridSpan w:val="20"/>
            <w:shd w:val="clear" w:color="auto" w:fill="FFFFCC"/>
            <w:vAlign w:val="center"/>
          </w:tcPr>
          <w:p w:rsidR="00700E8F" w:rsidRDefault="00700E8F" w:rsidP="00700E8F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3E7A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одгото</w:t>
            </w:r>
            <w:r w:rsidRPr="00643E7A">
              <w:rPr>
                <w:rFonts w:ascii="Times New Roman" w:hAnsi="Times New Roman"/>
                <w:lang w:val="ru-RU"/>
              </w:rPr>
              <w:t>вить детальный бюджет на русском языке.</w:t>
            </w:r>
          </w:p>
          <w:p w:rsidR="00700E8F" w:rsidRPr="00643E7A" w:rsidRDefault="00700E8F" w:rsidP="00700E8F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Разместить полученную информацию на сайте Комитета КСОЗ.</w:t>
            </w:r>
          </w:p>
        </w:tc>
      </w:tr>
      <w:tr w:rsidR="00700E8F" w:rsidRPr="000878DC" w:rsidTr="00901EA0">
        <w:trPr>
          <w:gridAfter w:val="4"/>
          <w:wAfter w:w="1409" w:type="dxa"/>
          <w:trHeight w:val="357"/>
          <w:jc w:val="center"/>
        </w:trPr>
        <w:tc>
          <w:tcPr>
            <w:tcW w:w="6311" w:type="dxa"/>
            <w:gridSpan w:val="1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700E8F" w:rsidRPr="00BF752D" w:rsidTr="00901EA0">
        <w:trPr>
          <w:gridAfter w:val="4"/>
          <w:wAfter w:w="1409" w:type="dxa"/>
          <w:trHeight w:val="275"/>
          <w:jc w:val="center"/>
        </w:trPr>
        <w:tc>
          <w:tcPr>
            <w:tcW w:w="9073" w:type="dxa"/>
            <w:gridSpan w:val="20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700E8F" w:rsidRPr="00643E7A" w:rsidTr="00901EA0">
        <w:trPr>
          <w:gridAfter w:val="4"/>
          <w:wAfter w:w="1409" w:type="dxa"/>
          <w:trHeight w:val="341"/>
          <w:jc w:val="center"/>
        </w:trPr>
        <w:tc>
          <w:tcPr>
            <w:tcW w:w="6311" w:type="dxa"/>
            <w:gridSpan w:val="14"/>
            <w:shd w:val="clear" w:color="auto" w:fill="FFFFCC"/>
            <w:vAlign w:val="center"/>
          </w:tcPr>
          <w:p w:rsidR="00700E8F" w:rsidRPr="00643E7A" w:rsidRDefault="00700E8F" w:rsidP="00700E8F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3E7A">
              <w:rPr>
                <w:rFonts w:ascii="Times New Roman" w:hAnsi="Times New Roman"/>
                <w:lang w:val="ru-RU"/>
              </w:rPr>
              <w:t>Подготовить детальный бюджет на русском языке.</w:t>
            </w:r>
          </w:p>
          <w:p w:rsidR="00700E8F" w:rsidRPr="00643E7A" w:rsidRDefault="00700E8F" w:rsidP="00700E8F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3E7A">
              <w:rPr>
                <w:rFonts w:ascii="Times New Roman" w:hAnsi="Times New Roman"/>
                <w:lang w:val="ru-RU"/>
              </w:rPr>
              <w:t>Разместить полученную информацию на сайте Комитета КСОЗ.</w:t>
            </w: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700E8F" w:rsidRDefault="00700E8F" w:rsidP="00700E8F">
            <w:pPr>
              <w:rPr>
                <w:rFonts w:ascii="Times New Roman" w:hAnsi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lang w:val="ru-RU"/>
              </w:rPr>
              <w:t>ГУГ ПРООН</w:t>
            </w:r>
          </w:p>
          <w:p w:rsidR="00700E8F" w:rsidRDefault="00700E8F" w:rsidP="00700E8F">
            <w:pPr>
              <w:rPr>
                <w:rFonts w:ascii="Times New Roman" w:hAnsi="Times New Roman"/>
                <w:bCs/>
                <w:sz w:val="18"/>
                <w:lang w:val="ru-RU"/>
              </w:rPr>
            </w:pPr>
          </w:p>
          <w:p w:rsidR="00700E8F" w:rsidRDefault="00700E8F" w:rsidP="00700E8F">
            <w:pPr>
              <w:rPr>
                <w:rFonts w:ascii="Times New Roman" w:hAnsi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lang w:val="ru-RU"/>
              </w:rPr>
              <w:t>Секретариат Комитета КСОЗ</w:t>
            </w:r>
          </w:p>
          <w:p w:rsidR="00700E8F" w:rsidRPr="005B48D4" w:rsidRDefault="00700E8F" w:rsidP="00700E8F">
            <w:pPr>
              <w:rPr>
                <w:rFonts w:ascii="Times New Roman" w:hAnsi="Times New Roman"/>
                <w:bCs/>
                <w:sz w:val="18"/>
                <w:lang w:val="ru-RU"/>
              </w:rPr>
            </w:pPr>
          </w:p>
        </w:tc>
        <w:tc>
          <w:tcPr>
            <w:tcW w:w="976" w:type="dxa"/>
            <w:gridSpan w:val="4"/>
            <w:shd w:val="clear" w:color="auto" w:fill="FFFFCC"/>
            <w:vAlign w:val="center"/>
          </w:tcPr>
          <w:p w:rsidR="00700E8F" w:rsidRPr="00620572" w:rsidRDefault="00700E8F" w:rsidP="00700E8F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700E8F" w:rsidRPr="005B216F" w:rsidTr="00901EA0">
        <w:trPr>
          <w:gridAfter w:val="4"/>
          <w:wAfter w:w="1409" w:type="dxa"/>
          <w:trHeight w:val="357"/>
          <w:jc w:val="center"/>
        </w:trPr>
        <w:tc>
          <w:tcPr>
            <w:tcW w:w="9073" w:type="dxa"/>
            <w:gridSpan w:val="20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700E8F" w:rsidRPr="00BF752D" w:rsidTr="00901EA0">
        <w:trPr>
          <w:gridAfter w:val="4"/>
          <w:wAfter w:w="1409" w:type="dxa"/>
          <w:trHeight w:val="357"/>
          <w:jc w:val="center"/>
        </w:trPr>
        <w:tc>
          <w:tcPr>
            <w:tcW w:w="1578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3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5603" w:type="dxa"/>
            <w:gridSpan w:val="12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700E8F" w:rsidRPr="00EE428C" w:rsidTr="00901EA0">
        <w:trPr>
          <w:gridAfter w:val="1"/>
          <w:wAfter w:w="1350" w:type="dxa"/>
          <w:trHeight w:val="357"/>
          <w:jc w:val="center"/>
        </w:trPr>
        <w:tc>
          <w:tcPr>
            <w:tcW w:w="1578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699" w:type="dxa"/>
            <w:gridSpan w:val="3"/>
            <w:vMerge w:val="restart"/>
            <w:shd w:val="clear" w:color="auto" w:fill="FFFFFF" w:themeFill="background1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700E8F" w:rsidRPr="00EE428C" w:rsidTr="00901EA0">
        <w:trPr>
          <w:gridAfter w:val="1"/>
          <w:wAfter w:w="1350" w:type="dxa"/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9" w:type="dxa"/>
            <w:gridSpan w:val="3"/>
            <w:vMerge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700E8F" w:rsidRPr="00BF752D" w:rsidTr="00901EA0">
        <w:trPr>
          <w:gridAfter w:val="1"/>
          <w:wAfter w:w="1350" w:type="dxa"/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8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700E8F" w:rsidRPr="00BF752D" w:rsidTr="00901EA0">
        <w:trPr>
          <w:gridAfter w:val="1"/>
          <w:wAfter w:w="1350" w:type="dxa"/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8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00E8F" w:rsidRPr="00EE428C" w:rsidRDefault="00700E8F" w:rsidP="00700E8F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700E8F" w:rsidRPr="00BF752D" w:rsidTr="00901EA0">
        <w:trPr>
          <w:gridAfter w:val="1"/>
          <w:wAfter w:w="1350" w:type="dxa"/>
          <w:trHeight w:val="357"/>
          <w:jc w:val="center"/>
        </w:trPr>
        <w:tc>
          <w:tcPr>
            <w:tcW w:w="290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8"/>
            <w:shd w:val="clear" w:color="auto" w:fill="FFFFFF" w:themeFill="background1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7"/>
            <w:shd w:val="clear" w:color="auto" w:fill="FFFFCC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700E8F" w:rsidRPr="00BF752D" w:rsidTr="00901EA0">
        <w:trPr>
          <w:trHeight w:val="357"/>
          <w:jc w:val="center"/>
        </w:trPr>
        <w:tc>
          <w:tcPr>
            <w:tcW w:w="10482" w:type="dxa"/>
            <w:gridSpan w:val="24"/>
            <w:shd w:val="clear" w:color="auto" w:fill="FFFFFF"/>
            <w:tcMar>
              <w:left w:w="0" w:type="dxa"/>
            </w:tcMar>
            <w:vAlign w:val="center"/>
          </w:tcPr>
          <w:p w:rsidR="00700E8F" w:rsidRPr="000D304A" w:rsidRDefault="00700E8F" w:rsidP="00700E8F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СЛЕДУЮЩЕЕ ЗАСЕДАНИЕ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(включая нерассмотренные пункты повестки дня п</w:t>
            </w:r>
            <w: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редыдущего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заседания)</w:t>
            </w:r>
          </w:p>
        </w:tc>
      </w:tr>
      <w:tr w:rsidR="00700E8F" w:rsidRPr="00884EF1" w:rsidTr="00901EA0">
        <w:trPr>
          <w:trHeight w:val="357"/>
          <w:jc w:val="center"/>
        </w:trPr>
        <w:tc>
          <w:tcPr>
            <w:tcW w:w="4136" w:type="dxa"/>
            <w:gridSpan w:val="10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ВРЕМЯ, ДАТА, МЕСТО ПРОВЕДЕНИЯ СЛЕДУЮЩЕГО ЗАСЕДАНИЯ (</w:t>
            </w:r>
            <w:proofErr w:type="spellStart"/>
            <w:r w:rsidRPr="00FA14F5">
              <w:rPr>
                <w:rFonts w:asciiTheme="minorBidi" w:hAnsiTheme="minorBidi" w:cstheme="minorBidi"/>
                <w:b/>
                <w:bCs/>
                <w:i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.мм.гг</w:t>
            </w:r>
            <w:proofErr w:type="spell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6346" w:type="dxa"/>
            <w:gridSpan w:val="14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700E8F" w:rsidRPr="002C71AC" w:rsidRDefault="00700E8F" w:rsidP="00700E8F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29 августа</w:t>
            </w:r>
            <w:r w:rsidRPr="002C71A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2017г.</w:t>
            </w:r>
          </w:p>
        </w:tc>
      </w:tr>
      <w:tr w:rsidR="00700E8F" w:rsidRPr="00BF752D" w:rsidTr="00901EA0">
        <w:trPr>
          <w:trHeight w:val="357"/>
          <w:jc w:val="center"/>
        </w:trPr>
        <w:tc>
          <w:tcPr>
            <w:tcW w:w="2293" w:type="dxa"/>
            <w:gridSpan w:val="5"/>
            <w:shd w:val="clear" w:color="auto" w:fill="EAEAEA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ПРОЕКТ ПОВЕСТКИ ДНЯ СЛЕДУЮЩЕГО ЗАСЕДАНИЯ</w:t>
            </w:r>
          </w:p>
        </w:tc>
        <w:tc>
          <w:tcPr>
            <w:tcW w:w="8189" w:type="dxa"/>
            <w:gridSpan w:val="19"/>
            <w:shd w:val="clear" w:color="auto" w:fill="EAEAEA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ПРИВЕДИТЕ ПРОЕКТ ПОВЕСТКИ ДНЯ НИЖЕ</w:t>
            </w:r>
          </w:p>
        </w:tc>
      </w:tr>
      <w:tr w:rsidR="00700E8F" w:rsidRPr="009B5A05" w:rsidTr="00901EA0">
        <w:trPr>
          <w:trHeight w:val="357"/>
          <w:jc w:val="center"/>
        </w:trPr>
        <w:tc>
          <w:tcPr>
            <w:tcW w:w="2293" w:type="dxa"/>
            <w:gridSpan w:val="5"/>
            <w:shd w:val="clear" w:color="auto" w:fill="FFFFFF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1</w:t>
            </w:r>
          </w:p>
        </w:tc>
        <w:tc>
          <w:tcPr>
            <w:tcW w:w="8189" w:type="dxa"/>
            <w:gridSpan w:val="19"/>
            <w:shd w:val="clear" w:color="auto" w:fill="FFFFCC"/>
            <w:vAlign w:val="center"/>
          </w:tcPr>
          <w:p w:rsidR="00700E8F" w:rsidRPr="00E4289E" w:rsidRDefault="00700E8F" w:rsidP="00700E8F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pacing w:val="4"/>
                <w:sz w:val="22"/>
                <w:szCs w:val="18"/>
                <w:lang w:eastAsia="en-US"/>
              </w:rPr>
            </w:pPr>
          </w:p>
        </w:tc>
      </w:tr>
      <w:tr w:rsidR="00700E8F" w:rsidRPr="00F00984" w:rsidTr="00901EA0">
        <w:trPr>
          <w:trHeight w:val="357"/>
          <w:jc w:val="center"/>
        </w:trPr>
        <w:tc>
          <w:tcPr>
            <w:tcW w:w="2293" w:type="dxa"/>
            <w:gridSpan w:val="5"/>
            <w:shd w:val="clear" w:color="auto" w:fill="FFFFFF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2</w:t>
            </w:r>
          </w:p>
        </w:tc>
        <w:tc>
          <w:tcPr>
            <w:tcW w:w="8189" w:type="dxa"/>
            <w:gridSpan w:val="19"/>
            <w:shd w:val="clear" w:color="auto" w:fill="FFFFCC"/>
            <w:vAlign w:val="center"/>
          </w:tcPr>
          <w:p w:rsidR="00700E8F" w:rsidRPr="00884EF1" w:rsidRDefault="00700E8F" w:rsidP="00700E8F">
            <w:pPr>
              <w:rPr>
                <w:rFonts w:asciiTheme="minorHAnsi" w:hAnsiTheme="minorHAnsi"/>
                <w:lang w:val="ru-RU"/>
              </w:rPr>
            </w:pPr>
          </w:p>
        </w:tc>
      </w:tr>
      <w:tr w:rsidR="00700E8F" w:rsidRPr="00F00984" w:rsidTr="00901EA0">
        <w:trPr>
          <w:trHeight w:val="357"/>
          <w:jc w:val="center"/>
        </w:trPr>
        <w:tc>
          <w:tcPr>
            <w:tcW w:w="2293" w:type="dxa"/>
            <w:gridSpan w:val="5"/>
            <w:shd w:val="clear" w:color="auto" w:fill="FFFFFF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3</w:t>
            </w:r>
          </w:p>
        </w:tc>
        <w:tc>
          <w:tcPr>
            <w:tcW w:w="8189" w:type="dxa"/>
            <w:gridSpan w:val="19"/>
            <w:shd w:val="clear" w:color="auto" w:fill="FFFFCC"/>
            <w:vAlign w:val="center"/>
          </w:tcPr>
          <w:p w:rsidR="00700E8F" w:rsidRPr="001A01CC" w:rsidRDefault="00700E8F" w:rsidP="00700E8F">
            <w:pPr>
              <w:rPr>
                <w:rFonts w:asciiTheme="minorHAnsi" w:hAnsiTheme="minorHAnsi"/>
                <w:lang w:val="ru-RU"/>
              </w:rPr>
            </w:pPr>
          </w:p>
        </w:tc>
      </w:tr>
      <w:tr w:rsidR="00700E8F" w:rsidRPr="007B29B5" w:rsidTr="00901EA0">
        <w:trPr>
          <w:trHeight w:val="357"/>
          <w:jc w:val="center"/>
        </w:trPr>
        <w:tc>
          <w:tcPr>
            <w:tcW w:w="2293" w:type="dxa"/>
            <w:gridSpan w:val="5"/>
            <w:shd w:val="clear" w:color="auto" w:fill="FFFFFF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4</w:t>
            </w:r>
          </w:p>
        </w:tc>
        <w:tc>
          <w:tcPr>
            <w:tcW w:w="8189" w:type="dxa"/>
            <w:gridSpan w:val="19"/>
            <w:shd w:val="clear" w:color="auto" w:fill="FFFFCC"/>
            <w:vAlign w:val="center"/>
          </w:tcPr>
          <w:p w:rsidR="00700E8F" w:rsidRPr="000D304A" w:rsidRDefault="00700E8F" w:rsidP="00700E8F">
            <w:pPr>
              <w:rPr>
                <w:rFonts w:asciiTheme="minorBidi" w:hAnsiTheme="minorBidi" w:cstheme="minorBidi"/>
                <w:lang w:val="ru-RU"/>
              </w:rPr>
            </w:pPr>
          </w:p>
        </w:tc>
      </w:tr>
    </w:tbl>
    <w:p w:rsidR="00D50108" w:rsidRPr="000D304A" w:rsidRDefault="00D50108" w:rsidP="00242D34">
      <w:pPr>
        <w:rPr>
          <w:lang w:val="ru-RU"/>
        </w:rPr>
      </w:pPr>
    </w:p>
    <w:tbl>
      <w:tblPr>
        <w:tblStyle w:val="a3"/>
        <w:tblW w:w="6663" w:type="dxa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1276"/>
        <w:gridCol w:w="1418"/>
      </w:tblGrid>
      <w:tr w:rsidR="00412A18" w:rsidRPr="00BF752D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8"/>
                <w:lang w:val="ru-RU"/>
              </w:rPr>
              <w:t>ПОДТВЕРЖДАЮЩАЯ ДОКУМЕНТАЦИЯ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DE6836" w:rsidP="00D504D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</w:p>
        </w:tc>
      </w:tr>
      <w:tr w:rsidR="00412A18" w:rsidRPr="000D304A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ПРИЛОЖЕНИЯ К ПРОТОКОЛУ ЗАСЕДАНИЯ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C94110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94110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ПОВЕСТКА ДНЯ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94110" w:rsidP="00D504D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94110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 ПОДТВЕРЖДАЮЩИЕ ДОКУМЕНТЫ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FF73F2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BF752D" w:rsidTr="00C045FB">
        <w:trPr>
          <w:trHeight w:val="35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F83527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ПРИЛАГАЮТСЯ ИНЫЕ ДОКУМЕНТЫ, УКАЖИТЕ ИХ НИЖЕ</w:t>
            </w:r>
          </w:p>
        </w:tc>
      </w:tr>
      <w:tr w:rsidR="00412A18" w:rsidRPr="00BF752D" w:rsidTr="00946666">
        <w:trPr>
          <w:trHeight w:val="41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5558C4" w:rsidRPr="000D304A" w:rsidRDefault="005558C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36"/>
        <w:gridCol w:w="587"/>
        <w:gridCol w:w="587"/>
        <w:gridCol w:w="5172"/>
      </w:tblGrid>
      <w:tr w:rsidR="005558C4" w:rsidRPr="00BF752D" w:rsidTr="00835A73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AB7250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КОНТРОЛЬНЫЙ ПЕРЕЧЕНЬ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813F2D" w:rsidRPr="000D304A" w:rsidTr="00F83527">
        <w:trPr>
          <w:trHeight w:val="185"/>
          <w:jc w:val="center"/>
        </w:trPr>
        <w:tc>
          <w:tcPr>
            <w:tcW w:w="4136" w:type="dxa"/>
            <w:shd w:val="clear" w:color="auto" w:fill="EAEAEA"/>
            <w:vAlign w:val="center"/>
          </w:tcPr>
          <w:p w:rsidR="00835A73" w:rsidRPr="000D304A" w:rsidRDefault="00835A73" w:rsidP="0015621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157F44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835A73" w:rsidP="00C259A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</w:tr>
      <w:tr w:rsidR="008B6416" w:rsidRPr="00BF752D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B6416" w:rsidRPr="000D304A" w:rsidRDefault="00AB7250" w:rsidP="007742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 БЫЛ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РАСПРОСТРАНЕНА ЗАБЛАГОВРЕМЕННО ДО НАЧАЛА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8B6416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8B6416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B6416" w:rsidRPr="000D304A" w:rsidRDefault="00357043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Повестка дня заседания передана всем членам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альтернативным членам и участникам заседания, не являющимся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 две недели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до начала заседания.</w:t>
            </w:r>
          </w:p>
        </w:tc>
      </w:tr>
      <w:tr w:rsidR="00890825" w:rsidRPr="00BF752D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AB72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 ЗАПОЛ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CE6997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90825" w:rsidRPr="000D304A" w:rsidRDefault="00357043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списке участников расписались все присутс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твовавшие на заседании члены 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альтернативные члены и участники заседания, не являющи</w:t>
            </w:r>
            <w:r w:rsidR="007F399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Комитета</w:t>
            </w:r>
            <w:r w:rsidR="0089082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</w:tr>
      <w:tr w:rsidR="00890825" w:rsidRPr="00BF752D" w:rsidTr="00F83527">
        <w:trPr>
          <w:trHeight w:val="482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РАСПРОСТРАНЕН В ТЕЧЕНИЕ НЕДЕЛИ ПОСЛЕ ПРОВЕДЕНИЯ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7F3999" w:rsidP="00F3213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заседания передан всем членам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альтернативным членам и участникам заседания, не являющимся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4615E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 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течение 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одной недели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после проведения заседания для представления комментариев и замечаний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D1B64" w:rsidRPr="00BF752D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8720A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ЗАМЕЧАНИЯ ВКЛЮЧЕНЫ В ПРОТОКОЛ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ПЕРЕСМОТРЕННЫЙ ВАРИАН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 ПРОТОКОЛА ПОДПИСАН ЧЛЕНАМИ Комитета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F32137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Замечания включены в пересмотренный вариант протокола заседания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электронные подписи в протокол поставили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все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члены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альтернативные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и участники заседания, не 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являющиеся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C53FE" w:rsidRPr="00BF752D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7C53FE" w:rsidRPr="000D304A" w:rsidRDefault="00AB7250" w:rsidP="00A6652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ПЕРЕДАН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КОМИТЕТА</w:t>
            </w:r>
            <w:r w:rsidR="008C7C0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УЧАСТНИК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НЕ 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КОМИТЕТА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EE428C" w:rsidRDefault="00FF73F2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0D304A" w:rsidRDefault="007C53FE" w:rsidP="008B641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7C53FE" w:rsidRPr="000D304A" w:rsidRDefault="00B70596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Окончательный вариант протокола заседания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передан всем членам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альтернативным чл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енам и участникам заседания, не 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являющимся членами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и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опубликован на веб-сайте </w:t>
            </w:r>
            <w:r w:rsidR="004615E1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Комитета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течение </w:t>
            </w:r>
            <w:r w:rsidR="004278F5"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15 </w:t>
            </w:r>
            <w:proofErr w:type="spellStart"/>
            <w:r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дней</w:t>
            </w:r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после</w:t>
            </w:r>
            <w:proofErr w:type="spellEnd"/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его подписания всеми участниками</w:t>
            </w:r>
            <w:r w:rsidR="004278F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</w:t>
            </w:r>
          </w:p>
        </w:tc>
      </w:tr>
    </w:tbl>
    <w:p w:rsidR="005558C4" w:rsidRPr="000D304A" w:rsidRDefault="005558C4" w:rsidP="009E4395">
      <w:pPr>
        <w:pStyle w:val="a7"/>
        <w:rPr>
          <w:lang w:val="ru-RU"/>
        </w:rPr>
      </w:pPr>
    </w:p>
    <w:p w:rsidR="009E4395" w:rsidRPr="000D304A" w:rsidRDefault="009E4395" w:rsidP="00BC0D4F">
      <w:pPr>
        <w:ind w:left="-567"/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</w:pPr>
      <w:r w:rsidRPr="000D304A"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  <w:t xml:space="preserve">*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Протокол заседания СКК часто подписывается 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во время проведения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следующего заседания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.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 связи с тем, что интервал между заседаниями может составлять несколько месяцев, электронное подписание протоколов заседаний СКК </w:t>
      </w:r>
      <w:r w:rsidR="00A66526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представляется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 более рациональным способом эффективно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й организации заседаний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.</w:t>
      </w:r>
    </w:p>
    <w:p w:rsidR="001554B4" w:rsidRPr="000D304A" w:rsidRDefault="001554B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8189"/>
      </w:tblGrid>
      <w:tr w:rsidR="00097B7D" w:rsidRPr="00BF752D" w:rsidTr="00097B7D">
        <w:trPr>
          <w:trHeight w:val="357"/>
          <w:jc w:val="center"/>
        </w:trPr>
        <w:tc>
          <w:tcPr>
            <w:tcW w:w="1048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tcMar>
              <w:left w:w="0" w:type="dxa"/>
            </w:tcMar>
            <w:vAlign w:val="center"/>
          </w:tcPr>
          <w:p w:rsidR="00097B7D" w:rsidRPr="000D304A" w:rsidRDefault="00D47D68" w:rsidP="00D47D68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перечень сокращений, использованных в протоколе</w:t>
            </w:r>
          </w:p>
        </w:tc>
      </w:tr>
      <w:tr w:rsidR="00097B7D" w:rsidRPr="000D304A" w:rsidTr="002C7666">
        <w:trPr>
          <w:trHeight w:val="375"/>
          <w:jc w:val="center"/>
        </w:trPr>
        <w:tc>
          <w:tcPr>
            <w:tcW w:w="2293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СОКРАЩЕНИЕ</w:t>
            </w:r>
          </w:p>
        </w:tc>
        <w:tc>
          <w:tcPr>
            <w:tcW w:w="8189" w:type="dxa"/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ЗНАЧЕНИЕ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АПКР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Аппарат Правительства Кыргызской Республики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9569F2" w:rsidRDefault="009569F2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НЦФ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8F55B8" w:rsidRPr="008F55B8" w:rsidRDefault="009569F2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Национальный центр фтизиатрии</w:t>
            </w:r>
          </w:p>
        </w:tc>
      </w:tr>
      <w:tr w:rsidR="00592678" w:rsidRPr="0048334C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2CFB" w:rsidRDefault="002C71AC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ОП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2C71AC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Основной получатель</w:t>
            </w:r>
          </w:p>
        </w:tc>
      </w:tr>
      <w:tr w:rsidR="00E97B1D" w:rsidRPr="00336AF5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E97B1D" w:rsidRPr="00E97B1D" w:rsidRDefault="002C71AC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 xml:space="preserve">ГТО 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E97B1D" w:rsidRPr="008F55B8" w:rsidRDefault="002C71AC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Группа технической оценки</w:t>
            </w:r>
          </w:p>
        </w:tc>
      </w:tr>
    </w:tbl>
    <w:p w:rsidR="00086D2E" w:rsidRPr="008F55B8" w:rsidRDefault="00086D2E" w:rsidP="00242D34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5558C4" w:rsidRPr="003416E4" w:rsidTr="00C157AA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295FF9" w:rsidP="00295FF9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кем п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ОДГОТОВ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лен</w:t>
            </w:r>
            <w:r w:rsidR="002C71AC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 ПРОТОКОЛ ЗАСЕДАНИЯ </w:t>
            </w:r>
          </w:p>
        </w:tc>
      </w:tr>
      <w:tr w:rsidR="000257EB" w:rsidRPr="00901EA0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0257EB" w:rsidRPr="000D304A" w:rsidRDefault="00295FF9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АМИЛИЯ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напечатать</w:t>
            </w:r>
            <w:r w:rsidR="00711A81"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или указать печатными буквами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="006E60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0257EB" w:rsidRPr="00E7695E" w:rsidRDefault="002B324E" w:rsidP="0015621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Иргебаева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К.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57EB" w:rsidRPr="00EE428C" w:rsidRDefault="00295FF9" w:rsidP="003E3708">
            <w:pPr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3E3708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0257EB" w:rsidRPr="000D304A" w:rsidRDefault="002B324E" w:rsidP="002C71A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24</w:t>
            </w:r>
            <w:r w:rsidR="00901EA0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.08</w:t>
            </w:r>
            <w:r w:rsidR="00592903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.2017</w:t>
            </w:r>
          </w:p>
        </w:tc>
      </w:tr>
      <w:tr w:rsidR="007A6F7E" w:rsidRPr="00901EA0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7A6F7E" w:rsidRPr="000D304A" w:rsidRDefault="00295FF9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7F3E1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E97B1D" w:rsidRDefault="00D86D89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Ассистент</w:t>
            </w:r>
          </w:p>
          <w:p w:rsidR="007A6F7E" w:rsidRPr="00FF73F2" w:rsidRDefault="007A6F7E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6F7E" w:rsidRPr="00EE428C" w:rsidRDefault="00295FF9" w:rsidP="00FF73F2">
            <w:pPr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ПОДПИСЬ</w:t>
            </w:r>
            <w:r w:rsidR="00FF73F2"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7A6F7E" w:rsidRPr="000D304A" w:rsidRDefault="007A6F7E" w:rsidP="0015621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A13A8F" w:rsidRPr="000D304A" w:rsidRDefault="00A13A8F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A13A8F" w:rsidRPr="00901EA0" w:rsidTr="00DF31B8">
        <w:trPr>
          <w:trHeight w:val="369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A13A8F" w:rsidRPr="000D304A" w:rsidRDefault="00711A81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УТВ</w:t>
            </w:r>
            <w:r w:rsidR="002C71AC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ЕРЖДЕНИЕ ПРОТОКОЛА ЗАСЕДАНИЯ </w:t>
            </w:r>
          </w:p>
        </w:tc>
      </w:tr>
      <w:tr w:rsidR="00A13A8F" w:rsidRPr="00901EA0" w:rsidTr="00DF31B8">
        <w:trPr>
          <w:trHeight w:val="369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A13A8F" w:rsidRPr="000D304A" w:rsidRDefault="00711A81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КЕМ УТВЕРЖДЕН</w:t>
            </w:r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A13A8F" w:rsidRPr="00E7695E" w:rsidRDefault="00901EA0" w:rsidP="00587D9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Ешходжаева</w:t>
            </w:r>
            <w:proofErr w:type="spellEnd"/>
            <w:r w:rsidR="002B32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А.С.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3A8F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ДАТА                                 </w:t>
            </w:r>
            <w:r w:rsidR="00FF73F2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A13A8F" w:rsidRPr="000D304A" w:rsidRDefault="002B324E" w:rsidP="00901EA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24</w:t>
            </w:r>
            <w:r w:rsidR="00901EA0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.08</w:t>
            </w:r>
            <w:r w:rsidR="00592903"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.2017</w:t>
            </w:r>
          </w:p>
        </w:tc>
      </w:tr>
      <w:tr w:rsidR="00F32B59" w:rsidRPr="00901EA0" w:rsidTr="00DF31B8">
        <w:trPr>
          <w:trHeight w:val="369"/>
          <w:jc w:val="center"/>
        </w:trPr>
        <w:tc>
          <w:tcPr>
            <w:tcW w:w="5695" w:type="dxa"/>
            <w:gridSpan w:val="2"/>
            <w:shd w:val="clear" w:color="auto" w:fill="FFFFFF"/>
            <w:vAlign w:val="center"/>
          </w:tcPr>
          <w:p w:rsidR="00F32B59" w:rsidRPr="000D304A" w:rsidRDefault="00F1376B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Заместитель </w:t>
            </w:r>
            <w:r w:rsidR="002C71AC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Председатель Правления Комитета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2B59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ПОДПИСЬ                         </w:t>
            </w:r>
            <w:r w:rsidR="00F32B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F32B59" w:rsidRPr="000D304A" w:rsidRDefault="00F32B59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196234" w:rsidRPr="000D304A" w:rsidRDefault="00196234" w:rsidP="00242D34">
      <w:pPr>
        <w:rPr>
          <w:lang w:val="ru-RU"/>
        </w:rPr>
      </w:pPr>
    </w:p>
    <w:sectPr w:rsidR="00196234" w:rsidRPr="000D304A" w:rsidSect="00E8290B">
      <w:pgSz w:w="11906" w:h="16838"/>
      <w:pgMar w:top="907" w:right="124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72D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C69D5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36B0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F3E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1B48"/>
    <w:multiLevelType w:val="hybridMultilevel"/>
    <w:tmpl w:val="B546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5DD5"/>
    <w:multiLevelType w:val="hybridMultilevel"/>
    <w:tmpl w:val="716A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5659F"/>
    <w:multiLevelType w:val="hybridMultilevel"/>
    <w:tmpl w:val="3F482F4A"/>
    <w:lvl w:ilvl="0" w:tplc="A70849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03E33"/>
    <w:multiLevelType w:val="hybridMultilevel"/>
    <w:tmpl w:val="C26A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7519"/>
    <w:multiLevelType w:val="hybridMultilevel"/>
    <w:tmpl w:val="1570E97E"/>
    <w:lvl w:ilvl="0" w:tplc="CCAEAADA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9" w15:restartNumberingAfterBreak="0">
    <w:nsid w:val="14D0191A"/>
    <w:multiLevelType w:val="hybridMultilevel"/>
    <w:tmpl w:val="C26A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C5A66"/>
    <w:multiLevelType w:val="hybridMultilevel"/>
    <w:tmpl w:val="680A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549A"/>
    <w:multiLevelType w:val="hybridMultilevel"/>
    <w:tmpl w:val="CCE867CA"/>
    <w:lvl w:ilvl="0" w:tplc="293E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06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4D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7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C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2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7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3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12E51"/>
    <w:multiLevelType w:val="hybridMultilevel"/>
    <w:tmpl w:val="03F6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53737"/>
    <w:multiLevelType w:val="hybridMultilevel"/>
    <w:tmpl w:val="716A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63ED7"/>
    <w:multiLevelType w:val="hybridMultilevel"/>
    <w:tmpl w:val="0994CEA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306A1B0D"/>
    <w:multiLevelType w:val="hybridMultilevel"/>
    <w:tmpl w:val="2384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04462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37A0C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B6F88"/>
    <w:multiLevelType w:val="hybridMultilevel"/>
    <w:tmpl w:val="0FFE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4076A"/>
    <w:multiLevelType w:val="hybridMultilevel"/>
    <w:tmpl w:val="67A6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10E1"/>
    <w:multiLevelType w:val="hybridMultilevel"/>
    <w:tmpl w:val="9C38AC92"/>
    <w:lvl w:ilvl="0" w:tplc="7B7E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300C93"/>
    <w:multiLevelType w:val="hybridMultilevel"/>
    <w:tmpl w:val="BB4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677AD"/>
    <w:multiLevelType w:val="hybridMultilevel"/>
    <w:tmpl w:val="E3B4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B59E5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30CE9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DE5A59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F4FD8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5115C0"/>
    <w:multiLevelType w:val="hybridMultilevel"/>
    <w:tmpl w:val="B89A9F7A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7688D"/>
    <w:multiLevelType w:val="hybridMultilevel"/>
    <w:tmpl w:val="5AD07708"/>
    <w:lvl w:ilvl="0" w:tplc="D5A0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6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86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4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D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2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E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E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190CA3"/>
    <w:multiLevelType w:val="hybridMultilevel"/>
    <w:tmpl w:val="CD1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60B"/>
    <w:multiLevelType w:val="hybridMultilevel"/>
    <w:tmpl w:val="3F52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A070D"/>
    <w:multiLevelType w:val="hybridMultilevel"/>
    <w:tmpl w:val="5438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112B1"/>
    <w:multiLevelType w:val="hybridMultilevel"/>
    <w:tmpl w:val="87DC8E10"/>
    <w:lvl w:ilvl="0" w:tplc="A402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7AC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1CF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FE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B61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CEB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DC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1C8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A2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4" w15:restartNumberingAfterBreak="0">
    <w:nsid w:val="604D2BC5"/>
    <w:multiLevelType w:val="hybridMultilevel"/>
    <w:tmpl w:val="3F3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A0176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C65CA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A5E31"/>
    <w:multiLevelType w:val="hybridMultilevel"/>
    <w:tmpl w:val="B672B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060DCB"/>
    <w:multiLevelType w:val="hybridMultilevel"/>
    <w:tmpl w:val="CD1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855C0"/>
    <w:multiLevelType w:val="hybridMultilevel"/>
    <w:tmpl w:val="7FEE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817A2"/>
    <w:multiLevelType w:val="hybridMultilevel"/>
    <w:tmpl w:val="BEC8A22E"/>
    <w:lvl w:ilvl="0" w:tplc="484E4BB4">
      <w:start w:val="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2" w15:restartNumberingAfterBreak="0">
    <w:nsid w:val="78E41FEF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9224E"/>
    <w:multiLevelType w:val="hybridMultilevel"/>
    <w:tmpl w:val="5852A366"/>
    <w:lvl w:ilvl="0" w:tplc="F6C2071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28"/>
  </w:num>
  <w:num w:numId="2">
    <w:abstractNumId w:val="41"/>
  </w:num>
  <w:num w:numId="3">
    <w:abstractNumId w:val="32"/>
  </w:num>
  <w:num w:numId="4">
    <w:abstractNumId w:val="33"/>
  </w:num>
  <w:num w:numId="5">
    <w:abstractNumId w:val="1"/>
  </w:num>
  <w:num w:numId="6">
    <w:abstractNumId w:val="13"/>
  </w:num>
  <w:num w:numId="7">
    <w:abstractNumId w:val="3"/>
  </w:num>
  <w:num w:numId="8">
    <w:abstractNumId w:val="24"/>
  </w:num>
  <w:num w:numId="9">
    <w:abstractNumId w:val="17"/>
  </w:num>
  <w:num w:numId="10">
    <w:abstractNumId w:val="12"/>
  </w:num>
  <w:num w:numId="11">
    <w:abstractNumId w:val="29"/>
  </w:num>
  <w:num w:numId="12">
    <w:abstractNumId w:val="26"/>
  </w:num>
  <w:num w:numId="13">
    <w:abstractNumId w:val="11"/>
  </w:num>
  <w:num w:numId="14">
    <w:abstractNumId w:val="36"/>
  </w:num>
  <w:num w:numId="15">
    <w:abstractNumId w:val="22"/>
  </w:num>
  <w:num w:numId="16">
    <w:abstractNumId w:val="6"/>
  </w:num>
  <w:num w:numId="17">
    <w:abstractNumId w:val="40"/>
  </w:num>
  <w:num w:numId="18">
    <w:abstractNumId w:val="21"/>
  </w:num>
  <w:num w:numId="19">
    <w:abstractNumId w:val="0"/>
  </w:num>
  <w:num w:numId="20">
    <w:abstractNumId w:val="18"/>
  </w:num>
  <w:num w:numId="21">
    <w:abstractNumId w:val="38"/>
  </w:num>
  <w:num w:numId="22">
    <w:abstractNumId w:val="23"/>
  </w:num>
  <w:num w:numId="23">
    <w:abstractNumId w:val="8"/>
  </w:num>
  <w:num w:numId="24">
    <w:abstractNumId w:val="7"/>
  </w:num>
  <w:num w:numId="25">
    <w:abstractNumId w:val="34"/>
  </w:num>
  <w:num w:numId="26">
    <w:abstractNumId w:val="2"/>
  </w:num>
  <w:num w:numId="27">
    <w:abstractNumId w:val="42"/>
  </w:num>
  <w:num w:numId="28">
    <w:abstractNumId w:val="19"/>
  </w:num>
  <w:num w:numId="29">
    <w:abstractNumId w:val="30"/>
  </w:num>
  <w:num w:numId="30">
    <w:abstractNumId w:val="31"/>
  </w:num>
  <w:num w:numId="31">
    <w:abstractNumId w:val="39"/>
  </w:num>
  <w:num w:numId="32">
    <w:abstractNumId w:val="20"/>
  </w:num>
  <w:num w:numId="33">
    <w:abstractNumId w:val="37"/>
  </w:num>
  <w:num w:numId="34">
    <w:abstractNumId w:val="27"/>
  </w:num>
  <w:num w:numId="35">
    <w:abstractNumId w:val="25"/>
  </w:num>
  <w:num w:numId="36">
    <w:abstractNumId w:val="35"/>
  </w:num>
  <w:num w:numId="37">
    <w:abstractNumId w:val="9"/>
  </w:num>
  <w:num w:numId="38">
    <w:abstractNumId w:val="14"/>
  </w:num>
  <w:num w:numId="39">
    <w:abstractNumId w:val="5"/>
  </w:num>
  <w:num w:numId="40">
    <w:abstractNumId w:val="4"/>
  </w:num>
  <w:num w:numId="41">
    <w:abstractNumId w:val="10"/>
  </w:num>
  <w:num w:numId="42">
    <w:abstractNumId w:val="43"/>
  </w:num>
  <w:num w:numId="43">
    <w:abstractNumId w:val="1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B"/>
    <w:rsid w:val="0000102F"/>
    <w:rsid w:val="0000273B"/>
    <w:rsid w:val="0000396F"/>
    <w:rsid w:val="00006691"/>
    <w:rsid w:val="00007CE6"/>
    <w:rsid w:val="000112E0"/>
    <w:rsid w:val="000113B4"/>
    <w:rsid w:val="00012028"/>
    <w:rsid w:val="0001707D"/>
    <w:rsid w:val="0002300E"/>
    <w:rsid w:val="000243F6"/>
    <w:rsid w:val="000256FD"/>
    <w:rsid w:val="000257EB"/>
    <w:rsid w:val="000323CE"/>
    <w:rsid w:val="0003271E"/>
    <w:rsid w:val="00034BB8"/>
    <w:rsid w:val="00037FE1"/>
    <w:rsid w:val="0004036F"/>
    <w:rsid w:val="00040D67"/>
    <w:rsid w:val="00040F01"/>
    <w:rsid w:val="00044469"/>
    <w:rsid w:val="00046620"/>
    <w:rsid w:val="00050F27"/>
    <w:rsid w:val="000528E1"/>
    <w:rsid w:val="00053BBE"/>
    <w:rsid w:val="00054ADA"/>
    <w:rsid w:val="00055F06"/>
    <w:rsid w:val="0005647D"/>
    <w:rsid w:val="00060130"/>
    <w:rsid w:val="00070036"/>
    <w:rsid w:val="0007373B"/>
    <w:rsid w:val="000750DC"/>
    <w:rsid w:val="00075EDC"/>
    <w:rsid w:val="0008596A"/>
    <w:rsid w:val="00086D2E"/>
    <w:rsid w:val="000878DC"/>
    <w:rsid w:val="00091431"/>
    <w:rsid w:val="00091907"/>
    <w:rsid w:val="00091B0B"/>
    <w:rsid w:val="00096FEA"/>
    <w:rsid w:val="000970C5"/>
    <w:rsid w:val="0009765E"/>
    <w:rsid w:val="00097B7D"/>
    <w:rsid w:val="000A1BB2"/>
    <w:rsid w:val="000A1E62"/>
    <w:rsid w:val="000A2059"/>
    <w:rsid w:val="000A40A8"/>
    <w:rsid w:val="000A4E32"/>
    <w:rsid w:val="000B21A0"/>
    <w:rsid w:val="000B3F38"/>
    <w:rsid w:val="000B4094"/>
    <w:rsid w:val="000B51A9"/>
    <w:rsid w:val="000B5479"/>
    <w:rsid w:val="000B6CD9"/>
    <w:rsid w:val="000C096F"/>
    <w:rsid w:val="000C1A0C"/>
    <w:rsid w:val="000C1B12"/>
    <w:rsid w:val="000C34E0"/>
    <w:rsid w:val="000C4122"/>
    <w:rsid w:val="000C4AE2"/>
    <w:rsid w:val="000C5E48"/>
    <w:rsid w:val="000C62FA"/>
    <w:rsid w:val="000C6510"/>
    <w:rsid w:val="000C726A"/>
    <w:rsid w:val="000D0104"/>
    <w:rsid w:val="000D155E"/>
    <w:rsid w:val="000D202D"/>
    <w:rsid w:val="000D24A5"/>
    <w:rsid w:val="000D304A"/>
    <w:rsid w:val="000D3596"/>
    <w:rsid w:val="000E06E5"/>
    <w:rsid w:val="000E2C3E"/>
    <w:rsid w:val="000E300B"/>
    <w:rsid w:val="000E37BD"/>
    <w:rsid w:val="000E4FA3"/>
    <w:rsid w:val="000E6E33"/>
    <w:rsid w:val="000F1A13"/>
    <w:rsid w:val="000F219E"/>
    <w:rsid w:val="000F2FE9"/>
    <w:rsid w:val="000F3881"/>
    <w:rsid w:val="000F4A4B"/>
    <w:rsid w:val="000F4C2A"/>
    <w:rsid w:val="000F5C8E"/>
    <w:rsid w:val="000F718B"/>
    <w:rsid w:val="00100962"/>
    <w:rsid w:val="001050DB"/>
    <w:rsid w:val="0010547C"/>
    <w:rsid w:val="001109AA"/>
    <w:rsid w:val="00110B6B"/>
    <w:rsid w:val="001144F8"/>
    <w:rsid w:val="0011573D"/>
    <w:rsid w:val="00120B9F"/>
    <w:rsid w:val="00121627"/>
    <w:rsid w:val="00121A1D"/>
    <w:rsid w:val="00121B86"/>
    <w:rsid w:val="00122433"/>
    <w:rsid w:val="00124AAA"/>
    <w:rsid w:val="001260D6"/>
    <w:rsid w:val="0012666C"/>
    <w:rsid w:val="001309BD"/>
    <w:rsid w:val="00130A91"/>
    <w:rsid w:val="00133553"/>
    <w:rsid w:val="001356C2"/>
    <w:rsid w:val="00135A6B"/>
    <w:rsid w:val="001403CD"/>
    <w:rsid w:val="0014553D"/>
    <w:rsid w:val="00146A35"/>
    <w:rsid w:val="00146F9A"/>
    <w:rsid w:val="00146F9D"/>
    <w:rsid w:val="001472CF"/>
    <w:rsid w:val="00147632"/>
    <w:rsid w:val="00152250"/>
    <w:rsid w:val="00153829"/>
    <w:rsid w:val="001554B4"/>
    <w:rsid w:val="00155D0A"/>
    <w:rsid w:val="00155D61"/>
    <w:rsid w:val="00156211"/>
    <w:rsid w:val="0015645D"/>
    <w:rsid w:val="0015660F"/>
    <w:rsid w:val="001574D8"/>
    <w:rsid w:val="00157F44"/>
    <w:rsid w:val="00161798"/>
    <w:rsid w:val="00165055"/>
    <w:rsid w:val="0016555C"/>
    <w:rsid w:val="00167D5B"/>
    <w:rsid w:val="00167F38"/>
    <w:rsid w:val="001750F4"/>
    <w:rsid w:val="001803AA"/>
    <w:rsid w:val="001808FF"/>
    <w:rsid w:val="00180AD8"/>
    <w:rsid w:val="00180BE2"/>
    <w:rsid w:val="00181246"/>
    <w:rsid w:val="0018157C"/>
    <w:rsid w:val="00182DE0"/>
    <w:rsid w:val="0018351B"/>
    <w:rsid w:val="00183BE2"/>
    <w:rsid w:val="001851A0"/>
    <w:rsid w:val="00192D19"/>
    <w:rsid w:val="001952CD"/>
    <w:rsid w:val="00195D65"/>
    <w:rsid w:val="00196234"/>
    <w:rsid w:val="0019653D"/>
    <w:rsid w:val="001966EF"/>
    <w:rsid w:val="001A01CC"/>
    <w:rsid w:val="001A11C1"/>
    <w:rsid w:val="001A268D"/>
    <w:rsid w:val="001A30C6"/>
    <w:rsid w:val="001A3C42"/>
    <w:rsid w:val="001A7282"/>
    <w:rsid w:val="001B2D7A"/>
    <w:rsid w:val="001B3AEB"/>
    <w:rsid w:val="001B66D1"/>
    <w:rsid w:val="001C309A"/>
    <w:rsid w:val="001C4BBB"/>
    <w:rsid w:val="001D0BD8"/>
    <w:rsid w:val="001D1118"/>
    <w:rsid w:val="001D38E7"/>
    <w:rsid w:val="001D4C30"/>
    <w:rsid w:val="001D6764"/>
    <w:rsid w:val="001D7EF5"/>
    <w:rsid w:val="001E01EF"/>
    <w:rsid w:val="001E04BB"/>
    <w:rsid w:val="001E0741"/>
    <w:rsid w:val="001E146B"/>
    <w:rsid w:val="001E1D5B"/>
    <w:rsid w:val="001E2B07"/>
    <w:rsid w:val="001E39C3"/>
    <w:rsid w:val="001E49D3"/>
    <w:rsid w:val="001E5C3E"/>
    <w:rsid w:val="001E743A"/>
    <w:rsid w:val="001F2A6E"/>
    <w:rsid w:val="001F69B7"/>
    <w:rsid w:val="001F6D6D"/>
    <w:rsid w:val="00201290"/>
    <w:rsid w:val="00211473"/>
    <w:rsid w:val="002119EB"/>
    <w:rsid w:val="00211C0F"/>
    <w:rsid w:val="00211C10"/>
    <w:rsid w:val="00212EA0"/>
    <w:rsid w:val="00213B03"/>
    <w:rsid w:val="00214BFF"/>
    <w:rsid w:val="00214CDA"/>
    <w:rsid w:val="002154A6"/>
    <w:rsid w:val="00216238"/>
    <w:rsid w:val="002167FA"/>
    <w:rsid w:val="0021699C"/>
    <w:rsid w:val="00216A43"/>
    <w:rsid w:val="002172C6"/>
    <w:rsid w:val="002208C9"/>
    <w:rsid w:val="00222FC9"/>
    <w:rsid w:val="002256C6"/>
    <w:rsid w:val="00225F74"/>
    <w:rsid w:val="00227F15"/>
    <w:rsid w:val="00231B88"/>
    <w:rsid w:val="00234179"/>
    <w:rsid w:val="00237684"/>
    <w:rsid w:val="00240962"/>
    <w:rsid w:val="00241F82"/>
    <w:rsid w:val="00242D34"/>
    <w:rsid w:val="00242F8E"/>
    <w:rsid w:val="00250C9A"/>
    <w:rsid w:val="00251007"/>
    <w:rsid w:val="00255143"/>
    <w:rsid w:val="0025544C"/>
    <w:rsid w:val="002560A6"/>
    <w:rsid w:val="00256477"/>
    <w:rsid w:val="00256D6B"/>
    <w:rsid w:val="00257C74"/>
    <w:rsid w:val="00260F1A"/>
    <w:rsid w:val="00262558"/>
    <w:rsid w:val="00263A99"/>
    <w:rsid w:val="002651C9"/>
    <w:rsid w:val="0027013B"/>
    <w:rsid w:val="0027038A"/>
    <w:rsid w:val="00271E8F"/>
    <w:rsid w:val="00273009"/>
    <w:rsid w:val="00284F1F"/>
    <w:rsid w:val="002851D7"/>
    <w:rsid w:val="00285E6B"/>
    <w:rsid w:val="002865AE"/>
    <w:rsid w:val="0028693E"/>
    <w:rsid w:val="00286B80"/>
    <w:rsid w:val="00286DD5"/>
    <w:rsid w:val="002871A8"/>
    <w:rsid w:val="00287586"/>
    <w:rsid w:val="0029416C"/>
    <w:rsid w:val="00294FB2"/>
    <w:rsid w:val="00295858"/>
    <w:rsid w:val="00295FF9"/>
    <w:rsid w:val="00296873"/>
    <w:rsid w:val="002A0275"/>
    <w:rsid w:val="002A1A71"/>
    <w:rsid w:val="002A1CB2"/>
    <w:rsid w:val="002B1905"/>
    <w:rsid w:val="002B324E"/>
    <w:rsid w:val="002B40C3"/>
    <w:rsid w:val="002B45AA"/>
    <w:rsid w:val="002B67EF"/>
    <w:rsid w:val="002B693A"/>
    <w:rsid w:val="002B7C82"/>
    <w:rsid w:val="002C0807"/>
    <w:rsid w:val="002C1A62"/>
    <w:rsid w:val="002C345D"/>
    <w:rsid w:val="002C3A66"/>
    <w:rsid w:val="002C59D1"/>
    <w:rsid w:val="002C71AC"/>
    <w:rsid w:val="002C7666"/>
    <w:rsid w:val="002D43A6"/>
    <w:rsid w:val="002D4523"/>
    <w:rsid w:val="002D4C93"/>
    <w:rsid w:val="002D5D07"/>
    <w:rsid w:val="002D6A45"/>
    <w:rsid w:val="002D7577"/>
    <w:rsid w:val="002D7807"/>
    <w:rsid w:val="002D7B98"/>
    <w:rsid w:val="002E112A"/>
    <w:rsid w:val="002E1E79"/>
    <w:rsid w:val="002E2365"/>
    <w:rsid w:val="002E30A4"/>
    <w:rsid w:val="002E4DC0"/>
    <w:rsid w:val="002E58C6"/>
    <w:rsid w:val="002E7397"/>
    <w:rsid w:val="002E77E6"/>
    <w:rsid w:val="002F2966"/>
    <w:rsid w:val="002F2CB0"/>
    <w:rsid w:val="002F2D62"/>
    <w:rsid w:val="002F493E"/>
    <w:rsid w:val="002F5A8A"/>
    <w:rsid w:val="002F5C7E"/>
    <w:rsid w:val="002F61BC"/>
    <w:rsid w:val="00302CA3"/>
    <w:rsid w:val="00306559"/>
    <w:rsid w:val="00315370"/>
    <w:rsid w:val="003206F6"/>
    <w:rsid w:val="003225BD"/>
    <w:rsid w:val="003233D5"/>
    <w:rsid w:val="00325601"/>
    <w:rsid w:val="00325D29"/>
    <w:rsid w:val="0032631C"/>
    <w:rsid w:val="0032636C"/>
    <w:rsid w:val="00327573"/>
    <w:rsid w:val="0032760A"/>
    <w:rsid w:val="0033184C"/>
    <w:rsid w:val="0033316A"/>
    <w:rsid w:val="00333A70"/>
    <w:rsid w:val="00334D32"/>
    <w:rsid w:val="00335147"/>
    <w:rsid w:val="00336AF5"/>
    <w:rsid w:val="003370E0"/>
    <w:rsid w:val="00337581"/>
    <w:rsid w:val="003416E4"/>
    <w:rsid w:val="00341707"/>
    <w:rsid w:val="0034274C"/>
    <w:rsid w:val="00342CA2"/>
    <w:rsid w:val="003432C0"/>
    <w:rsid w:val="00344007"/>
    <w:rsid w:val="003471C0"/>
    <w:rsid w:val="00347D65"/>
    <w:rsid w:val="003519AB"/>
    <w:rsid w:val="003534A1"/>
    <w:rsid w:val="0035390A"/>
    <w:rsid w:val="00353CF7"/>
    <w:rsid w:val="00355CC0"/>
    <w:rsid w:val="00356190"/>
    <w:rsid w:val="00357043"/>
    <w:rsid w:val="00357BFA"/>
    <w:rsid w:val="00360483"/>
    <w:rsid w:val="003607CE"/>
    <w:rsid w:val="00360B60"/>
    <w:rsid w:val="0036133E"/>
    <w:rsid w:val="003619ED"/>
    <w:rsid w:val="00361A54"/>
    <w:rsid w:val="003666E6"/>
    <w:rsid w:val="0037013B"/>
    <w:rsid w:val="00375165"/>
    <w:rsid w:val="00377B82"/>
    <w:rsid w:val="00383DDC"/>
    <w:rsid w:val="00386BE3"/>
    <w:rsid w:val="00387035"/>
    <w:rsid w:val="00387320"/>
    <w:rsid w:val="00391089"/>
    <w:rsid w:val="00391903"/>
    <w:rsid w:val="003946EE"/>
    <w:rsid w:val="0039494F"/>
    <w:rsid w:val="0039637E"/>
    <w:rsid w:val="00396687"/>
    <w:rsid w:val="00397119"/>
    <w:rsid w:val="00397785"/>
    <w:rsid w:val="003A11A9"/>
    <w:rsid w:val="003A18FA"/>
    <w:rsid w:val="003A2603"/>
    <w:rsid w:val="003A271D"/>
    <w:rsid w:val="003A359E"/>
    <w:rsid w:val="003A50F3"/>
    <w:rsid w:val="003A766F"/>
    <w:rsid w:val="003B013E"/>
    <w:rsid w:val="003B3901"/>
    <w:rsid w:val="003B5C8E"/>
    <w:rsid w:val="003B6063"/>
    <w:rsid w:val="003C0C66"/>
    <w:rsid w:val="003C16B1"/>
    <w:rsid w:val="003C43B7"/>
    <w:rsid w:val="003C54E9"/>
    <w:rsid w:val="003C5CE4"/>
    <w:rsid w:val="003D3E5B"/>
    <w:rsid w:val="003D52B2"/>
    <w:rsid w:val="003D6900"/>
    <w:rsid w:val="003D6DF6"/>
    <w:rsid w:val="003E1673"/>
    <w:rsid w:val="003E1680"/>
    <w:rsid w:val="003E235C"/>
    <w:rsid w:val="003E3708"/>
    <w:rsid w:val="003E4EC4"/>
    <w:rsid w:val="003E5037"/>
    <w:rsid w:val="003E52C2"/>
    <w:rsid w:val="003E52D3"/>
    <w:rsid w:val="003E55B4"/>
    <w:rsid w:val="003E76A3"/>
    <w:rsid w:val="003F372C"/>
    <w:rsid w:val="003F48A8"/>
    <w:rsid w:val="003F4900"/>
    <w:rsid w:val="003F59C3"/>
    <w:rsid w:val="003F5B48"/>
    <w:rsid w:val="003F72DD"/>
    <w:rsid w:val="00402258"/>
    <w:rsid w:val="0040502C"/>
    <w:rsid w:val="00405C21"/>
    <w:rsid w:val="00406878"/>
    <w:rsid w:val="0040758B"/>
    <w:rsid w:val="0041176B"/>
    <w:rsid w:val="00412493"/>
    <w:rsid w:val="00412A18"/>
    <w:rsid w:val="0041607F"/>
    <w:rsid w:val="00417A9C"/>
    <w:rsid w:val="00420993"/>
    <w:rsid w:val="0042143B"/>
    <w:rsid w:val="00421A48"/>
    <w:rsid w:val="00421CF9"/>
    <w:rsid w:val="00424CC0"/>
    <w:rsid w:val="00425348"/>
    <w:rsid w:val="00426A8F"/>
    <w:rsid w:val="00426B72"/>
    <w:rsid w:val="004278F5"/>
    <w:rsid w:val="00427AAE"/>
    <w:rsid w:val="00431710"/>
    <w:rsid w:val="00433ADE"/>
    <w:rsid w:val="00436E3A"/>
    <w:rsid w:val="00440B4D"/>
    <w:rsid w:val="00440CC5"/>
    <w:rsid w:val="00441880"/>
    <w:rsid w:val="004422D8"/>
    <w:rsid w:val="00442F96"/>
    <w:rsid w:val="00443BFB"/>
    <w:rsid w:val="00447109"/>
    <w:rsid w:val="004527E8"/>
    <w:rsid w:val="00454F36"/>
    <w:rsid w:val="0045682F"/>
    <w:rsid w:val="00460FE6"/>
    <w:rsid w:val="00461508"/>
    <w:rsid w:val="004615E1"/>
    <w:rsid w:val="00461F36"/>
    <w:rsid w:val="004628C7"/>
    <w:rsid w:val="00463DBD"/>
    <w:rsid w:val="00467062"/>
    <w:rsid w:val="0047039D"/>
    <w:rsid w:val="00474887"/>
    <w:rsid w:val="00476513"/>
    <w:rsid w:val="00477223"/>
    <w:rsid w:val="0047756F"/>
    <w:rsid w:val="0048334C"/>
    <w:rsid w:val="004872E6"/>
    <w:rsid w:val="00487A42"/>
    <w:rsid w:val="00490BDD"/>
    <w:rsid w:val="00490D0F"/>
    <w:rsid w:val="00491332"/>
    <w:rsid w:val="004918FF"/>
    <w:rsid w:val="0049211D"/>
    <w:rsid w:val="00492CF7"/>
    <w:rsid w:val="00494E6B"/>
    <w:rsid w:val="00495036"/>
    <w:rsid w:val="004964AE"/>
    <w:rsid w:val="00496689"/>
    <w:rsid w:val="0049775E"/>
    <w:rsid w:val="00497D51"/>
    <w:rsid w:val="00497E65"/>
    <w:rsid w:val="004A0F1E"/>
    <w:rsid w:val="004A16D7"/>
    <w:rsid w:val="004A18F3"/>
    <w:rsid w:val="004A4FE4"/>
    <w:rsid w:val="004B1973"/>
    <w:rsid w:val="004B2F1E"/>
    <w:rsid w:val="004B4022"/>
    <w:rsid w:val="004B487A"/>
    <w:rsid w:val="004B4A4B"/>
    <w:rsid w:val="004B4AFE"/>
    <w:rsid w:val="004B59D5"/>
    <w:rsid w:val="004B6021"/>
    <w:rsid w:val="004C024F"/>
    <w:rsid w:val="004C08AD"/>
    <w:rsid w:val="004C24A4"/>
    <w:rsid w:val="004C3756"/>
    <w:rsid w:val="004C4C1A"/>
    <w:rsid w:val="004C5F7E"/>
    <w:rsid w:val="004C736A"/>
    <w:rsid w:val="004D0EDC"/>
    <w:rsid w:val="004D1600"/>
    <w:rsid w:val="004D37D7"/>
    <w:rsid w:val="004D3E1F"/>
    <w:rsid w:val="004D4803"/>
    <w:rsid w:val="004D50C1"/>
    <w:rsid w:val="004D58BB"/>
    <w:rsid w:val="004D6905"/>
    <w:rsid w:val="004E02FE"/>
    <w:rsid w:val="004E09A3"/>
    <w:rsid w:val="004E2E63"/>
    <w:rsid w:val="004E59E1"/>
    <w:rsid w:val="004E737F"/>
    <w:rsid w:val="004E7E48"/>
    <w:rsid w:val="004F0124"/>
    <w:rsid w:val="004F05D0"/>
    <w:rsid w:val="004F15F0"/>
    <w:rsid w:val="004F7084"/>
    <w:rsid w:val="004F7A99"/>
    <w:rsid w:val="00500500"/>
    <w:rsid w:val="00501CD9"/>
    <w:rsid w:val="0050207C"/>
    <w:rsid w:val="00505353"/>
    <w:rsid w:val="005070F3"/>
    <w:rsid w:val="00507EC7"/>
    <w:rsid w:val="00510792"/>
    <w:rsid w:val="00511130"/>
    <w:rsid w:val="0051771D"/>
    <w:rsid w:val="00524399"/>
    <w:rsid w:val="00531F3B"/>
    <w:rsid w:val="00536E88"/>
    <w:rsid w:val="005377E5"/>
    <w:rsid w:val="00537F5F"/>
    <w:rsid w:val="0054082C"/>
    <w:rsid w:val="00543CAF"/>
    <w:rsid w:val="00544CFC"/>
    <w:rsid w:val="005511C9"/>
    <w:rsid w:val="00552C7A"/>
    <w:rsid w:val="00552E4E"/>
    <w:rsid w:val="00553977"/>
    <w:rsid w:val="00553C78"/>
    <w:rsid w:val="00553E60"/>
    <w:rsid w:val="005558C4"/>
    <w:rsid w:val="00560F9F"/>
    <w:rsid w:val="00561C82"/>
    <w:rsid w:val="00562DC1"/>
    <w:rsid w:val="00564C47"/>
    <w:rsid w:val="00566158"/>
    <w:rsid w:val="00570409"/>
    <w:rsid w:val="00571C59"/>
    <w:rsid w:val="005732FB"/>
    <w:rsid w:val="00577E2C"/>
    <w:rsid w:val="00580892"/>
    <w:rsid w:val="005813B4"/>
    <w:rsid w:val="00581467"/>
    <w:rsid w:val="00581F1E"/>
    <w:rsid w:val="00582230"/>
    <w:rsid w:val="00585A53"/>
    <w:rsid w:val="005863A8"/>
    <w:rsid w:val="00586AA2"/>
    <w:rsid w:val="00587D9A"/>
    <w:rsid w:val="005901C4"/>
    <w:rsid w:val="00591225"/>
    <w:rsid w:val="0059124D"/>
    <w:rsid w:val="00591975"/>
    <w:rsid w:val="00591F8C"/>
    <w:rsid w:val="00592678"/>
    <w:rsid w:val="00592903"/>
    <w:rsid w:val="00593898"/>
    <w:rsid w:val="00594F42"/>
    <w:rsid w:val="00596CEB"/>
    <w:rsid w:val="005A0528"/>
    <w:rsid w:val="005A0A74"/>
    <w:rsid w:val="005A2FDF"/>
    <w:rsid w:val="005A415B"/>
    <w:rsid w:val="005A470F"/>
    <w:rsid w:val="005A4B0E"/>
    <w:rsid w:val="005B088D"/>
    <w:rsid w:val="005B216F"/>
    <w:rsid w:val="005B3B48"/>
    <w:rsid w:val="005B4715"/>
    <w:rsid w:val="005B48D4"/>
    <w:rsid w:val="005B67D3"/>
    <w:rsid w:val="005C7E89"/>
    <w:rsid w:val="005D0C9F"/>
    <w:rsid w:val="005D1402"/>
    <w:rsid w:val="005D327C"/>
    <w:rsid w:val="005D3658"/>
    <w:rsid w:val="005D6092"/>
    <w:rsid w:val="005D7F5E"/>
    <w:rsid w:val="005E1D00"/>
    <w:rsid w:val="005E1DDC"/>
    <w:rsid w:val="005E29CB"/>
    <w:rsid w:val="005E4755"/>
    <w:rsid w:val="005E7756"/>
    <w:rsid w:val="005E7C83"/>
    <w:rsid w:val="005F0B31"/>
    <w:rsid w:val="005F61FD"/>
    <w:rsid w:val="00600BB3"/>
    <w:rsid w:val="0060121C"/>
    <w:rsid w:val="00601A52"/>
    <w:rsid w:val="00601FCD"/>
    <w:rsid w:val="00606861"/>
    <w:rsid w:val="006104AD"/>
    <w:rsid w:val="006120F4"/>
    <w:rsid w:val="0061368E"/>
    <w:rsid w:val="0061527D"/>
    <w:rsid w:val="00616D37"/>
    <w:rsid w:val="00617C7A"/>
    <w:rsid w:val="00620572"/>
    <w:rsid w:val="00621787"/>
    <w:rsid w:val="00623618"/>
    <w:rsid w:val="006239FB"/>
    <w:rsid w:val="00626EC6"/>
    <w:rsid w:val="00627120"/>
    <w:rsid w:val="00630F1A"/>
    <w:rsid w:val="00631918"/>
    <w:rsid w:val="00632B9D"/>
    <w:rsid w:val="00632E7C"/>
    <w:rsid w:val="00635864"/>
    <w:rsid w:val="00635FB5"/>
    <w:rsid w:val="006415AC"/>
    <w:rsid w:val="00643E7A"/>
    <w:rsid w:val="006444D9"/>
    <w:rsid w:val="00656BE6"/>
    <w:rsid w:val="00664A39"/>
    <w:rsid w:val="00664DE4"/>
    <w:rsid w:val="00673EFC"/>
    <w:rsid w:val="00676738"/>
    <w:rsid w:val="00677C31"/>
    <w:rsid w:val="006808FF"/>
    <w:rsid w:val="00681476"/>
    <w:rsid w:val="00681780"/>
    <w:rsid w:val="0068201A"/>
    <w:rsid w:val="0068255E"/>
    <w:rsid w:val="006841AD"/>
    <w:rsid w:val="006871CB"/>
    <w:rsid w:val="00690FAA"/>
    <w:rsid w:val="0069144E"/>
    <w:rsid w:val="00692239"/>
    <w:rsid w:val="00697512"/>
    <w:rsid w:val="006A1AA6"/>
    <w:rsid w:val="006A329D"/>
    <w:rsid w:val="006A3C07"/>
    <w:rsid w:val="006A3F1A"/>
    <w:rsid w:val="006A59D9"/>
    <w:rsid w:val="006A5AB1"/>
    <w:rsid w:val="006A5DA1"/>
    <w:rsid w:val="006A72A1"/>
    <w:rsid w:val="006A7D7D"/>
    <w:rsid w:val="006B1696"/>
    <w:rsid w:val="006B3636"/>
    <w:rsid w:val="006B3DEC"/>
    <w:rsid w:val="006B63B0"/>
    <w:rsid w:val="006C0811"/>
    <w:rsid w:val="006C761C"/>
    <w:rsid w:val="006D00A7"/>
    <w:rsid w:val="006D1D5E"/>
    <w:rsid w:val="006D2414"/>
    <w:rsid w:val="006D3A70"/>
    <w:rsid w:val="006D74EC"/>
    <w:rsid w:val="006E0008"/>
    <w:rsid w:val="006E1E7A"/>
    <w:rsid w:val="006E2670"/>
    <w:rsid w:val="006E2AE2"/>
    <w:rsid w:val="006E3DFE"/>
    <w:rsid w:val="006E507C"/>
    <w:rsid w:val="006E56A8"/>
    <w:rsid w:val="006E60EB"/>
    <w:rsid w:val="006E70E2"/>
    <w:rsid w:val="006F31C5"/>
    <w:rsid w:val="006F4E29"/>
    <w:rsid w:val="006F53F2"/>
    <w:rsid w:val="006F5E28"/>
    <w:rsid w:val="00700E8F"/>
    <w:rsid w:val="00700EFB"/>
    <w:rsid w:val="00701A0D"/>
    <w:rsid w:val="00701D31"/>
    <w:rsid w:val="00701D34"/>
    <w:rsid w:val="00703A1C"/>
    <w:rsid w:val="00710C8C"/>
    <w:rsid w:val="00711A81"/>
    <w:rsid w:val="00711CBC"/>
    <w:rsid w:val="00713FC6"/>
    <w:rsid w:val="0071677B"/>
    <w:rsid w:val="00717957"/>
    <w:rsid w:val="00720B6F"/>
    <w:rsid w:val="007212D8"/>
    <w:rsid w:val="00723FC9"/>
    <w:rsid w:val="007276AD"/>
    <w:rsid w:val="00730C23"/>
    <w:rsid w:val="0073204B"/>
    <w:rsid w:val="007350F3"/>
    <w:rsid w:val="00737C87"/>
    <w:rsid w:val="007412D3"/>
    <w:rsid w:val="0074146A"/>
    <w:rsid w:val="007418FF"/>
    <w:rsid w:val="00743026"/>
    <w:rsid w:val="00747A65"/>
    <w:rsid w:val="00752BD8"/>
    <w:rsid w:val="00753436"/>
    <w:rsid w:val="007546CA"/>
    <w:rsid w:val="00754D43"/>
    <w:rsid w:val="00756802"/>
    <w:rsid w:val="00756B9A"/>
    <w:rsid w:val="00760317"/>
    <w:rsid w:val="00760984"/>
    <w:rsid w:val="007615A6"/>
    <w:rsid w:val="00762500"/>
    <w:rsid w:val="00762818"/>
    <w:rsid w:val="00763E64"/>
    <w:rsid w:val="00767DB5"/>
    <w:rsid w:val="0077426B"/>
    <w:rsid w:val="007767E3"/>
    <w:rsid w:val="00777A57"/>
    <w:rsid w:val="00780B09"/>
    <w:rsid w:val="00780B4F"/>
    <w:rsid w:val="00781F7E"/>
    <w:rsid w:val="0078451E"/>
    <w:rsid w:val="007868EF"/>
    <w:rsid w:val="00786CF1"/>
    <w:rsid w:val="00790CCB"/>
    <w:rsid w:val="0079569A"/>
    <w:rsid w:val="007972A0"/>
    <w:rsid w:val="007A1ACB"/>
    <w:rsid w:val="007A677A"/>
    <w:rsid w:val="007A6968"/>
    <w:rsid w:val="007A6F7E"/>
    <w:rsid w:val="007A7CB6"/>
    <w:rsid w:val="007B0FC0"/>
    <w:rsid w:val="007B19D7"/>
    <w:rsid w:val="007B1BE2"/>
    <w:rsid w:val="007B29B5"/>
    <w:rsid w:val="007C1DB6"/>
    <w:rsid w:val="007C23B5"/>
    <w:rsid w:val="007C4FDE"/>
    <w:rsid w:val="007C53FE"/>
    <w:rsid w:val="007C6C61"/>
    <w:rsid w:val="007D1073"/>
    <w:rsid w:val="007D1B64"/>
    <w:rsid w:val="007D2570"/>
    <w:rsid w:val="007D4F34"/>
    <w:rsid w:val="007D5445"/>
    <w:rsid w:val="007D5830"/>
    <w:rsid w:val="007D607A"/>
    <w:rsid w:val="007D6F8B"/>
    <w:rsid w:val="007D7B1A"/>
    <w:rsid w:val="007E4696"/>
    <w:rsid w:val="007E5AC7"/>
    <w:rsid w:val="007F16B3"/>
    <w:rsid w:val="007F3999"/>
    <w:rsid w:val="007F3BC7"/>
    <w:rsid w:val="007F3E13"/>
    <w:rsid w:val="007F529C"/>
    <w:rsid w:val="007F54B9"/>
    <w:rsid w:val="007F6613"/>
    <w:rsid w:val="007F7979"/>
    <w:rsid w:val="00802C66"/>
    <w:rsid w:val="008032F8"/>
    <w:rsid w:val="008118F7"/>
    <w:rsid w:val="00811FFA"/>
    <w:rsid w:val="00812A96"/>
    <w:rsid w:val="00812B93"/>
    <w:rsid w:val="00813503"/>
    <w:rsid w:val="00813F2D"/>
    <w:rsid w:val="00814A6A"/>
    <w:rsid w:val="00814A89"/>
    <w:rsid w:val="00815830"/>
    <w:rsid w:val="00817000"/>
    <w:rsid w:val="0082440D"/>
    <w:rsid w:val="00824BE6"/>
    <w:rsid w:val="0082509E"/>
    <w:rsid w:val="00826DD3"/>
    <w:rsid w:val="00827807"/>
    <w:rsid w:val="008303A4"/>
    <w:rsid w:val="00830FB0"/>
    <w:rsid w:val="008319D3"/>
    <w:rsid w:val="008331C4"/>
    <w:rsid w:val="00835A73"/>
    <w:rsid w:val="00843A7A"/>
    <w:rsid w:val="008443B0"/>
    <w:rsid w:val="00845929"/>
    <w:rsid w:val="008521BC"/>
    <w:rsid w:val="00853EE4"/>
    <w:rsid w:val="008567B3"/>
    <w:rsid w:val="00856FDD"/>
    <w:rsid w:val="00861E92"/>
    <w:rsid w:val="008627F8"/>
    <w:rsid w:val="00863589"/>
    <w:rsid w:val="00865C95"/>
    <w:rsid w:val="0087021E"/>
    <w:rsid w:val="008720A1"/>
    <w:rsid w:val="008762EE"/>
    <w:rsid w:val="00880DAC"/>
    <w:rsid w:val="00884EF1"/>
    <w:rsid w:val="00885920"/>
    <w:rsid w:val="00885BE6"/>
    <w:rsid w:val="00890825"/>
    <w:rsid w:val="00894959"/>
    <w:rsid w:val="0089513B"/>
    <w:rsid w:val="008970DD"/>
    <w:rsid w:val="008A025C"/>
    <w:rsid w:val="008A239A"/>
    <w:rsid w:val="008A69D8"/>
    <w:rsid w:val="008A7C55"/>
    <w:rsid w:val="008B165F"/>
    <w:rsid w:val="008B1DD7"/>
    <w:rsid w:val="008B1F0D"/>
    <w:rsid w:val="008B295F"/>
    <w:rsid w:val="008B6416"/>
    <w:rsid w:val="008C085C"/>
    <w:rsid w:val="008C0C00"/>
    <w:rsid w:val="008C3818"/>
    <w:rsid w:val="008C55FB"/>
    <w:rsid w:val="008C7C0C"/>
    <w:rsid w:val="008C7F48"/>
    <w:rsid w:val="008D0AE2"/>
    <w:rsid w:val="008D4553"/>
    <w:rsid w:val="008D4D41"/>
    <w:rsid w:val="008D50D3"/>
    <w:rsid w:val="008D7F12"/>
    <w:rsid w:val="008E311A"/>
    <w:rsid w:val="008E37ED"/>
    <w:rsid w:val="008E4144"/>
    <w:rsid w:val="008E48E5"/>
    <w:rsid w:val="008E61E0"/>
    <w:rsid w:val="008E726E"/>
    <w:rsid w:val="008F20EC"/>
    <w:rsid w:val="008F2CFB"/>
    <w:rsid w:val="008F306A"/>
    <w:rsid w:val="008F5047"/>
    <w:rsid w:val="008F55B8"/>
    <w:rsid w:val="008F5E24"/>
    <w:rsid w:val="00901068"/>
    <w:rsid w:val="00901EA0"/>
    <w:rsid w:val="009035E4"/>
    <w:rsid w:val="00905F9F"/>
    <w:rsid w:val="00906C0B"/>
    <w:rsid w:val="00907907"/>
    <w:rsid w:val="009119A7"/>
    <w:rsid w:val="00912A41"/>
    <w:rsid w:val="00912B8E"/>
    <w:rsid w:val="00912DA9"/>
    <w:rsid w:val="0091392F"/>
    <w:rsid w:val="009168A6"/>
    <w:rsid w:val="00917114"/>
    <w:rsid w:val="00917625"/>
    <w:rsid w:val="00923454"/>
    <w:rsid w:val="00924DB7"/>
    <w:rsid w:val="0092725F"/>
    <w:rsid w:val="0093321E"/>
    <w:rsid w:val="009341DC"/>
    <w:rsid w:val="00940083"/>
    <w:rsid w:val="00940F15"/>
    <w:rsid w:val="00941311"/>
    <w:rsid w:val="00945FAC"/>
    <w:rsid w:val="00946666"/>
    <w:rsid w:val="009466B5"/>
    <w:rsid w:val="00951EAD"/>
    <w:rsid w:val="00952A2D"/>
    <w:rsid w:val="0095351A"/>
    <w:rsid w:val="0095351B"/>
    <w:rsid w:val="009560C6"/>
    <w:rsid w:val="009569F2"/>
    <w:rsid w:val="00962E0D"/>
    <w:rsid w:val="009641FD"/>
    <w:rsid w:val="00964DDE"/>
    <w:rsid w:val="00965D3B"/>
    <w:rsid w:val="00970DB5"/>
    <w:rsid w:val="009717AD"/>
    <w:rsid w:val="009722FA"/>
    <w:rsid w:val="00973174"/>
    <w:rsid w:val="00977302"/>
    <w:rsid w:val="00977D70"/>
    <w:rsid w:val="00981649"/>
    <w:rsid w:val="00981AE3"/>
    <w:rsid w:val="009829C3"/>
    <w:rsid w:val="00982F2D"/>
    <w:rsid w:val="009851DB"/>
    <w:rsid w:val="00987ACE"/>
    <w:rsid w:val="00987C4D"/>
    <w:rsid w:val="00987E99"/>
    <w:rsid w:val="00990F86"/>
    <w:rsid w:val="0099171C"/>
    <w:rsid w:val="00992F51"/>
    <w:rsid w:val="00993562"/>
    <w:rsid w:val="009936B6"/>
    <w:rsid w:val="0099398D"/>
    <w:rsid w:val="00994962"/>
    <w:rsid w:val="0099535F"/>
    <w:rsid w:val="009963F2"/>
    <w:rsid w:val="009A31EC"/>
    <w:rsid w:val="009A377F"/>
    <w:rsid w:val="009A4580"/>
    <w:rsid w:val="009A4E6E"/>
    <w:rsid w:val="009A54E2"/>
    <w:rsid w:val="009A5F15"/>
    <w:rsid w:val="009B080A"/>
    <w:rsid w:val="009B1DE7"/>
    <w:rsid w:val="009B2146"/>
    <w:rsid w:val="009B2552"/>
    <w:rsid w:val="009B2B27"/>
    <w:rsid w:val="009B5A05"/>
    <w:rsid w:val="009B69F9"/>
    <w:rsid w:val="009C0C6B"/>
    <w:rsid w:val="009C1A7F"/>
    <w:rsid w:val="009C4005"/>
    <w:rsid w:val="009C7048"/>
    <w:rsid w:val="009C7879"/>
    <w:rsid w:val="009D3E76"/>
    <w:rsid w:val="009D5987"/>
    <w:rsid w:val="009D73D4"/>
    <w:rsid w:val="009D74AD"/>
    <w:rsid w:val="009E3118"/>
    <w:rsid w:val="009E4395"/>
    <w:rsid w:val="009E49AA"/>
    <w:rsid w:val="009E5411"/>
    <w:rsid w:val="009E7495"/>
    <w:rsid w:val="009E7689"/>
    <w:rsid w:val="009F0C39"/>
    <w:rsid w:val="009F1874"/>
    <w:rsid w:val="009F2D89"/>
    <w:rsid w:val="009F3A8E"/>
    <w:rsid w:val="009F5E03"/>
    <w:rsid w:val="009F64BE"/>
    <w:rsid w:val="009F6A6B"/>
    <w:rsid w:val="00A008BA"/>
    <w:rsid w:val="00A01932"/>
    <w:rsid w:val="00A023C9"/>
    <w:rsid w:val="00A04943"/>
    <w:rsid w:val="00A06BAE"/>
    <w:rsid w:val="00A074A2"/>
    <w:rsid w:val="00A10CAE"/>
    <w:rsid w:val="00A12392"/>
    <w:rsid w:val="00A13A8F"/>
    <w:rsid w:val="00A149F2"/>
    <w:rsid w:val="00A17268"/>
    <w:rsid w:val="00A204F4"/>
    <w:rsid w:val="00A20D47"/>
    <w:rsid w:val="00A225DA"/>
    <w:rsid w:val="00A22C39"/>
    <w:rsid w:val="00A24B15"/>
    <w:rsid w:val="00A30276"/>
    <w:rsid w:val="00A32336"/>
    <w:rsid w:val="00A32A6F"/>
    <w:rsid w:val="00A354AD"/>
    <w:rsid w:val="00A35747"/>
    <w:rsid w:val="00A36247"/>
    <w:rsid w:val="00A420DB"/>
    <w:rsid w:val="00A43F7E"/>
    <w:rsid w:val="00A46A51"/>
    <w:rsid w:val="00A46E63"/>
    <w:rsid w:val="00A50037"/>
    <w:rsid w:val="00A50D13"/>
    <w:rsid w:val="00A52706"/>
    <w:rsid w:val="00A52BDE"/>
    <w:rsid w:val="00A532ED"/>
    <w:rsid w:val="00A542F7"/>
    <w:rsid w:val="00A54737"/>
    <w:rsid w:val="00A54B25"/>
    <w:rsid w:val="00A607EF"/>
    <w:rsid w:val="00A61B07"/>
    <w:rsid w:val="00A61FDB"/>
    <w:rsid w:val="00A64059"/>
    <w:rsid w:val="00A64448"/>
    <w:rsid w:val="00A64D69"/>
    <w:rsid w:val="00A66526"/>
    <w:rsid w:val="00A6723A"/>
    <w:rsid w:val="00A70AF8"/>
    <w:rsid w:val="00A812FC"/>
    <w:rsid w:val="00A823EF"/>
    <w:rsid w:val="00A82748"/>
    <w:rsid w:val="00A83C3D"/>
    <w:rsid w:val="00A86DE5"/>
    <w:rsid w:val="00A877A7"/>
    <w:rsid w:val="00A87BB1"/>
    <w:rsid w:val="00A91704"/>
    <w:rsid w:val="00A92469"/>
    <w:rsid w:val="00A92BB7"/>
    <w:rsid w:val="00A92D56"/>
    <w:rsid w:val="00A93E27"/>
    <w:rsid w:val="00A957DA"/>
    <w:rsid w:val="00A97E4A"/>
    <w:rsid w:val="00AA3026"/>
    <w:rsid w:val="00AA44B5"/>
    <w:rsid w:val="00AA4587"/>
    <w:rsid w:val="00AA5F07"/>
    <w:rsid w:val="00AA6FAA"/>
    <w:rsid w:val="00AB0B26"/>
    <w:rsid w:val="00AB230C"/>
    <w:rsid w:val="00AB33F2"/>
    <w:rsid w:val="00AB5461"/>
    <w:rsid w:val="00AB587A"/>
    <w:rsid w:val="00AB590F"/>
    <w:rsid w:val="00AB7250"/>
    <w:rsid w:val="00AC03FD"/>
    <w:rsid w:val="00AC2EFC"/>
    <w:rsid w:val="00AC6E12"/>
    <w:rsid w:val="00AC79EE"/>
    <w:rsid w:val="00AD00D3"/>
    <w:rsid w:val="00AD1EE5"/>
    <w:rsid w:val="00AD2BFF"/>
    <w:rsid w:val="00AD407F"/>
    <w:rsid w:val="00AD757A"/>
    <w:rsid w:val="00AD77D3"/>
    <w:rsid w:val="00AD7910"/>
    <w:rsid w:val="00AE0C3B"/>
    <w:rsid w:val="00AE100A"/>
    <w:rsid w:val="00AE1491"/>
    <w:rsid w:val="00AE14A5"/>
    <w:rsid w:val="00AE58B4"/>
    <w:rsid w:val="00AE7A71"/>
    <w:rsid w:val="00AF0B19"/>
    <w:rsid w:val="00AF2BA6"/>
    <w:rsid w:val="00AF3AE9"/>
    <w:rsid w:val="00AF5422"/>
    <w:rsid w:val="00AF6D69"/>
    <w:rsid w:val="00B000C0"/>
    <w:rsid w:val="00B010DF"/>
    <w:rsid w:val="00B0173C"/>
    <w:rsid w:val="00B02905"/>
    <w:rsid w:val="00B03B83"/>
    <w:rsid w:val="00B04CD2"/>
    <w:rsid w:val="00B05BF0"/>
    <w:rsid w:val="00B12087"/>
    <w:rsid w:val="00B127A7"/>
    <w:rsid w:val="00B13A14"/>
    <w:rsid w:val="00B13E20"/>
    <w:rsid w:val="00B2020D"/>
    <w:rsid w:val="00B23525"/>
    <w:rsid w:val="00B2585D"/>
    <w:rsid w:val="00B25D6F"/>
    <w:rsid w:val="00B26BEB"/>
    <w:rsid w:val="00B27780"/>
    <w:rsid w:val="00B31E14"/>
    <w:rsid w:val="00B3234E"/>
    <w:rsid w:val="00B324CD"/>
    <w:rsid w:val="00B324E9"/>
    <w:rsid w:val="00B328AB"/>
    <w:rsid w:val="00B32F70"/>
    <w:rsid w:val="00B336F2"/>
    <w:rsid w:val="00B33866"/>
    <w:rsid w:val="00B350E0"/>
    <w:rsid w:val="00B358E1"/>
    <w:rsid w:val="00B35E55"/>
    <w:rsid w:val="00B4096B"/>
    <w:rsid w:val="00B425CB"/>
    <w:rsid w:val="00B4436E"/>
    <w:rsid w:val="00B46478"/>
    <w:rsid w:val="00B5218F"/>
    <w:rsid w:val="00B5282B"/>
    <w:rsid w:val="00B60A58"/>
    <w:rsid w:val="00B61BEA"/>
    <w:rsid w:val="00B62541"/>
    <w:rsid w:val="00B63CCD"/>
    <w:rsid w:val="00B640EB"/>
    <w:rsid w:val="00B649D4"/>
    <w:rsid w:val="00B64EBC"/>
    <w:rsid w:val="00B66833"/>
    <w:rsid w:val="00B67C9B"/>
    <w:rsid w:val="00B70596"/>
    <w:rsid w:val="00B73A29"/>
    <w:rsid w:val="00B7564C"/>
    <w:rsid w:val="00B764F7"/>
    <w:rsid w:val="00B81632"/>
    <w:rsid w:val="00B82355"/>
    <w:rsid w:val="00B84742"/>
    <w:rsid w:val="00B85AF3"/>
    <w:rsid w:val="00B92BF8"/>
    <w:rsid w:val="00B9449E"/>
    <w:rsid w:val="00B94CFC"/>
    <w:rsid w:val="00B9782B"/>
    <w:rsid w:val="00BA1259"/>
    <w:rsid w:val="00BA15F9"/>
    <w:rsid w:val="00BA2DAF"/>
    <w:rsid w:val="00BA399B"/>
    <w:rsid w:val="00BA60E4"/>
    <w:rsid w:val="00BB19E2"/>
    <w:rsid w:val="00BB2C02"/>
    <w:rsid w:val="00BB4768"/>
    <w:rsid w:val="00BB599C"/>
    <w:rsid w:val="00BB61CF"/>
    <w:rsid w:val="00BC0D4F"/>
    <w:rsid w:val="00BC1078"/>
    <w:rsid w:val="00BC2323"/>
    <w:rsid w:val="00BC2586"/>
    <w:rsid w:val="00BC72C2"/>
    <w:rsid w:val="00BD001F"/>
    <w:rsid w:val="00BD1EEA"/>
    <w:rsid w:val="00BD2CB9"/>
    <w:rsid w:val="00BD2F4B"/>
    <w:rsid w:val="00BD58E5"/>
    <w:rsid w:val="00BD65AE"/>
    <w:rsid w:val="00BD7AFC"/>
    <w:rsid w:val="00BE1B9C"/>
    <w:rsid w:val="00BE76EB"/>
    <w:rsid w:val="00BE7C43"/>
    <w:rsid w:val="00BF133A"/>
    <w:rsid w:val="00BF5385"/>
    <w:rsid w:val="00BF5F8F"/>
    <w:rsid w:val="00BF60FA"/>
    <w:rsid w:val="00BF752D"/>
    <w:rsid w:val="00BF79C6"/>
    <w:rsid w:val="00C03155"/>
    <w:rsid w:val="00C04221"/>
    <w:rsid w:val="00C045FB"/>
    <w:rsid w:val="00C07DA7"/>
    <w:rsid w:val="00C10C2F"/>
    <w:rsid w:val="00C119AC"/>
    <w:rsid w:val="00C12E8C"/>
    <w:rsid w:val="00C157AA"/>
    <w:rsid w:val="00C1594B"/>
    <w:rsid w:val="00C16BE8"/>
    <w:rsid w:val="00C1703D"/>
    <w:rsid w:val="00C174BD"/>
    <w:rsid w:val="00C17D7D"/>
    <w:rsid w:val="00C22139"/>
    <w:rsid w:val="00C226FB"/>
    <w:rsid w:val="00C22741"/>
    <w:rsid w:val="00C23392"/>
    <w:rsid w:val="00C2396C"/>
    <w:rsid w:val="00C259A5"/>
    <w:rsid w:val="00C300E7"/>
    <w:rsid w:val="00C33FF9"/>
    <w:rsid w:val="00C4037B"/>
    <w:rsid w:val="00C43F41"/>
    <w:rsid w:val="00C479BF"/>
    <w:rsid w:val="00C47FB6"/>
    <w:rsid w:val="00C511EF"/>
    <w:rsid w:val="00C52DB8"/>
    <w:rsid w:val="00C556C3"/>
    <w:rsid w:val="00C55838"/>
    <w:rsid w:val="00C55C04"/>
    <w:rsid w:val="00C56763"/>
    <w:rsid w:val="00C56AAC"/>
    <w:rsid w:val="00C56DD2"/>
    <w:rsid w:val="00C6049B"/>
    <w:rsid w:val="00C61A2B"/>
    <w:rsid w:val="00C629D1"/>
    <w:rsid w:val="00C636A4"/>
    <w:rsid w:val="00C63C6F"/>
    <w:rsid w:val="00C6470F"/>
    <w:rsid w:val="00C649F2"/>
    <w:rsid w:val="00C66CD9"/>
    <w:rsid w:val="00C67255"/>
    <w:rsid w:val="00C700C5"/>
    <w:rsid w:val="00C70B6D"/>
    <w:rsid w:val="00C70BD9"/>
    <w:rsid w:val="00C720AF"/>
    <w:rsid w:val="00C75023"/>
    <w:rsid w:val="00C82CD2"/>
    <w:rsid w:val="00C8401F"/>
    <w:rsid w:val="00C84C67"/>
    <w:rsid w:val="00C852B2"/>
    <w:rsid w:val="00C85733"/>
    <w:rsid w:val="00C91717"/>
    <w:rsid w:val="00C93427"/>
    <w:rsid w:val="00C93D77"/>
    <w:rsid w:val="00C94110"/>
    <w:rsid w:val="00C94C06"/>
    <w:rsid w:val="00C958A7"/>
    <w:rsid w:val="00CA1B34"/>
    <w:rsid w:val="00CA6EC0"/>
    <w:rsid w:val="00CA7E90"/>
    <w:rsid w:val="00CB1133"/>
    <w:rsid w:val="00CB286B"/>
    <w:rsid w:val="00CB46FB"/>
    <w:rsid w:val="00CB4E9A"/>
    <w:rsid w:val="00CB5676"/>
    <w:rsid w:val="00CB6979"/>
    <w:rsid w:val="00CC043B"/>
    <w:rsid w:val="00CC60D7"/>
    <w:rsid w:val="00CC7DF8"/>
    <w:rsid w:val="00CD0BD6"/>
    <w:rsid w:val="00CD2544"/>
    <w:rsid w:val="00CD286F"/>
    <w:rsid w:val="00CD4BC2"/>
    <w:rsid w:val="00CD5EC9"/>
    <w:rsid w:val="00CE2F50"/>
    <w:rsid w:val="00CE30E0"/>
    <w:rsid w:val="00CE513E"/>
    <w:rsid w:val="00CE5B74"/>
    <w:rsid w:val="00CE664C"/>
    <w:rsid w:val="00CE6997"/>
    <w:rsid w:val="00CF03F2"/>
    <w:rsid w:val="00CF1ABF"/>
    <w:rsid w:val="00CF36FC"/>
    <w:rsid w:val="00CF618C"/>
    <w:rsid w:val="00CF737B"/>
    <w:rsid w:val="00CF7A7C"/>
    <w:rsid w:val="00D01F7B"/>
    <w:rsid w:val="00D02677"/>
    <w:rsid w:val="00D027B5"/>
    <w:rsid w:val="00D02F02"/>
    <w:rsid w:val="00D05E8E"/>
    <w:rsid w:val="00D079EF"/>
    <w:rsid w:val="00D10CD2"/>
    <w:rsid w:val="00D10ED6"/>
    <w:rsid w:val="00D11DC3"/>
    <w:rsid w:val="00D1263A"/>
    <w:rsid w:val="00D14359"/>
    <w:rsid w:val="00D2053D"/>
    <w:rsid w:val="00D20A5E"/>
    <w:rsid w:val="00D20B1E"/>
    <w:rsid w:val="00D24DB3"/>
    <w:rsid w:val="00D25F09"/>
    <w:rsid w:val="00D26E63"/>
    <w:rsid w:val="00D27290"/>
    <w:rsid w:val="00D345B6"/>
    <w:rsid w:val="00D35478"/>
    <w:rsid w:val="00D43827"/>
    <w:rsid w:val="00D4620C"/>
    <w:rsid w:val="00D4656F"/>
    <w:rsid w:val="00D478CF"/>
    <w:rsid w:val="00D47D68"/>
    <w:rsid w:val="00D50108"/>
    <w:rsid w:val="00D504DB"/>
    <w:rsid w:val="00D505B3"/>
    <w:rsid w:val="00D5298E"/>
    <w:rsid w:val="00D533B3"/>
    <w:rsid w:val="00D534B7"/>
    <w:rsid w:val="00D56E8E"/>
    <w:rsid w:val="00D623CE"/>
    <w:rsid w:val="00D63050"/>
    <w:rsid w:val="00D63210"/>
    <w:rsid w:val="00D66EB6"/>
    <w:rsid w:val="00D7043D"/>
    <w:rsid w:val="00D70959"/>
    <w:rsid w:val="00D70FD1"/>
    <w:rsid w:val="00D72047"/>
    <w:rsid w:val="00D733FD"/>
    <w:rsid w:val="00D7430F"/>
    <w:rsid w:val="00D74683"/>
    <w:rsid w:val="00D75369"/>
    <w:rsid w:val="00D7560D"/>
    <w:rsid w:val="00D770A3"/>
    <w:rsid w:val="00D801F3"/>
    <w:rsid w:val="00D80262"/>
    <w:rsid w:val="00D80771"/>
    <w:rsid w:val="00D810FB"/>
    <w:rsid w:val="00D81FEB"/>
    <w:rsid w:val="00D82840"/>
    <w:rsid w:val="00D82C5B"/>
    <w:rsid w:val="00D83AAB"/>
    <w:rsid w:val="00D8501D"/>
    <w:rsid w:val="00D8659E"/>
    <w:rsid w:val="00D86D89"/>
    <w:rsid w:val="00D872F1"/>
    <w:rsid w:val="00D9388B"/>
    <w:rsid w:val="00D93BC7"/>
    <w:rsid w:val="00D94056"/>
    <w:rsid w:val="00D957B6"/>
    <w:rsid w:val="00D963DC"/>
    <w:rsid w:val="00D968A4"/>
    <w:rsid w:val="00D97435"/>
    <w:rsid w:val="00DA4D10"/>
    <w:rsid w:val="00DA590F"/>
    <w:rsid w:val="00DA625A"/>
    <w:rsid w:val="00DB05AA"/>
    <w:rsid w:val="00DB105D"/>
    <w:rsid w:val="00DB333A"/>
    <w:rsid w:val="00DB6746"/>
    <w:rsid w:val="00DB6FBC"/>
    <w:rsid w:val="00DB7AB0"/>
    <w:rsid w:val="00DC068E"/>
    <w:rsid w:val="00DC2B10"/>
    <w:rsid w:val="00DC366B"/>
    <w:rsid w:val="00DC375E"/>
    <w:rsid w:val="00DC3EC5"/>
    <w:rsid w:val="00DC5B51"/>
    <w:rsid w:val="00DC7A3D"/>
    <w:rsid w:val="00DD0A9C"/>
    <w:rsid w:val="00DD1255"/>
    <w:rsid w:val="00DD2B0E"/>
    <w:rsid w:val="00DD3046"/>
    <w:rsid w:val="00DD4BC1"/>
    <w:rsid w:val="00DD5C00"/>
    <w:rsid w:val="00DE17CA"/>
    <w:rsid w:val="00DE2E8C"/>
    <w:rsid w:val="00DE3A91"/>
    <w:rsid w:val="00DE43C7"/>
    <w:rsid w:val="00DE5195"/>
    <w:rsid w:val="00DE6836"/>
    <w:rsid w:val="00DE7207"/>
    <w:rsid w:val="00DE7941"/>
    <w:rsid w:val="00DF31B8"/>
    <w:rsid w:val="00DF5368"/>
    <w:rsid w:val="00DF6339"/>
    <w:rsid w:val="00E01142"/>
    <w:rsid w:val="00E04821"/>
    <w:rsid w:val="00E065CB"/>
    <w:rsid w:val="00E07A1C"/>
    <w:rsid w:val="00E10FE1"/>
    <w:rsid w:val="00E113BA"/>
    <w:rsid w:val="00E1551C"/>
    <w:rsid w:val="00E15981"/>
    <w:rsid w:val="00E15A7F"/>
    <w:rsid w:val="00E163DE"/>
    <w:rsid w:val="00E208A8"/>
    <w:rsid w:val="00E2193A"/>
    <w:rsid w:val="00E21DC7"/>
    <w:rsid w:val="00E24DA1"/>
    <w:rsid w:val="00E24E9F"/>
    <w:rsid w:val="00E26D9C"/>
    <w:rsid w:val="00E27627"/>
    <w:rsid w:val="00E27FAE"/>
    <w:rsid w:val="00E306A7"/>
    <w:rsid w:val="00E316A7"/>
    <w:rsid w:val="00E338E2"/>
    <w:rsid w:val="00E34852"/>
    <w:rsid w:val="00E41ED3"/>
    <w:rsid w:val="00E4289E"/>
    <w:rsid w:val="00E4336E"/>
    <w:rsid w:val="00E4393E"/>
    <w:rsid w:val="00E44A1F"/>
    <w:rsid w:val="00E44DA2"/>
    <w:rsid w:val="00E55015"/>
    <w:rsid w:val="00E574F6"/>
    <w:rsid w:val="00E62866"/>
    <w:rsid w:val="00E639F8"/>
    <w:rsid w:val="00E66B37"/>
    <w:rsid w:val="00E70078"/>
    <w:rsid w:val="00E708B0"/>
    <w:rsid w:val="00E7253A"/>
    <w:rsid w:val="00E74A0A"/>
    <w:rsid w:val="00E74B77"/>
    <w:rsid w:val="00E74BCA"/>
    <w:rsid w:val="00E75F32"/>
    <w:rsid w:val="00E76566"/>
    <w:rsid w:val="00E7695E"/>
    <w:rsid w:val="00E77B1E"/>
    <w:rsid w:val="00E809DD"/>
    <w:rsid w:val="00E8290B"/>
    <w:rsid w:val="00E82D9F"/>
    <w:rsid w:val="00E82DB3"/>
    <w:rsid w:val="00E846E5"/>
    <w:rsid w:val="00E84E23"/>
    <w:rsid w:val="00E84E29"/>
    <w:rsid w:val="00E92867"/>
    <w:rsid w:val="00E94663"/>
    <w:rsid w:val="00E95509"/>
    <w:rsid w:val="00E95E85"/>
    <w:rsid w:val="00E96A86"/>
    <w:rsid w:val="00E97B1D"/>
    <w:rsid w:val="00EA0CAA"/>
    <w:rsid w:val="00EA2529"/>
    <w:rsid w:val="00EA2B28"/>
    <w:rsid w:val="00EA4214"/>
    <w:rsid w:val="00EA5C62"/>
    <w:rsid w:val="00EA5D53"/>
    <w:rsid w:val="00EA6048"/>
    <w:rsid w:val="00EB0367"/>
    <w:rsid w:val="00EB16BF"/>
    <w:rsid w:val="00EB3CE7"/>
    <w:rsid w:val="00EB4B4D"/>
    <w:rsid w:val="00EB5A84"/>
    <w:rsid w:val="00EB6154"/>
    <w:rsid w:val="00EB70D3"/>
    <w:rsid w:val="00EB72EE"/>
    <w:rsid w:val="00EC014F"/>
    <w:rsid w:val="00EC18D7"/>
    <w:rsid w:val="00EC520C"/>
    <w:rsid w:val="00EC625E"/>
    <w:rsid w:val="00ED19FE"/>
    <w:rsid w:val="00ED1A4C"/>
    <w:rsid w:val="00ED3A88"/>
    <w:rsid w:val="00ED492F"/>
    <w:rsid w:val="00EE0276"/>
    <w:rsid w:val="00EE105E"/>
    <w:rsid w:val="00EE21B8"/>
    <w:rsid w:val="00EE2394"/>
    <w:rsid w:val="00EE2601"/>
    <w:rsid w:val="00EE334D"/>
    <w:rsid w:val="00EE428C"/>
    <w:rsid w:val="00EE4A6E"/>
    <w:rsid w:val="00EF0A3E"/>
    <w:rsid w:val="00EF4D31"/>
    <w:rsid w:val="00EF50D8"/>
    <w:rsid w:val="00EF5D6A"/>
    <w:rsid w:val="00EF67CC"/>
    <w:rsid w:val="00EF6EC6"/>
    <w:rsid w:val="00EF7215"/>
    <w:rsid w:val="00F00816"/>
    <w:rsid w:val="00F00984"/>
    <w:rsid w:val="00F052AB"/>
    <w:rsid w:val="00F06407"/>
    <w:rsid w:val="00F101A2"/>
    <w:rsid w:val="00F1137B"/>
    <w:rsid w:val="00F1376B"/>
    <w:rsid w:val="00F14563"/>
    <w:rsid w:val="00F14F71"/>
    <w:rsid w:val="00F15A7E"/>
    <w:rsid w:val="00F167C7"/>
    <w:rsid w:val="00F178E2"/>
    <w:rsid w:val="00F1792B"/>
    <w:rsid w:val="00F22F10"/>
    <w:rsid w:val="00F23070"/>
    <w:rsid w:val="00F24619"/>
    <w:rsid w:val="00F2663F"/>
    <w:rsid w:val="00F2756C"/>
    <w:rsid w:val="00F27AE7"/>
    <w:rsid w:val="00F27D69"/>
    <w:rsid w:val="00F32137"/>
    <w:rsid w:val="00F32B59"/>
    <w:rsid w:val="00F33347"/>
    <w:rsid w:val="00F338D9"/>
    <w:rsid w:val="00F36144"/>
    <w:rsid w:val="00F365F7"/>
    <w:rsid w:val="00F4259C"/>
    <w:rsid w:val="00F44638"/>
    <w:rsid w:val="00F44BD7"/>
    <w:rsid w:val="00F51017"/>
    <w:rsid w:val="00F51D5F"/>
    <w:rsid w:val="00F563E7"/>
    <w:rsid w:val="00F56B38"/>
    <w:rsid w:val="00F57295"/>
    <w:rsid w:val="00F57512"/>
    <w:rsid w:val="00F62232"/>
    <w:rsid w:val="00F628F0"/>
    <w:rsid w:val="00F62926"/>
    <w:rsid w:val="00F64C91"/>
    <w:rsid w:val="00F65316"/>
    <w:rsid w:val="00F65647"/>
    <w:rsid w:val="00F67B24"/>
    <w:rsid w:val="00F67F12"/>
    <w:rsid w:val="00F70207"/>
    <w:rsid w:val="00F70675"/>
    <w:rsid w:val="00F7119B"/>
    <w:rsid w:val="00F713D7"/>
    <w:rsid w:val="00F727A5"/>
    <w:rsid w:val="00F73FD3"/>
    <w:rsid w:val="00F7528F"/>
    <w:rsid w:val="00F75622"/>
    <w:rsid w:val="00F7603A"/>
    <w:rsid w:val="00F76D98"/>
    <w:rsid w:val="00F82FFB"/>
    <w:rsid w:val="00F83527"/>
    <w:rsid w:val="00F90416"/>
    <w:rsid w:val="00F944A3"/>
    <w:rsid w:val="00F94555"/>
    <w:rsid w:val="00F954C4"/>
    <w:rsid w:val="00F95602"/>
    <w:rsid w:val="00FA0A92"/>
    <w:rsid w:val="00FA14F5"/>
    <w:rsid w:val="00FA750C"/>
    <w:rsid w:val="00FA77F7"/>
    <w:rsid w:val="00FB2053"/>
    <w:rsid w:val="00FC0C21"/>
    <w:rsid w:val="00FC2F1E"/>
    <w:rsid w:val="00FC2F55"/>
    <w:rsid w:val="00FC306B"/>
    <w:rsid w:val="00FC441A"/>
    <w:rsid w:val="00FC4687"/>
    <w:rsid w:val="00FC580C"/>
    <w:rsid w:val="00FD11D5"/>
    <w:rsid w:val="00FD1D8F"/>
    <w:rsid w:val="00FD1E92"/>
    <w:rsid w:val="00FD2264"/>
    <w:rsid w:val="00FD311D"/>
    <w:rsid w:val="00FD5513"/>
    <w:rsid w:val="00FD71E6"/>
    <w:rsid w:val="00FD785E"/>
    <w:rsid w:val="00FE2718"/>
    <w:rsid w:val="00FE50B8"/>
    <w:rsid w:val="00FE5FC3"/>
    <w:rsid w:val="00FE637A"/>
    <w:rsid w:val="00FE6F1E"/>
    <w:rsid w:val="00FE7D59"/>
    <w:rsid w:val="00FF5DF9"/>
    <w:rsid w:val="00FF62C6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E4BE"/>
  <w15:docId w15:val="{392A5C0C-8899-4954-B414-357C6FC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64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54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5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8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3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E33814D636243AB6A9FA2A045E8DA" ma:contentTypeVersion="10" ma:contentTypeDescription="Create a new document." ma:contentTypeScope="" ma:versionID="0a78a8f6edf55887e2ee09ce2ca26616">
  <xsd:schema xmlns:xsd="http://www.w3.org/2001/XMLSchema" xmlns:p="http://schemas.microsoft.com/office/2006/metadata/properties" xmlns:ns1="http://schemas.microsoft.com/sharepoint/v3" xmlns:ns3="f127e3a1-6a43-4b35-8211-dfdf2a8cacea" targetNamespace="http://schemas.microsoft.com/office/2006/metadata/properties" ma:root="true" ma:fieldsID="00669015a401b4985ddcc8d1a303e968" ns1:_="" ns3:_="">
    <xsd:import namespace="http://schemas.microsoft.com/sharepoint/v3"/>
    <xsd:import namespace="f127e3a1-6a43-4b35-8211-dfdf2a8cac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27e3a1-6a43-4b35-8211-dfdf2a8cacea" elementFormDefault="qualified">
    <xsd:import namespace="http://schemas.microsoft.com/office/2006/documentManagement/types"/>
    <xsd:element name="Nr" ma:index="11" nillable="true" ma:displayName="Nr" ma:internalName="N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r xmlns="f127e3a1-6a43-4b35-8211-dfdf2a8cace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70DB-EF82-4F63-BE7C-9AA3E3A8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27e3a1-6a43-4b35-8211-dfdf2a8cac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236D4-6E63-48E6-B49F-9131196AB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E25EA-EEC0-4BBD-89BF-25E0FFBFECC0}">
  <ds:schemaRefs>
    <ds:schemaRef ds:uri="http://schemas.microsoft.com/office/2006/metadata/properties"/>
    <ds:schemaRef ds:uri="f127e3a1-6a43-4b35-8211-dfdf2a8cac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2D5C78E-D35A-4CD9-BE82-3322474B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3976</Words>
  <Characters>22666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Global Fund</Company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Yan</dc:creator>
  <cp:lastModifiedBy>Asus-rog</cp:lastModifiedBy>
  <cp:revision>10</cp:revision>
  <cp:lastPrinted>2017-09-11T08:51:00Z</cp:lastPrinted>
  <dcterms:created xsi:type="dcterms:W3CDTF">2017-08-28T05:49:00Z</dcterms:created>
  <dcterms:modified xsi:type="dcterms:W3CDTF">2017-09-14T06:50:00Z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0x010100D7AE33814D636243AB6A9FA2A045E8DA</vt:lpwstr>
  </property>
  <property fmtid="{D5CDD505-2E9C-101B-9397-08002B2CF9AE}" pid="3" name="IsFinal">
    <vt:lpwstr>NO</vt:lpwstr>
  </property>
</Properties>
</file>