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F76A1" w14:textId="77777777" w:rsidR="00410A5E" w:rsidRPr="002013DE" w:rsidRDefault="00410A5E" w:rsidP="00225602">
      <w:pPr>
        <w:pStyle w:val="a3"/>
        <w:spacing w:before="73"/>
        <w:ind w:left="5103" w:firstLine="0"/>
        <w:jc w:val="left"/>
      </w:pPr>
      <w:r w:rsidRPr="002013DE">
        <w:t>Утверждено</w:t>
      </w:r>
    </w:p>
    <w:p w14:paraId="1146ECDC" w14:textId="27DD80D1" w:rsidR="00410A5E" w:rsidRPr="002013DE" w:rsidRDefault="00410A5E" w:rsidP="00225602">
      <w:pPr>
        <w:pStyle w:val="a3"/>
        <w:spacing w:before="73"/>
        <w:ind w:left="5103" w:firstLine="0"/>
        <w:jc w:val="left"/>
      </w:pPr>
      <w:r w:rsidRPr="002013DE">
        <w:t xml:space="preserve">На заседании </w:t>
      </w:r>
      <w:r w:rsidR="00B26B2D">
        <w:t xml:space="preserve">Комитета по борьбе с ВИЧ/СПИДом, туберкулезом и малярией при Координационном совете по общественному </w:t>
      </w:r>
      <w:proofErr w:type="gramStart"/>
      <w:r w:rsidR="00B26B2D">
        <w:t xml:space="preserve">здравоохранению </w:t>
      </w:r>
      <w:r w:rsidR="00EF65A8">
        <w:t xml:space="preserve"> </w:t>
      </w:r>
      <w:r w:rsidR="00B26B2D">
        <w:t>при</w:t>
      </w:r>
      <w:proofErr w:type="gramEnd"/>
      <w:r w:rsidR="00B26B2D">
        <w:t xml:space="preserve"> Кабинете Министров Кыргызской Республики</w:t>
      </w:r>
    </w:p>
    <w:p w14:paraId="68F97CC0" w14:textId="77777777" w:rsidR="00410A5E" w:rsidRPr="002013DE" w:rsidRDefault="00410A5E" w:rsidP="00225602">
      <w:pPr>
        <w:pStyle w:val="a3"/>
        <w:ind w:left="5103" w:right="1239" w:firstLine="0"/>
      </w:pPr>
      <w:r w:rsidRPr="002013DE">
        <w:rPr>
          <w:spacing w:val="-67"/>
        </w:rPr>
        <w:t xml:space="preserve"> </w:t>
      </w:r>
      <w:r w:rsidRPr="002013DE">
        <w:t>от</w:t>
      </w:r>
      <w:r w:rsidRPr="002013DE">
        <w:rPr>
          <w:spacing w:val="-2"/>
        </w:rPr>
        <w:t xml:space="preserve"> «____»_________</w:t>
      </w:r>
      <w:r w:rsidRPr="002013DE">
        <w:rPr>
          <w:spacing w:val="-8"/>
        </w:rPr>
        <w:t>г</w:t>
      </w:r>
      <w:r w:rsidRPr="002013DE">
        <w:t>ода</w:t>
      </w:r>
    </w:p>
    <w:p w14:paraId="4633C0DE" w14:textId="77777777" w:rsidR="00410A5E" w:rsidRPr="000B01DB" w:rsidRDefault="00A91953" w:rsidP="000B01DB">
      <w:pPr>
        <w:spacing w:before="1200"/>
        <w:jc w:val="center"/>
        <w:rPr>
          <w:b/>
          <w:bCs/>
          <w:sz w:val="28"/>
          <w:szCs w:val="28"/>
        </w:rPr>
      </w:pPr>
      <w:r w:rsidRPr="000B01DB">
        <w:rPr>
          <w:b/>
          <w:bCs/>
          <w:sz w:val="28"/>
          <w:szCs w:val="28"/>
        </w:rPr>
        <w:t>ВНУТРЕННИЕ ПОЛИТИКИ И ПРОЦЕДУРЫ</w:t>
      </w:r>
    </w:p>
    <w:p w14:paraId="4A7AECCC" w14:textId="77777777" w:rsidR="00410A5E" w:rsidRPr="002013DE" w:rsidRDefault="00A91953" w:rsidP="00225602">
      <w:pPr>
        <w:jc w:val="center"/>
        <w:rPr>
          <w:b/>
          <w:sz w:val="28"/>
        </w:rPr>
      </w:pPr>
      <w:r w:rsidRPr="0015431D">
        <w:rPr>
          <w:b/>
          <w:sz w:val="28"/>
        </w:rPr>
        <w:t>Комитет</w:t>
      </w:r>
      <w:r>
        <w:rPr>
          <w:b/>
          <w:sz w:val="28"/>
        </w:rPr>
        <w:t>а</w:t>
      </w:r>
      <w:r w:rsidRPr="0015431D">
        <w:rPr>
          <w:b/>
          <w:sz w:val="28"/>
        </w:rPr>
        <w:t xml:space="preserve"> по борьбе с ВИЧ/СПИДом, туберкулезом и малярией при Координационном совете по общественному здравоохранению</w:t>
      </w:r>
      <w:r w:rsidRPr="0015431D">
        <w:rPr>
          <w:b/>
          <w:spacing w:val="1"/>
          <w:sz w:val="28"/>
        </w:rPr>
        <w:t xml:space="preserve"> </w:t>
      </w:r>
      <w:r w:rsidRPr="0015431D">
        <w:rPr>
          <w:b/>
          <w:sz w:val="28"/>
        </w:rPr>
        <w:t>при</w:t>
      </w:r>
      <w:r w:rsidRPr="0015431D">
        <w:rPr>
          <w:b/>
          <w:spacing w:val="-2"/>
          <w:sz w:val="28"/>
        </w:rPr>
        <w:t xml:space="preserve"> </w:t>
      </w:r>
      <w:r w:rsidRPr="0015431D">
        <w:rPr>
          <w:b/>
          <w:sz w:val="28"/>
        </w:rPr>
        <w:t>Кабинете Министров</w:t>
      </w:r>
      <w:r w:rsidRPr="0015431D">
        <w:rPr>
          <w:b/>
          <w:spacing w:val="-4"/>
          <w:sz w:val="28"/>
        </w:rPr>
        <w:t xml:space="preserve"> </w:t>
      </w:r>
      <w:r w:rsidRPr="0015431D">
        <w:rPr>
          <w:b/>
          <w:sz w:val="28"/>
        </w:rPr>
        <w:t>Кыргызской</w:t>
      </w:r>
      <w:r w:rsidRPr="0015431D">
        <w:rPr>
          <w:b/>
          <w:spacing w:val="-1"/>
          <w:sz w:val="28"/>
        </w:rPr>
        <w:t xml:space="preserve"> </w:t>
      </w:r>
      <w:r w:rsidRPr="0015431D">
        <w:rPr>
          <w:b/>
          <w:sz w:val="28"/>
        </w:rPr>
        <w:t>Республики</w:t>
      </w:r>
    </w:p>
    <w:p w14:paraId="68DB3A61" w14:textId="77777777" w:rsidR="00410A5E" w:rsidRPr="002013DE" w:rsidRDefault="00410A5E" w:rsidP="00225602"/>
    <w:p w14:paraId="3D5B8723" w14:textId="77777777" w:rsidR="00410A5E" w:rsidRPr="002013DE" w:rsidRDefault="00410A5E" w:rsidP="00225602">
      <w:pPr>
        <w:jc w:val="both"/>
        <w:rPr>
          <w:i/>
          <w:iCs/>
        </w:rPr>
      </w:pPr>
      <w:r w:rsidRPr="002013DE">
        <w:rPr>
          <w:i/>
          <w:iCs/>
        </w:rPr>
        <w:t>Содержит внутренние политики и процедуры, примеры технических заданий различных структурных единиц, а также формы для использования в работе.</w:t>
      </w:r>
    </w:p>
    <w:p w14:paraId="7B5C12C4" w14:textId="77777777" w:rsidR="007F7CAB" w:rsidRPr="00136301" w:rsidRDefault="007F7CAB">
      <w:pPr>
        <w:widowControl/>
        <w:autoSpaceDE/>
        <w:autoSpaceDN/>
        <w:rPr>
          <w:b/>
          <w:bCs/>
          <w:sz w:val="28"/>
          <w:szCs w:val="28"/>
        </w:rPr>
      </w:pPr>
      <w:r w:rsidRPr="00136301">
        <w:rPr>
          <w:b/>
          <w:bCs/>
          <w:sz w:val="28"/>
          <w:szCs w:val="28"/>
        </w:rPr>
        <w:br w:type="page"/>
      </w:r>
    </w:p>
    <w:sdt>
      <w:sdtPr>
        <w:rPr>
          <w:rFonts w:ascii="Times New Roman" w:eastAsia="Times New Roman" w:hAnsi="Times New Roman" w:cs="Times New Roman"/>
          <w:b w:val="0"/>
          <w:bCs w:val="0"/>
          <w:color w:val="auto"/>
          <w:sz w:val="22"/>
          <w:szCs w:val="22"/>
          <w:lang w:val="ru-RU"/>
        </w:rPr>
        <w:id w:val="1611164251"/>
        <w:docPartObj>
          <w:docPartGallery w:val="Table of Contents"/>
          <w:docPartUnique/>
        </w:docPartObj>
      </w:sdtPr>
      <w:sdtEndPr>
        <w:rPr>
          <w:noProof/>
        </w:rPr>
      </w:sdtEndPr>
      <w:sdtContent>
        <w:p w14:paraId="1648ED3B" w14:textId="77777777" w:rsidR="000B01DB" w:rsidRPr="005E7056" w:rsidRDefault="005E7056">
          <w:pPr>
            <w:pStyle w:val="af4"/>
            <w:rPr>
              <w:rFonts w:ascii="Times New Roman" w:hAnsi="Times New Roman" w:cs="Times New Roman"/>
              <w:color w:val="auto"/>
              <w:lang w:val="ru-RU"/>
            </w:rPr>
          </w:pPr>
          <w:r w:rsidRPr="005E7056">
            <w:rPr>
              <w:rFonts w:ascii="Times New Roman" w:hAnsi="Times New Roman" w:cs="Times New Roman"/>
              <w:color w:val="auto"/>
              <w:lang w:val="ru-RU"/>
            </w:rPr>
            <w:t>СОДЕРЖАНИЕ</w:t>
          </w:r>
        </w:p>
        <w:p w14:paraId="0ECF09ED" w14:textId="49A5119E" w:rsidR="00CE2ADA" w:rsidRDefault="008B1930">
          <w:pPr>
            <w:pStyle w:val="11"/>
            <w:rPr>
              <w:rFonts w:asciiTheme="minorHAnsi" w:eastAsiaTheme="minorEastAsia" w:hAnsiTheme="minorHAnsi" w:cstheme="minorBidi"/>
              <w:b w:val="0"/>
              <w:bCs w:val="0"/>
              <w:caps w:val="0"/>
              <w:noProof/>
              <w:kern w:val="2"/>
              <w:sz w:val="24"/>
              <w:szCs w:val="24"/>
              <w:lang w:eastAsia="en-GB"/>
              <w14:ligatures w14:val="standardContextual"/>
            </w:rPr>
          </w:pPr>
          <w:r>
            <w:rPr>
              <w:i/>
              <w:color w:val="000000" w:themeColor="text1"/>
              <w:sz w:val="24"/>
              <w:szCs w:val="24"/>
            </w:rPr>
            <w:fldChar w:fldCharType="begin"/>
          </w:r>
          <w:r>
            <w:rPr>
              <w:i/>
              <w:color w:val="000000" w:themeColor="text1"/>
              <w:sz w:val="24"/>
              <w:szCs w:val="24"/>
            </w:rPr>
            <w:instrText xml:space="preserve"> TOC \o "1-3" \h \z \u </w:instrText>
          </w:r>
          <w:r>
            <w:rPr>
              <w:i/>
              <w:color w:val="000000" w:themeColor="text1"/>
              <w:sz w:val="24"/>
              <w:szCs w:val="24"/>
            </w:rPr>
            <w:fldChar w:fldCharType="separate"/>
          </w:r>
          <w:hyperlink w:anchor="_Toc171083071" w:history="1">
            <w:r w:rsidR="00CE2ADA" w:rsidRPr="001C5594">
              <w:rPr>
                <w:rStyle w:val="ac"/>
                <w:noProof/>
                <w:lang w:val="en-US"/>
              </w:rPr>
              <w:t>I</w:t>
            </w:r>
            <w:r w:rsidR="00CE2ADA" w:rsidRPr="001C5594">
              <w:rPr>
                <w:rStyle w:val="ac"/>
                <w:noProof/>
              </w:rPr>
              <w:t>. ОБЩАЯ ИНФОРМАЦИЯ О СТРАНОВЫХ КООРДИНАЦИОННЫХ КОМИТЕТАХ (СКК)</w:t>
            </w:r>
            <w:r w:rsidR="00CE2ADA">
              <w:rPr>
                <w:noProof/>
                <w:webHidden/>
              </w:rPr>
              <w:tab/>
            </w:r>
            <w:r w:rsidR="00CE2ADA">
              <w:rPr>
                <w:noProof/>
                <w:webHidden/>
              </w:rPr>
              <w:fldChar w:fldCharType="begin"/>
            </w:r>
            <w:r w:rsidR="00CE2ADA">
              <w:rPr>
                <w:noProof/>
                <w:webHidden/>
              </w:rPr>
              <w:instrText xml:space="preserve"> PAGEREF _Toc171083071 \h </w:instrText>
            </w:r>
            <w:r w:rsidR="00CE2ADA">
              <w:rPr>
                <w:noProof/>
                <w:webHidden/>
              </w:rPr>
            </w:r>
            <w:r w:rsidR="00CE2ADA">
              <w:rPr>
                <w:noProof/>
                <w:webHidden/>
              </w:rPr>
              <w:fldChar w:fldCharType="separate"/>
            </w:r>
            <w:r w:rsidR="00EF65A8">
              <w:rPr>
                <w:noProof/>
                <w:webHidden/>
              </w:rPr>
              <w:t>- 3 -</w:t>
            </w:r>
            <w:r w:rsidR="00CE2ADA">
              <w:rPr>
                <w:noProof/>
                <w:webHidden/>
              </w:rPr>
              <w:fldChar w:fldCharType="end"/>
            </w:r>
          </w:hyperlink>
        </w:p>
        <w:p w14:paraId="37BC8F02" w14:textId="6DE88ED1"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72" w:history="1">
            <w:r w:rsidR="00CE2ADA" w:rsidRPr="001C5594">
              <w:rPr>
                <w:rStyle w:val="ac"/>
                <w:noProof/>
                <w:lang w:val="en-US"/>
              </w:rPr>
              <w:t>II</w:t>
            </w:r>
            <w:r w:rsidR="00CE2ADA" w:rsidRPr="001C5594">
              <w:rPr>
                <w:rStyle w:val="ac"/>
                <w:noProof/>
              </w:rPr>
              <w:t>. ЧЛЕНСТВО В КОМИТЕТЕ</w:t>
            </w:r>
            <w:r w:rsidR="00CE2ADA">
              <w:rPr>
                <w:noProof/>
                <w:webHidden/>
              </w:rPr>
              <w:tab/>
            </w:r>
            <w:r w:rsidR="00CE2ADA">
              <w:rPr>
                <w:noProof/>
                <w:webHidden/>
              </w:rPr>
              <w:fldChar w:fldCharType="begin"/>
            </w:r>
            <w:r w:rsidR="00CE2ADA">
              <w:rPr>
                <w:noProof/>
                <w:webHidden/>
              </w:rPr>
              <w:instrText xml:space="preserve"> PAGEREF _Toc171083072 \h </w:instrText>
            </w:r>
            <w:r w:rsidR="00CE2ADA">
              <w:rPr>
                <w:noProof/>
                <w:webHidden/>
              </w:rPr>
            </w:r>
            <w:r w:rsidR="00CE2ADA">
              <w:rPr>
                <w:noProof/>
                <w:webHidden/>
              </w:rPr>
              <w:fldChar w:fldCharType="separate"/>
            </w:r>
            <w:r w:rsidR="00EF65A8">
              <w:rPr>
                <w:noProof/>
                <w:webHidden/>
              </w:rPr>
              <w:t>- 9 -</w:t>
            </w:r>
            <w:r w:rsidR="00CE2ADA">
              <w:rPr>
                <w:noProof/>
                <w:webHidden/>
              </w:rPr>
              <w:fldChar w:fldCharType="end"/>
            </w:r>
          </w:hyperlink>
        </w:p>
        <w:p w14:paraId="57C70542" w14:textId="78753D65"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73" w:history="1">
            <w:r w:rsidR="00CE2ADA" w:rsidRPr="001C5594">
              <w:rPr>
                <w:rStyle w:val="ac"/>
                <w:noProof/>
                <w:lang w:val="en-US"/>
              </w:rPr>
              <w:t>II</w:t>
            </w:r>
            <w:r w:rsidR="00CE2ADA" w:rsidRPr="001C5594">
              <w:rPr>
                <w:rStyle w:val="ac"/>
                <w:noProof/>
              </w:rPr>
              <w:t>.1. ПРЕДСТАВИТЕЛЬСТВО РАЗЛИЧНЫХ ГРУПП ЗАИНТЕРЕСОВАННЫХ ЛИЦ</w:t>
            </w:r>
            <w:r w:rsidR="00CE2ADA">
              <w:rPr>
                <w:noProof/>
                <w:webHidden/>
              </w:rPr>
              <w:tab/>
            </w:r>
            <w:r w:rsidR="00CE2ADA">
              <w:rPr>
                <w:noProof/>
                <w:webHidden/>
              </w:rPr>
              <w:fldChar w:fldCharType="begin"/>
            </w:r>
            <w:r w:rsidR="00CE2ADA">
              <w:rPr>
                <w:noProof/>
                <w:webHidden/>
              </w:rPr>
              <w:instrText xml:space="preserve"> PAGEREF _Toc171083073 \h </w:instrText>
            </w:r>
            <w:r w:rsidR="00CE2ADA">
              <w:rPr>
                <w:noProof/>
                <w:webHidden/>
              </w:rPr>
            </w:r>
            <w:r w:rsidR="00CE2ADA">
              <w:rPr>
                <w:noProof/>
                <w:webHidden/>
              </w:rPr>
              <w:fldChar w:fldCharType="separate"/>
            </w:r>
            <w:r w:rsidR="00EF65A8">
              <w:rPr>
                <w:noProof/>
                <w:webHidden/>
              </w:rPr>
              <w:t>- 9 -</w:t>
            </w:r>
            <w:r w:rsidR="00CE2ADA">
              <w:rPr>
                <w:noProof/>
                <w:webHidden/>
              </w:rPr>
              <w:fldChar w:fldCharType="end"/>
            </w:r>
          </w:hyperlink>
        </w:p>
        <w:p w14:paraId="0921A466" w14:textId="4333A86C"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74" w:history="1">
            <w:r w:rsidR="00CE2ADA" w:rsidRPr="001C5594">
              <w:rPr>
                <w:rStyle w:val="ac"/>
                <w:noProof/>
                <w:lang w:val="en-US"/>
              </w:rPr>
              <w:t>II</w:t>
            </w:r>
            <w:r w:rsidR="00CE2ADA" w:rsidRPr="001C5594">
              <w:rPr>
                <w:rStyle w:val="ac"/>
                <w:noProof/>
              </w:rPr>
              <w:t>.2. ИЗМЕНЕНИЯ СОСТАВА</w:t>
            </w:r>
            <w:r w:rsidR="00CE2ADA">
              <w:rPr>
                <w:noProof/>
                <w:webHidden/>
              </w:rPr>
              <w:tab/>
            </w:r>
            <w:r w:rsidR="00CE2ADA">
              <w:rPr>
                <w:noProof/>
                <w:webHidden/>
              </w:rPr>
              <w:fldChar w:fldCharType="begin"/>
            </w:r>
            <w:r w:rsidR="00CE2ADA">
              <w:rPr>
                <w:noProof/>
                <w:webHidden/>
              </w:rPr>
              <w:instrText xml:space="preserve"> PAGEREF _Toc171083074 \h </w:instrText>
            </w:r>
            <w:r w:rsidR="00CE2ADA">
              <w:rPr>
                <w:noProof/>
                <w:webHidden/>
              </w:rPr>
            </w:r>
            <w:r w:rsidR="00CE2ADA">
              <w:rPr>
                <w:noProof/>
                <w:webHidden/>
              </w:rPr>
              <w:fldChar w:fldCharType="separate"/>
            </w:r>
            <w:r w:rsidR="00EF65A8">
              <w:rPr>
                <w:noProof/>
                <w:webHidden/>
              </w:rPr>
              <w:t>- 13 -</w:t>
            </w:r>
            <w:r w:rsidR="00CE2ADA">
              <w:rPr>
                <w:noProof/>
                <w:webHidden/>
              </w:rPr>
              <w:fldChar w:fldCharType="end"/>
            </w:r>
          </w:hyperlink>
        </w:p>
        <w:p w14:paraId="6AAC9459" w14:textId="040166A3"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75" w:history="1">
            <w:r w:rsidR="00CE2ADA" w:rsidRPr="001C5594">
              <w:rPr>
                <w:rStyle w:val="ac"/>
                <w:noProof/>
                <w:lang w:val="en-US"/>
              </w:rPr>
              <w:t>II</w:t>
            </w:r>
            <w:r w:rsidR="00CE2ADA" w:rsidRPr="001C5594">
              <w:rPr>
                <w:rStyle w:val="ac"/>
                <w:noProof/>
              </w:rPr>
              <w:t>.</w:t>
            </w:r>
            <w:r w:rsidR="00CE2ADA" w:rsidRPr="001C5594">
              <w:rPr>
                <w:rStyle w:val="ac"/>
                <w:noProof/>
                <w:lang w:val="en-US"/>
              </w:rPr>
              <w:t>3</w:t>
            </w:r>
            <w:r w:rsidR="00CE2ADA" w:rsidRPr="001C5594">
              <w:rPr>
                <w:rStyle w:val="ac"/>
                <w:noProof/>
              </w:rPr>
              <w:t xml:space="preserve">. </w:t>
            </w:r>
            <w:r w:rsidR="00CE2ADA" w:rsidRPr="001C5594">
              <w:rPr>
                <w:rStyle w:val="ac"/>
                <w:noProof/>
                <w:lang w:val="en-US"/>
              </w:rPr>
              <w:t>ГЕНДЕРНОЕ ПРЕДСТАВИТЕЛЬСТВО</w:t>
            </w:r>
            <w:r w:rsidR="00CE2ADA">
              <w:rPr>
                <w:noProof/>
                <w:webHidden/>
              </w:rPr>
              <w:tab/>
            </w:r>
            <w:r w:rsidR="00CE2ADA">
              <w:rPr>
                <w:noProof/>
                <w:webHidden/>
              </w:rPr>
              <w:fldChar w:fldCharType="begin"/>
            </w:r>
            <w:r w:rsidR="00CE2ADA">
              <w:rPr>
                <w:noProof/>
                <w:webHidden/>
              </w:rPr>
              <w:instrText xml:space="preserve"> PAGEREF _Toc171083075 \h </w:instrText>
            </w:r>
            <w:r w:rsidR="00CE2ADA">
              <w:rPr>
                <w:noProof/>
                <w:webHidden/>
              </w:rPr>
            </w:r>
            <w:r w:rsidR="00CE2ADA">
              <w:rPr>
                <w:noProof/>
                <w:webHidden/>
              </w:rPr>
              <w:fldChar w:fldCharType="separate"/>
            </w:r>
            <w:r w:rsidR="00EF65A8">
              <w:rPr>
                <w:noProof/>
                <w:webHidden/>
              </w:rPr>
              <w:t>- 13 -</w:t>
            </w:r>
            <w:r w:rsidR="00CE2ADA">
              <w:rPr>
                <w:noProof/>
                <w:webHidden/>
              </w:rPr>
              <w:fldChar w:fldCharType="end"/>
            </w:r>
          </w:hyperlink>
        </w:p>
        <w:p w14:paraId="79C41C7B" w14:textId="414F7389"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76" w:history="1">
            <w:r w:rsidR="00CE2ADA" w:rsidRPr="001C5594">
              <w:rPr>
                <w:rStyle w:val="ac"/>
                <w:noProof/>
                <w:lang w:val="en-US"/>
              </w:rPr>
              <w:t>II</w:t>
            </w:r>
            <w:r w:rsidR="00CE2ADA" w:rsidRPr="001C5594">
              <w:rPr>
                <w:rStyle w:val="ac"/>
                <w:noProof/>
              </w:rPr>
              <w:t>.</w:t>
            </w:r>
            <w:r w:rsidR="00CE2ADA" w:rsidRPr="001C5594">
              <w:rPr>
                <w:rStyle w:val="ac"/>
                <w:noProof/>
                <w:lang w:val="uk-UA"/>
              </w:rPr>
              <w:t>4</w:t>
            </w:r>
            <w:r w:rsidR="00CE2ADA" w:rsidRPr="001C5594">
              <w:rPr>
                <w:rStyle w:val="ac"/>
                <w:noProof/>
              </w:rPr>
              <w:t xml:space="preserve">. </w:t>
            </w:r>
            <w:r w:rsidR="00CE2ADA" w:rsidRPr="001C5594">
              <w:rPr>
                <w:rStyle w:val="ac"/>
                <w:noProof/>
                <w:lang w:val="en-US"/>
              </w:rPr>
              <w:t>ПРОЦЕДУРА ВЫБОРА ЧЛЕНОВ</w:t>
            </w:r>
            <w:r w:rsidR="00CE2ADA">
              <w:rPr>
                <w:noProof/>
                <w:webHidden/>
              </w:rPr>
              <w:tab/>
            </w:r>
            <w:r w:rsidR="00CE2ADA">
              <w:rPr>
                <w:noProof/>
                <w:webHidden/>
              </w:rPr>
              <w:fldChar w:fldCharType="begin"/>
            </w:r>
            <w:r w:rsidR="00CE2ADA">
              <w:rPr>
                <w:noProof/>
                <w:webHidden/>
              </w:rPr>
              <w:instrText xml:space="preserve"> PAGEREF _Toc171083076 \h </w:instrText>
            </w:r>
            <w:r w:rsidR="00CE2ADA">
              <w:rPr>
                <w:noProof/>
                <w:webHidden/>
              </w:rPr>
            </w:r>
            <w:r w:rsidR="00CE2ADA">
              <w:rPr>
                <w:noProof/>
                <w:webHidden/>
              </w:rPr>
              <w:fldChar w:fldCharType="separate"/>
            </w:r>
            <w:r w:rsidR="00EF65A8">
              <w:rPr>
                <w:noProof/>
                <w:webHidden/>
              </w:rPr>
              <w:t>- 13 -</w:t>
            </w:r>
            <w:r w:rsidR="00CE2ADA">
              <w:rPr>
                <w:noProof/>
                <w:webHidden/>
              </w:rPr>
              <w:fldChar w:fldCharType="end"/>
            </w:r>
          </w:hyperlink>
        </w:p>
        <w:p w14:paraId="73858813" w14:textId="24B0F457"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77" w:history="1">
            <w:r w:rsidR="00CE2ADA" w:rsidRPr="001C5594">
              <w:rPr>
                <w:rStyle w:val="ac"/>
                <w:noProof/>
                <w:lang w:val="en-US"/>
              </w:rPr>
              <w:t>II</w:t>
            </w:r>
            <w:r w:rsidR="00CE2ADA" w:rsidRPr="001C5594">
              <w:rPr>
                <w:rStyle w:val="ac"/>
                <w:noProof/>
              </w:rPr>
              <w:t>.</w:t>
            </w:r>
            <w:r w:rsidR="00CE2ADA" w:rsidRPr="001C5594">
              <w:rPr>
                <w:rStyle w:val="ac"/>
                <w:noProof/>
                <w:lang w:val="uk-UA"/>
              </w:rPr>
              <w:t>5</w:t>
            </w:r>
            <w:r w:rsidR="00CE2ADA" w:rsidRPr="001C5594">
              <w:rPr>
                <w:rStyle w:val="ac"/>
                <w:noProof/>
              </w:rPr>
              <w:t xml:space="preserve">. </w:t>
            </w:r>
            <w:r w:rsidR="00CE2ADA" w:rsidRPr="001C5594">
              <w:rPr>
                <w:rStyle w:val="ac"/>
                <w:noProof/>
                <w:lang w:val="en-US"/>
              </w:rPr>
              <w:t>ИСКЛЮЧЕНИЕ ЧЛЕНОВ</w:t>
            </w:r>
            <w:r w:rsidR="00CE2ADA">
              <w:rPr>
                <w:noProof/>
                <w:webHidden/>
              </w:rPr>
              <w:tab/>
            </w:r>
            <w:r w:rsidR="00CE2ADA">
              <w:rPr>
                <w:noProof/>
                <w:webHidden/>
              </w:rPr>
              <w:fldChar w:fldCharType="begin"/>
            </w:r>
            <w:r w:rsidR="00CE2ADA">
              <w:rPr>
                <w:noProof/>
                <w:webHidden/>
              </w:rPr>
              <w:instrText xml:space="preserve"> PAGEREF _Toc171083077 \h </w:instrText>
            </w:r>
            <w:r w:rsidR="00CE2ADA">
              <w:rPr>
                <w:noProof/>
                <w:webHidden/>
              </w:rPr>
            </w:r>
            <w:r w:rsidR="00CE2ADA">
              <w:rPr>
                <w:noProof/>
                <w:webHidden/>
              </w:rPr>
              <w:fldChar w:fldCharType="separate"/>
            </w:r>
            <w:r w:rsidR="00EF65A8">
              <w:rPr>
                <w:noProof/>
                <w:webHidden/>
              </w:rPr>
              <w:t>- 14 -</w:t>
            </w:r>
            <w:r w:rsidR="00CE2ADA">
              <w:rPr>
                <w:noProof/>
                <w:webHidden/>
              </w:rPr>
              <w:fldChar w:fldCharType="end"/>
            </w:r>
          </w:hyperlink>
        </w:p>
        <w:p w14:paraId="64C24898" w14:textId="47E0EDE4"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78" w:history="1">
            <w:r w:rsidR="00CE2ADA" w:rsidRPr="001C5594">
              <w:rPr>
                <w:rStyle w:val="ac"/>
                <w:noProof/>
                <w:lang w:val="en-US"/>
              </w:rPr>
              <w:t>II</w:t>
            </w:r>
            <w:r w:rsidR="00CE2ADA" w:rsidRPr="001C5594">
              <w:rPr>
                <w:rStyle w:val="ac"/>
                <w:noProof/>
              </w:rPr>
              <w:t>.</w:t>
            </w:r>
            <w:r w:rsidR="00CE2ADA" w:rsidRPr="001C5594">
              <w:rPr>
                <w:rStyle w:val="ac"/>
                <w:noProof/>
                <w:lang w:val="uk-UA"/>
              </w:rPr>
              <w:t>6</w:t>
            </w:r>
            <w:r w:rsidR="00CE2ADA" w:rsidRPr="001C5594">
              <w:rPr>
                <w:rStyle w:val="ac"/>
                <w:noProof/>
              </w:rPr>
              <w:t>. УСЛОВИЯ ЧЛЕНСТВА В КОМИТЕТЕ</w:t>
            </w:r>
            <w:r w:rsidR="00CE2ADA">
              <w:rPr>
                <w:noProof/>
                <w:webHidden/>
              </w:rPr>
              <w:tab/>
            </w:r>
            <w:r w:rsidR="00CE2ADA">
              <w:rPr>
                <w:noProof/>
                <w:webHidden/>
              </w:rPr>
              <w:fldChar w:fldCharType="begin"/>
            </w:r>
            <w:r w:rsidR="00CE2ADA">
              <w:rPr>
                <w:noProof/>
                <w:webHidden/>
              </w:rPr>
              <w:instrText xml:space="preserve"> PAGEREF _Toc171083078 \h </w:instrText>
            </w:r>
            <w:r w:rsidR="00CE2ADA">
              <w:rPr>
                <w:noProof/>
                <w:webHidden/>
              </w:rPr>
            </w:r>
            <w:r w:rsidR="00CE2ADA">
              <w:rPr>
                <w:noProof/>
                <w:webHidden/>
              </w:rPr>
              <w:fldChar w:fldCharType="separate"/>
            </w:r>
            <w:r w:rsidR="00EF65A8">
              <w:rPr>
                <w:noProof/>
                <w:webHidden/>
              </w:rPr>
              <w:t>- 15 -</w:t>
            </w:r>
            <w:r w:rsidR="00CE2ADA">
              <w:rPr>
                <w:noProof/>
                <w:webHidden/>
              </w:rPr>
              <w:fldChar w:fldCharType="end"/>
            </w:r>
          </w:hyperlink>
        </w:p>
        <w:p w14:paraId="0C67EDA0" w14:textId="47E1953B" w:rsidR="00CE2ADA" w:rsidRDefault="00000000">
          <w:pPr>
            <w:pStyle w:val="31"/>
            <w:tabs>
              <w:tab w:val="right" w:leader="dot" w:pos="9911"/>
            </w:tabs>
            <w:rPr>
              <w:rFonts w:eastAsiaTheme="minorEastAsia" w:cstheme="minorBidi"/>
              <w:i w:val="0"/>
              <w:iCs w:val="0"/>
              <w:noProof/>
              <w:kern w:val="2"/>
              <w:sz w:val="24"/>
              <w:szCs w:val="24"/>
              <w:lang w:eastAsia="en-GB"/>
              <w14:ligatures w14:val="standardContextual"/>
            </w:rPr>
          </w:pPr>
          <w:hyperlink w:anchor="_Toc171083079" w:history="1">
            <w:r w:rsidR="00CE2ADA" w:rsidRPr="001C5594">
              <w:rPr>
                <w:rStyle w:val="ac"/>
                <w:rFonts w:ascii="Times New Roman" w:hAnsi="Times New Roman"/>
                <w:noProof/>
              </w:rPr>
              <w:t>Приложение II.4. Предлагаемая стандартная операционная процедура для выборов представителей гражданского общества</w:t>
            </w:r>
            <w:r w:rsidR="00CE2ADA">
              <w:rPr>
                <w:noProof/>
                <w:webHidden/>
              </w:rPr>
              <w:tab/>
            </w:r>
            <w:r w:rsidR="00CE2ADA">
              <w:rPr>
                <w:noProof/>
                <w:webHidden/>
              </w:rPr>
              <w:fldChar w:fldCharType="begin"/>
            </w:r>
            <w:r w:rsidR="00CE2ADA">
              <w:rPr>
                <w:noProof/>
                <w:webHidden/>
              </w:rPr>
              <w:instrText xml:space="preserve"> PAGEREF _Toc171083079 \h </w:instrText>
            </w:r>
            <w:r w:rsidR="00CE2ADA">
              <w:rPr>
                <w:noProof/>
                <w:webHidden/>
              </w:rPr>
            </w:r>
            <w:r w:rsidR="00CE2ADA">
              <w:rPr>
                <w:noProof/>
                <w:webHidden/>
              </w:rPr>
              <w:fldChar w:fldCharType="separate"/>
            </w:r>
            <w:r w:rsidR="00EF65A8">
              <w:rPr>
                <w:noProof/>
                <w:webHidden/>
              </w:rPr>
              <w:t>- 16 -</w:t>
            </w:r>
            <w:r w:rsidR="00CE2ADA">
              <w:rPr>
                <w:noProof/>
                <w:webHidden/>
              </w:rPr>
              <w:fldChar w:fldCharType="end"/>
            </w:r>
          </w:hyperlink>
        </w:p>
        <w:p w14:paraId="0A13D703" w14:textId="527CE0A8"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80" w:history="1">
            <w:r w:rsidR="00CE2ADA" w:rsidRPr="001C5594">
              <w:rPr>
                <w:rStyle w:val="ac"/>
                <w:noProof/>
              </w:rPr>
              <w:t>II</w:t>
            </w:r>
            <w:r w:rsidR="00CE2ADA" w:rsidRPr="001C5594">
              <w:rPr>
                <w:rStyle w:val="ac"/>
                <w:noProof/>
                <w:lang w:val="en-US"/>
              </w:rPr>
              <w:t>I</w:t>
            </w:r>
            <w:r w:rsidR="00CE2ADA" w:rsidRPr="001C5594">
              <w:rPr>
                <w:rStyle w:val="ac"/>
                <w:noProof/>
              </w:rPr>
              <w:t>. КОДЕКС ЭТИКИ</w:t>
            </w:r>
            <w:r w:rsidR="00CE2ADA">
              <w:rPr>
                <w:noProof/>
                <w:webHidden/>
              </w:rPr>
              <w:tab/>
            </w:r>
            <w:r w:rsidR="00CE2ADA">
              <w:rPr>
                <w:noProof/>
                <w:webHidden/>
              </w:rPr>
              <w:fldChar w:fldCharType="begin"/>
            </w:r>
            <w:r w:rsidR="00CE2ADA">
              <w:rPr>
                <w:noProof/>
                <w:webHidden/>
              </w:rPr>
              <w:instrText xml:space="preserve"> PAGEREF _Toc171083080 \h </w:instrText>
            </w:r>
            <w:r w:rsidR="00CE2ADA">
              <w:rPr>
                <w:noProof/>
                <w:webHidden/>
              </w:rPr>
            </w:r>
            <w:r w:rsidR="00CE2ADA">
              <w:rPr>
                <w:noProof/>
                <w:webHidden/>
              </w:rPr>
              <w:fldChar w:fldCharType="separate"/>
            </w:r>
            <w:r w:rsidR="00EF65A8">
              <w:rPr>
                <w:noProof/>
                <w:webHidden/>
              </w:rPr>
              <w:t>- 19 -</w:t>
            </w:r>
            <w:r w:rsidR="00CE2ADA">
              <w:rPr>
                <w:noProof/>
                <w:webHidden/>
              </w:rPr>
              <w:fldChar w:fldCharType="end"/>
            </w:r>
          </w:hyperlink>
        </w:p>
        <w:p w14:paraId="362C574C" w14:textId="363F3D4B"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81" w:history="1">
            <w:r w:rsidR="00CE2ADA" w:rsidRPr="001C5594">
              <w:rPr>
                <w:rStyle w:val="ac"/>
                <w:noProof/>
                <w:lang w:val="en-US"/>
              </w:rPr>
              <w:t>IV</w:t>
            </w:r>
            <w:r w:rsidR="00CE2ADA" w:rsidRPr="001C5594">
              <w:rPr>
                <w:rStyle w:val="ac"/>
                <w:noProof/>
              </w:rPr>
              <w:t>. ПОЛОЖЕНИЕ О КОНФЛИКТЕ ИНТЕРЕСОВ</w:t>
            </w:r>
            <w:r w:rsidR="00CE2ADA">
              <w:rPr>
                <w:noProof/>
                <w:webHidden/>
              </w:rPr>
              <w:tab/>
            </w:r>
            <w:r w:rsidR="00CE2ADA">
              <w:rPr>
                <w:noProof/>
                <w:webHidden/>
              </w:rPr>
              <w:fldChar w:fldCharType="begin"/>
            </w:r>
            <w:r w:rsidR="00CE2ADA">
              <w:rPr>
                <w:noProof/>
                <w:webHidden/>
              </w:rPr>
              <w:instrText xml:space="preserve"> PAGEREF _Toc171083081 \h </w:instrText>
            </w:r>
            <w:r w:rsidR="00CE2ADA">
              <w:rPr>
                <w:noProof/>
                <w:webHidden/>
              </w:rPr>
            </w:r>
            <w:r w:rsidR="00CE2ADA">
              <w:rPr>
                <w:noProof/>
                <w:webHidden/>
              </w:rPr>
              <w:fldChar w:fldCharType="separate"/>
            </w:r>
            <w:r w:rsidR="00EF65A8">
              <w:rPr>
                <w:noProof/>
                <w:webHidden/>
              </w:rPr>
              <w:t>- 20 -</w:t>
            </w:r>
            <w:r w:rsidR="00CE2ADA">
              <w:rPr>
                <w:noProof/>
                <w:webHidden/>
              </w:rPr>
              <w:fldChar w:fldCharType="end"/>
            </w:r>
          </w:hyperlink>
        </w:p>
        <w:p w14:paraId="5E1DC3D7" w14:textId="4CCB6D20" w:rsidR="00CE2ADA" w:rsidRDefault="00000000">
          <w:pPr>
            <w:pStyle w:val="31"/>
            <w:tabs>
              <w:tab w:val="right" w:leader="dot" w:pos="9911"/>
            </w:tabs>
            <w:rPr>
              <w:rFonts w:eastAsiaTheme="minorEastAsia" w:cstheme="minorBidi"/>
              <w:i w:val="0"/>
              <w:iCs w:val="0"/>
              <w:noProof/>
              <w:kern w:val="2"/>
              <w:sz w:val="24"/>
              <w:szCs w:val="24"/>
              <w:lang w:eastAsia="en-GB"/>
              <w14:ligatures w14:val="standardContextual"/>
            </w:rPr>
          </w:pPr>
          <w:hyperlink w:anchor="_Toc171083082" w:history="1">
            <w:r w:rsidR="00CE2ADA" w:rsidRPr="001C5594">
              <w:rPr>
                <w:rStyle w:val="ac"/>
                <w:rFonts w:ascii="Times New Roman" w:hAnsi="Times New Roman"/>
                <w:noProof/>
              </w:rPr>
              <w:t>Приложение IV.1. Форма согласия с Положением о конфликте интересов</w:t>
            </w:r>
            <w:r w:rsidR="00CE2ADA">
              <w:rPr>
                <w:noProof/>
                <w:webHidden/>
              </w:rPr>
              <w:tab/>
            </w:r>
            <w:r w:rsidR="00CE2ADA">
              <w:rPr>
                <w:noProof/>
                <w:webHidden/>
              </w:rPr>
              <w:fldChar w:fldCharType="begin"/>
            </w:r>
            <w:r w:rsidR="00CE2ADA">
              <w:rPr>
                <w:noProof/>
                <w:webHidden/>
              </w:rPr>
              <w:instrText xml:space="preserve"> PAGEREF _Toc171083082 \h </w:instrText>
            </w:r>
            <w:r w:rsidR="00CE2ADA">
              <w:rPr>
                <w:noProof/>
                <w:webHidden/>
              </w:rPr>
            </w:r>
            <w:r w:rsidR="00CE2ADA">
              <w:rPr>
                <w:noProof/>
                <w:webHidden/>
              </w:rPr>
              <w:fldChar w:fldCharType="separate"/>
            </w:r>
            <w:r w:rsidR="00EF65A8">
              <w:rPr>
                <w:noProof/>
                <w:webHidden/>
              </w:rPr>
              <w:t>- 24 -</w:t>
            </w:r>
            <w:r w:rsidR="00CE2ADA">
              <w:rPr>
                <w:noProof/>
                <w:webHidden/>
              </w:rPr>
              <w:fldChar w:fldCharType="end"/>
            </w:r>
          </w:hyperlink>
        </w:p>
        <w:p w14:paraId="36EF0904" w14:textId="5F95B19D" w:rsidR="00CE2ADA" w:rsidRDefault="00000000">
          <w:pPr>
            <w:pStyle w:val="31"/>
            <w:tabs>
              <w:tab w:val="right" w:leader="dot" w:pos="9911"/>
            </w:tabs>
            <w:rPr>
              <w:rFonts w:eastAsiaTheme="minorEastAsia" w:cstheme="minorBidi"/>
              <w:i w:val="0"/>
              <w:iCs w:val="0"/>
              <w:noProof/>
              <w:kern w:val="2"/>
              <w:sz w:val="24"/>
              <w:szCs w:val="24"/>
              <w:lang w:eastAsia="en-GB"/>
              <w14:ligatures w14:val="standardContextual"/>
            </w:rPr>
          </w:pPr>
          <w:hyperlink w:anchor="_Toc171083083" w:history="1">
            <w:r w:rsidR="00CE2ADA" w:rsidRPr="001C5594">
              <w:rPr>
                <w:rStyle w:val="ac"/>
                <w:rFonts w:ascii="Times New Roman" w:hAnsi="Times New Roman"/>
                <w:noProof/>
              </w:rPr>
              <w:t>Приложение IV.2. Форма декларации интересов</w:t>
            </w:r>
            <w:r w:rsidR="00CE2ADA">
              <w:rPr>
                <w:noProof/>
                <w:webHidden/>
              </w:rPr>
              <w:tab/>
            </w:r>
            <w:r w:rsidR="00CE2ADA">
              <w:rPr>
                <w:noProof/>
                <w:webHidden/>
              </w:rPr>
              <w:fldChar w:fldCharType="begin"/>
            </w:r>
            <w:r w:rsidR="00CE2ADA">
              <w:rPr>
                <w:noProof/>
                <w:webHidden/>
              </w:rPr>
              <w:instrText xml:space="preserve"> PAGEREF _Toc171083083 \h </w:instrText>
            </w:r>
            <w:r w:rsidR="00CE2ADA">
              <w:rPr>
                <w:noProof/>
                <w:webHidden/>
              </w:rPr>
            </w:r>
            <w:r w:rsidR="00CE2ADA">
              <w:rPr>
                <w:noProof/>
                <w:webHidden/>
              </w:rPr>
              <w:fldChar w:fldCharType="separate"/>
            </w:r>
            <w:r w:rsidR="00EF65A8">
              <w:rPr>
                <w:noProof/>
                <w:webHidden/>
              </w:rPr>
              <w:t>- 25 -</w:t>
            </w:r>
            <w:r w:rsidR="00CE2ADA">
              <w:rPr>
                <w:noProof/>
                <w:webHidden/>
              </w:rPr>
              <w:fldChar w:fldCharType="end"/>
            </w:r>
          </w:hyperlink>
        </w:p>
        <w:p w14:paraId="0B39A63D" w14:textId="7EB486B4"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84" w:history="1">
            <w:r w:rsidR="00CE2ADA" w:rsidRPr="001C5594">
              <w:rPr>
                <w:rStyle w:val="ac"/>
                <w:noProof/>
                <w:lang w:val="en-US"/>
              </w:rPr>
              <w:t>V. ПОЛИТИКА КОММУНИКАЦИИ</w:t>
            </w:r>
            <w:r w:rsidR="00CE2ADA">
              <w:rPr>
                <w:noProof/>
                <w:webHidden/>
              </w:rPr>
              <w:tab/>
            </w:r>
            <w:r w:rsidR="00CE2ADA">
              <w:rPr>
                <w:noProof/>
                <w:webHidden/>
              </w:rPr>
              <w:fldChar w:fldCharType="begin"/>
            </w:r>
            <w:r w:rsidR="00CE2ADA">
              <w:rPr>
                <w:noProof/>
                <w:webHidden/>
              </w:rPr>
              <w:instrText xml:space="preserve"> PAGEREF _Toc171083084 \h </w:instrText>
            </w:r>
            <w:r w:rsidR="00CE2ADA">
              <w:rPr>
                <w:noProof/>
                <w:webHidden/>
              </w:rPr>
            </w:r>
            <w:r w:rsidR="00CE2ADA">
              <w:rPr>
                <w:noProof/>
                <w:webHidden/>
              </w:rPr>
              <w:fldChar w:fldCharType="separate"/>
            </w:r>
            <w:r w:rsidR="00EF65A8">
              <w:rPr>
                <w:noProof/>
                <w:webHidden/>
              </w:rPr>
              <w:t>- 26 -</w:t>
            </w:r>
            <w:r w:rsidR="00CE2ADA">
              <w:rPr>
                <w:noProof/>
                <w:webHidden/>
              </w:rPr>
              <w:fldChar w:fldCharType="end"/>
            </w:r>
          </w:hyperlink>
        </w:p>
        <w:p w14:paraId="3DAB2616" w14:textId="25CE5295"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85" w:history="1">
            <w:r w:rsidR="00CE2ADA" w:rsidRPr="001C5594">
              <w:rPr>
                <w:rStyle w:val="ac"/>
                <w:noProof/>
                <w:lang w:val="en-US"/>
              </w:rPr>
              <w:t>VI</w:t>
            </w:r>
            <w:r w:rsidR="00CE2ADA" w:rsidRPr="001C5594">
              <w:rPr>
                <w:rStyle w:val="ac"/>
                <w:noProof/>
              </w:rPr>
              <w:t>. ПРОФИЛЬНЫЕ СЕКТОРА И ТЕХНИЧЕСКИЕ РАБОЧИЕ ГРУППЫ</w:t>
            </w:r>
            <w:r w:rsidR="00CE2ADA">
              <w:rPr>
                <w:noProof/>
                <w:webHidden/>
              </w:rPr>
              <w:tab/>
            </w:r>
            <w:r w:rsidR="00CE2ADA">
              <w:rPr>
                <w:noProof/>
                <w:webHidden/>
              </w:rPr>
              <w:fldChar w:fldCharType="begin"/>
            </w:r>
            <w:r w:rsidR="00CE2ADA">
              <w:rPr>
                <w:noProof/>
                <w:webHidden/>
              </w:rPr>
              <w:instrText xml:space="preserve"> PAGEREF _Toc171083085 \h </w:instrText>
            </w:r>
            <w:r w:rsidR="00CE2ADA">
              <w:rPr>
                <w:noProof/>
                <w:webHidden/>
              </w:rPr>
            </w:r>
            <w:r w:rsidR="00CE2ADA">
              <w:rPr>
                <w:noProof/>
                <w:webHidden/>
              </w:rPr>
              <w:fldChar w:fldCharType="separate"/>
            </w:r>
            <w:r w:rsidR="00EF65A8">
              <w:rPr>
                <w:noProof/>
                <w:webHidden/>
              </w:rPr>
              <w:t>- 32 -</w:t>
            </w:r>
            <w:r w:rsidR="00CE2ADA">
              <w:rPr>
                <w:noProof/>
                <w:webHidden/>
              </w:rPr>
              <w:fldChar w:fldCharType="end"/>
            </w:r>
          </w:hyperlink>
        </w:p>
        <w:p w14:paraId="69E0EF1C" w14:textId="5E554098" w:rsidR="00CE2ADA" w:rsidRDefault="00000000">
          <w:pPr>
            <w:pStyle w:val="21"/>
            <w:rPr>
              <w:rFonts w:eastAsiaTheme="minorEastAsia" w:cstheme="minorBidi"/>
              <w:smallCaps w:val="0"/>
              <w:noProof/>
              <w:kern w:val="2"/>
              <w:sz w:val="24"/>
              <w:szCs w:val="24"/>
              <w:lang w:eastAsia="en-GB"/>
              <w14:ligatures w14:val="standardContextual"/>
            </w:rPr>
          </w:pPr>
          <w:hyperlink w:anchor="_Toc171083086" w:history="1">
            <w:r w:rsidR="00CE2ADA" w:rsidRPr="001C5594">
              <w:rPr>
                <w:rStyle w:val="ac"/>
                <w:rFonts w:ascii="Times New Roman" w:hAnsi="Times New Roman" w:cs="Times New Roman"/>
                <w:b/>
                <w:bCs/>
                <w:noProof/>
                <w:lang w:val="en-US"/>
              </w:rPr>
              <w:t>VI</w:t>
            </w:r>
            <w:r w:rsidR="00CE2ADA" w:rsidRPr="001C5594">
              <w:rPr>
                <w:rStyle w:val="ac"/>
                <w:rFonts w:ascii="Times New Roman" w:hAnsi="Times New Roman" w:cs="Times New Roman"/>
                <w:b/>
                <w:bCs/>
                <w:noProof/>
              </w:rPr>
              <w:t>.1. СЕКТОР</w:t>
            </w:r>
            <w:r w:rsidR="00CE2ADA" w:rsidRPr="001C5594">
              <w:rPr>
                <w:rStyle w:val="ac"/>
                <w:rFonts w:ascii="Times New Roman" w:hAnsi="Times New Roman" w:cs="Times New Roman"/>
                <w:b/>
                <w:bCs/>
                <w:noProof/>
                <w:lang w:val="en-US"/>
              </w:rPr>
              <w:t xml:space="preserve"> ПО НАДЗОРУ</w:t>
            </w:r>
            <w:r w:rsidR="00CE2ADA">
              <w:rPr>
                <w:noProof/>
                <w:webHidden/>
              </w:rPr>
              <w:tab/>
            </w:r>
            <w:r w:rsidR="00CE2ADA">
              <w:rPr>
                <w:noProof/>
                <w:webHidden/>
              </w:rPr>
              <w:fldChar w:fldCharType="begin"/>
            </w:r>
            <w:r w:rsidR="00CE2ADA">
              <w:rPr>
                <w:noProof/>
                <w:webHidden/>
              </w:rPr>
              <w:instrText xml:space="preserve"> PAGEREF _Toc171083086 \h </w:instrText>
            </w:r>
            <w:r w:rsidR="00CE2ADA">
              <w:rPr>
                <w:noProof/>
                <w:webHidden/>
              </w:rPr>
            </w:r>
            <w:r w:rsidR="00CE2ADA">
              <w:rPr>
                <w:noProof/>
                <w:webHidden/>
              </w:rPr>
              <w:fldChar w:fldCharType="separate"/>
            </w:r>
            <w:r w:rsidR="00EF65A8">
              <w:rPr>
                <w:noProof/>
                <w:webHidden/>
              </w:rPr>
              <w:t>- 33 -</w:t>
            </w:r>
            <w:r w:rsidR="00CE2ADA">
              <w:rPr>
                <w:noProof/>
                <w:webHidden/>
              </w:rPr>
              <w:fldChar w:fldCharType="end"/>
            </w:r>
          </w:hyperlink>
        </w:p>
        <w:p w14:paraId="7541EC32" w14:textId="02FBC3C7" w:rsidR="00CE2ADA" w:rsidRDefault="00000000">
          <w:pPr>
            <w:pStyle w:val="21"/>
            <w:rPr>
              <w:rFonts w:eastAsiaTheme="minorEastAsia" w:cstheme="minorBidi"/>
              <w:smallCaps w:val="0"/>
              <w:noProof/>
              <w:kern w:val="2"/>
              <w:sz w:val="24"/>
              <w:szCs w:val="24"/>
              <w:lang w:eastAsia="en-GB"/>
              <w14:ligatures w14:val="standardContextual"/>
            </w:rPr>
          </w:pPr>
          <w:hyperlink w:anchor="_Toc171083087" w:history="1">
            <w:r w:rsidR="00CE2ADA" w:rsidRPr="001C5594">
              <w:rPr>
                <w:rStyle w:val="ac"/>
                <w:rFonts w:ascii="Times New Roman" w:hAnsi="Times New Roman" w:cs="Times New Roman"/>
                <w:b/>
                <w:bCs/>
                <w:noProof/>
                <w:lang w:val="en-US"/>
              </w:rPr>
              <w:t>VI.2. СЕКТОР ПО ЗАЯВКАМ</w:t>
            </w:r>
            <w:r w:rsidR="00CE2ADA">
              <w:rPr>
                <w:noProof/>
                <w:webHidden/>
              </w:rPr>
              <w:tab/>
            </w:r>
            <w:r w:rsidR="00CE2ADA">
              <w:rPr>
                <w:noProof/>
                <w:webHidden/>
              </w:rPr>
              <w:fldChar w:fldCharType="begin"/>
            </w:r>
            <w:r w:rsidR="00CE2ADA">
              <w:rPr>
                <w:noProof/>
                <w:webHidden/>
              </w:rPr>
              <w:instrText xml:space="preserve"> PAGEREF _Toc171083087 \h </w:instrText>
            </w:r>
            <w:r w:rsidR="00CE2ADA">
              <w:rPr>
                <w:noProof/>
                <w:webHidden/>
              </w:rPr>
            </w:r>
            <w:r w:rsidR="00CE2ADA">
              <w:rPr>
                <w:noProof/>
                <w:webHidden/>
              </w:rPr>
              <w:fldChar w:fldCharType="separate"/>
            </w:r>
            <w:r w:rsidR="00EF65A8">
              <w:rPr>
                <w:noProof/>
                <w:webHidden/>
              </w:rPr>
              <w:t>- 36 -</w:t>
            </w:r>
            <w:r w:rsidR="00CE2ADA">
              <w:rPr>
                <w:noProof/>
                <w:webHidden/>
              </w:rPr>
              <w:fldChar w:fldCharType="end"/>
            </w:r>
          </w:hyperlink>
        </w:p>
        <w:p w14:paraId="7D0F30FF" w14:textId="7F42691D" w:rsidR="00CE2ADA" w:rsidRDefault="00000000">
          <w:pPr>
            <w:pStyle w:val="21"/>
            <w:rPr>
              <w:rFonts w:eastAsiaTheme="minorEastAsia" w:cstheme="minorBidi"/>
              <w:smallCaps w:val="0"/>
              <w:noProof/>
              <w:kern w:val="2"/>
              <w:sz w:val="24"/>
              <w:szCs w:val="24"/>
              <w:lang w:eastAsia="en-GB"/>
              <w14:ligatures w14:val="standardContextual"/>
            </w:rPr>
          </w:pPr>
          <w:hyperlink w:anchor="_Toc171083088" w:history="1">
            <w:r w:rsidR="00CE2ADA" w:rsidRPr="001C5594">
              <w:rPr>
                <w:rStyle w:val="ac"/>
                <w:rFonts w:ascii="Times New Roman" w:hAnsi="Times New Roman" w:cs="Times New Roman"/>
                <w:b/>
                <w:bCs/>
                <w:noProof/>
                <w:lang w:val="en-US"/>
              </w:rPr>
              <w:t>VI.3. СЕКТОР ПО ЭТИКЕ</w:t>
            </w:r>
            <w:r w:rsidR="00CE2ADA">
              <w:rPr>
                <w:noProof/>
                <w:webHidden/>
              </w:rPr>
              <w:tab/>
            </w:r>
            <w:r w:rsidR="00CE2ADA">
              <w:rPr>
                <w:noProof/>
                <w:webHidden/>
              </w:rPr>
              <w:fldChar w:fldCharType="begin"/>
            </w:r>
            <w:r w:rsidR="00CE2ADA">
              <w:rPr>
                <w:noProof/>
                <w:webHidden/>
              </w:rPr>
              <w:instrText xml:space="preserve"> PAGEREF _Toc171083088 \h </w:instrText>
            </w:r>
            <w:r w:rsidR="00CE2ADA">
              <w:rPr>
                <w:noProof/>
                <w:webHidden/>
              </w:rPr>
            </w:r>
            <w:r w:rsidR="00CE2ADA">
              <w:rPr>
                <w:noProof/>
                <w:webHidden/>
              </w:rPr>
              <w:fldChar w:fldCharType="separate"/>
            </w:r>
            <w:r w:rsidR="00EF65A8">
              <w:rPr>
                <w:noProof/>
                <w:webHidden/>
              </w:rPr>
              <w:t>- 38 -</w:t>
            </w:r>
            <w:r w:rsidR="00CE2ADA">
              <w:rPr>
                <w:noProof/>
                <w:webHidden/>
              </w:rPr>
              <w:fldChar w:fldCharType="end"/>
            </w:r>
          </w:hyperlink>
        </w:p>
        <w:p w14:paraId="4AD7A9FC" w14:textId="4C8BB4DA" w:rsidR="00CE2ADA" w:rsidRDefault="00000000">
          <w:pPr>
            <w:pStyle w:val="21"/>
            <w:rPr>
              <w:rFonts w:eastAsiaTheme="minorEastAsia" w:cstheme="minorBidi"/>
              <w:smallCaps w:val="0"/>
              <w:noProof/>
              <w:kern w:val="2"/>
              <w:sz w:val="24"/>
              <w:szCs w:val="24"/>
              <w:lang w:eastAsia="en-GB"/>
              <w14:ligatures w14:val="standardContextual"/>
            </w:rPr>
          </w:pPr>
          <w:hyperlink w:anchor="_Toc171083089" w:history="1">
            <w:r w:rsidR="00CE2ADA" w:rsidRPr="001C5594">
              <w:rPr>
                <w:rStyle w:val="ac"/>
                <w:rFonts w:ascii="Times New Roman" w:hAnsi="Times New Roman" w:cs="Times New Roman"/>
                <w:b/>
                <w:bCs/>
                <w:noProof/>
                <w:lang w:val="en-US"/>
              </w:rPr>
              <w:t>VI.4. ТЕХНИЧЕСКИЕ РАБОЧИЕ ГРУППЫ</w:t>
            </w:r>
            <w:r w:rsidR="00CE2ADA">
              <w:rPr>
                <w:noProof/>
                <w:webHidden/>
              </w:rPr>
              <w:tab/>
            </w:r>
            <w:r w:rsidR="00CE2ADA">
              <w:rPr>
                <w:noProof/>
                <w:webHidden/>
              </w:rPr>
              <w:fldChar w:fldCharType="begin"/>
            </w:r>
            <w:r w:rsidR="00CE2ADA">
              <w:rPr>
                <w:noProof/>
                <w:webHidden/>
              </w:rPr>
              <w:instrText xml:space="preserve"> PAGEREF _Toc171083089 \h </w:instrText>
            </w:r>
            <w:r w:rsidR="00CE2ADA">
              <w:rPr>
                <w:noProof/>
                <w:webHidden/>
              </w:rPr>
            </w:r>
            <w:r w:rsidR="00CE2ADA">
              <w:rPr>
                <w:noProof/>
                <w:webHidden/>
              </w:rPr>
              <w:fldChar w:fldCharType="separate"/>
            </w:r>
            <w:r w:rsidR="00EF65A8">
              <w:rPr>
                <w:noProof/>
                <w:webHidden/>
              </w:rPr>
              <w:t>- 42 -</w:t>
            </w:r>
            <w:r w:rsidR="00CE2ADA">
              <w:rPr>
                <w:noProof/>
                <w:webHidden/>
              </w:rPr>
              <w:fldChar w:fldCharType="end"/>
            </w:r>
          </w:hyperlink>
        </w:p>
        <w:p w14:paraId="4EA1126C" w14:textId="48A45084" w:rsidR="00CE2ADA" w:rsidRDefault="00000000">
          <w:pPr>
            <w:pStyle w:val="11"/>
            <w:rPr>
              <w:rFonts w:asciiTheme="minorHAnsi" w:eastAsiaTheme="minorEastAsia" w:hAnsiTheme="minorHAnsi" w:cstheme="minorBidi"/>
              <w:b w:val="0"/>
              <w:bCs w:val="0"/>
              <w:caps w:val="0"/>
              <w:noProof/>
              <w:kern w:val="2"/>
              <w:sz w:val="24"/>
              <w:szCs w:val="24"/>
              <w:lang w:eastAsia="en-GB"/>
              <w14:ligatures w14:val="standardContextual"/>
            </w:rPr>
          </w:pPr>
          <w:hyperlink w:anchor="_Toc171083090" w:history="1">
            <w:r w:rsidR="00CE2ADA" w:rsidRPr="001C5594">
              <w:rPr>
                <w:rStyle w:val="ac"/>
                <w:noProof/>
                <w:lang w:val="en-US"/>
              </w:rPr>
              <w:t>VII. ФОРМЫ</w:t>
            </w:r>
            <w:r w:rsidR="00CE2ADA">
              <w:rPr>
                <w:noProof/>
                <w:webHidden/>
              </w:rPr>
              <w:tab/>
            </w:r>
            <w:r w:rsidR="00CE2ADA">
              <w:rPr>
                <w:noProof/>
                <w:webHidden/>
              </w:rPr>
              <w:fldChar w:fldCharType="begin"/>
            </w:r>
            <w:r w:rsidR="00CE2ADA">
              <w:rPr>
                <w:noProof/>
                <w:webHidden/>
              </w:rPr>
              <w:instrText xml:space="preserve"> PAGEREF _Toc171083090 \h </w:instrText>
            </w:r>
            <w:r w:rsidR="00CE2ADA">
              <w:rPr>
                <w:noProof/>
                <w:webHidden/>
              </w:rPr>
            </w:r>
            <w:r w:rsidR="00CE2ADA">
              <w:rPr>
                <w:noProof/>
                <w:webHidden/>
              </w:rPr>
              <w:fldChar w:fldCharType="separate"/>
            </w:r>
            <w:r w:rsidR="00EF65A8">
              <w:rPr>
                <w:noProof/>
                <w:webHidden/>
              </w:rPr>
              <w:t>- 43 -</w:t>
            </w:r>
            <w:r w:rsidR="00CE2ADA">
              <w:rPr>
                <w:noProof/>
                <w:webHidden/>
              </w:rPr>
              <w:fldChar w:fldCharType="end"/>
            </w:r>
          </w:hyperlink>
        </w:p>
        <w:p w14:paraId="144C85F7" w14:textId="5554F20C" w:rsidR="00CE2ADA" w:rsidRDefault="00000000">
          <w:pPr>
            <w:pStyle w:val="21"/>
            <w:rPr>
              <w:rFonts w:eastAsiaTheme="minorEastAsia" w:cstheme="minorBidi"/>
              <w:smallCaps w:val="0"/>
              <w:noProof/>
              <w:kern w:val="2"/>
              <w:sz w:val="24"/>
              <w:szCs w:val="24"/>
              <w:lang w:eastAsia="en-GB"/>
              <w14:ligatures w14:val="standardContextual"/>
            </w:rPr>
          </w:pPr>
          <w:hyperlink w:anchor="_Toc171083091" w:history="1">
            <w:r w:rsidR="00CE2ADA" w:rsidRPr="001C5594">
              <w:rPr>
                <w:rStyle w:val="ac"/>
                <w:rFonts w:ascii="Times New Roman" w:hAnsi="Times New Roman" w:cs="Times New Roman"/>
                <w:b/>
                <w:bCs/>
                <w:noProof/>
                <w:lang w:val="en-US"/>
              </w:rPr>
              <w:t>VII</w:t>
            </w:r>
            <w:r w:rsidR="00CE2ADA" w:rsidRPr="001C5594">
              <w:rPr>
                <w:rStyle w:val="ac"/>
                <w:rFonts w:ascii="Times New Roman" w:hAnsi="Times New Roman" w:cs="Times New Roman"/>
                <w:b/>
                <w:bCs/>
                <w:noProof/>
              </w:rPr>
              <w:t>.1. Форма подачи предложения для включения в повестку дня заседания Комитета</w:t>
            </w:r>
            <w:r w:rsidR="00CE2ADA">
              <w:rPr>
                <w:noProof/>
                <w:webHidden/>
              </w:rPr>
              <w:tab/>
            </w:r>
            <w:r w:rsidR="00CE2ADA">
              <w:rPr>
                <w:noProof/>
                <w:webHidden/>
              </w:rPr>
              <w:fldChar w:fldCharType="begin"/>
            </w:r>
            <w:r w:rsidR="00CE2ADA">
              <w:rPr>
                <w:noProof/>
                <w:webHidden/>
              </w:rPr>
              <w:instrText xml:space="preserve"> PAGEREF _Toc171083091 \h </w:instrText>
            </w:r>
            <w:r w:rsidR="00CE2ADA">
              <w:rPr>
                <w:noProof/>
                <w:webHidden/>
              </w:rPr>
            </w:r>
            <w:r w:rsidR="00CE2ADA">
              <w:rPr>
                <w:noProof/>
                <w:webHidden/>
              </w:rPr>
              <w:fldChar w:fldCharType="separate"/>
            </w:r>
            <w:r w:rsidR="00EF65A8">
              <w:rPr>
                <w:noProof/>
                <w:webHidden/>
              </w:rPr>
              <w:t>- 43 -</w:t>
            </w:r>
            <w:r w:rsidR="00CE2ADA">
              <w:rPr>
                <w:noProof/>
                <w:webHidden/>
              </w:rPr>
              <w:fldChar w:fldCharType="end"/>
            </w:r>
          </w:hyperlink>
        </w:p>
        <w:p w14:paraId="56BC0835" w14:textId="6246D09A" w:rsidR="00CE2ADA" w:rsidRDefault="00000000">
          <w:pPr>
            <w:pStyle w:val="31"/>
            <w:tabs>
              <w:tab w:val="right" w:leader="dot" w:pos="9911"/>
            </w:tabs>
            <w:rPr>
              <w:rFonts w:eastAsiaTheme="minorEastAsia" w:cstheme="minorBidi"/>
              <w:i w:val="0"/>
              <w:iCs w:val="0"/>
              <w:noProof/>
              <w:kern w:val="2"/>
              <w:sz w:val="24"/>
              <w:szCs w:val="24"/>
              <w:lang w:eastAsia="en-GB"/>
              <w14:ligatures w14:val="standardContextual"/>
            </w:rPr>
          </w:pPr>
          <w:hyperlink w:anchor="_Toc171083092" w:history="1">
            <w:r w:rsidR="00CE2ADA" w:rsidRPr="001C5594">
              <w:rPr>
                <w:rStyle w:val="ac"/>
                <w:rFonts w:ascii="Times New Roman" w:hAnsi="Times New Roman"/>
                <w:noProof/>
              </w:rPr>
              <w:t xml:space="preserve">Приложение </w:t>
            </w:r>
            <w:r w:rsidR="00CE2ADA" w:rsidRPr="001C5594">
              <w:rPr>
                <w:rStyle w:val="ac"/>
                <w:rFonts w:ascii="Times New Roman" w:hAnsi="Times New Roman"/>
                <w:noProof/>
                <w:lang w:val="en-US"/>
              </w:rPr>
              <w:t>VII</w:t>
            </w:r>
            <w:r w:rsidR="00CE2ADA" w:rsidRPr="001C5594">
              <w:rPr>
                <w:rStyle w:val="ac"/>
                <w:rFonts w:ascii="Times New Roman" w:hAnsi="Times New Roman"/>
                <w:noProof/>
              </w:rPr>
              <w:t>.1. Форма подачи предложения для включения в повестку дня заседания Комитета</w:t>
            </w:r>
            <w:r w:rsidR="00CE2ADA">
              <w:rPr>
                <w:noProof/>
                <w:webHidden/>
              </w:rPr>
              <w:tab/>
            </w:r>
            <w:r w:rsidR="00CE2ADA">
              <w:rPr>
                <w:noProof/>
                <w:webHidden/>
              </w:rPr>
              <w:fldChar w:fldCharType="begin"/>
            </w:r>
            <w:r w:rsidR="00CE2ADA">
              <w:rPr>
                <w:noProof/>
                <w:webHidden/>
              </w:rPr>
              <w:instrText xml:space="preserve"> PAGEREF _Toc171083092 \h </w:instrText>
            </w:r>
            <w:r w:rsidR="00CE2ADA">
              <w:rPr>
                <w:noProof/>
                <w:webHidden/>
              </w:rPr>
            </w:r>
            <w:r w:rsidR="00CE2ADA">
              <w:rPr>
                <w:noProof/>
                <w:webHidden/>
              </w:rPr>
              <w:fldChar w:fldCharType="separate"/>
            </w:r>
            <w:r w:rsidR="00EF65A8">
              <w:rPr>
                <w:noProof/>
                <w:webHidden/>
              </w:rPr>
              <w:t>- 44 -</w:t>
            </w:r>
            <w:r w:rsidR="00CE2ADA">
              <w:rPr>
                <w:noProof/>
                <w:webHidden/>
              </w:rPr>
              <w:fldChar w:fldCharType="end"/>
            </w:r>
          </w:hyperlink>
        </w:p>
        <w:p w14:paraId="0693AAEE" w14:textId="6DD73675" w:rsidR="00CE2ADA" w:rsidRDefault="00000000">
          <w:pPr>
            <w:pStyle w:val="31"/>
            <w:tabs>
              <w:tab w:val="right" w:leader="dot" w:pos="9911"/>
            </w:tabs>
            <w:rPr>
              <w:rFonts w:eastAsiaTheme="minorEastAsia" w:cstheme="minorBidi"/>
              <w:i w:val="0"/>
              <w:iCs w:val="0"/>
              <w:noProof/>
              <w:kern w:val="2"/>
              <w:sz w:val="24"/>
              <w:szCs w:val="24"/>
              <w:lang w:eastAsia="en-GB"/>
              <w14:ligatures w14:val="standardContextual"/>
            </w:rPr>
          </w:pPr>
          <w:hyperlink w:anchor="_Toc171083093" w:history="1">
            <w:r w:rsidR="00CE2ADA" w:rsidRPr="001C5594">
              <w:rPr>
                <w:rStyle w:val="ac"/>
                <w:rFonts w:ascii="Times New Roman" w:hAnsi="Times New Roman"/>
                <w:noProof/>
              </w:rPr>
              <w:t>Приложение VII.2. Форма протокола заседания Комитета</w:t>
            </w:r>
            <w:r w:rsidR="00CE2ADA">
              <w:rPr>
                <w:noProof/>
                <w:webHidden/>
              </w:rPr>
              <w:tab/>
            </w:r>
            <w:r w:rsidR="00CE2ADA">
              <w:rPr>
                <w:noProof/>
                <w:webHidden/>
              </w:rPr>
              <w:fldChar w:fldCharType="begin"/>
            </w:r>
            <w:r w:rsidR="00CE2ADA">
              <w:rPr>
                <w:noProof/>
                <w:webHidden/>
              </w:rPr>
              <w:instrText xml:space="preserve"> PAGEREF _Toc171083093 \h </w:instrText>
            </w:r>
            <w:r w:rsidR="00CE2ADA">
              <w:rPr>
                <w:noProof/>
                <w:webHidden/>
              </w:rPr>
            </w:r>
            <w:r w:rsidR="00CE2ADA">
              <w:rPr>
                <w:noProof/>
                <w:webHidden/>
              </w:rPr>
              <w:fldChar w:fldCharType="separate"/>
            </w:r>
            <w:r w:rsidR="00EF65A8">
              <w:rPr>
                <w:noProof/>
                <w:webHidden/>
              </w:rPr>
              <w:t>- 45 -</w:t>
            </w:r>
            <w:r w:rsidR="00CE2ADA">
              <w:rPr>
                <w:noProof/>
                <w:webHidden/>
              </w:rPr>
              <w:fldChar w:fldCharType="end"/>
            </w:r>
          </w:hyperlink>
        </w:p>
        <w:p w14:paraId="798482B6" w14:textId="6A111F7C" w:rsidR="000B01DB" w:rsidRDefault="008B1930">
          <w:r>
            <w:rPr>
              <w:rFonts w:cstheme="minorHAnsi"/>
              <w:i/>
              <w:caps/>
              <w:color w:val="000000" w:themeColor="text1"/>
              <w:sz w:val="24"/>
              <w:szCs w:val="24"/>
            </w:rPr>
            <w:fldChar w:fldCharType="end"/>
          </w:r>
        </w:p>
      </w:sdtContent>
    </w:sdt>
    <w:p w14:paraId="6B976904" w14:textId="77777777" w:rsidR="0087068F" w:rsidRDefault="0087068F">
      <w:pPr>
        <w:widowControl/>
        <w:autoSpaceDE/>
        <w:autoSpaceDN/>
        <w:rPr>
          <w:b/>
          <w:bCs/>
          <w:sz w:val="28"/>
          <w:szCs w:val="28"/>
        </w:rPr>
      </w:pPr>
    </w:p>
    <w:p w14:paraId="2AA4BAC3" w14:textId="77777777" w:rsidR="0087068F" w:rsidRDefault="0087068F">
      <w:pPr>
        <w:widowControl/>
        <w:autoSpaceDE/>
        <w:autoSpaceDN/>
        <w:rPr>
          <w:b/>
          <w:bCs/>
          <w:sz w:val="28"/>
          <w:szCs w:val="28"/>
          <w:lang w:val="en-US"/>
        </w:rPr>
      </w:pPr>
      <w:r>
        <w:rPr>
          <w:b/>
          <w:bCs/>
          <w:sz w:val="28"/>
          <w:szCs w:val="28"/>
          <w:lang w:val="en-US"/>
        </w:rPr>
        <w:br w:type="page"/>
      </w:r>
    </w:p>
    <w:p w14:paraId="0C9D8B82" w14:textId="77777777" w:rsidR="00836090" w:rsidRPr="0087068F" w:rsidRDefault="0087068F" w:rsidP="0087068F">
      <w:pPr>
        <w:pStyle w:val="1"/>
        <w:jc w:val="center"/>
      </w:pPr>
      <w:bookmarkStart w:id="0" w:name="_Toc171083071"/>
      <w:r w:rsidRPr="0087068F">
        <w:rPr>
          <w:lang w:val="en-US"/>
        </w:rPr>
        <w:lastRenderedPageBreak/>
        <w:t>I</w:t>
      </w:r>
      <w:r w:rsidRPr="0087068F">
        <w:t>. ОБЩАЯ ИНФОРМАЦИЯ О СТРАНОВЫХ КООРДИНАЦИОННЫХ КОМИТЕТАХ (СКК)</w:t>
      </w:r>
      <w:bookmarkEnd w:id="0"/>
    </w:p>
    <w:p w14:paraId="12FDA457" w14:textId="77777777" w:rsidR="00836090" w:rsidRPr="00D870C9" w:rsidRDefault="007E1D96" w:rsidP="00225602">
      <w:pPr>
        <w:spacing w:before="360" w:after="240"/>
        <w:rPr>
          <w:b/>
          <w:bCs/>
          <w:sz w:val="28"/>
          <w:szCs w:val="28"/>
        </w:rPr>
      </w:pPr>
      <w:r w:rsidRPr="00D870C9">
        <w:rPr>
          <w:b/>
          <w:bCs/>
          <w:sz w:val="28"/>
          <w:szCs w:val="28"/>
        </w:rPr>
        <w:t>Общая информация</w:t>
      </w:r>
    </w:p>
    <w:p w14:paraId="2796543B" w14:textId="77777777" w:rsidR="00DF7C3D" w:rsidRPr="006B6059" w:rsidRDefault="00000000" w:rsidP="00225602">
      <w:pPr>
        <w:jc w:val="both"/>
        <w:rPr>
          <w:sz w:val="24"/>
          <w:szCs w:val="24"/>
        </w:rPr>
      </w:pPr>
      <w:hyperlink r:id="rId11" w:history="1">
        <w:r w:rsidR="00DF7C3D" w:rsidRPr="006B6059">
          <w:rPr>
            <w:rStyle w:val="ac"/>
            <w:sz w:val="24"/>
            <w:szCs w:val="24"/>
          </w:rPr>
          <w:t>https://www.theglobalfund.org/media/7503/ccm_countrycoordinatingmechanism_policy_ru.pdf</w:t>
        </w:r>
      </w:hyperlink>
    </w:p>
    <w:p w14:paraId="4D2A1EDE" w14:textId="77777777" w:rsidR="001F14A9" w:rsidRPr="00D870C9" w:rsidRDefault="001F14A9"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870C9">
        <w:rPr>
          <w:rFonts w:ascii="Times New Roman" w:hAnsi="Times New Roman" w:cs="Times New Roman"/>
          <w:sz w:val="28"/>
          <w:szCs w:val="28"/>
          <w:lang w:val="ru-RU"/>
        </w:rPr>
        <w:t xml:space="preserve">Глобальный Фонд </w:t>
      </w:r>
      <w:r w:rsidR="00070351">
        <w:rPr>
          <w:rFonts w:ascii="Times New Roman" w:hAnsi="Times New Roman" w:cs="Times New Roman"/>
          <w:sz w:val="28"/>
          <w:szCs w:val="28"/>
          <w:lang w:val="ru-RU"/>
        </w:rPr>
        <w:t xml:space="preserve">по борьбе со СПИДом, туберкулезом и малярией (далее – ГФ) </w:t>
      </w:r>
      <w:r w:rsidRPr="00D870C9">
        <w:rPr>
          <w:rFonts w:ascii="Times New Roman" w:hAnsi="Times New Roman" w:cs="Times New Roman"/>
          <w:sz w:val="28"/>
          <w:szCs w:val="28"/>
          <w:lang w:val="ru-RU"/>
        </w:rPr>
        <w:t>привержен принципу страновой ответственности за управление и реализацию программ, обеспечивающих участие широкого круга заинтересованных сторон, поддерживает национальную ответственность, уважает центральную роль правительства и поощряет координацию с существующими структурами и опору на эти структуры, насколько это возможно.</w:t>
      </w:r>
    </w:p>
    <w:p w14:paraId="63EF16C5" w14:textId="77777777" w:rsidR="001F14A9" w:rsidRPr="00D870C9" w:rsidRDefault="005C6FC1"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ГФ</w:t>
      </w:r>
      <w:r w:rsidR="001F14A9" w:rsidRPr="00D870C9">
        <w:rPr>
          <w:rFonts w:ascii="Times New Roman" w:hAnsi="Times New Roman" w:cs="Times New Roman"/>
          <w:sz w:val="28"/>
          <w:szCs w:val="28"/>
          <w:lang w:val="ru-RU"/>
        </w:rPr>
        <w:t xml:space="preserve"> поддерживает программы, которые:</w:t>
      </w:r>
    </w:p>
    <w:p w14:paraId="66496186" w14:textId="77777777" w:rsidR="001F14A9" w:rsidRPr="00D870C9" w:rsidRDefault="001F14A9" w:rsidP="00225602">
      <w:pPr>
        <w:pStyle w:val="aa"/>
        <w:widowControl w:val="0"/>
        <w:numPr>
          <w:ilvl w:val="0"/>
          <w:numId w:val="3"/>
        </w:numPr>
        <w:spacing w:before="120" w:after="120" w:line="240" w:lineRule="auto"/>
        <w:ind w:left="709" w:hanging="425"/>
        <w:contextualSpacing w:val="0"/>
        <w:rPr>
          <w:rFonts w:ascii="Times New Roman" w:hAnsi="Times New Roman" w:cs="Times New Roman"/>
          <w:sz w:val="28"/>
          <w:szCs w:val="28"/>
          <w:lang w:val="ru-RU"/>
        </w:rPr>
      </w:pPr>
      <w:r w:rsidRPr="00D870C9">
        <w:rPr>
          <w:rFonts w:ascii="Times New Roman" w:hAnsi="Times New Roman" w:cs="Times New Roman"/>
          <w:sz w:val="28"/>
          <w:szCs w:val="28"/>
          <w:lang w:val="ru-RU"/>
        </w:rPr>
        <w:t>отражают национальную ответственность и уважают процессы осуществления под управлением стран;</w:t>
      </w:r>
    </w:p>
    <w:p w14:paraId="282F4958" w14:textId="77777777" w:rsidR="001F14A9" w:rsidRPr="00D870C9" w:rsidRDefault="001F14A9" w:rsidP="00225602">
      <w:pPr>
        <w:pStyle w:val="aa"/>
        <w:widowControl w:val="0"/>
        <w:numPr>
          <w:ilvl w:val="0"/>
          <w:numId w:val="3"/>
        </w:numPr>
        <w:spacing w:before="120" w:after="120" w:line="240" w:lineRule="auto"/>
        <w:ind w:left="709" w:hanging="425"/>
        <w:contextualSpacing w:val="0"/>
        <w:rPr>
          <w:rFonts w:ascii="Times New Roman" w:hAnsi="Times New Roman" w:cs="Times New Roman"/>
          <w:sz w:val="28"/>
          <w:szCs w:val="28"/>
          <w:lang w:val="ru-RU"/>
        </w:rPr>
      </w:pPr>
      <w:r w:rsidRPr="00D870C9">
        <w:rPr>
          <w:rFonts w:ascii="Times New Roman" w:hAnsi="Times New Roman" w:cs="Times New Roman"/>
          <w:sz w:val="28"/>
          <w:szCs w:val="28"/>
          <w:lang w:val="ru-RU"/>
        </w:rPr>
        <w:t>ориентированы на создание, укрепление и расширение партнерств с участием всех соответствующих заинтересованных сторон в стране и всех секторов общества, включая правительство, гражданское общество, международные организации и частный сектор, где все члены имеют равный голос;</w:t>
      </w:r>
    </w:p>
    <w:p w14:paraId="391D6B84" w14:textId="77777777" w:rsidR="001F14A9" w:rsidRPr="00D870C9" w:rsidRDefault="001F14A9" w:rsidP="00225602">
      <w:pPr>
        <w:pStyle w:val="aa"/>
        <w:widowControl w:val="0"/>
        <w:numPr>
          <w:ilvl w:val="0"/>
          <w:numId w:val="3"/>
        </w:numPr>
        <w:spacing w:before="120" w:after="120" w:line="240" w:lineRule="auto"/>
        <w:ind w:left="709" w:hanging="425"/>
        <w:contextualSpacing w:val="0"/>
        <w:rPr>
          <w:rFonts w:ascii="Times New Roman" w:hAnsi="Times New Roman" w:cs="Times New Roman"/>
          <w:sz w:val="28"/>
          <w:szCs w:val="28"/>
          <w:lang w:val="ru-RU"/>
        </w:rPr>
      </w:pPr>
      <w:r w:rsidRPr="00D870C9">
        <w:rPr>
          <w:rFonts w:ascii="Times New Roman" w:hAnsi="Times New Roman" w:cs="Times New Roman"/>
          <w:sz w:val="28"/>
          <w:szCs w:val="28"/>
          <w:lang w:val="ru-RU"/>
        </w:rPr>
        <w:t>укрепляют участие сообществ и людей, в частности людей, затронутых тремя заболеваниями;</w:t>
      </w:r>
    </w:p>
    <w:p w14:paraId="38B289C9" w14:textId="77777777" w:rsidR="001F14A9" w:rsidRPr="00D870C9" w:rsidRDefault="001F14A9" w:rsidP="00225602">
      <w:pPr>
        <w:pStyle w:val="aa"/>
        <w:widowControl w:val="0"/>
        <w:numPr>
          <w:ilvl w:val="0"/>
          <w:numId w:val="3"/>
        </w:numPr>
        <w:spacing w:before="120" w:after="120" w:line="240" w:lineRule="auto"/>
        <w:ind w:left="709" w:hanging="425"/>
        <w:contextualSpacing w:val="0"/>
        <w:rPr>
          <w:rFonts w:ascii="Times New Roman" w:hAnsi="Times New Roman" w:cs="Times New Roman"/>
          <w:sz w:val="28"/>
          <w:szCs w:val="28"/>
          <w:lang w:val="ru-RU"/>
        </w:rPr>
      </w:pPr>
      <w:r w:rsidRPr="00D870C9">
        <w:rPr>
          <w:rFonts w:ascii="Times New Roman" w:hAnsi="Times New Roman" w:cs="Times New Roman"/>
          <w:sz w:val="28"/>
          <w:szCs w:val="28"/>
          <w:lang w:val="ru-RU"/>
        </w:rPr>
        <w:t>направлены на устранение стигматизации и дискриминации в отношении лиц, инфицированных и затронутых тремя заболеваниями, особенно женщин, детей и уязвимых групп населения;</w:t>
      </w:r>
    </w:p>
    <w:p w14:paraId="345CADE6" w14:textId="77777777" w:rsidR="001F14A9" w:rsidRPr="00D870C9" w:rsidRDefault="001F14A9" w:rsidP="00225602">
      <w:pPr>
        <w:pStyle w:val="aa"/>
        <w:widowControl w:val="0"/>
        <w:numPr>
          <w:ilvl w:val="0"/>
          <w:numId w:val="3"/>
        </w:numPr>
        <w:spacing w:before="120" w:after="120" w:line="240" w:lineRule="auto"/>
        <w:ind w:left="709" w:hanging="425"/>
        <w:contextualSpacing w:val="0"/>
        <w:rPr>
          <w:rFonts w:ascii="Times New Roman" w:hAnsi="Times New Roman" w:cs="Times New Roman"/>
          <w:sz w:val="28"/>
          <w:szCs w:val="28"/>
          <w:lang w:val="ru-RU"/>
        </w:rPr>
      </w:pPr>
      <w:r w:rsidRPr="00D870C9">
        <w:rPr>
          <w:rFonts w:ascii="Times New Roman" w:hAnsi="Times New Roman" w:cs="Times New Roman"/>
          <w:sz w:val="28"/>
          <w:szCs w:val="28"/>
          <w:lang w:val="ru-RU"/>
        </w:rPr>
        <w:t>основаны на существующих национальных программах, дополняют эти программы и согласованы с этими программами в целях поддержки национальной политики, национальных приоритетов и партнерств, включая стратегии сокращения масштабов нищеты и общесекторальные подходы; и</w:t>
      </w:r>
    </w:p>
    <w:p w14:paraId="62882E23" w14:textId="77777777" w:rsidR="001F14A9" w:rsidRPr="00884372" w:rsidRDefault="001F14A9" w:rsidP="00225602">
      <w:pPr>
        <w:pStyle w:val="aa"/>
        <w:widowControl w:val="0"/>
        <w:numPr>
          <w:ilvl w:val="0"/>
          <w:numId w:val="3"/>
        </w:numPr>
        <w:spacing w:before="120" w:after="120" w:line="240" w:lineRule="auto"/>
        <w:ind w:left="709" w:hanging="425"/>
        <w:contextualSpacing w:val="0"/>
        <w:rPr>
          <w:rFonts w:ascii="Times New Roman" w:hAnsi="Times New Roman" w:cs="Times New Roman"/>
          <w:sz w:val="28"/>
          <w:szCs w:val="28"/>
          <w:lang w:val="ru-RU"/>
        </w:rPr>
      </w:pPr>
      <w:r w:rsidRPr="00884372">
        <w:rPr>
          <w:rFonts w:ascii="Times New Roman" w:hAnsi="Times New Roman" w:cs="Times New Roman"/>
          <w:sz w:val="28"/>
          <w:szCs w:val="28"/>
          <w:lang w:val="ru-RU"/>
        </w:rPr>
        <w:t>содействуют прозрачности и подотчетности.</w:t>
      </w:r>
    </w:p>
    <w:p w14:paraId="1D5EEFE6" w14:textId="77777777" w:rsidR="00F72407" w:rsidRPr="00D870C9" w:rsidRDefault="003759BD"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ГФ</w:t>
      </w:r>
      <w:r w:rsidR="001B2CBA" w:rsidRPr="00D870C9">
        <w:rPr>
          <w:rFonts w:ascii="Times New Roman" w:hAnsi="Times New Roman" w:cs="Times New Roman"/>
          <w:sz w:val="28"/>
          <w:szCs w:val="28"/>
          <w:lang w:val="ru-RU"/>
        </w:rPr>
        <w:t xml:space="preserve"> признает важность различных национальных контекстов, систем управления и государственных оперативных процедур. </w:t>
      </w:r>
      <w:r>
        <w:rPr>
          <w:rFonts w:ascii="Times New Roman" w:hAnsi="Times New Roman" w:cs="Times New Roman"/>
          <w:sz w:val="28"/>
          <w:szCs w:val="28"/>
          <w:lang w:val="ru-RU"/>
        </w:rPr>
        <w:t>ГФ</w:t>
      </w:r>
      <w:r w:rsidR="001B2CBA" w:rsidRPr="00D870C9">
        <w:rPr>
          <w:rFonts w:ascii="Times New Roman" w:hAnsi="Times New Roman" w:cs="Times New Roman"/>
          <w:sz w:val="28"/>
          <w:szCs w:val="28"/>
          <w:lang w:val="ru-RU"/>
        </w:rPr>
        <w:t xml:space="preserve"> признает также руководящую роль правительств в координации всеобъемлющих программ в области здравоохранения в их странах, а также их роль в разработке, осуществлении и финансовой поддержке программ.</w:t>
      </w:r>
    </w:p>
    <w:p w14:paraId="5E2615B5" w14:textId="77777777" w:rsidR="009F29AB" w:rsidRPr="00D870C9" w:rsidRDefault="003759BD"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ГФ</w:t>
      </w:r>
      <w:r w:rsidR="009F29AB" w:rsidRPr="00D870C9">
        <w:rPr>
          <w:rFonts w:ascii="Times New Roman" w:hAnsi="Times New Roman" w:cs="Times New Roman"/>
          <w:sz w:val="28"/>
          <w:szCs w:val="28"/>
          <w:lang w:val="ru-RU"/>
        </w:rPr>
        <w:t xml:space="preserve"> привержен правозащитному подходу к здравоохранению, включающему расширение доступа к услугам по профилактике, лечению, уходу и поддержке для всех людей, живущих с ВИЧ, туберкулезом и малярией и затронутых этими заболеваниями. </w:t>
      </w:r>
      <w:r w:rsidR="00EE212E">
        <w:rPr>
          <w:rFonts w:ascii="Times New Roman" w:hAnsi="Times New Roman" w:cs="Times New Roman"/>
          <w:sz w:val="28"/>
          <w:szCs w:val="28"/>
          <w:lang w:val="ru-RU"/>
        </w:rPr>
        <w:t>ГФ</w:t>
      </w:r>
      <w:r w:rsidR="009F29AB" w:rsidRPr="00D870C9">
        <w:rPr>
          <w:rFonts w:ascii="Times New Roman" w:hAnsi="Times New Roman" w:cs="Times New Roman"/>
          <w:sz w:val="28"/>
          <w:szCs w:val="28"/>
          <w:lang w:val="ru-RU"/>
        </w:rPr>
        <w:t xml:space="preserve"> поддерживает программы, содействующие искоренению стигматизации и дискриминации в отношении людей, живущих с тремя заболеваниями и затронутых ими, особенно групп населения, подвергающихся </w:t>
      </w:r>
      <w:r w:rsidR="009F29AB" w:rsidRPr="00D870C9">
        <w:rPr>
          <w:rFonts w:ascii="Times New Roman" w:hAnsi="Times New Roman" w:cs="Times New Roman"/>
          <w:sz w:val="28"/>
          <w:szCs w:val="28"/>
          <w:lang w:val="ru-RU"/>
        </w:rPr>
        <w:lastRenderedPageBreak/>
        <w:t xml:space="preserve">маргинализации или криминализации. </w:t>
      </w:r>
      <w:r w:rsidR="00B76411">
        <w:rPr>
          <w:rFonts w:ascii="Times New Roman" w:hAnsi="Times New Roman" w:cs="Times New Roman"/>
          <w:sz w:val="28"/>
          <w:szCs w:val="28"/>
          <w:lang w:val="ru-RU"/>
        </w:rPr>
        <w:t>ГФ</w:t>
      </w:r>
      <w:r w:rsidR="009F29AB" w:rsidRPr="00D870C9">
        <w:rPr>
          <w:rFonts w:ascii="Times New Roman" w:hAnsi="Times New Roman" w:cs="Times New Roman"/>
          <w:sz w:val="28"/>
          <w:szCs w:val="28"/>
          <w:lang w:val="ru-RU"/>
        </w:rPr>
        <w:t xml:space="preserve"> сохраняет за собой право не финансировать или не поддерживать виды деятельности, нарушающие права человека, сформулированные во Всеобщей декларации прав человека Организации Объединенных Наций</w:t>
      </w:r>
      <w:r w:rsidR="00872179">
        <w:rPr>
          <w:rFonts w:ascii="Times New Roman" w:hAnsi="Times New Roman" w:cs="Times New Roman"/>
          <w:sz w:val="28"/>
          <w:szCs w:val="28"/>
          <w:lang w:val="ru-RU"/>
        </w:rPr>
        <w:t xml:space="preserve"> (далее – ООН)</w:t>
      </w:r>
      <w:r w:rsidR="009F29AB" w:rsidRPr="00D870C9">
        <w:rPr>
          <w:rFonts w:ascii="Times New Roman" w:hAnsi="Times New Roman" w:cs="Times New Roman"/>
          <w:sz w:val="28"/>
          <w:szCs w:val="28"/>
          <w:lang w:val="ru-RU"/>
        </w:rPr>
        <w:t>.</w:t>
      </w:r>
    </w:p>
    <w:p w14:paraId="761BA1B5" w14:textId="77777777" w:rsidR="00D90A38" w:rsidRPr="00D870C9" w:rsidRDefault="00D90A38"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870C9">
        <w:rPr>
          <w:rFonts w:ascii="Times New Roman" w:hAnsi="Times New Roman" w:cs="Times New Roman"/>
          <w:sz w:val="28"/>
          <w:szCs w:val="28"/>
          <w:lang w:val="ru-RU"/>
        </w:rPr>
        <w:t xml:space="preserve">В соответствии с требованиями </w:t>
      </w:r>
      <w:r w:rsidR="005E43CC">
        <w:rPr>
          <w:rFonts w:ascii="Times New Roman" w:hAnsi="Times New Roman" w:cs="Times New Roman"/>
          <w:sz w:val="28"/>
          <w:szCs w:val="28"/>
          <w:lang w:val="ru-RU"/>
        </w:rPr>
        <w:t>ГФ</w:t>
      </w:r>
      <w:r w:rsidRPr="00D870C9">
        <w:rPr>
          <w:rFonts w:ascii="Times New Roman" w:hAnsi="Times New Roman" w:cs="Times New Roman"/>
          <w:sz w:val="28"/>
          <w:szCs w:val="28"/>
          <w:lang w:val="ru-RU"/>
        </w:rPr>
        <w:t xml:space="preserve">, заинтересованные стороны, представляющие правительственный и неправительственный секторы на страновом уровне должны определить четкий механизм координации своих совместных усилий для получения доступа к финансированию </w:t>
      </w:r>
      <w:r w:rsidR="00716C53">
        <w:rPr>
          <w:rFonts w:ascii="Times New Roman" w:hAnsi="Times New Roman" w:cs="Times New Roman"/>
          <w:sz w:val="28"/>
          <w:szCs w:val="28"/>
          <w:lang w:val="ru-RU"/>
        </w:rPr>
        <w:t>ГФ</w:t>
      </w:r>
      <w:r w:rsidRPr="00D870C9">
        <w:rPr>
          <w:rFonts w:ascii="Times New Roman" w:hAnsi="Times New Roman" w:cs="Times New Roman"/>
          <w:sz w:val="28"/>
          <w:szCs w:val="28"/>
          <w:lang w:val="ru-RU"/>
        </w:rPr>
        <w:t xml:space="preserve"> и для его использования. Для этих целей </w:t>
      </w:r>
      <w:r w:rsidR="00070351">
        <w:rPr>
          <w:rFonts w:ascii="Times New Roman" w:hAnsi="Times New Roman" w:cs="Times New Roman"/>
          <w:sz w:val="28"/>
          <w:szCs w:val="28"/>
          <w:lang w:val="ru-RU"/>
        </w:rPr>
        <w:t xml:space="preserve">в стране </w:t>
      </w:r>
      <w:r w:rsidRPr="00D870C9">
        <w:rPr>
          <w:rFonts w:ascii="Times New Roman" w:hAnsi="Times New Roman" w:cs="Times New Roman"/>
          <w:sz w:val="28"/>
          <w:szCs w:val="28"/>
          <w:lang w:val="ru-RU"/>
        </w:rPr>
        <w:t>созда</w:t>
      </w:r>
      <w:r w:rsidR="00070351">
        <w:rPr>
          <w:rFonts w:ascii="Times New Roman" w:hAnsi="Times New Roman" w:cs="Times New Roman"/>
          <w:sz w:val="28"/>
          <w:szCs w:val="28"/>
          <w:lang w:val="ru-RU"/>
        </w:rPr>
        <w:t>е</w:t>
      </w:r>
      <w:r w:rsidRPr="00D870C9">
        <w:rPr>
          <w:rFonts w:ascii="Times New Roman" w:hAnsi="Times New Roman" w:cs="Times New Roman"/>
          <w:sz w:val="28"/>
          <w:szCs w:val="28"/>
          <w:lang w:val="ru-RU"/>
        </w:rPr>
        <w:t xml:space="preserve">тся </w:t>
      </w:r>
      <w:r w:rsidRPr="00387AD1">
        <w:rPr>
          <w:rFonts w:ascii="Times New Roman" w:hAnsi="Times New Roman" w:cs="Times New Roman"/>
          <w:b/>
          <w:bCs/>
          <w:sz w:val="28"/>
          <w:szCs w:val="28"/>
          <w:lang w:val="ru-RU"/>
        </w:rPr>
        <w:t>Странов</w:t>
      </w:r>
      <w:r w:rsidR="00070351" w:rsidRPr="00387AD1">
        <w:rPr>
          <w:rFonts w:ascii="Times New Roman" w:hAnsi="Times New Roman" w:cs="Times New Roman"/>
          <w:b/>
          <w:bCs/>
          <w:sz w:val="28"/>
          <w:szCs w:val="28"/>
          <w:lang w:val="ru-RU"/>
        </w:rPr>
        <w:t>ой</w:t>
      </w:r>
      <w:r w:rsidRPr="00387AD1">
        <w:rPr>
          <w:rFonts w:ascii="Times New Roman" w:hAnsi="Times New Roman" w:cs="Times New Roman"/>
          <w:b/>
          <w:bCs/>
          <w:sz w:val="28"/>
          <w:szCs w:val="28"/>
          <w:lang w:val="ru-RU"/>
        </w:rPr>
        <w:t xml:space="preserve"> Координационны</w:t>
      </w:r>
      <w:r w:rsidR="00070351" w:rsidRPr="00387AD1">
        <w:rPr>
          <w:rFonts w:ascii="Times New Roman" w:hAnsi="Times New Roman" w:cs="Times New Roman"/>
          <w:b/>
          <w:bCs/>
          <w:sz w:val="28"/>
          <w:szCs w:val="28"/>
          <w:lang w:val="ru-RU"/>
        </w:rPr>
        <w:t>й</w:t>
      </w:r>
      <w:r w:rsidRPr="00387AD1">
        <w:rPr>
          <w:rFonts w:ascii="Times New Roman" w:hAnsi="Times New Roman" w:cs="Times New Roman"/>
          <w:b/>
          <w:bCs/>
          <w:sz w:val="28"/>
          <w:szCs w:val="28"/>
          <w:lang w:val="ru-RU"/>
        </w:rPr>
        <w:t xml:space="preserve"> Комитет</w:t>
      </w:r>
      <w:r w:rsidR="00387AD1" w:rsidRPr="00387AD1">
        <w:rPr>
          <w:rFonts w:ascii="Times New Roman" w:hAnsi="Times New Roman" w:cs="Times New Roman"/>
          <w:b/>
          <w:bCs/>
          <w:sz w:val="28"/>
          <w:szCs w:val="28"/>
          <w:lang w:val="ru-RU"/>
        </w:rPr>
        <w:t xml:space="preserve"> (далее – СКК)</w:t>
      </w:r>
      <w:r w:rsidR="00070351" w:rsidRPr="00387AD1">
        <w:rPr>
          <w:rFonts w:ascii="Times New Roman" w:hAnsi="Times New Roman" w:cs="Times New Roman"/>
          <w:b/>
          <w:bCs/>
          <w:sz w:val="28"/>
          <w:szCs w:val="28"/>
          <w:lang w:val="ru-RU"/>
        </w:rPr>
        <w:t xml:space="preserve">, функцию которого в Кыргызской Республике выполняет Комитет по борьбе с ВИЧ/СПИДом, туберкулезом и малярией (далее – Комитет) при Координационном совете по общественному здравоохранению </w:t>
      </w:r>
      <w:r w:rsidR="00070351" w:rsidRPr="00387AD1">
        <w:rPr>
          <w:rFonts w:ascii="Times New Roman" w:hAnsi="Times New Roman" w:cs="Times New Roman"/>
          <w:sz w:val="28"/>
          <w:szCs w:val="28"/>
          <w:lang w:val="ru-RU"/>
        </w:rPr>
        <w:t>(далее – КСОЗ)</w:t>
      </w:r>
      <w:r w:rsidR="00070351" w:rsidRPr="00387AD1">
        <w:rPr>
          <w:rFonts w:ascii="Times New Roman" w:hAnsi="Times New Roman" w:cs="Times New Roman"/>
          <w:b/>
          <w:bCs/>
          <w:sz w:val="28"/>
          <w:szCs w:val="28"/>
          <w:lang w:val="ru-RU"/>
        </w:rPr>
        <w:t xml:space="preserve"> при Кабинете Министров </w:t>
      </w:r>
      <w:r w:rsidR="00070351" w:rsidRPr="00387AD1">
        <w:rPr>
          <w:rFonts w:ascii="Times New Roman" w:hAnsi="Times New Roman" w:cs="Times New Roman"/>
          <w:sz w:val="28"/>
          <w:szCs w:val="28"/>
          <w:lang w:val="ru-RU"/>
        </w:rPr>
        <w:t>(далее – КМ)</w:t>
      </w:r>
      <w:r w:rsidR="00070351" w:rsidRPr="00387AD1">
        <w:rPr>
          <w:rFonts w:ascii="Times New Roman" w:hAnsi="Times New Roman" w:cs="Times New Roman"/>
          <w:b/>
          <w:bCs/>
          <w:sz w:val="28"/>
          <w:szCs w:val="28"/>
          <w:lang w:val="ru-RU"/>
        </w:rPr>
        <w:t xml:space="preserve"> Кыргызской Республики</w:t>
      </w:r>
      <w:r w:rsidR="00070351">
        <w:rPr>
          <w:rFonts w:ascii="Times New Roman" w:hAnsi="Times New Roman" w:cs="Times New Roman"/>
          <w:sz w:val="28"/>
          <w:szCs w:val="28"/>
          <w:lang w:val="ru-RU"/>
        </w:rPr>
        <w:t xml:space="preserve"> (далее – КР)</w:t>
      </w:r>
      <w:r w:rsidRPr="00D870C9">
        <w:rPr>
          <w:rFonts w:ascii="Times New Roman" w:hAnsi="Times New Roman" w:cs="Times New Roman"/>
          <w:sz w:val="28"/>
          <w:szCs w:val="28"/>
          <w:lang w:val="ru-RU"/>
        </w:rPr>
        <w:t>.</w:t>
      </w:r>
    </w:p>
    <w:p w14:paraId="1D179E9B" w14:textId="77777777" w:rsidR="00DF7C3D" w:rsidRPr="00D870C9" w:rsidRDefault="00387AD1"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ГФ</w:t>
      </w:r>
      <w:r w:rsidR="00DF7C3D" w:rsidRPr="00D870C9">
        <w:rPr>
          <w:rFonts w:ascii="Times New Roman" w:hAnsi="Times New Roman" w:cs="Times New Roman"/>
          <w:sz w:val="28"/>
          <w:szCs w:val="28"/>
          <w:lang w:val="ru-RU"/>
        </w:rPr>
        <w:t xml:space="preserve"> определяет СКК как механизм осуществления государственно-частного партнерства в координации с национальными программами по борьбе с ВИЧ, туберкулезом и малярией на страновом уровне.</w:t>
      </w:r>
    </w:p>
    <w:p w14:paraId="2E2C71E8" w14:textId="77777777" w:rsidR="00DF7C3D" w:rsidRPr="00D870C9" w:rsidRDefault="00DF7C3D"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870C9">
        <w:rPr>
          <w:rFonts w:ascii="Times New Roman" w:hAnsi="Times New Roman" w:cs="Times New Roman"/>
          <w:sz w:val="28"/>
          <w:szCs w:val="28"/>
          <w:lang w:val="ru-RU"/>
        </w:rPr>
        <w:t>Члены СКК представляют интересы заинтересованных сторон на национальном уровне в области борьбы против ВИЧ, туберкулеза и малярии. В индивидуальном качестве члены СКК подотчетны группам заинтересованных сторон, а в качестве рабочего органа СКК подотчетны всему обществу (через каналы отчетности, включая, в частности, основные законодательные органы). СКК могут быть сформированы из существующих национальных структур, однако они должны соответствовать, как минимум, Квалификационным требованиям в отношении СКК, описанным ниже.</w:t>
      </w:r>
    </w:p>
    <w:p w14:paraId="7A1AA3B3" w14:textId="77777777" w:rsidR="00BA4B13" w:rsidRPr="00D870C9" w:rsidRDefault="00BA4B13" w:rsidP="00225602">
      <w:pPr>
        <w:spacing w:before="360" w:after="240"/>
        <w:rPr>
          <w:b/>
          <w:bCs/>
          <w:sz w:val="28"/>
          <w:szCs w:val="28"/>
        </w:rPr>
      </w:pPr>
      <w:r w:rsidRPr="00D870C9">
        <w:rPr>
          <w:b/>
          <w:bCs/>
          <w:sz w:val="28"/>
          <w:szCs w:val="28"/>
        </w:rPr>
        <w:t>Принципы работы СКК</w:t>
      </w:r>
    </w:p>
    <w:p w14:paraId="6B0702BC" w14:textId="77777777" w:rsidR="00545E5B" w:rsidRPr="00D870C9" w:rsidRDefault="004666AF"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870C9">
        <w:rPr>
          <w:rFonts w:ascii="Times New Roman" w:hAnsi="Times New Roman" w:cs="Times New Roman"/>
          <w:b/>
          <w:bCs/>
          <w:sz w:val="28"/>
          <w:szCs w:val="28"/>
          <w:lang w:val="ru-RU"/>
        </w:rPr>
        <w:t>Партнерство</w:t>
      </w:r>
      <w:r w:rsidRPr="00D870C9">
        <w:rPr>
          <w:rFonts w:ascii="Times New Roman" w:hAnsi="Times New Roman" w:cs="Times New Roman"/>
          <w:sz w:val="28"/>
          <w:szCs w:val="28"/>
          <w:lang w:val="ru-RU"/>
        </w:rPr>
        <w:t>. СКК долж</w:t>
      </w:r>
      <w:r w:rsidR="00AD7290" w:rsidRPr="00D870C9">
        <w:rPr>
          <w:rFonts w:ascii="Times New Roman" w:hAnsi="Times New Roman" w:cs="Times New Roman"/>
          <w:sz w:val="28"/>
          <w:szCs w:val="28"/>
          <w:lang w:val="ru-RU"/>
        </w:rPr>
        <w:t>ен</w:t>
      </w:r>
      <w:r w:rsidRPr="00D870C9">
        <w:rPr>
          <w:rFonts w:ascii="Times New Roman" w:hAnsi="Times New Roman" w:cs="Times New Roman"/>
          <w:sz w:val="28"/>
          <w:szCs w:val="28"/>
          <w:lang w:val="ru-RU"/>
        </w:rPr>
        <w:t xml:space="preserve"> (</w:t>
      </w:r>
      <w:r w:rsidR="00545E5B" w:rsidRPr="00D870C9">
        <w:rPr>
          <w:rFonts w:ascii="Times New Roman" w:hAnsi="Times New Roman" w:cs="Times New Roman"/>
          <w:sz w:val="28"/>
          <w:szCs w:val="28"/>
          <w:lang w:val="ru-RU"/>
        </w:rPr>
        <w:t>а</w:t>
      </w:r>
      <w:r w:rsidRPr="00D870C9">
        <w:rPr>
          <w:rFonts w:ascii="Times New Roman" w:hAnsi="Times New Roman" w:cs="Times New Roman"/>
          <w:sz w:val="28"/>
          <w:szCs w:val="28"/>
          <w:lang w:val="ru-RU"/>
        </w:rPr>
        <w:t>) быть эффективным форум</w:t>
      </w:r>
      <w:r w:rsidR="00B74D4C" w:rsidRPr="00D870C9">
        <w:rPr>
          <w:rFonts w:ascii="Times New Roman" w:hAnsi="Times New Roman" w:cs="Times New Roman"/>
          <w:sz w:val="28"/>
          <w:szCs w:val="28"/>
          <w:lang w:val="ru-RU"/>
        </w:rPr>
        <w:t>ом</w:t>
      </w:r>
      <w:r w:rsidRPr="00D870C9">
        <w:rPr>
          <w:rFonts w:ascii="Times New Roman" w:hAnsi="Times New Roman" w:cs="Times New Roman"/>
          <w:sz w:val="28"/>
          <w:szCs w:val="28"/>
          <w:lang w:val="ru-RU"/>
        </w:rPr>
        <w:t xml:space="preserve"> для объединения усилий ключевых заинтересованных сторон; (</w:t>
      </w:r>
      <w:r w:rsidR="00545E5B" w:rsidRPr="00D870C9">
        <w:rPr>
          <w:rFonts w:ascii="Times New Roman" w:hAnsi="Times New Roman" w:cs="Times New Roman"/>
          <w:sz w:val="28"/>
          <w:szCs w:val="28"/>
          <w:lang w:val="ru-RU"/>
        </w:rPr>
        <w:t>б</w:t>
      </w:r>
      <w:r w:rsidRPr="00D870C9">
        <w:rPr>
          <w:rFonts w:ascii="Times New Roman" w:hAnsi="Times New Roman" w:cs="Times New Roman"/>
          <w:sz w:val="28"/>
          <w:szCs w:val="28"/>
          <w:lang w:val="ru-RU"/>
        </w:rPr>
        <w:t>) стремиться к активным действиям в национальном контексте, имея сбалансированное и высококвалифицированное представительство по географическим районам, гендерным признакам, специальным знаниям, секторам и другим факторам, при необходимости; и (</w:t>
      </w:r>
      <w:r w:rsidR="00545E5B" w:rsidRPr="00D870C9">
        <w:rPr>
          <w:rFonts w:ascii="Times New Roman" w:hAnsi="Times New Roman" w:cs="Times New Roman"/>
          <w:sz w:val="28"/>
          <w:szCs w:val="28"/>
          <w:lang w:val="ru-RU"/>
        </w:rPr>
        <w:t>в</w:t>
      </w:r>
      <w:r w:rsidRPr="00D870C9">
        <w:rPr>
          <w:rFonts w:ascii="Times New Roman" w:hAnsi="Times New Roman" w:cs="Times New Roman"/>
          <w:sz w:val="28"/>
          <w:szCs w:val="28"/>
          <w:lang w:val="ru-RU"/>
        </w:rPr>
        <w:t>) обеспечивать эффективное представительство и обмен информацией среди членов СКК и избирательных групп.</w:t>
      </w:r>
    </w:p>
    <w:p w14:paraId="0700D81E" w14:textId="77777777" w:rsidR="0069602D" w:rsidRPr="00D870C9" w:rsidRDefault="004666AF"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870C9">
        <w:rPr>
          <w:rFonts w:ascii="Times New Roman" w:hAnsi="Times New Roman" w:cs="Times New Roman"/>
          <w:b/>
          <w:bCs/>
          <w:sz w:val="28"/>
          <w:szCs w:val="28"/>
          <w:lang w:val="ru-RU"/>
        </w:rPr>
        <w:t>Участие ключевых групп населения, людей, живущих с заболеваниями или затронутых заболеваниями, и гражданского общества</w:t>
      </w:r>
      <w:r w:rsidRPr="00D870C9">
        <w:rPr>
          <w:rFonts w:ascii="Times New Roman" w:hAnsi="Times New Roman" w:cs="Times New Roman"/>
          <w:sz w:val="28"/>
          <w:szCs w:val="28"/>
          <w:lang w:val="ru-RU"/>
        </w:rPr>
        <w:t>. СКК должен создать механизм для привлечения ключевых групп населения, людей, живущих с заболеваниями, и гражданского общества, чтобы обеспечить учет их предложений и мнений. Такое участие должно продолжаться в течение всего периода действия гранта, чтобы внести вклад в укрепление программ и достижение целевых показателей.</w:t>
      </w:r>
    </w:p>
    <w:p w14:paraId="466FA714" w14:textId="77777777" w:rsidR="005502D0" w:rsidRPr="00D870C9" w:rsidRDefault="004666AF"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870C9">
        <w:rPr>
          <w:rFonts w:ascii="Times New Roman" w:hAnsi="Times New Roman" w:cs="Times New Roman"/>
          <w:b/>
          <w:bCs/>
          <w:sz w:val="28"/>
          <w:szCs w:val="28"/>
          <w:lang w:val="ru-RU"/>
        </w:rPr>
        <w:t>Надзор</w:t>
      </w:r>
      <w:r w:rsidRPr="00D870C9">
        <w:rPr>
          <w:rFonts w:ascii="Times New Roman" w:hAnsi="Times New Roman" w:cs="Times New Roman"/>
          <w:sz w:val="28"/>
          <w:szCs w:val="28"/>
          <w:lang w:val="ru-RU"/>
        </w:rPr>
        <w:t>. СКК долж</w:t>
      </w:r>
      <w:r w:rsidR="0069602D" w:rsidRPr="00D870C9">
        <w:rPr>
          <w:rFonts w:ascii="Times New Roman" w:hAnsi="Times New Roman" w:cs="Times New Roman"/>
          <w:sz w:val="28"/>
          <w:szCs w:val="28"/>
          <w:lang w:val="ru-RU"/>
        </w:rPr>
        <w:t>ен</w:t>
      </w:r>
      <w:r w:rsidRPr="00D870C9">
        <w:rPr>
          <w:rFonts w:ascii="Times New Roman" w:hAnsi="Times New Roman" w:cs="Times New Roman"/>
          <w:sz w:val="28"/>
          <w:szCs w:val="28"/>
          <w:lang w:val="ru-RU"/>
        </w:rPr>
        <w:t xml:space="preserve"> осуществлять надзор за деятельностью основных </w:t>
      </w:r>
      <w:r w:rsidR="0069602D" w:rsidRPr="00D870C9">
        <w:rPr>
          <w:rFonts w:ascii="Times New Roman" w:hAnsi="Times New Roman" w:cs="Times New Roman"/>
          <w:sz w:val="28"/>
          <w:szCs w:val="28"/>
          <w:lang w:val="ru-RU"/>
        </w:rPr>
        <w:lastRenderedPageBreak/>
        <w:t>получателей</w:t>
      </w:r>
      <w:r w:rsidRPr="00D870C9">
        <w:rPr>
          <w:rFonts w:ascii="Times New Roman" w:hAnsi="Times New Roman" w:cs="Times New Roman"/>
          <w:sz w:val="28"/>
          <w:szCs w:val="28"/>
          <w:lang w:val="ru-RU"/>
        </w:rPr>
        <w:t>, чтобы обеспечить достижение согласованных целей. СКК долж</w:t>
      </w:r>
      <w:r w:rsidR="005502D0" w:rsidRPr="00D870C9">
        <w:rPr>
          <w:rFonts w:ascii="Times New Roman" w:hAnsi="Times New Roman" w:cs="Times New Roman"/>
          <w:sz w:val="28"/>
          <w:szCs w:val="28"/>
          <w:lang w:val="ru-RU"/>
        </w:rPr>
        <w:t>ен</w:t>
      </w:r>
      <w:r w:rsidRPr="00D870C9">
        <w:rPr>
          <w:rFonts w:ascii="Times New Roman" w:hAnsi="Times New Roman" w:cs="Times New Roman"/>
          <w:sz w:val="28"/>
          <w:szCs w:val="28"/>
          <w:lang w:val="ru-RU"/>
        </w:rPr>
        <w:t xml:space="preserve"> регулярно проводить оценку эффективности грантов в сотрудничестве с основными </w:t>
      </w:r>
      <w:r w:rsidR="005502D0" w:rsidRPr="00D870C9">
        <w:rPr>
          <w:rFonts w:ascii="Times New Roman" w:hAnsi="Times New Roman" w:cs="Times New Roman"/>
          <w:sz w:val="28"/>
          <w:szCs w:val="28"/>
          <w:lang w:val="ru-RU"/>
        </w:rPr>
        <w:t>получателями</w:t>
      </w:r>
      <w:r w:rsidRPr="00D870C9">
        <w:rPr>
          <w:rFonts w:ascii="Times New Roman" w:hAnsi="Times New Roman" w:cs="Times New Roman"/>
          <w:sz w:val="28"/>
          <w:szCs w:val="28"/>
          <w:lang w:val="ru-RU"/>
        </w:rPr>
        <w:t xml:space="preserve"> и объединять усилия всех необходимых заинтересованных сторон, в том числе сотрудников Секретариата </w:t>
      </w:r>
      <w:r w:rsidR="00E51936">
        <w:rPr>
          <w:rFonts w:ascii="Times New Roman" w:hAnsi="Times New Roman" w:cs="Times New Roman"/>
          <w:sz w:val="28"/>
          <w:szCs w:val="28"/>
          <w:lang w:val="ru-RU"/>
        </w:rPr>
        <w:t>ГФ</w:t>
      </w:r>
      <w:r w:rsidRPr="00D870C9">
        <w:rPr>
          <w:rFonts w:ascii="Times New Roman" w:hAnsi="Times New Roman" w:cs="Times New Roman"/>
          <w:sz w:val="28"/>
          <w:szCs w:val="28"/>
          <w:lang w:val="ru-RU"/>
        </w:rPr>
        <w:t>. СКК долж</w:t>
      </w:r>
      <w:r w:rsidR="005502D0" w:rsidRPr="00D870C9">
        <w:rPr>
          <w:rFonts w:ascii="Times New Roman" w:hAnsi="Times New Roman" w:cs="Times New Roman"/>
          <w:sz w:val="28"/>
          <w:szCs w:val="28"/>
          <w:lang w:val="ru-RU"/>
        </w:rPr>
        <w:t>ен</w:t>
      </w:r>
      <w:r w:rsidRPr="00D870C9">
        <w:rPr>
          <w:rFonts w:ascii="Times New Roman" w:hAnsi="Times New Roman" w:cs="Times New Roman"/>
          <w:sz w:val="28"/>
          <w:szCs w:val="28"/>
          <w:lang w:val="ru-RU"/>
        </w:rPr>
        <w:t xml:space="preserve"> осуществлять надзор за реализацией грантов, поддерживать основных </w:t>
      </w:r>
      <w:r w:rsidR="005502D0" w:rsidRPr="00D870C9">
        <w:rPr>
          <w:rFonts w:ascii="Times New Roman" w:hAnsi="Times New Roman" w:cs="Times New Roman"/>
          <w:sz w:val="28"/>
          <w:szCs w:val="28"/>
          <w:lang w:val="ru-RU"/>
        </w:rPr>
        <w:t>получателей</w:t>
      </w:r>
      <w:r w:rsidRPr="00D870C9">
        <w:rPr>
          <w:rFonts w:ascii="Times New Roman" w:hAnsi="Times New Roman" w:cs="Times New Roman"/>
          <w:sz w:val="28"/>
          <w:szCs w:val="28"/>
          <w:lang w:val="ru-RU"/>
        </w:rPr>
        <w:t xml:space="preserve"> в целях устранения рисков и узких мест, а также инициировать замену основных </w:t>
      </w:r>
      <w:r w:rsidR="005502D0" w:rsidRPr="00D870C9">
        <w:rPr>
          <w:rFonts w:ascii="Times New Roman" w:hAnsi="Times New Roman" w:cs="Times New Roman"/>
          <w:sz w:val="28"/>
          <w:szCs w:val="28"/>
          <w:lang w:val="ru-RU"/>
        </w:rPr>
        <w:t>получателей</w:t>
      </w:r>
      <w:r w:rsidRPr="00D870C9">
        <w:rPr>
          <w:rFonts w:ascii="Times New Roman" w:hAnsi="Times New Roman" w:cs="Times New Roman"/>
          <w:sz w:val="28"/>
          <w:szCs w:val="28"/>
          <w:lang w:val="ru-RU"/>
        </w:rPr>
        <w:t>, которые постоянно показывают низкие результаты работы. Эффективные надзорные усилия должны способствовать повышению эффективности грантов в поддержк</w:t>
      </w:r>
      <w:r w:rsidR="005502D0" w:rsidRPr="00D870C9">
        <w:rPr>
          <w:rFonts w:ascii="Times New Roman" w:hAnsi="Times New Roman" w:cs="Times New Roman"/>
          <w:sz w:val="28"/>
          <w:szCs w:val="28"/>
          <w:lang w:val="ru-RU"/>
        </w:rPr>
        <w:t>е</w:t>
      </w:r>
      <w:r w:rsidRPr="00D870C9">
        <w:rPr>
          <w:rFonts w:ascii="Times New Roman" w:hAnsi="Times New Roman" w:cs="Times New Roman"/>
          <w:sz w:val="28"/>
          <w:szCs w:val="28"/>
          <w:lang w:val="ru-RU"/>
        </w:rPr>
        <w:t xml:space="preserve"> национальных программ.</w:t>
      </w:r>
    </w:p>
    <w:p w14:paraId="44697C3D" w14:textId="77777777" w:rsidR="009349FB" w:rsidRPr="00D870C9" w:rsidRDefault="004666AF"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870C9">
        <w:rPr>
          <w:rFonts w:ascii="Times New Roman" w:hAnsi="Times New Roman" w:cs="Times New Roman"/>
          <w:b/>
          <w:bCs/>
          <w:sz w:val="28"/>
          <w:szCs w:val="28"/>
          <w:lang w:val="ru-RU"/>
        </w:rPr>
        <w:t>Опора на национальные структуры</w:t>
      </w:r>
      <w:r w:rsidRPr="00D870C9">
        <w:rPr>
          <w:rFonts w:ascii="Times New Roman" w:hAnsi="Times New Roman" w:cs="Times New Roman"/>
          <w:sz w:val="28"/>
          <w:szCs w:val="28"/>
          <w:lang w:val="ru-RU"/>
        </w:rPr>
        <w:t>. СКК долж</w:t>
      </w:r>
      <w:r w:rsidR="009349FB" w:rsidRPr="00D870C9">
        <w:rPr>
          <w:rFonts w:ascii="Times New Roman" w:hAnsi="Times New Roman" w:cs="Times New Roman"/>
          <w:sz w:val="28"/>
          <w:szCs w:val="28"/>
          <w:lang w:val="ru-RU"/>
        </w:rPr>
        <w:t>ен</w:t>
      </w:r>
      <w:r w:rsidRPr="00D870C9">
        <w:rPr>
          <w:rFonts w:ascii="Times New Roman" w:hAnsi="Times New Roman" w:cs="Times New Roman"/>
          <w:sz w:val="28"/>
          <w:szCs w:val="28"/>
          <w:lang w:val="ru-RU"/>
        </w:rPr>
        <w:t xml:space="preserve"> находиться на самом высоком уровне ответственности за планирование мер по укреплению многосторонних партнерств и многосекторального сотрудничества в стране.</w:t>
      </w:r>
    </w:p>
    <w:p w14:paraId="1DCFFF10" w14:textId="77777777" w:rsidR="009349FB" w:rsidRPr="00D870C9" w:rsidRDefault="004666AF"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870C9">
        <w:rPr>
          <w:rFonts w:ascii="Times New Roman" w:hAnsi="Times New Roman" w:cs="Times New Roman"/>
          <w:b/>
          <w:bCs/>
          <w:sz w:val="28"/>
          <w:szCs w:val="28"/>
          <w:lang w:val="ru-RU"/>
        </w:rPr>
        <w:t>Устойчивость и переход</w:t>
      </w:r>
      <w:r w:rsidRPr="00D870C9">
        <w:rPr>
          <w:rFonts w:ascii="Times New Roman" w:hAnsi="Times New Roman" w:cs="Times New Roman"/>
          <w:sz w:val="28"/>
          <w:szCs w:val="28"/>
          <w:lang w:val="ru-RU"/>
        </w:rPr>
        <w:t>. СКК игра</w:t>
      </w:r>
      <w:r w:rsidR="009349FB" w:rsidRPr="00D870C9">
        <w:rPr>
          <w:rFonts w:ascii="Times New Roman" w:hAnsi="Times New Roman" w:cs="Times New Roman"/>
          <w:sz w:val="28"/>
          <w:szCs w:val="28"/>
          <w:lang w:val="ru-RU"/>
        </w:rPr>
        <w:t>ет</w:t>
      </w:r>
      <w:r w:rsidRPr="00D870C9">
        <w:rPr>
          <w:rFonts w:ascii="Times New Roman" w:hAnsi="Times New Roman" w:cs="Times New Roman"/>
          <w:sz w:val="28"/>
          <w:szCs w:val="28"/>
          <w:lang w:val="ru-RU"/>
        </w:rPr>
        <w:t xml:space="preserve"> важную роль в </w:t>
      </w:r>
      <w:r w:rsidR="009349FB" w:rsidRPr="00D870C9">
        <w:rPr>
          <w:rFonts w:ascii="Times New Roman" w:hAnsi="Times New Roman" w:cs="Times New Roman"/>
          <w:sz w:val="28"/>
          <w:szCs w:val="28"/>
          <w:lang w:val="ru-RU"/>
        </w:rPr>
        <w:t>поддержке</w:t>
      </w:r>
      <w:r w:rsidRPr="00D870C9">
        <w:rPr>
          <w:rFonts w:ascii="Times New Roman" w:hAnsi="Times New Roman" w:cs="Times New Roman"/>
          <w:sz w:val="28"/>
          <w:szCs w:val="28"/>
          <w:lang w:val="ru-RU"/>
        </w:rPr>
        <w:t xml:space="preserve"> стран</w:t>
      </w:r>
      <w:r w:rsidR="009349FB" w:rsidRPr="00D870C9">
        <w:rPr>
          <w:rFonts w:ascii="Times New Roman" w:hAnsi="Times New Roman" w:cs="Times New Roman"/>
          <w:sz w:val="28"/>
          <w:szCs w:val="28"/>
          <w:lang w:val="ru-RU"/>
        </w:rPr>
        <w:t>ы</w:t>
      </w:r>
      <w:r w:rsidRPr="00D870C9">
        <w:rPr>
          <w:rFonts w:ascii="Times New Roman" w:hAnsi="Times New Roman" w:cs="Times New Roman"/>
          <w:sz w:val="28"/>
          <w:szCs w:val="28"/>
          <w:lang w:val="ru-RU"/>
        </w:rPr>
        <w:t xml:space="preserve"> </w:t>
      </w:r>
      <w:r w:rsidR="009349FB" w:rsidRPr="00D870C9">
        <w:rPr>
          <w:rFonts w:ascii="Times New Roman" w:hAnsi="Times New Roman" w:cs="Times New Roman"/>
          <w:sz w:val="28"/>
          <w:szCs w:val="28"/>
          <w:lang w:val="ru-RU"/>
        </w:rPr>
        <w:t>в</w:t>
      </w:r>
      <w:r w:rsidRPr="00D870C9">
        <w:rPr>
          <w:rFonts w:ascii="Times New Roman" w:hAnsi="Times New Roman" w:cs="Times New Roman"/>
          <w:sz w:val="28"/>
          <w:szCs w:val="28"/>
          <w:lang w:val="ru-RU"/>
        </w:rPr>
        <w:t xml:space="preserve"> осуществлен</w:t>
      </w:r>
      <w:r w:rsidR="009349FB" w:rsidRPr="00D870C9">
        <w:rPr>
          <w:rFonts w:ascii="Times New Roman" w:hAnsi="Times New Roman" w:cs="Times New Roman"/>
          <w:sz w:val="28"/>
          <w:szCs w:val="28"/>
          <w:lang w:val="ru-RU"/>
        </w:rPr>
        <w:t>ии</w:t>
      </w:r>
      <w:r w:rsidRPr="00D870C9">
        <w:rPr>
          <w:rFonts w:ascii="Times New Roman" w:hAnsi="Times New Roman" w:cs="Times New Roman"/>
          <w:sz w:val="28"/>
          <w:szCs w:val="28"/>
          <w:lang w:val="ru-RU"/>
        </w:rPr>
        <w:t xml:space="preserve"> устойчивых программ и готовности к переходному процессу. Согласно принципам, изложенным в Политике </w:t>
      </w:r>
      <w:r w:rsidR="00613C21">
        <w:rPr>
          <w:rFonts w:ascii="Times New Roman" w:hAnsi="Times New Roman" w:cs="Times New Roman"/>
          <w:sz w:val="28"/>
          <w:szCs w:val="28"/>
          <w:lang w:val="ru-RU"/>
        </w:rPr>
        <w:t>ГФ</w:t>
      </w:r>
      <w:r w:rsidRPr="00D870C9">
        <w:rPr>
          <w:rFonts w:ascii="Times New Roman" w:hAnsi="Times New Roman" w:cs="Times New Roman"/>
          <w:sz w:val="28"/>
          <w:szCs w:val="28"/>
          <w:lang w:val="ru-RU"/>
        </w:rPr>
        <w:t xml:space="preserve"> в отношении устойчивости, перехода и совместного финансирования, и в соответствии с Методическими указаниями </w:t>
      </w:r>
      <w:r w:rsidR="00B443C5">
        <w:rPr>
          <w:rFonts w:ascii="Times New Roman" w:hAnsi="Times New Roman" w:cs="Times New Roman"/>
          <w:sz w:val="28"/>
          <w:szCs w:val="28"/>
          <w:lang w:val="ru-RU"/>
        </w:rPr>
        <w:t>ГФ</w:t>
      </w:r>
      <w:r w:rsidRPr="00D870C9">
        <w:rPr>
          <w:rFonts w:ascii="Times New Roman" w:hAnsi="Times New Roman" w:cs="Times New Roman"/>
          <w:sz w:val="28"/>
          <w:szCs w:val="28"/>
          <w:lang w:val="ru-RU"/>
        </w:rPr>
        <w:t xml:space="preserve"> в отношении устойчивости, перехода на внутреннее финансирование и совместного финансирования программ, поддерживаемых </w:t>
      </w:r>
      <w:r w:rsidR="00B443C5">
        <w:rPr>
          <w:rFonts w:ascii="Times New Roman" w:hAnsi="Times New Roman" w:cs="Times New Roman"/>
          <w:sz w:val="28"/>
          <w:szCs w:val="28"/>
          <w:lang w:val="ru-RU"/>
        </w:rPr>
        <w:t>ГФ</w:t>
      </w:r>
      <w:r w:rsidRPr="00D870C9">
        <w:rPr>
          <w:rFonts w:ascii="Times New Roman" w:hAnsi="Times New Roman" w:cs="Times New Roman"/>
          <w:sz w:val="28"/>
          <w:szCs w:val="28"/>
          <w:lang w:val="ru-RU"/>
        </w:rPr>
        <w:t>, СКК долж</w:t>
      </w:r>
      <w:r w:rsidR="009349FB" w:rsidRPr="00D870C9">
        <w:rPr>
          <w:rFonts w:ascii="Times New Roman" w:hAnsi="Times New Roman" w:cs="Times New Roman"/>
          <w:sz w:val="28"/>
          <w:szCs w:val="28"/>
          <w:lang w:val="ru-RU"/>
        </w:rPr>
        <w:t>ен</w:t>
      </w:r>
      <w:r w:rsidRPr="00D870C9">
        <w:rPr>
          <w:rFonts w:ascii="Times New Roman" w:hAnsi="Times New Roman" w:cs="Times New Roman"/>
          <w:sz w:val="28"/>
          <w:szCs w:val="28"/>
          <w:lang w:val="ru-RU"/>
        </w:rPr>
        <w:t xml:space="preserve"> работать совместно с стран</w:t>
      </w:r>
      <w:r w:rsidR="009349FB" w:rsidRPr="00D870C9">
        <w:rPr>
          <w:rFonts w:ascii="Times New Roman" w:hAnsi="Times New Roman" w:cs="Times New Roman"/>
          <w:sz w:val="28"/>
          <w:szCs w:val="28"/>
          <w:lang w:val="ru-RU"/>
        </w:rPr>
        <w:t>ой</w:t>
      </w:r>
      <w:r w:rsidRPr="00D870C9">
        <w:rPr>
          <w:rFonts w:ascii="Times New Roman" w:hAnsi="Times New Roman" w:cs="Times New Roman"/>
          <w:sz w:val="28"/>
          <w:szCs w:val="28"/>
          <w:lang w:val="ru-RU"/>
        </w:rPr>
        <w:t xml:space="preserve"> в целях укрепления устойчивости финансируемых </w:t>
      </w:r>
      <w:r w:rsidR="00C82B7E">
        <w:rPr>
          <w:rFonts w:ascii="Times New Roman" w:hAnsi="Times New Roman" w:cs="Times New Roman"/>
          <w:sz w:val="28"/>
          <w:szCs w:val="28"/>
          <w:lang w:val="ru-RU"/>
        </w:rPr>
        <w:t>ГФ</w:t>
      </w:r>
      <w:r w:rsidRPr="00D870C9">
        <w:rPr>
          <w:rFonts w:ascii="Times New Roman" w:hAnsi="Times New Roman" w:cs="Times New Roman"/>
          <w:sz w:val="28"/>
          <w:szCs w:val="28"/>
          <w:lang w:val="ru-RU"/>
        </w:rPr>
        <w:t xml:space="preserve"> программ и подготовки к переходу на внутреннее финансирование. Планирование мер по обеспечению устойчивости является неотъемлемой частью разработки программы и должно учитываться СКК при разработке запросов на финансирование. Для успешного перехода требуется время, и поэтому СКК долж</w:t>
      </w:r>
      <w:r w:rsidR="009349FB" w:rsidRPr="00D870C9">
        <w:rPr>
          <w:rFonts w:ascii="Times New Roman" w:hAnsi="Times New Roman" w:cs="Times New Roman"/>
          <w:sz w:val="28"/>
          <w:szCs w:val="28"/>
          <w:lang w:val="ru-RU"/>
        </w:rPr>
        <w:t>ен</w:t>
      </w:r>
      <w:r w:rsidRPr="00D870C9">
        <w:rPr>
          <w:rFonts w:ascii="Times New Roman" w:hAnsi="Times New Roman" w:cs="Times New Roman"/>
          <w:sz w:val="28"/>
          <w:szCs w:val="28"/>
          <w:lang w:val="ru-RU"/>
        </w:rPr>
        <w:t xml:space="preserve"> поощрять раннее и инициативное планирование мер по переходу и обеспечению устойчивости с участием партнеров и правительства даже за несколько циклов использования выделенных ресурсов до перехода на финансирование без участия </w:t>
      </w:r>
      <w:r w:rsidR="00C0528E">
        <w:rPr>
          <w:rFonts w:ascii="Times New Roman" w:hAnsi="Times New Roman" w:cs="Times New Roman"/>
          <w:sz w:val="28"/>
          <w:szCs w:val="28"/>
          <w:lang w:val="ru-RU"/>
        </w:rPr>
        <w:t>ГФ</w:t>
      </w:r>
      <w:r w:rsidRPr="00D870C9">
        <w:rPr>
          <w:rFonts w:ascii="Times New Roman" w:hAnsi="Times New Roman" w:cs="Times New Roman"/>
          <w:sz w:val="28"/>
          <w:szCs w:val="28"/>
          <w:lang w:val="ru-RU"/>
        </w:rPr>
        <w:t>.</w:t>
      </w:r>
    </w:p>
    <w:p w14:paraId="4F78C68E" w14:textId="77777777" w:rsidR="00D34865" w:rsidRPr="00D870C9" w:rsidRDefault="004666AF"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870C9">
        <w:rPr>
          <w:rFonts w:ascii="Times New Roman" w:hAnsi="Times New Roman" w:cs="Times New Roman"/>
          <w:b/>
          <w:bCs/>
          <w:sz w:val="28"/>
          <w:szCs w:val="28"/>
          <w:lang w:val="ru-RU"/>
        </w:rPr>
        <w:t>Надлежащее управление</w:t>
      </w:r>
      <w:r w:rsidRPr="00D870C9">
        <w:rPr>
          <w:rFonts w:ascii="Times New Roman" w:hAnsi="Times New Roman" w:cs="Times New Roman"/>
          <w:sz w:val="28"/>
          <w:szCs w:val="28"/>
          <w:lang w:val="ru-RU"/>
        </w:rPr>
        <w:t>. СКК и секретариат СКК должны действовать таким образом, чтобы соблюдать принципы надлежащего управления, включая прозрачность информации, равенство между членами, подотчетность и управление конфликтами интересов. Прозрачность зависит от своевременного, равноправного и всестороннего обмена информацией. Для обеспечения равенства среди членов требуется, чтобы все члены СКК были равными партнерами, обладающими полными правами на выражение своего мнения и участие в процессе принятия решений в рамках своей сферы компетенции. Подотчетность означает, что СКК долж</w:t>
      </w:r>
      <w:r w:rsidR="00D34865" w:rsidRPr="00D870C9">
        <w:rPr>
          <w:rFonts w:ascii="Times New Roman" w:hAnsi="Times New Roman" w:cs="Times New Roman"/>
          <w:sz w:val="28"/>
          <w:szCs w:val="28"/>
          <w:lang w:val="ru-RU"/>
        </w:rPr>
        <w:t>ен</w:t>
      </w:r>
      <w:r w:rsidRPr="00D870C9">
        <w:rPr>
          <w:rFonts w:ascii="Times New Roman" w:hAnsi="Times New Roman" w:cs="Times New Roman"/>
          <w:sz w:val="28"/>
          <w:szCs w:val="28"/>
          <w:lang w:val="ru-RU"/>
        </w:rPr>
        <w:t xml:space="preserve"> обеспечить ответственность членов СКК, </w:t>
      </w:r>
      <w:r w:rsidR="00D34865" w:rsidRPr="00D870C9">
        <w:rPr>
          <w:rFonts w:ascii="Times New Roman" w:hAnsi="Times New Roman" w:cs="Times New Roman"/>
          <w:sz w:val="28"/>
          <w:szCs w:val="28"/>
          <w:lang w:val="ru-RU"/>
        </w:rPr>
        <w:t>правления</w:t>
      </w:r>
      <w:r w:rsidRPr="00D870C9">
        <w:rPr>
          <w:rFonts w:ascii="Times New Roman" w:hAnsi="Times New Roman" w:cs="Times New Roman"/>
          <w:sz w:val="28"/>
          <w:szCs w:val="28"/>
          <w:lang w:val="ru-RU"/>
        </w:rPr>
        <w:t xml:space="preserve"> СКК и секретариата СКК за эффективность деятельности. Управление конфликтами интересов должно осуществляться таким образом, чтобы принимаемые решения были объективными и заслуживающими доверия.</w:t>
      </w:r>
    </w:p>
    <w:p w14:paraId="676602D6" w14:textId="0060CC05" w:rsidR="00BA4B13" w:rsidRPr="00D112EB" w:rsidRDefault="00D34865"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b/>
          <w:bCs/>
          <w:sz w:val="28"/>
          <w:szCs w:val="28"/>
          <w:lang w:val="ru-RU"/>
        </w:rPr>
        <w:t>Индивидуальный подход</w:t>
      </w:r>
      <w:r w:rsidR="004666AF" w:rsidRPr="00D112EB">
        <w:rPr>
          <w:rFonts w:ascii="Times New Roman" w:hAnsi="Times New Roman" w:cs="Times New Roman"/>
          <w:sz w:val="28"/>
          <w:szCs w:val="28"/>
          <w:lang w:val="ru-RU"/>
        </w:rPr>
        <w:t xml:space="preserve">. Для выполнения требований стратегии </w:t>
      </w:r>
      <w:r w:rsidR="002A63F4">
        <w:rPr>
          <w:rFonts w:ascii="Times New Roman" w:hAnsi="Times New Roman" w:cs="Times New Roman"/>
          <w:sz w:val="28"/>
          <w:szCs w:val="28"/>
          <w:lang w:val="ru-RU"/>
        </w:rPr>
        <w:t>ГФ</w:t>
      </w:r>
      <w:r w:rsidR="004666AF" w:rsidRPr="00D112EB">
        <w:rPr>
          <w:rFonts w:ascii="Times New Roman" w:hAnsi="Times New Roman" w:cs="Times New Roman"/>
          <w:sz w:val="28"/>
          <w:szCs w:val="28"/>
          <w:lang w:val="ru-RU"/>
        </w:rPr>
        <w:t xml:space="preserve"> ожидания </w:t>
      </w:r>
      <w:r w:rsidRPr="00D112EB">
        <w:rPr>
          <w:rFonts w:ascii="Times New Roman" w:hAnsi="Times New Roman" w:cs="Times New Roman"/>
          <w:sz w:val="28"/>
          <w:szCs w:val="28"/>
          <w:lang w:val="ru-RU"/>
        </w:rPr>
        <w:t xml:space="preserve">от </w:t>
      </w:r>
      <w:r w:rsidR="004666AF" w:rsidRPr="00D112EB">
        <w:rPr>
          <w:rFonts w:ascii="Times New Roman" w:hAnsi="Times New Roman" w:cs="Times New Roman"/>
          <w:sz w:val="28"/>
          <w:szCs w:val="28"/>
          <w:lang w:val="ru-RU"/>
        </w:rPr>
        <w:t xml:space="preserve">СКК дифференцированы в целях поддержки партнерами и </w:t>
      </w:r>
      <w:r w:rsidR="005D07DF">
        <w:rPr>
          <w:rFonts w:ascii="Times New Roman" w:hAnsi="Times New Roman" w:cs="Times New Roman"/>
          <w:sz w:val="28"/>
          <w:szCs w:val="28"/>
          <w:lang w:val="ru-RU"/>
        </w:rPr>
        <w:t>ГФ</w:t>
      </w:r>
      <w:r w:rsidR="004666AF" w:rsidRPr="00D112EB">
        <w:rPr>
          <w:rFonts w:ascii="Times New Roman" w:hAnsi="Times New Roman" w:cs="Times New Roman"/>
          <w:sz w:val="28"/>
          <w:szCs w:val="28"/>
          <w:lang w:val="ru-RU"/>
        </w:rPr>
        <w:t xml:space="preserve"> более активного стратегического участия и установления соответствующих требований или стандартов эффективности для СКК.</w:t>
      </w:r>
    </w:p>
    <w:p w14:paraId="4F87AFFF" w14:textId="77777777" w:rsidR="00D41E30" w:rsidRPr="00D112EB" w:rsidRDefault="00D41E30" w:rsidP="00D112EB">
      <w:pPr>
        <w:spacing w:before="360" w:after="240"/>
        <w:jc w:val="both"/>
        <w:rPr>
          <w:b/>
          <w:bCs/>
          <w:sz w:val="28"/>
          <w:szCs w:val="28"/>
        </w:rPr>
      </w:pPr>
      <w:r w:rsidRPr="00D112EB">
        <w:rPr>
          <w:b/>
          <w:bCs/>
          <w:sz w:val="28"/>
          <w:szCs w:val="28"/>
        </w:rPr>
        <w:lastRenderedPageBreak/>
        <w:t>Основные функции СКК</w:t>
      </w:r>
    </w:p>
    <w:p w14:paraId="2377A4D4" w14:textId="77777777" w:rsidR="00D41E30" w:rsidRPr="00D112EB" w:rsidRDefault="00D41E30"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СКК выполняет следующие основные функции, соблюдая принципы, изложенные выше:</w:t>
      </w:r>
    </w:p>
    <w:p w14:paraId="3FFB0EAA" w14:textId="77777777" w:rsidR="00D41E30" w:rsidRPr="00D112EB" w:rsidRDefault="00D41E30" w:rsidP="00D112EB">
      <w:pPr>
        <w:pStyle w:val="aa"/>
        <w:widowControl w:val="0"/>
        <w:numPr>
          <w:ilvl w:val="0"/>
          <w:numId w:val="4"/>
        </w:numPr>
        <w:spacing w:before="120" w:after="120" w:line="240" w:lineRule="auto"/>
        <w:ind w:hanging="436"/>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координировать разработку и представление запросов на финансирование;</w:t>
      </w:r>
    </w:p>
    <w:p w14:paraId="1D6E6BB2" w14:textId="77777777" w:rsidR="00D41E30" w:rsidRPr="00D112EB" w:rsidRDefault="00D41E30" w:rsidP="00D112EB">
      <w:pPr>
        <w:pStyle w:val="aa"/>
        <w:widowControl w:val="0"/>
        <w:numPr>
          <w:ilvl w:val="0"/>
          <w:numId w:val="4"/>
        </w:numPr>
        <w:spacing w:before="120" w:after="120" w:line="240" w:lineRule="auto"/>
        <w:ind w:hanging="436"/>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предлагать кандидатуру основного </w:t>
      </w:r>
      <w:r w:rsidR="00906C76">
        <w:rPr>
          <w:rFonts w:ascii="Times New Roman" w:hAnsi="Times New Roman" w:cs="Times New Roman"/>
          <w:sz w:val="28"/>
          <w:szCs w:val="28"/>
          <w:lang w:val="ru-RU"/>
        </w:rPr>
        <w:t>получателя(ей)</w:t>
      </w:r>
      <w:r w:rsidRPr="00D112EB">
        <w:rPr>
          <w:rFonts w:ascii="Times New Roman" w:hAnsi="Times New Roman" w:cs="Times New Roman"/>
          <w:sz w:val="28"/>
          <w:szCs w:val="28"/>
          <w:lang w:val="ru-RU"/>
        </w:rPr>
        <w:t xml:space="preserve"> и контролировать его</w:t>
      </w:r>
      <w:r w:rsidR="00906C76">
        <w:rPr>
          <w:rFonts w:ascii="Times New Roman" w:hAnsi="Times New Roman" w:cs="Times New Roman"/>
          <w:sz w:val="28"/>
          <w:szCs w:val="28"/>
          <w:lang w:val="ru-RU"/>
        </w:rPr>
        <w:t>(их)</w:t>
      </w:r>
      <w:r w:rsidRPr="00D112EB">
        <w:rPr>
          <w:rFonts w:ascii="Times New Roman" w:hAnsi="Times New Roman" w:cs="Times New Roman"/>
          <w:sz w:val="28"/>
          <w:szCs w:val="28"/>
          <w:lang w:val="ru-RU"/>
        </w:rPr>
        <w:t xml:space="preserve"> деятельность;</w:t>
      </w:r>
    </w:p>
    <w:p w14:paraId="302660A2" w14:textId="77777777" w:rsidR="00D41E30" w:rsidRPr="00D112EB" w:rsidRDefault="00D41E30" w:rsidP="00D112EB">
      <w:pPr>
        <w:pStyle w:val="aa"/>
        <w:widowControl w:val="0"/>
        <w:numPr>
          <w:ilvl w:val="0"/>
          <w:numId w:val="4"/>
        </w:numPr>
        <w:spacing w:before="120" w:after="120" w:line="240" w:lineRule="auto"/>
        <w:ind w:hanging="436"/>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осуществлять надзор за реализацией утвержденных программ, включая процедуру закрытия гранта;</w:t>
      </w:r>
    </w:p>
    <w:p w14:paraId="4B55FFF1" w14:textId="77777777" w:rsidR="00D41E30" w:rsidRPr="00D112EB" w:rsidRDefault="00D41E30" w:rsidP="00D112EB">
      <w:pPr>
        <w:pStyle w:val="aa"/>
        <w:widowControl w:val="0"/>
        <w:numPr>
          <w:ilvl w:val="0"/>
          <w:numId w:val="4"/>
        </w:numPr>
        <w:spacing w:before="120" w:after="120" w:line="240" w:lineRule="auto"/>
        <w:ind w:hanging="436"/>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поддерживать любой запрос на пересмотр программы (в соответствии с определением, содержащемся в Оперативной политике </w:t>
      </w:r>
      <w:r w:rsidR="00906C76">
        <w:rPr>
          <w:rFonts w:ascii="Times New Roman" w:hAnsi="Times New Roman" w:cs="Times New Roman"/>
          <w:sz w:val="28"/>
          <w:szCs w:val="28"/>
          <w:lang w:val="ru-RU"/>
        </w:rPr>
        <w:t>ГФ</w:t>
      </w:r>
      <w:r w:rsidRPr="00D112EB">
        <w:rPr>
          <w:rFonts w:ascii="Times New Roman" w:hAnsi="Times New Roman" w:cs="Times New Roman"/>
          <w:sz w:val="28"/>
          <w:szCs w:val="28"/>
          <w:lang w:val="ru-RU"/>
        </w:rPr>
        <w:t>); и</w:t>
      </w:r>
    </w:p>
    <w:p w14:paraId="3D489944" w14:textId="77777777" w:rsidR="00D41E30" w:rsidRPr="00D112EB" w:rsidRDefault="00D41E30" w:rsidP="00D112EB">
      <w:pPr>
        <w:pStyle w:val="aa"/>
        <w:widowControl w:val="0"/>
        <w:numPr>
          <w:ilvl w:val="0"/>
          <w:numId w:val="4"/>
        </w:numPr>
        <w:spacing w:before="120" w:after="120" w:line="240" w:lineRule="auto"/>
        <w:ind w:hanging="436"/>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обеспечивать взаимосвязь и согласованность финансируемых </w:t>
      </w:r>
      <w:r w:rsidR="003C6502">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программ с другими национальными программами в области здравоохранения и развития.</w:t>
      </w:r>
    </w:p>
    <w:p w14:paraId="252CA1F1" w14:textId="77777777" w:rsidR="00836090" w:rsidRPr="00D112EB" w:rsidRDefault="00836090" w:rsidP="00225602">
      <w:pPr>
        <w:spacing w:before="360" w:after="240"/>
        <w:rPr>
          <w:b/>
          <w:bCs/>
          <w:sz w:val="28"/>
          <w:szCs w:val="28"/>
        </w:rPr>
      </w:pPr>
      <w:r w:rsidRPr="00D112EB">
        <w:rPr>
          <w:b/>
          <w:bCs/>
          <w:sz w:val="28"/>
          <w:szCs w:val="28"/>
        </w:rPr>
        <w:t>Квалификационные требования к СКК</w:t>
      </w:r>
    </w:p>
    <w:p w14:paraId="3C4D6508" w14:textId="77777777" w:rsidR="00BA4B13" w:rsidRPr="00D112EB" w:rsidRDefault="00780C92"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Существует </w:t>
      </w:r>
      <w:r w:rsidR="00D112EB">
        <w:rPr>
          <w:rFonts w:ascii="Times New Roman" w:hAnsi="Times New Roman" w:cs="Times New Roman"/>
          <w:sz w:val="28"/>
          <w:szCs w:val="28"/>
          <w:lang w:val="ru-RU"/>
        </w:rPr>
        <w:t>6 (</w:t>
      </w:r>
      <w:r w:rsidRPr="00D112EB">
        <w:rPr>
          <w:rFonts w:ascii="Times New Roman" w:hAnsi="Times New Roman" w:cs="Times New Roman"/>
          <w:sz w:val="28"/>
          <w:szCs w:val="28"/>
          <w:lang w:val="ru-RU"/>
        </w:rPr>
        <w:t>шесть</w:t>
      </w:r>
      <w:r w:rsidR="00D112EB">
        <w:rPr>
          <w:rFonts w:ascii="Times New Roman" w:hAnsi="Times New Roman" w:cs="Times New Roman"/>
          <w:sz w:val="28"/>
          <w:szCs w:val="28"/>
          <w:lang w:val="ru-RU"/>
        </w:rPr>
        <w:t>)</w:t>
      </w:r>
      <w:r w:rsidRPr="00D112EB">
        <w:rPr>
          <w:rFonts w:ascii="Times New Roman" w:hAnsi="Times New Roman" w:cs="Times New Roman"/>
          <w:sz w:val="28"/>
          <w:szCs w:val="28"/>
          <w:lang w:val="ru-RU"/>
        </w:rPr>
        <w:t xml:space="preserve"> требований, определяющих право СКК на получение финансирования</w:t>
      </w:r>
      <w:r w:rsidR="004B1609" w:rsidRPr="00D112EB">
        <w:rPr>
          <w:rStyle w:val="af1"/>
          <w:rFonts w:ascii="Times New Roman" w:hAnsi="Times New Roman" w:cs="Times New Roman"/>
          <w:sz w:val="28"/>
          <w:szCs w:val="28"/>
          <w:lang w:val="ru-RU"/>
        </w:rPr>
        <w:footnoteReference w:id="2"/>
      </w:r>
      <w:r w:rsidRPr="00D112EB">
        <w:rPr>
          <w:rFonts w:ascii="Times New Roman" w:hAnsi="Times New Roman" w:cs="Times New Roman"/>
          <w:sz w:val="28"/>
          <w:szCs w:val="28"/>
          <w:lang w:val="ru-RU"/>
        </w:rPr>
        <w:t>, которые основаны на базовых функциях СКК (Квалификационных требованиях). СКК долж</w:t>
      </w:r>
      <w:r w:rsidR="00566B91" w:rsidRPr="00D112EB">
        <w:rPr>
          <w:rFonts w:ascii="Times New Roman" w:hAnsi="Times New Roman" w:cs="Times New Roman"/>
          <w:sz w:val="28"/>
          <w:szCs w:val="28"/>
          <w:lang w:val="ru-RU"/>
        </w:rPr>
        <w:t>ен</w:t>
      </w:r>
      <w:r w:rsidRPr="00D112EB">
        <w:rPr>
          <w:rFonts w:ascii="Times New Roman" w:hAnsi="Times New Roman" w:cs="Times New Roman"/>
          <w:sz w:val="28"/>
          <w:szCs w:val="28"/>
          <w:lang w:val="ru-RU"/>
        </w:rPr>
        <w:t xml:space="preserve"> выполнять каждое из этих Квалификационных требований, чтобы иметь право на получение финансирования со стороны </w:t>
      </w:r>
      <w:r w:rsidR="000F4A87">
        <w:rPr>
          <w:rFonts w:ascii="Times New Roman" w:hAnsi="Times New Roman" w:cs="Times New Roman"/>
          <w:sz w:val="28"/>
          <w:szCs w:val="28"/>
          <w:lang w:val="ru-RU"/>
        </w:rPr>
        <w:t>ГФ</w:t>
      </w:r>
      <w:r w:rsidRPr="00D112EB">
        <w:rPr>
          <w:rFonts w:ascii="Times New Roman" w:hAnsi="Times New Roman" w:cs="Times New Roman"/>
          <w:sz w:val="28"/>
          <w:szCs w:val="28"/>
          <w:lang w:val="ru-RU"/>
        </w:rPr>
        <w:t>.</w:t>
      </w:r>
    </w:p>
    <w:p w14:paraId="0029AC84" w14:textId="77777777" w:rsidR="00A365EC" w:rsidRPr="00D112EB" w:rsidRDefault="00A365EC"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b/>
          <w:bCs/>
          <w:sz w:val="28"/>
          <w:szCs w:val="28"/>
          <w:lang w:val="ru-RU"/>
        </w:rPr>
        <w:t>Требование 1</w:t>
      </w:r>
      <w:r w:rsidRPr="00D112EB">
        <w:rPr>
          <w:rFonts w:ascii="Times New Roman" w:hAnsi="Times New Roman" w:cs="Times New Roman"/>
          <w:sz w:val="28"/>
          <w:szCs w:val="28"/>
          <w:lang w:val="ru-RU"/>
        </w:rPr>
        <w:t>. СКК должен:</w:t>
      </w:r>
    </w:p>
    <w:p w14:paraId="59CBF7CD" w14:textId="77777777" w:rsidR="00A365EC" w:rsidRPr="00D112EB" w:rsidRDefault="00A365EC" w:rsidP="00225602">
      <w:pPr>
        <w:pStyle w:val="aa"/>
        <w:widowControl w:val="0"/>
        <w:numPr>
          <w:ilvl w:val="0"/>
          <w:numId w:val="10"/>
        </w:numPr>
        <w:spacing w:line="240" w:lineRule="auto"/>
        <w:ind w:left="709" w:hanging="349"/>
        <w:rPr>
          <w:rFonts w:ascii="Times New Roman" w:hAnsi="Times New Roman" w:cs="Times New Roman"/>
          <w:sz w:val="28"/>
          <w:szCs w:val="28"/>
          <w:lang w:val="ru-RU"/>
        </w:rPr>
      </w:pPr>
      <w:r w:rsidRPr="00D112EB">
        <w:rPr>
          <w:rFonts w:ascii="Times New Roman" w:hAnsi="Times New Roman" w:cs="Times New Roman"/>
          <w:sz w:val="28"/>
          <w:szCs w:val="28"/>
          <w:lang w:val="ru-RU"/>
        </w:rPr>
        <w:t>координировать разработку всех запросов на финансирование с применением прозрачных документальных процедур и с участием широкого круга заинтересованных сторон, включая членов и нечленов CKK, в процессе сбора и оценки предложений для включения в запрос; и</w:t>
      </w:r>
    </w:p>
    <w:p w14:paraId="00EE67FE" w14:textId="77777777" w:rsidR="00A365EC" w:rsidRPr="00D112EB" w:rsidRDefault="00A365EC" w:rsidP="00225602">
      <w:pPr>
        <w:pStyle w:val="aa"/>
        <w:widowControl w:val="0"/>
        <w:numPr>
          <w:ilvl w:val="0"/>
          <w:numId w:val="10"/>
        </w:numPr>
        <w:spacing w:line="240" w:lineRule="auto"/>
        <w:ind w:left="709" w:hanging="349"/>
        <w:rPr>
          <w:rFonts w:ascii="Times New Roman" w:hAnsi="Times New Roman" w:cs="Times New Roman"/>
          <w:sz w:val="28"/>
          <w:szCs w:val="28"/>
          <w:lang w:val="ru-RU"/>
        </w:rPr>
      </w:pPr>
      <w:r w:rsidRPr="00D112EB">
        <w:rPr>
          <w:rFonts w:ascii="Times New Roman" w:hAnsi="Times New Roman" w:cs="Times New Roman"/>
          <w:sz w:val="28"/>
          <w:szCs w:val="28"/>
          <w:lang w:val="ru-RU"/>
        </w:rPr>
        <w:t>четко документировать работу по обеспечению участия ключевых групп населения в разработке запросов на финансирование.</w:t>
      </w:r>
    </w:p>
    <w:p w14:paraId="55182814" w14:textId="77777777" w:rsidR="00A365EC" w:rsidRPr="00D112EB" w:rsidRDefault="00A365EC"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b/>
          <w:bCs/>
          <w:sz w:val="28"/>
          <w:szCs w:val="28"/>
          <w:lang w:val="ru-RU"/>
        </w:rPr>
        <w:t>Требование 2</w:t>
      </w:r>
      <w:r w:rsidRPr="00D112EB">
        <w:rPr>
          <w:rFonts w:ascii="Times New Roman" w:hAnsi="Times New Roman" w:cs="Times New Roman"/>
          <w:sz w:val="28"/>
          <w:szCs w:val="28"/>
          <w:lang w:val="ru-RU"/>
        </w:rPr>
        <w:t xml:space="preserve">. </w:t>
      </w:r>
      <w:r w:rsidR="00D43863">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предписывает всем СКК:</w:t>
      </w:r>
    </w:p>
    <w:p w14:paraId="1AC678F0" w14:textId="77777777" w:rsidR="00A365EC" w:rsidRPr="00D112EB" w:rsidRDefault="00A365EC" w:rsidP="00225602">
      <w:pPr>
        <w:pStyle w:val="aa"/>
        <w:widowControl w:val="0"/>
        <w:numPr>
          <w:ilvl w:val="0"/>
          <w:numId w:val="12"/>
        </w:numPr>
        <w:spacing w:line="240" w:lineRule="auto"/>
        <w:ind w:left="709" w:hanging="349"/>
        <w:rPr>
          <w:rFonts w:ascii="Times New Roman" w:hAnsi="Times New Roman" w:cs="Times New Roman"/>
          <w:sz w:val="28"/>
          <w:szCs w:val="28"/>
          <w:lang w:val="ru-RU"/>
        </w:rPr>
      </w:pPr>
      <w:r w:rsidRPr="00D112EB">
        <w:rPr>
          <w:rFonts w:ascii="Times New Roman" w:hAnsi="Times New Roman" w:cs="Times New Roman"/>
          <w:sz w:val="28"/>
          <w:szCs w:val="28"/>
          <w:lang w:val="ru-RU"/>
        </w:rPr>
        <w:t>предложить одного или нескольких кандидатов на роль основного получателя при представлении запроса (запросов) на финансирование;</w:t>
      </w:r>
    </w:p>
    <w:p w14:paraId="4B1A3CD2" w14:textId="77777777" w:rsidR="00A365EC" w:rsidRPr="00D112EB" w:rsidRDefault="00A365EC" w:rsidP="00225602">
      <w:pPr>
        <w:pStyle w:val="aa"/>
        <w:widowControl w:val="0"/>
        <w:numPr>
          <w:ilvl w:val="0"/>
          <w:numId w:val="12"/>
        </w:numPr>
        <w:spacing w:line="240" w:lineRule="auto"/>
        <w:ind w:left="709" w:hanging="349"/>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документально оформить прозрачные процедуры выдвижения новых и действующих </w:t>
      </w:r>
      <w:r w:rsidR="00B84489">
        <w:rPr>
          <w:rFonts w:ascii="Times New Roman" w:hAnsi="Times New Roman" w:cs="Times New Roman"/>
          <w:sz w:val="28"/>
          <w:szCs w:val="28"/>
          <w:lang w:val="ru-RU"/>
        </w:rPr>
        <w:t>основных получателей</w:t>
      </w:r>
      <w:r w:rsidRPr="00D112EB">
        <w:rPr>
          <w:rFonts w:ascii="Times New Roman" w:hAnsi="Times New Roman" w:cs="Times New Roman"/>
          <w:sz w:val="28"/>
          <w:szCs w:val="28"/>
          <w:lang w:val="ru-RU"/>
        </w:rPr>
        <w:t xml:space="preserve"> на основе четко определенных и объективных критериев; и</w:t>
      </w:r>
    </w:p>
    <w:p w14:paraId="489C0F84" w14:textId="77777777" w:rsidR="00780C92" w:rsidRPr="00D112EB" w:rsidRDefault="00A365EC" w:rsidP="00225602">
      <w:pPr>
        <w:pStyle w:val="aa"/>
        <w:widowControl w:val="0"/>
        <w:numPr>
          <w:ilvl w:val="0"/>
          <w:numId w:val="12"/>
        </w:numPr>
        <w:spacing w:line="240" w:lineRule="auto"/>
        <w:ind w:left="709" w:hanging="349"/>
        <w:rPr>
          <w:rFonts w:ascii="Times New Roman" w:hAnsi="Times New Roman" w:cs="Times New Roman"/>
          <w:sz w:val="28"/>
          <w:szCs w:val="28"/>
          <w:lang w:val="ru-RU"/>
        </w:rPr>
      </w:pPr>
      <w:r w:rsidRPr="00D112EB">
        <w:rPr>
          <w:rFonts w:ascii="Times New Roman" w:hAnsi="Times New Roman" w:cs="Times New Roman"/>
          <w:sz w:val="28"/>
          <w:szCs w:val="28"/>
          <w:lang w:val="ru-RU"/>
        </w:rPr>
        <w:t>документально оформить процедуры управления любыми потенциальными конфликтами интересов, способными повлиять на процесс выдвижения основного получателя.</w:t>
      </w:r>
    </w:p>
    <w:p w14:paraId="260C22E1" w14:textId="77777777" w:rsidR="008372D4" w:rsidRPr="00D112EB" w:rsidRDefault="004B1609"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b/>
          <w:bCs/>
          <w:sz w:val="28"/>
          <w:szCs w:val="28"/>
          <w:lang w:val="ru-RU"/>
        </w:rPr>
        <w:t>Требование 3</w:t>
      </w:r>
      <w:r w:rsidRPr="00D112EB">
        <w:rPr>
          <w:rFonts w:ascii="Times New Roman" w:hAnsi="Times New Roman" w:cs="Times New Roman"/>
          <w:sz w:val="28"/>
          <w:szCs w:val="28"/>
          <w:lang w:val="ru-RU"/>
        </w:rPr>
        <w:t xml:space="preserve">. СКК </w:t>
      </w:r>
      <w:r w:rsidR="008372D4" w:rsidRPr="00D112EB">
        <w:rPr>
          <w:rFonts w:ascii="Times New Roman" w:hAnsi="Times New Roman" w:cs="Times New Roman"/>
          <w:sz w:val="28"/>
          <w:szCs w:val="28"/>
          <w:lang w:val="ru-RU"/>
        </w:rPr>
        <w:t xml:space="preserve">должен </w:t>
      </w:r>
      <w:r w:rsidRPr="00D112EB">
        <w:rPr>
          <w:rFonts w:ascii="Times New Roman" w:hAnsi="Times New Roman" w:cs="Times New Roman"/>
          <w:sz w:val="28"/>
          <w:szCs w:val="28"/>
          <w:lang w:val="ru-RU"/>
        </w:rPr>
        <w:t xml:space="preserve">представлять и строго выполнять планы осуществления надзора за освоением всех грантов, утвержденных </w:t>
      </w:r>
      <w:r w:rsidR="00B84489">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План </w:t>
      </w:r>
      <w:r w:rsidRPr="00D112EB">
        <w:rPr>
          <w:rFonts w:ascii="Times New Roman" w:hAnsi="Times New Roman" w:cs="Times New Roman"/>
          <w:sz w:val="28"/>
          <w:szCs w:val="28"/>
          <w:lang w:val="ru-RU"/>
        </w:rPr>
        <w:lastRenderedPageBreak/>
        <w:t>должен содержать подробное описание надзорных мероприятий и способов привлечения к надзорной деятельности исполнителей программы, включая членов и нечленов CKK, и особенно представителей неправительственных групп и ключевых групп населения.</w:t>
      </w:r>
    </w:p>
    <w:p w14:paraId="3AA2E91B" w14:textId="77777777" w:rsidR="00D84994" w:rsidRPr="00D112EB" w:rsidRDefault="004B1609"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b/>
          <w:bCs/>
          <w:sz w:val="28"/>
          <w:szCs w:val="28"/>
          <w:lang w:val="ru-RU"/>
        </w:rPr>
        <w:t>Требование 4</w:t>
      </w:r>
      <w:r w:rsidRPr="00D112EB">
        <w:rPr>
          <w:rFonts w:ascii="Times New Roman" w:hAnsi="Times New Roman" w:cs="Times New Roman"/>
          <w:sz w:val="28"/>
          <w:szCs w:val="28"/>
          <w:lang w:val="ru-RU"/>
        </w:rPr>
        <w:t xml:space="preserve">. СКК, с учетом эпидемиологической обстановки, прав человека и гендерных аспектов, </w:t>
      </w:r>
      <w:r w:rsidR="00D84994" w:rsidRPr="00D112EB">
        <w:rPr>
          <w:rFonts w:ascii="Times New Roman" w:hAnsi="Times New Roman" w:cs="Times New Roman"/>
          <w:sz w:val="28"/>
          <w:szCs w:val="28"/>
          <w:lang w:val="ru-RU"/>
        </w:rPr>
        <w:t xml:space="preserve">должен </w:t>
      </w:r>
      <w:r w:rsidRPr="00D112EB">
        <w:rPr>
          <w:rFonts w:ascii="Times New Roman" w:hAnsi="Times New Roman" w:cs="Times New Roman"/>
          <w:sz w:val="28"/>
          <w:szCs w:val="28"/>
          <w:lang w:val="ru-RU"/>
        </w:rPr>
        <w:t>подтвердить представленность в комитете:</w:t>
      </w:r>
    </w:p>
    <w:p w14:paraId="16D582B5" w14:textId="77777777" w:rsidR="00D84994" w:rsidRPr="00D112EB" w:rsidRDefault="004B1609" w:rsidP="00225602">
      <w:pPr>
        <w:pStyle w:val="aa"/>
        <w:widowControl w:val="0"/>
        <w:numPr>
          <w:ilvl w:val="0"/>
          <w:numId w:val="11"/>
        </w:numPr>
        <w:spacing w:line="240" w:lineRule="auto"/>
        <w:ind w:left="709" w:hanging="349"/>
        <w:rPr>
          <w:rFonts w:ascii="Times New Roman" w:hAnsi="Times New Roman" w:cs="Times New Roman"/>
          <w:sz w:val="28"/>
          <w:szCs w:val="28"/>
          <w:lang w:val="ru-RU"/>
        </w:rPr>
      </w:pPr>
      <w:r w:rsidRPr="00D112EB">
        <w:rPr>
          <w:rFonts w:ascii="Times New Roman" w:hAnsi="Times New Roman" w:cs="Times New Roman"/>
          <w:sz w:val="28"/>
          <w:szCs w:val="28"/>
          <w:lang w:val="ru-RU"/>
        </w:rPr>
        <w:t>людей, живущих с ВИЧ, и людей, представляющих людей, живущих с ВИЧ;</w:t>
      </w:r>
    </w:p>
    <w:p w14:paraId="180421B0" w14:textId="77777777" w:rsidR="00D84994" w:rsidRPr="00D112EB" w:rsidRDefault="004B1609" w:rsidP="00225602">
      <w:pPr>
        <w:pStyle w:val="aa"/>
        <w:widowControl w:val="0"/>
        <w:numPr>
          <w:ilvl w:val="0"/>
          <w:numId w:val="11"/>
        </w:numPr>
        <w:spacing w:after="120" w:line="240" w:lineRule="auto"/>
        <w:ind w:left="709" w:hanging="349"/>
        <w:rPr>
          <w:rFonts w:ascii="Times New Roman" w:hAnsi="Times New Roman" w:cs="Times New Roman"/>
          <w:sz w:val="28"/>
          <w:szCs w:val="28"/>
          <w:lang w:val="ru-RU"/>
        </w:rPr>
      </w:pPr>
      <w:r w:rsidRPr="00D112EB">
        <w:rPr>
          <w:rFonts w:ascii="Times New Roman" w:hAnsi="Times New Roman" w:cs="Times New Roman"/>
          <w:sz w:val="28"/>
          <w:szCs w:val="28"/>
          <w:lang w:val="ru-RU"/>
        </w:rPr>
        <w:t>людей, затронутых</w:t>
      </w:r>
      <w:r w:rsidR="004F3542" w:rsidRPr="00D112EB">
        <w:rPr>
          <w:rStyle w:val="af1"/>
          <w:rFonts w:ascii="Times New Roman" w:hAnsi="Times New Roman" w:cs="Times New Roman"/>
          <w:sz w:val="28"/>
          <w:szCs w:val="28"/>
          <w:lang w:val="ru-RU"/>
        </w:rPr>
        <w:footnoteReference w:id="3"/>
      </w:r>
      <w:r w:rsidRPr="00D112EB">
        <w:rPr>
          <w:rFonts w:ascii="Times New Roman" w:hAnsi="Times New Roman" w:cs="Times New Roman"/>
          <w:sz w:val="28"/>
          <w:szCs w:val="28"/>
          <w:lang w:val="ru-RU"/>
        </w:rPr>
        <w:t xml:space="preserve"> туберкулезом</w:t>
      </w:r>
      <w:r w:rsidR="004F3542" w:rsidRPr="00D112EB">
        <w:rPr>
          <w:rStyle w:val="af1"/>
          <w:rFonts w:ascii="Times New Roman" w:hAnsi="Times New Roman" w:cs="Times New Roman"/>
          <w:sz w:val="28"/>
          <w:szCs w:val="28"/>
          <w:lang w:val="ru-RU"/>
        </w:rPr>
        <w:footnoteReference w:id="4"/>
      </w:r>
      <w:r w:rsidRPr="00D112EB">
        <w:rPr>
          <w:rFonts w:ascii="Times New Roman" w:hAnsi="Times New Roman" w:cs="Times New Roman"/>
          <w:sz w:val="28"/>
          <w:szCs w:val="28"/>
          <w:lang w:val="ru-RU"/>
        </w:rPr>
        <w:t xml:space="preserve"> и малярией</w:t>
      </w:r>
      <w:r w:rsidR="004F3542" w:rsidRPr="00D112EB">
        <w:rPr>
          <w:rStyle w:val="af1"/>
          <w:rFonts w:ascii="Times New Roman" w:hAnsi="Times New Roman" w:cs="Times New Roman"/>
          <w:sz w:val="28"/>
          <w:szCs w:val="28"/>
          <w:lang w:val="ru-RU"/>
        </w:rPr>
        <w:footnoteReference w:id="5"/>
      </w:r>
      <w:r w:rsidR="003B05DD" w:rsidRPr="00D112EB">
        <w:rPr>
          <w:rFonts w:ascii="Times New Roman" w:hAnsi="Times New Roman" w:cs="Times New Roman"/>
          <w:sz w:val="28"/>
          <w:szCs w:val="28"/>
          <w:lang w:val="ru-RU"/>
        </w:rPr>
        <w:t>, и людей, представляющих людей, затронутых туберкулезом и малярией</w:t>
      </w:r>
      <w:r w:rsidRPr="00D112EB">
        <w:rPr>
          <w:rFonts w:ascii="Times New Roman" w:hAnsi="Times New Roman" w:cs="Times New Roman"/>
          <w:sz w:val="28"/>
          <w:szCs w:val="28"/>
          <w:lang w:val="ru-RU"/>
        </w:rPr>
        <w:t>;</w:t>
      </w:r>
    </w:p>
    <w:p w14:paraId="718D1ECC" w14:textId="77777777" w:rsidR="00D84994" w:rsidRPr="00D112EB" w:rsidRDefault="004B1609" w:rsidP="00225602">
      <w:pPr>
        <w:pStyle w:val="aa"/>
        <w:widowControl w:val="0"/>
        <w:numPr>
          <w:ilvl w:val="0"/>
          <w:numId w:val="11"/>
        </w:numPr>
        <w:spacing w:line="240" w:lineRule="auto"/>
        <w:ind w:left="709" w:hanging="349"/>
        <w:rPr>
          <w:rFonts w:ascii="Times New Roman" w:hAnsi="Times New Roman" w:cs="Times New Roman"/>
          <w:sz w:val="28"/>
          <w:szCs w:val="28"/>
          <w:lang w:val="ru-RU"/>
        </w:rPr>
      </w:pPr>
      <w:r w:rsidRPr="00D112EB">
        <w:rPr>
          <w:rFonts w:ascii="Times New Roman" w:hAnsi="Times New Roman" w:cs="Times New Roman"/>
          <w:sz w:val="28"/>
          <w:szCs w:val="28"/>
          <w:lang w:val="ru-RU"/>
        </w:rPr>
        <w:t>людей, входящих в ключевые группы населения</w:t>
      </w:r>
      <w:r w:rsidR="00EF60FA" w:rsidRPr="00D112EB">
        <w:rPr>
          <w:rStyle w:val="af1"/>
          <w:rFonts w:ascii="Times New Roman" w:hAnsi="Times New Roman" w:cs="Times New Roman"/>
          <w:sz w:val="28"/>
          <w:szCs w:val="28"/>
          <w:lang w:val="ru-RU"/>
        </w:rPr>
        <w:footnoteReference w:id="6"/>
      </w:r>
      <w:r w:rsidRPr="00D112EB">
        <w:rPr>
          <w:rFonts w:ascii="Times New Roman" w:hAnsi="Times New Roman" w:cs="Times New Roman"/>
          <w:sz w:val="28"/>
          <w:szCs w:val="28"/>
          <w:lang w:val="ru-RU"/>
        </w:rPr>
        <w:t xml:space="preserve"> и представляющих ключевые группы населения.</w:t>
      </w:r>
    </w:p>
    <w:p w14:paraId="4DE36B59" w14:textId="77777777" w:rsidR="00D84994" w:rsidRPr="00D112EB" w:rsidRDefault="004B1609"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b/>
          <w:bCs/>
          <w:sz w:val="28"/>
          <w:szCs w:val="28"/>
          <w:lang w:val="ru-RU"/>
        </w:rPr>
        <w:t>Требование 5</w:t>
      </w:r>
      <w:r w:rsidRPr="00D112EB">
        <w:rPr>
          <w:rFonts w:ascii="Times New Roman" w:hAnsi="Times New Roman" w:cs="Times New Roman"/>
          <w:sz w:val="28"/>
          <w:szCs w:val="28"/>
          <w:lang w:val="ru-RU"/>
        </w:rPr>
        <w:t xml:space="preserve">. </w:t>
      </w:r>
      <w:r w:rsidR="00D84994" w:rsidRPr="00D112EB">
        <w:rPr>
          <w:rFonts w:ascii="Times New Roman" w:hAnsi="Times New Roman" w:cs="Times New Roman"/>
          <w:sz w:val="28"/>
          <w:szCs w:val="28"/>
          <w:lang w:val="ru-RU"/>
        </w:rPr>
        <w:t>В</w:t>
      </w:r>
      <w:r w:rsidRPr="00D112EB">
        <w:rPr>
          <w:rFonts w:ascii="Times New Roman" w:hAnsi="Times New Roman" w:cs="Times New Roman"/>
          <w:sz w:val="28"/>
          <w:szCs w:val="28"/>
          <w:lang w:val="ru-RU"/>
        </w:rPr>
        <w:t xml:space="preserve">се члены СКК, представляющие неправительственные избирательные группы, </w:t>
      </w:r>
      <w:r w:rsidR="00D84994" w:rsidRPr="00D112EB">
        <w:rPr>
          <w:rFonts w:ascii="Times New Roman" w:hAnsi="Times New Roman" w:cs="Times New Roman"/>
          <w:sz w:val="28"/>
          <w:szCs w:val="28"/>
          <w:lang w:val="ru-RU"/>
        </w:rPr>
        <w:t xml:space="preserve">должны </w:t>
      </w:r>
      <w:r w:rsidRPr="00D112EB">
        <w:rPr>
          <w:rFonts w:ascii="Times New Roman" w:hAnsi="Times New Roman" w:cs="Times New Roman"/>
          <w:sz w:val="28"/>
          <w:szCs w:val="28"/>
          <w:lang w:val="ru-RU"/>
        </w:rPr>
        <w:t>избира</w:t>
      </w:r>
      <w:r w:rsidR="00D84994" w:rsidRPr="00D112EB">
        <w:rPr>
          <w:rFonts w:ascii="Times New Roman" w:hAnsi="Times New Roman" w:cs="Times New Roman"/>
          <w:sz w:val="28"/>
          <w:szCs w:val="28"/>
          <w:lang w:val="ru-RU"/>
        </w:rPr>
        <w:t>ться</w:t>
      </w:r>
      <w:r w:rsidRPr="00D112EB">
        <w:rPr>
          <w:rFonts w:ascii="Times New Roman" w:hAnsi="Times New Roman" w:cs="Times New Roman"/>
          <w:sz w:val="28"/>
          <w:szCs w:val="28"/>
          <w:lang w:val="ru-RU"/>
        </w:rPr>
        <w:t xml:space="preserve"> своими избирательными группами на основе документальных и прозрачных процедур, разработанных каждой избирательной группой. Это требование применяется ко всем членам комитета, представляющим неправительственный сектор, включая членов комитета, на которых распространяется Требование 4, и не применяется к многосторонним и двусторонним партнерам.</w:t>
      </w:r>
    </w:p>
    <w:p w14:paraId="289A1D42" w14:textId="77777777" w:rsidR="00774E5F" w:rsidRPr="00D112EB" w:rsidRDefault="004B1609"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b/>
          <w:bCs/>
          <w:sz w:val="28"/>
          <w:szCs w:val="28"/>
          <w:lang w:val="ru-RU"/>
        </w:rPr>
        <w:t>Требование 6</w:t>
      </w:r>
      <w:r w:rsidRPr="00D112EB">
        <w:rPr>
          <w:rFonts w:ascii="Times New Roman" w:hAnsi="Times New Roman" w:cs="Times New Roman"/>
          <w:sz w:val="28"/>
          <w:szCs w:val="28"/>
          <w:lang w:val="ru-RU"/>
        </w:rPr>
        <w:t>. В целях поддержки руководящей роли СКК и чтобы задать тон и показать пример соблюдения самых высоких стандартов этики и добросовестности, СКК</w:t>
      </w:r>
      <w:r w:rsidR="00774E5F" w:rsidRPr="00D112EB">
        <w:rPr>
          <w:rFonts w:ascii="Times New Roman" w:hAnsi="Times New Roman" w:cs="Times New Roman"/>
          <w:sz w:val="28"/>
          <w:szCs w:val="28"/>
          <w:lang w:val="ru-RU"/>
        </w:rPr>
        <w:t xml:space="preserve"> должен</w:t>
      </w:r>
      <w:r w:rsidRPr="00D112EB">
        <w:rPr>
          <w:rFonts w:ascii="Times New Roman" w:hAnsi="Times New Roman" w:cs="Times New Roman"/>
          <w:sz w:val="28"/>
          <w:szCs w:val="28"/>
          <w:lang w:val="ru-RU"/>
        </w:rPr>
        <w:t>:</w:t>
      </w:r>
    </w:p>
    <w:p w14:paraId="3B614458" w14:textId="7FAA975F" w:rsidR="00774E5F" w:rsidRPr="00D112EB" w:rsidRDefault="004B1609" w:rsidP="00225602">
      <w:pPr>
        <w:pStyle w:val="aa"/>
        <w:widowControl w:val="0"/>
        <w:numPr>
          <w:ilvl w:val="0"/>
          <w:numId w:val="13"/>
        </w:numPr>
        <w:spacing w:before="120" w:after="120" w:line="240" w:lineRule="auto"/>
        <w:ind w:left="709" w:hanging="352"/>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утвердить и принять кодекс этики и служебного поведения для членов </w:t>
      </w:r>
      <w:r w:rsidR="00B97850">
        <w:rPr>
          <w:rFonts w:ascii="Times New Roman" w:hAnsi="Times New Roman" w:cs="Times New Roman"/>
          <w:sz w:val="28"/>
          <w:szCs w:val="28"/>
          <w:lang w:val="ru-RU"/>
        </w:rPr>
        <w:t>СКК</w:t>
      </w:r>
      <w:r w:rsidR="00774E5F" w:rsidRPr="00D112EB">
        <w:rPr>
          <w:rFonts w:ascii="Times New Roman" w:hAnsi="Times New Roman" w:cs="Times New Roman"/>
          <w:sz w:val="28"/>
          <w:szCs w:val="28"/>
          <w:lang w:val="ru-RU"/>
        </w:rPr>
        <w:t xml:space="preserve"> </w:t>
      </w:r>
      <w:r w:rsidR="00136301">
        <w:rPr>
          <w:rFonts w:ascii="Times New Roman" w:hAnsi="Times New Roman" w:cs="Times New Roman"/>
          <w:sz w:val="28"/>
          <w:szCs w:val="28"/>
          <w:lang w:val="ru-RU"/>
        </w:rPr>
        <w:t>(</w:t>
      </w:r>
      <w:r w:rsidR="00136301" w:rsidRPr="00136301">
        <w:rPr>
          <w:rFonts w:ascii="Times New Roman" w:hAnsi="Times New Roman" w:cs="Times New Roman"/>
          <w:sz w:val="28"/>
          <w:szCs w:val="28"/>
          <w:lang w:val="ru-RU"/>
        </w:rPr>
        <w:t>https://www.theglobalfund.org/media/9586/core_codeofethicalconductforccmmembers_policy_ru.pdf</w:t>
      </w:r>
      <w:r w:rsidR="00774E5F" w:rsidRPr="00D112EB">
        <w:rPr>
          <w:rFonts w:ascii="Times New Roman" w:hAnsi="Times New Roman" w:cs="Times New Roman"/>
          <w:sz w:val="28"/>
          <w:szCs w:val="28"/>
          <w:lang w:val="ru-RU"/>
        </w:rPr>
        <w:t>)</w:t>
      </w:r>
      <w:r w:rsidRPr="00D112EB">
        <w:rPr>
          <w:rFonts w:ascii="Times New Roman" w:hAnsi="Times New Roman" w:cs="Times New Roman"/>
          <w:sz w:val="28"/>
          <w:szCs w:val="28"/>
          <w:lang w:val="ru-RU"/>
        </w:rPr>
        <w:t>;</w:t>
      </w:r>
    </w:p>
    <w:p w14:paraId="1D87B5DE" w14:textId="77777777" w:rsidR="00A365EC" w:rsidRPr="00D112EB" w:rsidRDefault="004B1609" w:rsidP="00225602">
      <w:pPr>
        <w:pStyle w:val="aa"/>
        <w:widowControl w:val="0"/>
        <w:numPr>
          <w:ilvl w:val="0"/>
          <w:numId w:val="13"/>
        </w:numPr>
        <w:spacing w:before="120" w:after="120" w:line="240" w:lineRule="auto"/>
        <w:ind w:left="709" w:hanging="352"/>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разработать или обновить, при необходимости, и опубликовать политику управления конфликтами интересов, применяемую ко всем членам СКК, альтернативным членам и сотрудникам секретариата СКК; и</w:t>
      </w:r>
    </w:p>
    <w:p w14:paraId="7A58CD94" w14:textId="77777777" w:rsidR="00774E5F" w:rsidRPr="00D112EB" w:rsidRDefault="00774E5F" w:rsidP="00225602">
      <w:pPr>
        <w:pStyle w:val="aa"/>
        <w:widowControl w:val="0"/>
        <w:numPr>
          <w:ilvl w:val="0"/>
          <w:numId w:val="13"/>
        </w:numPr>
        <w:spacing w:before="120" w:after="120" w:line="240" w:lineRule="auto"/>
        <w:ind w:left="709" w:hanging="352"/>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внедрить кодекс этики и служебного поведения и применять политику управления конфликтами интересов в течение всего периода действия грантов </w:t>
      </w:r>
      <w:r w:rsidR="00E16663">
        <w:rPr>
          <w:rFonts w:ascii="Times New Roman" w:hAnsi="Times New Roman" w:cs="Times New Roman"/>
          <w:sz w:val="28"/>
          <w:szCs w:val="28"/>
          <w:lang w:val="ru-RU"/>
        </w:rPr>
        <w:t>ГФ</w:t>
      </w:r>
      <w:r w:rsidRPr="00D112EB">
        <w:rPr>
          <w:rFonts w:ascii="Times New Roman" w:hAnsi="Times New Roman" w:cs="Times New Roman"/>
          <w:sz w:val="28"/>
          <w:szCs w:val="28"/>
          <w:lang w:val="ru-RU"/>
        </w:rPr>
        <w:t>.</w:t>
      </w:r>
    </w:p>
    <w:p w14:paraId="3BD38EFE" w14:textId="77777777" w:rsidR="00A365EC" w:rsidRPr="00D112EB" w:rsidRDefault="00585036"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Секретариат </w:t>
      </w:r>
      <w:r w:rsidR="0046605E">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проверяет всех кандидатов, </w:t>
      </w:r>
      <w:r w:rsidR="003612B6">
        <w:rPr>
          <w:rFonts w:ascii="Times New Roman" w:hAnsi="Times New Roman" w:cs="Times New Roman"/>
          <w:sz w:val="28"/>
          <w:szCs w:val="28"/>
          <w:lang w:val="ru-RU"/>
        </w:rPr>
        <w:t>подающих</w:t>
      </w:r>
      <w:r w:rsidRPr="00D112EB">
        <w:rPr>
          <w:rFonts w:ascii="Times New Roman" w:hAnsi="Times New Roman" w:cs="Times New Roman"/>
          <w:sz w:val="28"/>
          <w:szCs w:val="28"/>
          <w:lang w:val="ru-RU"/>
        </w:rPr>
        <w:t xml:space="preserve"> запросы на получение финансирования со стороны </w:t>
      </w:r>
      <w:r w:rsidR="003612B6">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на предмет выполнения </w:t>
      </w:r>
      <w:r w:rsidR="00284C8D" w:rsidRPr="00D112EB">
        <w:rPr>
          <w:rFonts w:ascii="Times New Roman" w:hAnsi="Times New Roman" w:cs="Times New Roman"/>
          <w:sz w:val="28"/>
          <w:szCs w:val="28"/>
          <w:lang w:val="ru-RU"/>
        </w:rPr>
        <w:t>СКК</w:t>
      </w:r>
      <w:r w:rsidRPr="00D112EB">
        <w:rPr>
          <w:rFonts w:ascii="Times New Roman" w:hAnsi="Times New Roman" w:cs="Times New Roman"/>
          <w:sz w:val="28"/>
          <w:szCs w:val="28"/>
          <w:lang w:val="ru-RU"/>
        </w:rPr>
        <w:t xml:space="preserve"> Квалификационных требований. Оценка выполнения Квалификационных требований 1 и 2 проводится при представлении запроса на финансирование. Оценка выполнения требований 3-6 проводится как во время представления запроса на финансирование, так и на ежегодной основе в течение всего периода </w:t>
      </w:r>
      <w:r w:rsidRPr="00D112EB">
        <w:rPr>
          <w:rFonts w:ascii="Times New Roman" w:hAnsi="Times New Roman" w:cs="Times New Roman"/>
          <w:sz w:val="28"/>
          <w:szCs w:val="28"/>
          <w:lang w:val="ru-RU"/>
        </w:rPr>
        <w:lastRenderedPageBreak/>
        <w:t xml:space="preserve">финансирования </w:t>
      </w:r>
      <w:r w:rsidR="003612B6">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Постоянное выполнение всех Квалификационных требований в течение всего срока реализации программы является условием получения грантов </w:t>
      </w:r>
      <w:r w:rsidR="003612B6">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(включая финансирование СКК).</w:t>
      </w:r>
    </w:p>
    <w:p w14:paraId="3E21733A" w14:textId="77777777" w:rsidR="00BA4F94" w:rsidRPr="00D112EB" w:rsidRDefault="00BA4F94" w:rsidP="00225602">
      <w:pPr>
        <w:spacing w:before="360" w:after="240"/>
        <w:rPr>
          <w:b/>
          <w:bCs/>
          <w:sz w:val="28"/>
          <w:szCs w:val="28"/>
        </w:rPr>
      </w:pPr>
      <w:r w:rsidRPr="00D112EB">
        <w:rPr>
          <w:b/>
          <w:bCs/>
          <w:sz w:val="28"/>
          <w:szCs w:val="28"/>
        </w:rPr>
        <w:t>Показатели эффективности деятельности СКК</w:t>
      </w:r>
    </w:p>
    <w:p w14:paraId="244E4074" w14:textId="77777777" w:rsidR="00BA4F94" w:rsidRPr="00D112EB" w:rsidRDefault="00BA4F94"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Основными показателями эффективной деятельности СКК являются показатели:</w:t>
      </w:r>
    </w:p>
    <w:p w14:paraId="690B6772" w14:textId="77777777" w:rsidR="00BA4F94" w:rsidRPr="00D112EB" w:rsidRDefault="00BA4F94" w:rsidP="00225602">
      <w:pPr>
        <w:pStyle w:val="aa"/>
        <w:widowControl w:val="0"/>
        <w:numPr>
          <w:ilvl w:val="0"/>
          <w:numId w:val="33"/>
        </w:numPr>
        <w:spacing w:before="120" w:after="120" w:line="240" w:lineRule="auto"/>
        <w:ind w:left="709" w:hanging="352"/>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его состава, с учетом полноты и представленности каждого из секторов в составе СКК;</w:t>
      </w:r>
    </w:p>
    <w:p w14:paraId="758C814A" w14:textId="77777777" w:rsidR="00BA4F94" w:rsidRPr="00D112EB" w:rsidRDefault="00BA4F94" w:rsidP="00225602">
      <w:pPr>
        <w:pStyle w:val="aa"/>
        <w:widowControl w:val="0"/>
        <w:numPr>
          <w:ilvl w:val="0"/>
          <w:numId w:val="33"/>
        </w:numPr>
        <w:spacing w:before="120" w:after="120" w:line="240" w:lineRule="auto"/>
        <w:ind w:left="709" w:hanging="352"/>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степени выполнения решений СКК;</w:t>
      </w:r>
    </w:p>
    <w:p w14:paraId="2A48DDE8" w14:textId="77777777" w:rsidR="00BA4F94" w:rsidRPr="00D112EB" w:rsidRDefault="00BA4F94" w:rsidP="00225602">
      <w:pPr>
        <w:pStyle w:val="aa"/>
        <w:widowControl w:val="0"/>
        <w:numPr>
          <w:ilvl w:val="0"/>
          <w:numId w:val="33"/>
        </w:numPr>
        <w:spacing w:before="120" w:after="120" w:line="240" w:lineRule="auto"/>
        <w:ind w:left="709" w:hanging="352"/>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консолидации усилий и коммуникации внутри СКК;</w:t>
      </w:r>
    </w:p>
    <w:p w14:paraId="4875E805" w14:textId="77777777" w:rsidR="00BA4F94" w:rsidRDefault="00BA4F94" w:rsidP="00225602">
      <w:pPr>
        <w:pStyle w:val="aa"/>
        <w:widowControl w:val="0"/>
        <w:numPr>
          <w:ilvl w:val="0"/>
          <w:numId w:val="33"/>
        </w:numPr>
        <w:spacing w:before="120" w:after="120" w:line="240" w:lineRule="auto"/>
        <w:ind w:left="709" w:hanging="352"/>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потенциала и компетенций членов СКК и его структур.</w:t>
      </w:r>
    </w:p>
    <w:p w14:paraId="674F364B" w14:textId="77777777" w:rsidR="002B441F" w:rsidRPr="00D112EB" w:rsidRDefault="002B441F" w:rsidP="002B441F">
      <w:pPr>
        <w:spacing w:before="360" w:after="240"/>
        <w:rPr>
          <w:b/>
          <w:bCs/>
          <w:sz w:val="28"/>
          <w:szCs w:val="28"/>
        </w:rPr>
      </w:pPr>
      <w:r w:rsidRPr="00D112EB">
        <w:rPr>
          <w:b/>
          <w:bCs/>
          <w:sz w:val="28"/>
          <w:szCs w:val="28"/>
        </w:rPr>
        <w:t>Полезные ресурсы</w:t>
      </w:r>
    </w:p>
    <w:p w14:paraId="64E2BA7A" w14:textId="77777777" w:rsidR="002B441F" w:rsidRPr="00D112EB" w:rsidRDefault="002B441F" w:rsidP="002B441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Раздел сайта </w:t>
      </w:r>
      <w:r>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посвященный СКК (доступен на английском, </w:t>
      </w:r>
      <w:r>
        <w:rPr>
          <w:rFonts w:ascii="Times New Roman" w:hAnsi="Times New Roman" w:cs="Times New Roman"/>
          <w:sz w:val="28"/>
          <w:szCs w:val="28"/>
          <w:lang w:val="ru-RU"/>
        </w:rPr>
        <w:t xml:space="preserve">только </w:t>
      </w:r>
      <w:r w:rsidRPr="00D112EB">
        <w:rPr>
          <w:rFonts w:ascii="Times New Roman" w:hAnsi="Times New Roman" w:cs="Times New Roman"/>
          <w:sz w:val="28"/>
          <w:szCs w:val="28"/>
          <w:lang w:val="ru-RU"/>
        </w:rPr>
        <w:t>некоторые документы доступны на русском языке)</w:t>
      </w:r>
      <w:r>
        <w:rPr>
          <w:rFonts w:ascii="Times New Roman" w:hAnsi="Times New Roman" w:cs="Times New Roman"/>
          <w:sz w:val="28"/>
          <w:szCs w:val="28"/>
          <w:lang w:val="ru-RU"/>
        </w:rPr>
        <w:t xml:space="preserve">: </w:t>
      </w:r>
      <w:r w:rsidR="00000000">
        <w:fldChar w:fldCharType="begin"/>
      </w:r>
      <w:r w:rsidR="00000000">
        <w:instrText>HYPERLINK</w:instrText>
      </w:r>
      <w:r w:rsidR="00000000" w:rsidRPr="00EF65A8">
        <w:rPr>
          <w:lang w:val="ru-RU"/>
        </w:rPr>
        <w:instrText xml:space="preserve"> "</w:instrText>
      </w:r>
      <w:r w:rsidR="00000000">
        <w:instrText>https</w:instrText>
      </w:r>
      <w:r w:rsidR="00000000" w:rsidRPr="00EF65A8">
        <w:rPr>
          <w:lang w:val="ru-RU"/>
        </w:rPr>
        <w:instrText>://</w:instrText>
      </w:r>
      <w:r w:rsidR="00000000">
        <w:instrText>www</w:instrText>
      </w:r>
      <w:r w:rsidR="00000000" w:rsidRPr="00EF65A8">
        <w:rPr>
          <w:lang w:val="ru-RU"/>
        </w:rPr>
        <w:instrText>.</w:instrText>
      </w:r>
      <w:r w:rsidR="00000000">
        <w:instrText>theglobalfund</w:instrText>
      </w:r>
      <w:r w:rsidR="00000000" w:rsidRPr="00EF65A8">
        <w:rPr>
          <w:lang w:val="ru-RU"/>
        </w:rPr>
        <w:instrText>.</w:instrText>
      </w:r>
      <w:r w:rsidR="00000000">
        <w:instrText>org</w:instrText>
      </w:r>
      <w:r w:rsidR="00000000" w:rsidRPr="00EF65A8">
        <w:rPr>
          <w:lang w:val="ru-RU"/>
        </w:rPr>
        <w:instrText>/</w:instrText>
      </w:r>
      <w:r w:rsidR="00000000">
        <w:instrText>en</w:instrText>
      </w:r>
      <w:r w:rsidR="00000000" w:rsidRPr="00EF65A8">
        <w:rPr>
          <w:lang w:val="ru-RU"/>
        </w:rPr>
        <w:instrText>/</w:instrText>
      </w:r>
      <w:r w:rsidR="00000000">
        <w:instrText>country</w:instrText>
      </w:r>
      <w:r w:rsidR="00000000" w:rsidRPr="00EF65A8">
        <w:rPr>
          <w:lang w:val="ru-RU"/>
        </w:rPr>
        <w:instrText>-</w:instrText>
      </w:r>
      <w:r w:rsidR="00000000">
        <w:instrText>coordinating</w:instrText>
      </w:r>
      <w:r w:rsidR="00000000" w:rsidRPr="00EF65A8">
        <w:rPr>
          <w:lang w:val="ru-RU"/>
        </w:rPr>
        <w:instrText>-</w:instrText>
      </w:r>
      <w:r w:rsidR="00000000">
        <w:instrText>mechanism</w:instrText>
      </w:r>
      <w:r w:rsidR="00000000" w:rsidRPr="00EF65A8">
        <w:rPr>
          <w:lang w:val="ru-RU"/>
        </w:rPr>
        <w:instrText>/"</w:instrText>
      </w:r>
      <w:r w:rsidR="00000000">
        <w:fldChar w:fldCharType="separate"/>
      </w:r>
      <w:r w:rsidRPr="00F14C18">
        <w:rPr>
          <w:rStyle w:val="ac"/>
          <w:rFonts w:ascii="Times New Roman" w:hAnsi="Times New Roman" w:cs="Times New Roman"/>
          <w:sz w:val="28"/>
          <w:szCs w:val="28"/>
          <w:lang w:val="ru-RU"/>
        </w:rPr>
        <w:t>https://www.theglobalfund.org/en/country-coordinating-mechanism/</w:t>
      </w:r>
      <w:r w:rsidR="00000000">
        <w:rPr>
          <w:rStyle w:val="ac"/>
          <w:rFonts w:ascii="Times New Roman" w:hAnsi="Times New Roman" w:cs="Times New Roman"/>
          <w:sz w:val="28"/>
          <w:szCs w:val="28"/>
          <w:lang w:val="ru-RU"/>
        </w:rPr>
        <w:fldChar w:fldCharType="end"/>
      </w:r>
    </w:p>
    <w:p w14:paraId="6918D55A" w14:textId="77777777" w:rsidR="002B441F" w:rsidRPr="00D112EB" w:rsidRDefault="002B441F" w:rsidP="002B441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Политика </w:t>
      </w:r>
      <w:r>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по вопросам СКК</w:t>
      </w:r>
      <w:r>
        <w:rPr>
          <w:rFonts w:ascii="Times New Roman" w:hAnsi="Times New Roman" w:cs="Times New Roman"/>
          <w:sz w:val="28"/>
          <w:szCs w:val="28"/>
          <w:lang w:val="ru-RU"/>
        </w:rPr>
        <w:t xml:space="preserve">: </w:t>
      </w:r>
      <w:r w:rsidR="00000000">
        <w:fldChar w:fldCharType="begin"/>
      </w:r>
      <w:r w:rsidR="00000000">
        <w:instrText>HYPERLINK</w:instrText>
      </w:r>
      <w:r w:rsidR="00000000" w:rsidRPr="00EF65A8">
        <w:rPr>
          <w:lang w:val="ru-RU"/>
        </w:rPr>
        <w:instrText xml:space="preserve"> "</w:instrText>
      </w:r>
      <w:r w:rsidR="00000000">
        <w:instrText>https</w:instrText>
      </w:r>
      <w:r w:rsidR="00000000" w:rsidRPr="00EF65A8">
        <w:rPr>
          <w:lang w:val="ru-RU"/>
        </w:rPr>
        <w:instrText>://</w:instrText>
      </w:r>
      <w:r w:rsidR="00000000">
        <w:instrText>www</w:instrText>
      </w:r>
      <w:r w:rsidR="00000000" w:rsidRPr="00EF65A8">
        <w:rPr>
          <w:lang w:val="ru-RU"/>
        </w:rPr>
        <w:instrText>.</w:instrText>
      </w:r>
      <w:r w:rsidR="00000000">
        <w:instrText>theglobalfund</w:instrText>
      </w:r>
      <w:r w:rsidR="00000000" w:rsidRPr="00EF65A8">
        <w:rPr>
          <w:lang w:val="ru-RU"/>
        </w:rPr>
        <w:instrText>.</w:instrText>
      </w:r>
      <w:r w:rsidR="00000000">
        <w:instrText>org</w:instrText>
      </w:r>
      <w:r w:rsidR="00000000" w:rsidRPr="00EF65A8">
        <w:rPr>
          <w:lang w:val="ru-RU"/>
        </w:rPr>
        <w:instrText>/</w:instrText>
      </w:r>
      <w:r w:rsidR="00000000">
        <w:instrText>media</w:instrText>
      </w:r>
      <w:r w:rsidR="00000000" w:rsidRPr="00EF65A8">
        <w:rPr>
          <w:lang w:val="ru-RU"/>
        </w:rPr>
        <w:instrText>/7503/</w:instrText>
      </w:r>
      <w:r w:rsidR="00000000">
        <w:instrText>ccm</w:instrText>
      </w:r>
      <w:r w:rsidR="00000000" w:rsidRPr="00EF65A8">
        <w:rPr>
          <w:lang w:val="ru-RU"/>
        </w:rPr>
        <w:instrText>_</w:instrText>
      </w:r>
      <w:r w:rsidR="00000000">
        <w:instrText>countrycoordinatingmechanism</w:instrText>
      </w:r>
      <w:r w:rsidR="00000000" w:rsidRPr="00EF65A8">
        <w:rPr>
          <w:lang w:val="ru-RU"/>
        </w:rPr>
        <w:instrText>_</w:instrText>
      </w:r>
      <w:r w:rsidR="00000000">
        <w:instrText>policy</w:instrText>
      </w:r>
      <w:r w:rsidR="00000000" w:rsidRPr="00EF65A8">
        <w:rPr>
          <w:lang w:val="ru-RU"/>
        </w:rPr>
        <w:instrText>_</w:instrText>
      </w:r>
      <w:r w:rsidR="00000000">
        <w:instrText>ru</w:instrText>
      </w:r>
      <w:r w:rsidR="00000000" w:rsidRPr="00EF65A8">
        <w:rPr>
          <w:lang w:val="ru-RU"/>
        </w:rPr>
        <w:instrText>.</w:instrText>
      </w:r>
      <w:r w:rsidR="00000000">
        <w:instrText>pdf</w:instrText>
      </w:r>
      <w:r w:rsidR="00000000" w:rsidRPr="00EF65A8">
        <w:rPr>
          <w:lang w:val="ru-RU"/>
        </w:rPr>
        <w:instrText>"</w:instrText>
      </w:r>
      <w:r w:rsidR="00000000">
        <w:fldChar w:fldCharType="separate"/>
      </w:r>
      <w:r w:rsidRPr="00F14C18">
        <w:rPr>
          <w:rStyle w:val="ac"/>
          <w:rFonts w:ascii="Times New Roman" w:hAnsi="Times New Roman" w:cs="Times New Roman"/>
          <w:sz w:val="28"/>
          <w:szCs w:val="28"/>
          <w:lang w:val="ru-RU"/>
        </w:rPr>
        <w:t>https://www.theglobalfund.org/media/7503/ccm_countrycoordinatingmechanism_policy_ru.pdf</w:t>
      </w:r>
      <w:r w:rsidR="00000000">
        <w:rPr>
          <w:rStyle w:val="ac"/>
          <w:rFonts w:ascii="Times New Roman" w:hAnsi="Times New Roman" w:cs="Times New Roman"/>
          <w:sz w:val="28"/>
          <w:szCs w:val="28"/>
          <w:lang w:val="ru-RU"/>
        </w:rPr>
        <w:fldChar w:fldCharType="end"/>
      </w:r>
    </w:p>
    <w:p w14:paraId="78BDC146" w14:textId="77777777" w:rsidR="002B441F" w:rsidRPr="00D112EB" w:rsidRDefault="002B441F" w:rsidP="002B441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112EB">
        <w:rPr>
          <w:rFonts w:ascii="Times New Roman" w:hAnsi="Times New Roman" w:cs="Times New Roman"/>
          <w:sz w:val="28"/>
          <w:szCs w:val="28"/>
          <w:lang w:val="ru-RU"/>
        </w:rPr>
        <w:t xml:space="preserve">Обучающий портал </w:t>
      </w:r>
      <w:r>
        <w:rPr>
          <w:rFonts w:ascii="Times New Roman" w:hAnsi="Times New Roman" w:cs="Times New Roman"/>
          <w:sz w:val="28"/>
          <w:szCs w:val="28"/>
          <w:lang w:val="ru-RU"/>
        </w:rPr>
        <w:t>ГФ</w:t>
      </w:r>
      <w:r w:rsidRPr="00D112EB">
        <w:rPr>
          <w:rFonts w:ascii="Times New Roman" w:hAnsi="Times New Roman" w:cs="Times New Roman"/>
          <w:sz w:val="28"/>
          <w:szCs w:val="28"/>
          <w:lang w:val="ru-RU"/>
        </w:rPr>
        <w:t xml:space="preserve"> </w:t>
      </w:r>
      <w:proofErr w:type="spellStart"/>
      <w:r w:rsidRPr="00D112EB">
        <w:rPr>
          <w:rFonts w:ascii="Times New Roman" w:hAnsi="Times New Roman" w:cs="Times New Roman"/>
          <w:sz w:val="28"/>
          <w:szCs w:val="28"/>
        </w:rPr>
        <w:t>iLearn</w:t>
      </w:r>
      <w:proofErr w:type="spellEnd"/>
      <w:r w:rsidRPr="00D112EB">
        <w:rPr>
          <w:rFonts w:ascii="Times New Roman" w:hAnsi="Times New Roman" w:cs="Times New Roman"/>
          <w:sz w:val="28"/>
          <w:szCs w:val="28"/>
          <w:lang w:val="ru-RU"/>
        </w:rPr>
        <w:t>, содержащий раздел, посвященный СКК</w:t>
      </w:r>
      <w:r>
        <w:rPr>
          <w:rFonts w:ascii="Times New Roman" w:hAnsi="Times New Roman" w:cs="Times New Roman"/>
          <w:sz w:val="28"/>
          <w:szCs w:val="28"/>
          <w:lang w:val="ru-RU"/>
        </w:rPr>
        <w:t>:</w:t>
      </w:r>
      <w:r w:rsidRPr="007A5DE9">
        <w:rPr>
          <w:rFonts w:ascii="Times New Roman" w:hAnsi="Times New Roman" w:cs="Times New Roman"/>
          <w:sz w:val="28"/>
          <w:szCs w:val="28"/>
          <w:lang w:val="ru-RU"/>
        </w:rPr>
        <w:t xml:space="preserve"> </w:t>
      </w:r>
      <w:r w:rsidR="00000000">
        <w:fldChar w:fldCharType="begin"/>
      </w:r>
      <w:r w:rsidR="00000000">
        <w:instrText>HYPERLINK</w:instrText>
      </w:r>
      <w:r w:rsidR="00000000" w:rsidRPr="00EF65A8">
        <w:rPr>
          <w:lang w:val="ru-RU"/>
        </w:rPr>
        <w:instrText xml:space="preserve"> "</w:instrText>
      </w:r>
      <w:r w:rsidR="00000000">
        <w:instrText>https</w:instrText>
      </w:r>
      <w:r w:rsidR="00000000" w:rsidRPr="00EF65A8">
        <w:rPr>
          <w:lang w:val="ru-RU"/>
        </w:rPr>
        <w:instrText>://</w:instrText>
      </w:r>
      <w:r w:rsidR="00000000">
        <w:instrText>theglobalfund</w:instrText>
      </w:r>
      <w:r w:rsidR="00000000" w:rsidRPr="00EF65A8">
        <w:rPr>
          <w:lang w:val="ru-RU"/>
        </w:rPr>
        <w:instrText>.</w:instrText>
      </w:r>
      <w:r w:rsidR="00000000">
        <w:instrText>csod</w:instrText>
      </w:r>
      <w:r w:rsidR="00000000" w:rsidRPr="00EF65A8">
        <w:rPr>
          <w:lang w:val="ru-RU"/>
        </w:rPr>
        <w:instrText>.</w:instrText>
      </w:r>
      <w:r w:rsidR="00000000">
        <w:instrText>com</w:instrText>
      </w:r>
      <w:r w:rsidR="00000000" w:rsidRPr="00EF65A8">
        <w:rPr>
          <w:lang w:val="ru-RU"/>
        </w:rPr>
        <w:instrText>/</w:instrText>
      </w:r>
      <w:r w:rsidR="00000000">
        <w:instrText>client</w:instrText>
      </w:r>
      <w:r w:rsidR="00000000" w:rsidRPr="00EF65A8">
        <w:rPr>
          <w:lang w:val="ru-RU"/>
        </w:rPr>
        <w:instrText>/</w:instrText>
      </w:r>
      <w:r w:rsidR="00000000">
        <w:instrText>theglobalfund</w:instrText>
      </w:r>
      <w:r w:rsidR="00000000" w:rsidRPr="00EF65A8">
        <w:rPr>
          <w:lang w:val="ru-RU"/>
        </w:rPr>
        <w:instrText>/</w:instrText>
      </w:r>
      <w:r w:rsidR="00000000">
        <w:instrText>default</w:instrText>
      </w:r>
      <w:r w:rsidR="00000000" w:rsidRPr="00EF65A8">
        <w:rPr>
          <w:lang w:val="ru-RU"/>
        </w:rPr>
        <w:instrText>.</w:instrText>
      </w:r>
      <w:r w:rsidR="00000000">
        <w:instrText>aspx</w:instrText>
      </w:r>
      <w:r w:rsidR="00000000" w:rsidRPr="00EF65A8">
        <w:rPr>
          <w:lang w:val="ru-RU"/>
        </w:rPr>
        <w:instrText>"</w:instrText>
      </w:r>
      <w:r w:rsidR="00000000">
        <w:fldChar w:fldCharType="separate"/>
      </w:r>
      <w:r w:rsidRPr="00D112EB">
        <w:rPr>
          <w:rStyle w:val="ac"/>
          <w:rFonts w:ascii="Times New Roman" w:hAnsi="Times New Roman" w:cs="Times New Roman"/>
          <w:sz w:val="28"/>
          <w:szCs w:val="28"/>
          <w:lang w:val="ru-RU"/>
        </w:rPr>
        <w:t>https://theglobalfund.csod.com/client/theglobalfund/default.aspx</w:t>
      </w:r>
      <w:r w:rsidR="00000000">
        <w:rPr>
          <w:rStyle w:val="ac"/>
          <w:rFonts w:ascii="Times New Roman" w:hAnsi="Times New Roman" w:cs="Times New Roman"/>
          <w:sz w:val="28"/>
          <w:szCs w:val="28"/>
          <w:lang w:val="ru-RU"/>
        </w:rPr>
        <w:fldChar w:fldCharType="end"/>
      </w:r>
    </w:p>
    <w:p w14:paraId="09B073E2" w14:textId="77777777" w:rsidR="002B441F" w:rsidRPr="002B441F" w:rsidRDefault="002B441F" w:rsidP="002B441F">
      <w:pPr>
        <w:spacing w:before="120" w:after="120"/>
        <w:rPr>
          <w:sz w:val="28"/>
          <w:szCs w:val="28"/>
        </w:rPr>
      </w:pPr>
    </w:p>
    <w:p w14:paraId="6B833E18" w14:textId="77777777" w:rsidR="002B441F" w:rsidRDefault="002B441F">
      <w:pPr>
        <w:widowControl/>
        <w:autoSpaceDE/>
        <w:autoSpaceDN/>
        <w:rPr>
          <w:b/>
          <w:bCs/>
          <w:color w:val="FF0000"/>
          <w:sz w:val="28"/>
          <w:szCs w:val="28"/>
        </w:rPr>
      </w:pPr>
      <w:r>
        <w:rPr>
          <w:b/>
          <w:bCs/>
          <w:color w:val="FF0000"/>
          <w:sz w:val="28"/>
          <w:szCs w:val="28"/>
        </w:rPr>
        <w:br w:type="page"/>
      </w:r>
    </w:p>
    <w:p w14:paraId="27DD1F6D" w14:textId="7CF708EA" w:rsidR="00750A87" w:rsidRPr="00750A87" w:rsidRDefault="00750A87" w:rsidP="00750A87">
      <w:pPr>
        <w:pStyle w:val="1"/>
        <w:jc w:val="center"/>
      </w:pPr>
      <w:bookmarkStart w:id="1" w:name="_Toc171083072"/>
      <w:r>
        <w:rPr>
          <w:lang w:val="en-US"/>
        </w:rPr>
        <w:lastRenderedPageBreak/>
        <w:t>II</w:t>
      </w:r>
      <w:r w:rsidRPr="00750A87">
        <w:t>. ЧЛЕНСТВО В КОМИТЕТЕ</w:t>
      </w:r>
      <w:bookmarkEnd w:id="1"/>
    </w:p>
    <w:p w14:paraId="6E52E061" w14:textId="5D46D345" w:rsidR="00E44345" w:rsidRPr="00F95C08" w:rsidRDefault="00F95C08" w:rsidP="00F95C08">
      <w:pPr>
        <w:pStyle w:val="1"/>
        <w:jc w:val="center"/>
      </w:pPr>
      <w:bookmarkStart w:id="2" w:name="_Toc171083073"/>
      <w:r>
        <w:rPr>
          <w:lang w:val="en-US"/>
        </w:rPr>
        <w:t>II</w:t>
      </w:r>
      <w:r w:rsidRPr="00750A87">
        <w:t>.</w:t>
      </w:r>
      <w:r w:rsidRPr="00754BB7">
        <w:t>1.</w:t>
      </w:r>
      <w:r w:rsidRPr="00750A87">
        <w:t xml:space="preserve"> </w:t>
      </w:r>
      <w:r w:rsidRPr="00F95C08">
        <w:t>ПРЕДСТАВИТЕЛЬСТВО РАЗЛИЧНЫХ ГРУПП ЗАИНТЕРЕСОВАННЫХ ЛИЦ</w:t>
      </w:r>
      <w:bookmarkEnd w:id="2"/>
    </w:p>
    <w:p w14:paraId="7C76DDE6" w14:textId="77777777" w:rsidR="00E44345" w:rsidRPr="00750A87" w:rsidRDefault="00000000" w:rsidP="00E44345">
      <w:pPr>
        <w:rPr>
          <w:sz w:val="25"/>
          <w:szCs w:val="25"/>
        </w:rPr>
      </w:pPr>
      <w:hyperlink r:id="rId12" w:history="1">
        <w:r w:rsidR="00E44345" w:rsidRPr="00750A87">
          <w:rPr>
            <w:rStyle w:val="ac"/>
            <w:sz w:val="25"/>
            <w:szCs w:val="25"/>
            <w:lang w:val="en-US"/>
          </w:rPr>
          <w:t>https</w:t>
        </w:r>
        <w:r w:rsidR="00E44345" w:rsidRPr="00750A87">
          <w:rPr>
            <w:rStyle w:val="ac"/>
            <w:sz w:val="25"/>
            <w:szCs w:val="25"/>
          </w:rPr>
          <w:t>://</w:t>
        </w:r>
        <w:r w:rsidR="00E44345" w:rsidRPr="00750A87">
          <w:rPr>
            <w:rStyle w:val="ac"/>
            <w:sz w:val="25"/>
            <w:szCs w:val="25"/>
            <w:lang w:val="en-US"/>
          </w:rPr>
          <w:t>www</w:t>
        </w:r>
        <w:r w:rsidR="00E44345" w:rsidRPr="00750A87">
          <w:rPr>
            <w:rStyle w:val="ac"/>
            <w:sz w:val="25"/>
            <w:szCs w:val="25"/>
          </w:rPr>
          <w:t>.</w:t>
        </w:r>
        <w:proofErr w:type="spellStart"/>
        <w:r w:rsidR="00E44345" w:rsidRPr="00750A87">
          <w:rPr>
            <w:rStyle w:val="ac"/>
            <w:sz w:val="25"/>
            <w:szCs w:val="25"/>
            <w:lang w:val="en-US"/>
          </w:rPr>
          <w:t>theglobalfund</w:t>
        </w:r>
        <w:proofErr w:type="spellEnd"/>
        <w:r w:rsidR="00E44345" w:rsidRPr="00750A87">
          <w:rPr>
            <w:rStyle w:val="ac"/>
            <w:sz w:val="25"/>
            <w:szCs w:val="25"/>
          </w:rPr>
          <w:t>.</w:t>
        </w:r>
        <w:r w:rsidR="00E44345" w:rsidRPr="00750A87">
          <w:rPr>
            <w:rStyle w:val="ac"/>
            <w:sz w:val="25"/>
            <w:szCs w:val="25"/>
            <w:lang w:val="en-US"/>
          </w:rPr>
          <w:t>org</w:t>
        </w:r>
        <w:r w:rsidR="00E44345" w:rsidRPr="00750A87">
          <w:rPr>
            <w:rStyle w:val="ac"/>
            <w:sz w:val="25"/>
            <w:szCs w:val="25"/>
          </w:rPr>
          <w:t>/</w:t>
        </w:r>
        <w:r w:rsidR="00E44345" w:rsidRPr="00750A87">
          <w:rPr>
            <w:rStyle w:val="ac"/>
            <w:sz w:val="25"/>
            <w:szCs w:val="25"/>
            <w:lang w:val="en-US"/>
          </w:rPr>
          <w:t>media</w:t>
        </w:r>
        <w:r w:rsidR="00E44345" w:rsidRPr="00750A87">
          <w:rPr>
            <w:rStyle w:val="ac"/>
            <w:sz w:val="25"/>
            <w:szCs w:val="25"/>
          </w:rPr>
          <w:t>/7503/</w:t>
        </w:r>
        <w:r w:rsidR="00E44345" w:rsidRPr="00750A87">
          <w:rPr>
            <w:rStyle w:val="ac"/>
            <w:sz w:val="25"/>
            <w:szCs w:val="25"/>
            <w:lang w:val="en-US"/>
          </w:rPr>
          <w:t>ccm</w:t>
        </w:r>
        <w:r w:rsidR="00E44345" w:rsidRPr="00750A87">
          <w:rPr>
            <w:rStyle w:val="ac"/>
            <w:sz w:val="25"/>
            <w:szCs w:val="25"/>
          </w:rPr>
          <w:t>_</w:t>
        </w:r>
        <w:proofErr w:type="spellStart"/>
        <w:r w:rsidR="00E44345" w:rsidRPr="00750A87">
          <w:rPr>
            <w:rStyle w:val="ac"/>
            <w:sz w:val="25"/>
            <w:szCs w:val="25"/>
            <w:lang w:val="en-US"/>
          </w:rPr>
          <w:t>countrycoordinatingmechanism</w:t>
        </w:r>
        <w:proofErr w:type="spellEnd"/>
        <w:r w:rsidR="00E44345" w:rsidRPr="00750A87">
          <w:rPr>
            <w:rStyle w:val="ac"/>
            <w:sz w:val="25"/>
            <w:szCs w:val="25"/>
          </w:rPr>
          <w:t>_</w:t>
        </w:r>
        <w:r w:rsidR="00E44345" w:rsidRPr="00750A87">
          <w:rPr>
            <w:rStyle w:val="ac"/>
            <w:sz w:val="25"/>
            <w:szCs w:val="25"/>
            <w:lang w:val="en-US"/>
          </w:rPr>
          <w:t>policy</w:t>
        </w:r>
        <w:r w:rsidR="00E44345" w:rsidRPr="00750A87">
          <w:rPr>
            <w:rStyle w:val="ac"/>
            <w:sz w:val="25"/>
            <w:szCs w:val="25"/>
          </w:rPr>
          <w:t>_</w:t>
        </w:r>
        <w:proofErr w:type="spellStart"/>
        <w:r w:rsidR="00E44345" w:rsidRPr="00750A87">
          <w:rPr>
            <w:rStyle w:val="ac"/>
            <w:sz w:val="25"/>
            <w:szCs w:val="25"/>
            <w:lang w:val="en-US"/>
          </w:rPr>
          <w:t>ru</w:t>
        </w:r>
        <w:proofErr w:type="spellEnd"/>
        <w:r w:rsidR="00E44345" w:rsidRPr="00750A87">
          <w:rPr>
            <w:rStyle w:val="ac"/>
            <w:sz w:val="25"/>
            <w:szCs w:val="25"/>
          </w:rPr>
          <w:t>.</w:t>
        </w:r>
        <w:r w:rsidR="00E44345" w:rsidRPr="00750A87">
          <w:rPr>
            <w:rStyle w:val="ac"/>
            <w:sz w:val="25"/>
            <w:szCs w:val="25"/>
            <w:lang w:val="en-US"/>
          </w:rPr>
          <w:t>pdf</w:t>
        </w:r>
      </w:hyperlink>
    </w:p>
    <w:p w14:paraId="772BB9B6" w14:textId="77777777" w:rsidR="00E44345" w:rsidRPr="009B3AC9" w:rsidRDefault="00E44345"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СКК должен принимать во внимание существование различных типов представителей правительства, гражданского общества, частного сектора и других групп, которые могли бы быть полезны для СКК в текущий момент или в будущем, в связи с укреплением роли и значения партнерств с участием этих секторов, особенно в рамках разработки запроса на финансирование и осуществления надзора за реализацией грантов. Приведенный перечень примеров не является исчерпывающим. СКК может самостоятельно принимать решение о том, какие секторы целесообразнее всего включить в состав комитета.</w:t>
      </w:r>
    </w:p>
    <w:p w14:paraId="63807061" w14:textId="77777777" w:rsidR="00E44345" w:rsidRPr="009B3AC9" w:rsidRDefault="00E44345"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9B3AC9">
        <w:rPr>
          <w:rFonts w:ascii="Times New Roman" w:hAnsi="Times New Roman" w:cs="Times New Roman"/>
          <w:b/>
          <w:bCs/>
          <w:sz w:val="28"/>
          <w:szCs w:val="28"/>
          <w:lang w:val="ru-RU"/>
        </w:rPr>
        <w:t>Представители правительства</w:t>
      </w:r>
      <w:r w:rsidRPr="009B3AC9">
        <w:rPr>
          <w:rFonts w:ascii="Times New Roman" w:hAnsi="Times New Roman" w:cs="Times New Roman"/>
          <w:sz w:val="28"/>
          <w:szCs w:val="28"/>
          <w:lang w:val="ru-RU"/>
        </w:rPr>
        <w:t>. Правительство определяет правовую и политическую среду, в которой разрабатываются национальные программы борьбы против трех заболеваний. Правительство осуществляет также управление значительной частью инфраструктуры и рабочей силы в области здравоохранения в каждой стране. Поэтому правительства играют ключевую роль в создании благоприятных условий, обеспечении поддержки информационно-разъяснительной деятельности, выполнении надзорных функций и реализации грантов, в частности в рамках деятельности национальных министерств и ведомств, отвечающих за противодействие заболеваниям. Участие правительства в работе партнеров важно также для обеспечения координации и повышения эффективности помощи. Представители правительства могут включать, в частности, лиц, представляющих министерства здравоохранения, финансов и планирования, министерства по вопросам женщин, социальной политики, международного сотрудничества и внутренних дел.</w:t>
      </w:r>
    </w:p>
    <w:p w14:paraId="51641D6B" w14:textId="77777777" w:rsidR="00E44345" w:rsidRPr="009B3AC9" w:rsidRDefault="00E44345"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9B3AC9">
        <w:rPr>
          <w:rFonts w:ascii="Times New Roman" w:hAnsi="Times New Roman" w:cs="Times New Roman"/>
          <w:b/>
          <w:bCs/>
          <w:sz w:val="28"/>
          <w:szCs w:val="28"/>
          <w:lang w:val="ru-RU"/>
        </w:rPr>
        <w:t>Представители гражданского общества</w:t>
      </w:r>
      <w:r w:rsidRPr="009B3AC9">
        <w:rPr>
          <w:rFonts w:ascii="Times New Roman" w:hAnsi="Times New Roman" w:cs="Times New Roman"/>
          <w:sz w:val="28"/>
          <w:szCs w:val="28"/>
          <w:lang w:val="ru-RU"/>
        </w:rPr>
        <w:t>. Типы представителей гражданского общества, которых целесообразно привлекать к непосредственному участию в работе СКК, включают, в частности, физических лиц или организации, представляющие:</w:t>
      </w:r>
    </w:p>
    <w:p w14:paraId="08C96618" w14:textId="77777777" w:rsidR="00E44345" w:rsidRPr="009B3AC9" w:rsidRDefault="00E44345" w:rsidP="00E44345">
      <w:pPr>
        <w:pStyle w:val="aa"/>
        <w:widowControl w:val="0"/>
        <w:numPr>
          <w:ilvl w:val="1"/>
          <w:numId w:val="2"/>
        </w:numPr>
        <w:spacing w:before="120" w:after="120" w:line="240" w:lineRule="auto"/>
        <w:ind w:left="709" w:hanging="436"/>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Наблюдательные организации: неправительственные и некоммерческие организации, помимо оказания услуг, играют особую роль в повышении эффективности программ в области здравоохранения благодаря участию в информационно-разъяснительной и мобилизационной деятельности. Глобальный фонд признает, что гражданское общество вносит существенный вклад в разработку и совершенствование государственной политики путем мониторинга и анализа политики, выработки рекомендаций и осуществления информационно-разъяснительной деятельности. Присутствие независимых наблюдательных организаций в составе СКК особенно желательно для целей надзора за реализацией грантов, управления конфликтами интересов и согласования политики.</w:t>
      </w:r>
    </w:p>
    <w:p w14:paraId="315E607D" w14:textId="3CA0BC36" w:rsidR="00E44345" w:rsidRPr="009B3AC9" w:rsidRDefault="00E44345" w:rsidP="00E44345">
      <w:pPr>
        <w:pStyle w:val="aa"/>
        <w:widowControl w:val="0"/>
        <w:numPr>
          <w:ilvl w:val="1"/>
          <w:numId w:val="2"/>
        </w:numPr>
        <w:spacing w:before="120" w:after="120" w:line="240" w:lineRule="auto"/>
        <w:ind w:left="709" w:hanging="436"/>
        <w:contextualSpacing w:val="0"/>
        <w:rPr>
          <w:rFonts w:ascii="Times New Roman" w:hAnsi="Times New Roman" w:cs="Times New Roman"/>
          <w:sz w:val="28"/>
          <w:szCs w:val="28"/>
        </w:rPr>
      </w:pPr>
      <w:proofErr w:type="spellStart"/>
      <w:r w:rsidRPr="009B3AC9">
        <w:rPr>
          <w:rFonts w:ascii="Times New Roman" w:hAnsi="Times New Roman" w:cs="Times New Roman"/>
          <w:sz w:val="28"/>
          <w:szCs w:val="28"/>
        </w:rPr>
        <w:lastRenderedPageBreak/>
        <w:t>Ключевые</w:t>
      </w:r>
      <w:proofErr w:type="spellEnd"/>
      <w:r w:rsidRPr="009B3AC9">
        <w:rPr>
          <w:rFonts w:ascii="Times New Roman" w:hAnsi="Times New Roman" w:cs="Times New Roman"/>
          <w:sz w:val="28"/>
          <w:szCs w:val="28"/>
        </w:rPr>
        <w:t xml:space="preserve"> </w:t>
      </w:r>
      <w:proofErr w:type="spellStart"/>
      <w:r w:rsidRPr="009B3AC9">
        <w:rPr>
          <w:rFonts w:ascii="Times New Roman" w:hAnsi="Times New Roman" w:cs="Times New Roman"/>
          <w:sz w:val="28"/>
          <w:szCs w:val="28"/>
        </w:rPr>
        <w:t>группы</w:t>
      </w:r>
      <w:proofErr w:type="spellEnd"/>
      <w:r w:rsidRPr="009B3AC9">
        <w:rPr>
          <w:rFonts w:ascii="Times New Roman" w:hAnsi="Times New Roman" w:cs="Times New Roman"/>
          <w:sz w:val="28"/>
          <w:szCs w:val="28"/>
        </w:rPr>
        <w:t xml:space="preserve"> </w:t>
      </w:r>
      <w:proofErr w:type="spellStart"/>
      <w:r w:rsidRPr="009B3AC9">
        <w:rPr>
          <w:rFonts w:ascii="Times New Roman" w:hAnsi="Times New Roman" w:cs="Times New Roman"/>
          <w:sz w:val="28"/>
          <w:szCs w:val="28"/>
        </w:rPr>
        <w:t>населения</w:t>
      </w:r>
      <w:proofErr w:type="spellEnd"/>
      <w:r w:rsidR="00A11C1C">
        <w:rPr>
          <w:rFonts w:ascii="Times New Roman" w:hAnsi="Times New Roman" w:cs="Times New Roman"/>
          <w:sz w:val="28"/>
          <w:szCs w:val="28"/>
        </w:rPr>
        <w:t>.</w:t>
      </w:r>
    </w:p>
    <w:p w14:paraId="0CA876FA" w14:textId="77777777" w:rsidR="00E44345" w:rsidRPr="009B3AC9" w:rsidRDefault="00E44345" w:rsidP="00E44345">
      <w:pPr>
        <w:pStyle w:val="aa"/>
        <w:widowControl w:val="0"/>
        <w:numPr>
          <w:ilvl w:val="1"/>
          <w:numId w:val="2"/>
        </w:numPr>
        <w:spacing w:before="120" w:after="120" w:line="240" w:lineRule="auto"/>
        <w:ind w:left="709" w:hanging="436"/>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Женщины и девочки: женщины и девочки часто оказываются наиболее затронутыми тремя заболеваниями и наиболее уязвимыми в связи с физиологическими и социально-экономическими факторами. Важно добиваться адекватного представительства в СКК женских организаций и других организаций, представляющих интересы женщин, в целях отражения гендерных вопросов в представляемых в Глобальный фонд запросах на финансирование.</w:t>
      </w:r>
    </w:p>
    <w:p w14:paraId="35E906F3" w14:textId="77777777" w:rsidR="00E44345" w:rsidRPr="009B3AC9" w:rsidRDefault="00E44345" w:rsidP="00E44345">
      <w:pPr>
        <w:pStyle w:val="aa"/>
        <w:widowControl w:val="0"/>
        <w:numPr>
          <w:ilvl w:val="1"/>
          <w:numId w:val="2"/>
        </w:numPr>
        <w:spacing w:before="120" w:after="120" w:line="240" w:lineRule="auto"/>
        <w:ind w:left="709" w:hanging="436"/>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Детей и молодежь: дети и молодежь должны быть представлены в СКК через молодежные группы и организации, национальные и международные НПО, работающие с детьми и молодыми людьми, которые живут с тремя заболеваниями и затронуты тремя заболеваниями. Глобальный фонд поощряет СКК включать в приоритетном порядке в свой состав молодых людей через представителей организаций, созданных и управляемых молодежью.</w:t>
      </w:r>
    </w:p>
    <w:p w14:paraId="47BC5F9C" w14:textId="77777777" w:rsidR="00E44345" w:rsidRPr="009B3AC9" w:rsidRDefault="00E44345" w:rsidP="00E44345">
      <w:pPr>
        <w:pStyle w:val="aa"/>
        <w:widowControl w:val="0"/>
        <w:numPr>
          <w:ilvl w:val="1"/>
          <w:numId w:val="2"/>
        </w:numPr>
        <w:spacing w:before="120" w:after="120" w:line="240" w:lineRule="auto"/>
        <w:ind w:left="709" w:hanging="436"/>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Квалифицированные международные НПО, участвующие в борьбе против трех заболеваний: участие международных неправительственных организаций (МНПО) важно для СКК в связи с тем, что эти организации обычно имеют тесные связи с заинтересованными сторонами, представляющими сообщества и уязвимые группы населения; они обладают опытом реализации программ и широкими возможностями эффективно участвовать в разработке запросов на финансирование и в определении программной деятельности; МНПО могут также поддерживать тесные связи с другими секторами, включая правительственные и многосторонние/ двусторонние организации, которые также играют важную роль в создании партнерств. Некоторые МНПО могут также оказывать дополнительную поддержку участию уязвимых и маргинализированных групп населения в работе СКК посредством укрепления потенциала или содействия охвату труднодоступных групп населения.</w:t>
      </w:r>
    </w:p>
    <w:p w14:paraId="20ACBA84" w14:textId="77777777" w:rsidR="00E44345" w:rsidRPr="009B3AC9" w:rsidRDefault="00E44345" w:rsidP="00E44345">
      <w:pPr>
        <w:pStyle w:val="aa"/>
        <w:widowControl w:val="0"/>
        <w:numPr>
          <w:ilvl w:val="1"/>
          <w:numId w:val="2"/>
        </w:numPr>
        <w:spacing w:before="120" w:after="120" w:line="240" w:lineRule="auto"/>
        <w:ind w:left="709" w:hanging="436"/>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Квалифицированные национальные НПО, участвующие в борьбе против трех заболеваний: национальные НПО, участвующие в борьбе против трех заболеваний, особенно хорошо осведомлены о потребностях сообществ вне крупных городов и ключевых групп населения. Они часто участвуют в предоставлении услуг и в осуществлении профилактических и образовательных программ; входят в крупные объединения сообществ и зачастую хорошо информированы о дополнительных инициативах в конкретном районе.</w:t>
      </w:r>
    </w:p>
    <w:p w14:paraId="1D7C2170" w14:textId="77777777" w:rsidR="00E44345" w:rsidRPr="009B3AC9" w:rsidRDefault="00E44345" w:rsidP="00E44345">
      <w:pPr>
        <w:pStyle w:val="aa"/>
        <w:widowControl w:val="0"/>
        <w:numPr>
          <w:ilvl w:val="1"/>
          <w:numId w:val="2"/>
        </w:numPr>
        <w:spacing w:before="120" w:after="120" w:line="240" w:lineRule="auto"/>
        <w:ind w:left="709" w:hanging="436"/>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 xml:space="preserve">Благотворительные организации, включая религиозные и конфессиональные организации: во многих районах благотворительные организации, часто являющиеся религиозными и конфессиональными, играют весьма важную роль в охвате сообществ, живущих с тремя заболеваниями и затронутых тремя заболеваниями. Эти организации оказывают важные услуги и часто играют ключевую роль, убеждая политических лидеров на национальном, </w:t>
      </w:r>
      <w:r w:rsidRPr="009B3AC9">
        <w:rPr>
          <w:rFonts w:ascii="Times New Roman" w:hAnsi="Times New Roman" w:cs="Times New Roman"/>
          <w:sz w:val="28"/>
          <w:szCs w:val="28"/>
          <w:lang w:val="ru-RU"/>
        </w:rPr>
        <w:lastRenderedPageBreak/>
        <w:t>региональном и местном уровнях в необходимости уделять приоритетное внимание потребностям ключевых групп населения. Их участие в осуществлении программ и разработке эффективных запросов на финансирование постоянно возрастает.</w:t>
      </w:r>
    </w:p>
    <w:p w14:paraId="3E1B841A" w14:textId="77777777" w:rsidR="00E44345" w:rsidRPr="009B3AC9" w:rsidRDefault="00E44345" w:rsidP="00E44345">
      <w:pPr>
        <w:pStyle w:val="aa"/>
        <w:widowControl w:val="0"/>
        <w:numPr>
          <w:ilvl w:val="1"/>
          <w:numId w:val="2"/>
        </w:numPr>
        <w:spacing w:before="120" w:after="120" w:line="240" w:lineRule="auto"/>
        <w:ind w:left="709" w:hanging="436"/>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Академические организации: члены СКК, представляющие академические организации, обладают богатыми знаниями о развитии эпидемий, о социальных, политических и культурных факторах, имеющих большое значение в сфере борьбы против трех заболеваний, включая знание особенностей ключевых групп населения, демографических факторов и потенциальных проблем, препятствующих расширению программ.</w:t>
      </w:r>
    </w:p>
    <w:p w14:paraId="40A7BF0C" w14:textId="77777777" w:rsidR="00E44345" w:rsidRPr="009B3AC9" w:rsidRDefault="00E44345" w:rsidP="007C1E3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9B3AC9">
        <w:rPr>
          <w:rFonts w:ascii="Times New Roman" w:hAnsi="Times New Roman" w:cs="Times New Roman"/>
          <w:b/>
          <w:bCs/>
          <w:sz w:val="28"/>
          <w:szCs w:val="28"/>
          <w:lang w:val="ru-RU"/>
        </w:rPr>
        <w:t>Представители частного сектора</w:t>
      </w:r>
      <w:r w:rsidRPr="009B3AC9">
        <w:rPr>
          <w:rFonts w:ascii="Times New Roman" w:hAnsi="Times New Roman" w:cs="Times New Roman"/>
          <w:sz w:val="28"/>
          <w:szCs w:val="28"/>
          <w:lang w:val="ru-RU"/>
        </w:rPr>
        <w:t>. Учитывая широкий опыт и ресурсы, которые может предоставить частный сектор, СКК может получить значительные выгоды в результате привлечения к работе компаний и организаций частного сектора наиболее подходящего профиля, включая, в частности, следующие типы организаций.</w:t>
      </w:r>
    </w:p>
    <w:p w14:paraId="7E5914E2" w14:textId="77777777" w:rsidR="00E44345" w:rsidRPr="009B3AC9" w:rsidRDefault="00E44345" w:rsidP="00E44345">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Крупные компании, твердо приверженные борьбе против трех заболеваний: многие крупные национальные или транснациональные компании являются инициаторами собственных программ борьбы против ВИЧ/СПИДа, туберкулеза и малярии. Представители этих компаний могут предоставить свой управленческий потенциал и опыт в распоряжение СКК и исполнителей программ, а также выделить значительные ресурсы для поддержки мер по расширению национальных программ.</w:t>
      </w:r>
    </w:p>
    <w:p w14:paraId="3A832706" w14:textId="77777777" w:rsidR="00E44345" w:rsidRPr="009B3AC9" w:rsidRDefault="00E44345" w:rsidP="00E44345">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Организации, представляющие малые и средние предприятия (МСП) и неформальный сектор: во многих развивающихся странах большинство частных предприятий являются семейными микропредприятиями и сосредоточены в неформальном секторе. МСП и неформальный сектор охватывают в среднем более 50% всей экономической деятельности и поэтому могут выражать интересы большинства экономически активных людей в большинстве стран. Представители этих секторов могут поддерживать разработку и осуществление программ, охватывающих значительную долю экономики и рабочей силы.</w:t>
      </w:r>
    </w:p>
    <w:p w14:paraId="547CF402" w14:textId="77777777" w:rsidR="00E44345" w:rsidRPr="009B3AC9" w:rsidRDefault="00E44345" w:rsidP="00E44345">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 xml:space="preserve">Бизнес-ассоциации, участвующие в борьбе против ВИЧ/СПИДа, туберкулеза и малярии: во многих затронутых странах и на международном уровне социально ответственные компании создали ассоциации и сети по борьбе против этих трех заболеваний. Часто их цель заключается в содействии осуществлению и в поддержке программ в области здравоохранения на рабочих местах (и в сообществах в более широком плане), а также в использовании коллективного опыта и ресурсов компаний-членов для поддержки местных, национальных и международных усилий по борьбе против этих трех заболеваний. Эти ассоциации могут предоставлять информацию о возможностях использования опыта и инфраструктур, которыми обладает частный сектор, в целях охвата наиболее затронутых сообществ, а также использовать сети компаний для оказания поддержки и </w:t>
      </w:r>
      <w:r w:rsidRPr="009B3AC9">
        <w:rPr>
          <w:rFonts w:ascii="Times New Roman" w:hAnsi="Times New Roman" w:cs="Times New Roman"/>
          <w:sz w:val="28"/>
          <w:szCs w:val="28"/>
          <w:lang w:val="ru-RU"/>
        </w:rPr>
        <w:lastRenderedPageBreak/>
        <w:t>участия в разработке и осуществлении более эффективных и действенных программ.</w:t>
      </w:r>
    </w:p>
    <w:p w14:paraId="58A9E0F8" w14:textId="77777777" w:rsidR="00E44345" w:rsidRPr="009B3AC9" w:rsidRDefault="00E44345" w:rsidP="00E44345">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Представители отраслей промышленности, затронутых заболеваниями: некоторые отрасли промышленности, включая транспорт, сельское хозяйство, нефтяную, газовую и горнодобывающую промышленность, в значительной степени затронуты тремя заболеваниями. Коммерческие компании, бизнес-коалиции и/или ассоциации работодателей, которые представляют затронутые отрасли промышленности, позволяют получить представление о проводимых в этом секторе мероприятиях и могут поддержать специфичные для этого сектора мероприятия, способные охватить подверженные высокому риску группы работников и их сообщества.</w:t>
      </w:r>
    </w:p>
    <w:p w14:paraId="082867AF" w14:textId="77777777" w:rsidR="00E44345" w:rsidRPr="009B3AC9" w:rsidRDefault="00E44345" w:rsidP="00E44345">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Частные врачи и коммерческие клиники: во многих затронутых странах частный сектор здравоохранения предоставляет услуги значительной части населения и поэтому играет важную роль в расширении охвата национальными программами. Представители этого сектора могут предоставить ценную информацию для разработки программ, позволяющих эффективно использовать частные медицинские услуги в дополнение услуг, оказываемых системой общественного здравоохранения, а также определить соответствующих врачей и клиники, которые можно привлечь к реализации грантов.</w:t>
      </w:r>
    </w:p>
    <w:p w14:paraId="111E5308" w14:textId="77777777" w:rsidR="00E44345" w:rsidRPr="009B3AC9" w:rsidRDefault="00E44345" w:rsidP="00E44345">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9B3AC9">
        <w:rPr>
          <w:rFonts w:ascii="Times New Roman" w:hAnsi="Times New Roman" w:cs="Times New Roman"/>
          <w:sz w:val="28"/>
          <w:szCs w:val="28"/>
          <w:lang w:val="ru-RU"/>
        </w:rPr>
        <w:t>Благотворительные фонды, созданные корпорациями: многие крупные частные благотворительные фонды или фонды, созданные компаниями, обладают богатым опытом в области поддержки программ по ВИЧ/СПИДу, туберкулезу и малярии в различных странах. Эти организации могут быть ценным источником международного опыта и могут предоставлять средства для поддержки деятельности СКК и осуществления программ.</w:t>
      </w:r>
    </w:p>
    <w:p w14:paraId="5364250F" w14:textId="77777777" w:rsidR="00E44345" w:rsidRDefault="00E44345"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9B3AC9">
        <w:rPr>
          <w:rFonts w:ascii="Times New Roman" w:hAnsi="Times New Roman" w:cs="Times New Roman"/>
          <w:b/>
          <w:bCs/>
          <w:sz w:val="28"/>
          <w:szCs w:val="28"/>
          <w:lang w:val="ru-RU"/>
        </w:rPr>
        <w:t>Другие группы заинтересованных сторон</w:t>
      </w:r>
      <w:r w:rsidRPr="009B3AC9">
        <w:rPr>
          <w:rFonts w:ascii="Times New Roman" w:hAnsi="Times New Roman" w:cs="Times New Roman"/>
          <w:sz w:val="28"/>
          <w:szCs w:val="28"/>
          <w:lang w:val="ru-RU"/>
        </w:rPr>
        <w:t xml:space="preserve">. Многосторонние и двусторонние международные партнеры в странах: многосторонние и двусторонние партнеры выполняют многие функции, включая разработку рекомендаций в области политики и нормативного регулирования, оказание помощи в проведении анализа пробелов в целях улучшения общего понимания инициативы «Знай свою эпидемию» и укрепления обязательств по осуществлению этой инициативы, а также в предоставлении экспертных знаний по гендерным вопросам. Такие партнеры могут оказывать содействие в получении и координации технической, управленческой и финансовой поддержки, а также содействовать участию гражданского общества и частного сектора в структурах и процедурах Глобального фонда, в том числе в разработке запросов на финансирование и в осуществлении информационно-разъяснительной деятельности. Многосторонние и двусторонние партнеры часто оказывают содействие укреплению процессов мониторинга и оценки, надзора, координации поддержки в целях гармонизации и согласования. Поэтому рекомендуется поощрять участие многосторонних и двусторонних партнеров, </w:t>
      </w:r>
      <w:r w:rsidRPr="009B3AC9">
        <w:rPr>
          <w:rFonts w:ascii="Times New Roman" w:hAnsi="Times New Roman" w:cs="Times New Roman"/>
          <w:sz w:val="28"/>
          <w:szCs w:val="28"/>
          <w:lang w:val="ru-RU"/>
        </w:rPr>
        <w:lastRenderedPageBreak/>
        <w:t>включая представителей правительств стран – доноров Глобального фонда.</w:t>
      </w:r>
    </w:p>
    <w:p w14:paraId="47655BC4" w14:textId="37587B01" w:rsidR="00754BB7" w:rsidRPr="00F95C08" w:rsidRDefault="00754BB7" w:rsidP="00754BB7">
      <w:pPr>
        <w:pStyle w:val="1"/>
        <w:jc w:val="center"/>
      </w:pPr>
      <w:bookmarkStart w:id="3" w:name="_Toc171083074"/>
      <w:r>
        <w:rPr>
          <w:lang w:val="en-US"/>
        </w:rPr>
        <w:t>II</w:t>
      </w:r>
      <w:r w:rsidRPr="00750A87">
        <w:t>.</w:t>
      </w:r>
      <w:r>
        <w:t>2</w:t>
      </w:r>
      <w:r w:rsidRPr="00754BB7">
        <w:t>.</w:t>
      </w:r>
      <w:r w:rsidRPr="00750A87">
        <w:t xml:space="preserve"> </w:t>
      </w:r>
      <w:r w:rsidRPr="00CC4A43">
        <w:rPr>
          <w:sz w:val="24"/>
          <w:szCs w:val="24"/>
        </w:rPr>
        <w:t>ИЗМЕНЕНИЯ СОСТАВА</w:t>
      </w:r>
      <w:bookmarkEnd w:id="3"/>
    </w:p>
    <w:p w14:paraId="79CCBB6A" w14:textId="5D3526D8" w:rsidR="004917F1" w:rsidRPr="004917F1" w:rsidRDefault="004917F1" w:rsidP="004917F1">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4917F1">
        <w:rPr>
          <w:rFonts w:ascii="Times New Roman" w:hAnsi="Times New Roman" w:cs="Times New Roman"/>
          <w:sz w:val="28"/>
          <w:szCs w:val="28"/>
          <w:lang w:val="ru-RU"/>
        </w:rPr>
        <w:t>Сектора, представленные в Комитете, а также количество представителей от каждого сектора определяется членами Комитета путем голосования. Члены Комитета пересматривают свой состав и вносят изменения в представительство и распределение квот перед каждым новым созывом с целью обеспечения оптимальной репрезентативности всех секторов кыргызского общества в составе Комитета.</w:t>
      </w:r>
    </w:p>
    <w:p w14:paraId="25559C90" w14:textId="11155664" w:rsidR="004917F1" w:rsidRDefault="004917F1" w:rsidP="004917F1">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4917F1">
        <w:rPr>
          <w:rFonts w:ascii="Times New Roman" w:hAnsi="Times New Roman" w:cs="Times New Roman"/>
          <w:sz w:val="28"/>
          <w:szCs w:val="28"/>
          <w:lang w:val="ru-RU"/>
        </w:rPr>
        <w:t xml:space="preserve">Любые изменения в составе Комитета должны быть одобрены членами Комитета простым большинством голосов </w:t>
      </w:r>
      <w:r>
        <w:rPr>
          <w:rFonts w:ascii="Times New Roman" w:hAnsi="Times New Roman" w:cs="Times New Roman"/>
          <w:sz w:val="28"/>
          <w:szCs w:val="28"/>
          <w:lang w:val="ru-RU"/>
        </w:rPr>
        <w:t>(50%</w:t>
      </w:r>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 xml:space="preserve">голос) </w:t>
      </w:r>
      <w:r w:rsidRPr="004917F1">
        <w:rPr>
          <w:rFonts w:ascii="Times New Roman" w:hAnsi="Times New Roman" w:cs="Times New Roman"/>
          <w:sz w:val="28"/>
          <w:szCs w:val="28"/>
          <w:lang w:val="ru-RU"/>
        </w:rPr>
        <w:t>при наличии кворума.</w:t>
      </w:r>
    </w:p>
    <w:p w14:paraId="0A2E2E3C" w14:textId="2D7E0E94" w:rsidR="004917F1" w:rsidRPr="004917F1" w:rsidRDefault="004917F1" w:rsidP="004917F1">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4917F1">
        <w:rPr>
          <w:rFonts w:ascii="Times New Roman" w:hAnsi="Times New Roman" w:cs="Times New Roman"/>
          <w:sz w:val="28"/>
          <w:szCs w:val="28"/>
          <w:lang w:val="ru-RU"/>
        </w:rPr>
        <w:t xml:space="preserve">Внеплановые изменения в состав Комитета вносятся по инициативе не менее 40% голосов членов Комитета. Члены Комитета обсуждают такие изменения на заседании при предварительном внесении данного вопроса в повестку дня. Предлагаемые изменения вносятся в состав Комитета, если они одобрены членами Комитета </w:t>
      </w:r>
      <w:r w:rsidR="0042047E" w:rsidRPr="004917F1">
        <w:rPr>
          <w:rFonts w:ascii="Times New Roman" w:hAnsi="Times New Roman" w:cs="Times New Roman"/>
          <w:sz w:val="28"/>
          <w:szCs w:val="28"/>
          <w:lang w:val="ru-RU"/>
        </w:rPr>
        <w:t xml:space="preserve">простым большинством голосов </w:t>
      </w:r>
      <w:r w:rsidR="0042047E">
        <w:rPr>
          <w:rFonts w:ascii="Times New Roman" w:hAnsi="Times New Roman" w:cs="Times New Roman"/>
          <w:sz w:val="28"/>
          <w:szCs w:val="28"/>
          <w:lang w:val="ru-RU"/>
        </w:rPr>
        <w:t>(50%</w:t>
      </w:r>
      <w:r w:rsidR="0042047E">
        <w:rPr>
          <w:rFonts w:ascii="Times New Roman" w:hAnsi="Times New Roman" w:cs="Times New Roman"/>
          <w:sz w:val="28"/>
          <w:szCs w:val="28"/>
        </w:rPr>
        <w:t> </w:t>
      </w:r>
      <w:r w:rsidR="0042047E">
        <w:rPr>
          <w:rFonts w:ascii="Times New Roman" w:hAnsi="Times New Roman" w:cs="Times New Roman"/>
          <w:sz w:val="28"/>
          <w:szCs w:val="28"/>
          <w:lang w:val="ru-RU"/>
        </w:rPr>
        <w:t>+</w:t>
      </w:r>
      <w:r w:rsidR="0042047E">
        <w:rPr>
          <w:rFonts w:ascii="Times New Roman" w:hAnsi="Times New Roman" w:cs="Times New Roman"/>
          <w:sz w:val="28"/>
          <w:szCs w:val="28"/>
        </w:rPr>
        <w:t> </w:t>
      </w:r>
      <w:r w:rsidR="0042047E">
        <w:rPr>
          <w:rFonts w:ascii="Times New Roman" w:hAnsi="Times New Roman" w:cs="Times New Roman"/>
          <w:sz w:val="28"/>
          <w:szCs w:val="28"/>
          <w:lang w:val="ru-RU"/>
        </w:rPr>
        <w:t>1</w:t>
      </w:r>
      <w:r w:rsidR="0042047E">
        <w:rPr>
          <w:rFonts w:ascii="Times New Roman" w:hAnsi="Times New Roman" w:cs="Times New Roman"/>
          <w:sz w:val="28"/>
          <w:szCs w:val="28"/>
        </w:rPr>
        <w:t> </w:t>
      </w:r>
      <w:r w:rsidR="0042047E">
        <w:rPr>
          <w:rFonts w:ascii="Times New Roman" w:hAnsi="Times New Roman" w:cs="Times New Roman"/>
          <w:sz w:val="28"/>
          <w:szCs w:val="28"/>
          <w:lang w:val="ru-RU"/>
        </w:rPr>
        <w:t xml:space="preserve">голос) </w:t>
      </w:r>
      <w:r w:rsidR="0042047E" w:rsidRPr="004917F1">
        <w:rPr>
          <w:rFonts w:ascii="Times New Roman" w:hAnsi="Times New Roman" w:cs="Times New Roman"/>
          <w:sz w:val="28"/>
          <w:szCs w:val="28"/>
          <w:lang w:val="ru-RU"/>
        </w:rPr>
        <w:t>при наличии кворума</w:t>
      </w:r>
      <w:r w:rsidRPr="004917F1">
        <w:rPr>
          <w:rFonts w:ascii="Times New Roman" w:hAnsi="Times New Roman" w:cs="Times New Roman"/>
          <w:sz w:val="28"/>
          <w:szCs w:val="28"/>
          <w:lang w:val="ru-RU"/>
        </w:rPr>
        <w:t>.</w:t>
      </w:r>
    </w:p>
    <w:p w14:paraId="68DA28F4" w14:textId="4A540ADF" w:rsidR="004917F1" w:rsidRPr="0042047E" w:rsidRDefault="0042047E" w:rsidP="0042047E">
      <w:pPr>
        <w:pStyle w:val="1"/>
        <w:jc w:val="center"/>
        <w:rPr>
          <w:lang w:val="en-US"/>
        </w:rPr>
      </w:pPr>
      <w:bookmarkStart w:id="4" w:name="_Toc171083075"/>
      <w:r>
        <w:rPr>
          <w:lang w:val="en-US"/>
        </w:rPr>
        <w:t>II</w:t>
      </w:r>
      <w:r w:rsidRPr="00750A87">
        <w:t>.</w:t>
      </w:r>
      <w:r>
        <w:rPr>
          <w:lang w:val="en-US"/>
        </w:rPr>
        <w:t>3</w:t>
      </w:r>
      <w:r w:rsidRPr="00754BB7">
        <w:t>.</w:t>
      </w:r>
      <w:r w:rsidRPr="00750A87">
        <w:t xml:space="preserve"> </w:t>
      </w:r>
      <w:r w:rsidRPr="0042047E">
        <w:rPr>
          <w:lang w:val="en-US"/>
        </w:rPr>
        <w:t>ГЕНДЕРНОЕ ПРЕДСТАВИТЕЛЬСТВО</w:t>
      </w:r>
      <w:bookmarkEnd w:id="4"/>
    </w:p>
    <w:p w14:paraId="0FAE072F" w14:textId="4C4BC2F1" w:rsidR="004917F1" w:rsidRPr="00555303" w:rsidRDefault="004917F1" w:rsidP="00555303">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555303">
        <w:rPr>
          <w:rFonts w:ascii="Times New Roman" w:hAnsi="Times New Roman" w:cs="Times New Roman"/>
          <w:sz w:val="28"/>
          <w:szCs w:val="28"/>
          <w:lang w:val="ru-RU"/>
        </w:rPr>
        <w:t>С целью обеспечения гендерного равенства состав членов Комитета формируется с учетом представительства не более 70</w:t>
      </w:r>
      <w:r w:rsidR="00B766CE">
        <w:rPr>
          <w:rFonts w:ascii="Times New Roman" w:hAnsi="Times New Roman" w:cs="Times New Roman"/>
          <w:sz w:val="28"/>
          <w:szCs w:val="28"/>
          <w:lang w:val="uk-UA"/>
        </w:rPr>
        <w:t xml:space="preserve">% </w:t>
      </w:r>
      <w:r w:rsidRPr="00555303">
        <w:rPr>
          <w:rFonts w:ascii="Times New Roman" w:hAnsi="Times New Roman" w:cs="Times New Roman"/>
          <w:sz w:val="28"/>
          <w:szCs w:val="28"/>
          <w:lang w:val="ru-RU"/>
        </w:rPr>
        <w:t>лиц одного пола.</w:t>
      </w:r>
    </w:p>
    <w:p w14:paraId="225640B6" w14:textId="37D73E56" w:rsidR="004917F1" w:rsidRPr="00B766CE" w:rsidRDefault="00B766CE" w:rsidP="00B766CE">
      <w:pPr>
        <w:pStyle w:val="1"/>
        <w:jc w:val="center"/>
        <w:rPr>
          <w:lang w:val="en-US"/>
        </w:rPr>
      </w:pPr>
      <w:bookmarkStart w:id="5" w:name="_Toc279792000"/>
      <w:bookmarkStart w:id="6" w:name="_Toc171083076"/>
      <w:r>
        <w:rPr>
          <w:lang w:val="en-US"/>
        </w:rPr>
        <w:t>II</w:t>
      </w:r>
      <w:r w:rsidRPr="00750A87">
        <w:t>.</w:t>
      </w:r>
      <w:r>
        <w:rPr>
          <w:lang w:val="uk-UA"/>
        </w:rPr>
        <w:t>4</w:t>
      </w:r>
      <w:r w:rsidRPr="00754BB7">
        <w:t>.</w:t>
      </w:r>
      <w:r w:rsidRPr="00750A87">
        <w:t xml:space="preserve"> </w:t>
      </w:r>
      <w:r w:rsidRPr="00B766CE">
        <w:rPr>
          <w:lang w:val="en-US"/>
        </w:rPr>
        <w:t>ПРОЦЕДУРА ВЫБОРА ЧЛЕНОВ</w:t>
      </w:r>
      <w:bookmarkEnd w:id="5"/>
      <w:bookmarkEnd w:id="6"/>
    </w:p>
    <w:p w14:paraId="4C9F967B" w14:textId="2004AC19" w:rsidR="004917F1" w:rsidRPr="00122CE2" w:rsidRDefault="004917F1" w:rsidP="00122CE2">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22CE2">
        <w:rPr>
          <w:rFonts w:ascii="Times New Roman" w:hAnsi="Times New Roman" w:cs="Times New Roman"/>
          <w:sz w:val="28"/>
          <w:szCs w:val="28"/>
          <w:lang w:val="ru-RU"/>
        </w:rPr>
        <w:t>Каждый сектор, как государственный, так и негосударственный сектор, выбирает членов Комитета согласно процессу, определенному этим сектором. Приемлемым процессом считается открытый и прозрачный процесс выбора, номинации или самовыдвижения кандидатов, соответствующих критериям членства, и готовых участвовать в работе Комитета; проведения выборов или отбора среди таких кандидатов; и право представлять интересы данного сектора в Комитете.</w:t>
      </w:r>
    </w:p>
    <w:p w14:paraId="025AD046" w14:textId="7629047E" w:rsidR="004917F1" w:rsidRPr="00122CE2" w:rsidRDefault="004917F1" w:rsidP="00122CE2">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22CE2">
        <w:rPr>
          <w:rFonts w:ascii="Times New Roman" w:hAnsi="Times New Roman" w:cs="Times New Roman"/>
          <w:sz w:val="28"/>
          <w:szCs w:val="28"/>
          <w:lang w:val="ru-RU"/>
        </w:rPr>
        <w:t>Каждый сектор выбирает/определяет членов согласно установленной квоте, а также дополнительно выбирает/определяет такое же количество альтернатов для замещения действительных членов Комитета в случае необходимости.</w:t>
      </w:r>
    </w:p>
    <w:p w14:paraId="78B334CA" w14:textId="0F8F1D52" w:rsidR="004917F1" w:rsidRDefault="004917F1" w:rsidP="00122CE2">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22CE2">
        <w:rPr>
          <w:rFonts w:ascii="Times New Roman" w:hAnsi="Times New Roman" w:cs="Times New Roman"/>
          <w:sz w:val="28"/>
          <w:szCs w:val="28"/>
          <w:lang w:val="ru-RU"/>
        </w:rPr>
        <w:t>Председатель Правления через Секретариат Комитета рассылает письма всем действующим членам Комитета с обращением следовать нормативной процедуре выбора/избрания/номинирования членов в новый состав Комитета, которые будут представлять интересы своего сектора в Комитете. Этим же письмом устанавливаются сроки проведения данной процедуры и дата проведения первого заседания обновленного состава Комитета.</w:t>
      </w:r>
    </w:p>
    <w:p w14:paraId="256B583A" w14:textId="211B069E" w:rsidR="00122CE2" w:rsidRPr="00122CE2" w:rsidRDefault="00122CE2" w:rsidP="00122CE2">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22CE2">
        <w:rPr>
          <w:rFonts w:ascii="Times New Roman" w:hAnsi="Times New Roman" w:cs="Times New Roman"/>
          <w:sz w:val="28"/>
          <w:szCs w:val="28"/>
          <w:lang w:val="ru-RU"/>
        </w:rPr>
        <w:t xml:space="preserve">Выборы кандидатов не могут превышать 30 (тридцать) дней для </w:t>
      </w:r>
      <w:r>
        <w:rPr>
          <w:rFonts w:ascii="Times New Roman" w:hAnsi="Times New Roman" w:cs="Times New Roman"/>
          <w:sz w:val="28"/>
          <w:szCs w:val="28"/>
          <w:lang w:val="ru-RU"/>
        </w:rPr>
        <w:t>всех</w:t>
      </w:r>
      <w:r w:rsidRPr="00122CE2">
        <w:rPr>
          <w:rFonts w:ascii="Times New Roman" w:hAnsi="Times New Roman" w:cs="Times New Roman"/>
          <w:sz w:val="28"/>
          <w:szCs w:val="28"/>
          <w:lang w:val="ru-RU"/>
        </w:rPr>
        <w:t xml:space="preserve"> секторов</w:t>
      </w:r>
      <w:r>
        <w:rPr>
          <w:rFonts w:ascii="Times New Roman" w:hAnsi="Times New Roman" w:cs="Times New Roman"/>
          <w:sz w:val="28"/>
          <w:szCs w:val="28"/>
          <w:lang w:val="ru-RU"/>
        </w:rPr>
        <w:t xml:space="preserve">. </w:t>
      </w:r>
      <w:r w:rsidRPr="00122CE2">
        <w:rPr>
          <w:rFonts w:ascii="Times New Roman" w:hAnsi="Times New Roman" w:cs="Times New Roman"/>
          <w:sz w:val="28"/>
          <w:szCs w:val="28"/>
          <w:lang w:val="ru-RU"/>
        </w:rPr>
        <w:t xml:space="preserve">В случае непредставления кандидатур по истечении 90 (девяноста) дней от негосударственного сектора, в течение 15 (пятнадцати) рабочих дней избираются кандидаты от негосударственного сектора из числа академических, </w:t>
      </w:r>
      <w:r w:rsidRPr="00122CE2">
        <w:rPr>
          <w:rFonts w:ascii="Times New Roman" w:hAnsi="Times New Roman" w:cs="Times New Roman"/>
          <w:sz w:val="28"/>
          <w:szCs w:val="28"/>
          <w:lang w:val="ru-RU"/>
        </w:rPr>
        <w:lastRenderedPageBreak/>
        <w:t>религиозных, коммерческих организаций.</w:t>
      </w:r>
    </w:p>
    <w:p w14:paraId="78A54497" w14:textId="23409BE4" w:rsidR="00662510" w:rsidRDefault="004917F1" w:rsidP="00122CE2">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22CE2">
        <w:rPr>
          <w:rFonts w:ascii="Times New Roman" w:hAnsi="Times New Roman" w:cs="Times New Roman"/>
          <w:sz w:val="28"/>
          <w:szCs w:val="28"/>
          <w:lang w:val="ru-RU"/>
        </w:rPr>
        <w:t>Процесс выбора кандидатов, членов и альтернатов от негосударственного сектора описывается в документах, которые демонстрирует, каким образом были выбраны представленные в Комитета организации и лица, и как они будут отчитываться перед своими секторами о работе в составе Комитета.</w:t>
      </w:r>
      <w:r w:rsidR="00662510">
        <w:rPr>
          <w:rFonts w:ascii="Times New Roman" w:hAnsi="Times New Roman" w:cs="Times New Roman"/>
          <w:sz w:val="28"/>
          <w:szCs w:val="28"/>
          <w:lang w:val="ru-RU"/>
        </w:rPr>
        <w:t xml:space="preserve"> Стандартная Операционная Процедура проведения выборов для негосударственного сектора от гражданского общества и сообществ</w:t>
      </w:r>
      <w:r w:rsidR="00D82FF4">
        <w:rPr>
          <w:rFonts w:ascii="Times New Roman" w:hAnsi="Times New Roman" w:cs="Times New Roman"/>
          <w:sz w:val="28"/>
          <w:szCs w:val="28"/>
          <w:lang w:val="ru-RU"/>
        </w:rPr>
        <w:t xml:space="preserve">, затронутых ВИЧ и ТБ, представлена в Приложении </w:t>
      </w:r>
      <w:r w:rsidR="00D82FF4" w:rsidRPr="00D82FF4">
        <w:rPr>
          <w:rFonts w:ascii="Times New Roman" w:hAnsi="Times New Roman" w:cs="Times New Roman"/>
          <w:sz w:val="28"/>
          <w:szCs w:val="28"/>
          <w:lang w:val="ru-RU"/>
        </w:rPr>
        <w:t>II.4.</w:t>
      </w:r>
    </w:p>
    <w:p w14:paraId="1CDE92BB" w14:textId="0C1E02DB" w:rsidR="004917F1" w:rsidRPr="00122CE2" w:rsidRDefault="004917F1" w:rsidP="00122CE2">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22CE2">
        <w:rPr>
          <w:rFonts w:ascii="Times New Roman" w:hAnsi="Times New Roman" w:cs="Times New Roman"/>
          <w:sz w:val="28"/>
          <w:szCs w:val="28"/>
          <w:lang w:val="ru-RU"/>
        </w:rPr>
        <w:t xml:space="preserve">Лица, избранные или номинированные в члены Комитета, являются уполномоченными представителями руководства своих организаций. </w:t>
      </w:r>
    </w:p>
    <w:p w14:paraId="72E7B6C6" w14:textId="425C95B6" w:rsidR="004917F1" w:rsidRPr="00122CE2" w:rsidRDefault="004917F1" w:rsidP="00122CE2">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22CE2">
        <w:rPr>
          <w:rFonts w:ascii="Times New Roman" w:hAnsi="Times New Roman" w:cs="Times New Roman"/>
          <w:sz w:val="28"/>
          <w:szCs w:val="28"/>
          <w:lang w:val="ru-RU"/>
        </w:rPr>
        <w:t>Если организация или сектор в целом не имеют приемлемых процедур выдвижения и избрания потенциальных членов Комитета, Секретариат Комитета организовывает консультацию по мобилизации секторов для такой организации или сектора.</w:t>
      </w:r>
    </w:p>
    <w:p w14:paraId="60F09CE9" w14:textId="22F50C8B" w:rsidR="004917F1" w:rsidRPr="00122CE2" w:rsidRDefault="004917F1" w:rsidP="00122CE2">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22CE2">
        <w:rPr>
          <w:rFonts w:ascii="Times New Roman" w:hAnsi="Times New Roman" w:cs="Times New Roman"/>
          <w:sz w:val="28"/>
          <w:szCs w:val="28"/>
          <w:lang w:val="ru-RU"/>
        </w:rPr>
        <w:t>В случае замещения действительного члена или альтерната до окончания срока полномочий, вновь избранный член или альтернат исполняет свои полномочия до окончания первоначального срока, на который был избран предыдущий член или альтернат, и может быть избран на следующий срок.</w:t>
      </w:r>
    </w:p>
    <w:p w14:paraId="09C075A8" w14:textId="79B20C0B" w:rsidR="004917F1" w:rsidRPr="00BE7454" w:rsidRDefault="003103B7" w:rsidP="00BE7454">
      <w:pPr>
        <w:pStyle w:val="1"/>
        <w:jc w:val="center"/>
        <w:rPr>
          <w:lang w:val="en-US"/>
        </w:rPr>
      </w:pPr>
      <w:bookmarkStart w:id="7" w:name="_Toc163015292"/>
      <w:bookmarkStart w:id="8" w:name="_Toc279792001"/>
      <w:bookmarkStart w:id="9" w:name="_Toc171083077"/>
      <w:r>
        <w:rPr>
          <w:lang w:val="en-US"/>
        </w:rPr>
        <w:t>II</w:t>
      </w:r>
      <w:r w:rsidRPr="00750A87">
        <w:t>.</w:t>
      </w:r>
      <w:r>
        <w:rPr>
          <w:lang w:val="uk-UA"/>
        </w:rPr>
        <w:t>5</w:t>
      </w:r>
      <w:r w:rsidRPr="00754BB7">
        <w:t>.</w:t>
      </w:r>
      <w:r w:rsidRPr="00750A87">
        <w:t xml:space="preserve"> </w:t>
      </w:r>
      <w:r w:rsidR="00BE7454" w:rsidRPr="00BE7454">
        <w:rPr>
          <w:lang w:val="en-US"/>
        </w:rPr>
        <w:t>ИСКЛЮЧЕНИЕ ЧЛЕНОВ</w:t>
      </w:r>
      <w:bookmarkEnd w:id="7"/>
      <w:bookmarkEnd w:id="8"/>
      <w:bookmarkEnd w:id="9"/>
    </w:p>
    <w:p w14:paraId="79FAFB85" w14:textId="26D97ABF" w:rsidR="001F5750" w:rsidRPr="001F5750" w:rsidRDefault="001F5750" w:rsidP="001F5750">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F5750">
        <w:rPr>
          <w:rFonts w:ascii="Times New Roman" w:hAnsi="Times New Roman" w:cs="Times New Roman"/>
          <w:sz w:val="28"/>
          <w:szCs w:val="28"/>
          <w:lang w:val="ru-RU"/>
        </w:rPr>
        <w:t xml:space="preserve">Исключение члена Комитета из состава Комитета регулируется Положением о Комитете и на данный момент </w:t>
      </w:r>
      <w:proofErr w:type="spellStart"/>
      <w:r w:rsidRPr="001F5750">
        <w:rPr>
          <w:rFonts w:ascii="Times New Roman" w:hAnsi="Times New Roman" w:cs="Times New Roman"/>
          <w:sz w:val="28"/>
          <w:szCs w:val="28"/>
          <w:lang w:val="ru-RU"/>
        </w:rPr>
        <w:t>вклбчает</w:t>
      </w:r>
      <w:proofErr w:type="spellEnd"/>
      <w:r w:rsidRPr="001F5750">
        <w:rPr>
          <w:rFonts w:ascii="Times New Roman" w:hAnsi="Times New Roman" w:cs="Times New Roman"/>
          <w:sz w:val="28"/>
          <w:szCs w:val="28"/>
          <w:lang w:val="ru-RU"/>
        </w:rPr>
        <w:t>:</w:t>
      </w:r>
    </w:p>
    <w:p w14:paraId="2C9026A9" w14:textId="77777777" w:rsidR="001F5750" w:rsidRPr="001F5750" w:rsidRDefault="001F5750" w:rsidP="001F5750">
      <w:pPr>
        <w:pStyle w:val="aa"/>
        <w:numPr>
          <w:ilvl w:val="0"/>
          <w:numId w:val="41"/>
        </w:numPr>
        <w:spacing w:after="0" w:line="240" w:lineRule="auto"/>
        <w:rPr>
          <w:rStyle w:val="apple-style-span"/>
          <w:rFonts w:ascii="Times New Roman" w:hAnsi="Times New Roman"/>
          <w:sz w:val="28"/>
          <w:szCs w:val="28"/>
          <w:lang w:val="ru-RU"/>
        </w:rPr>
      </w:pPr>
      <w:r w:rsidRPr="001F5750">
        <w:rPr>
          <w:rStyle w:val="apple-style-span"/>
          <w:rFonts w:ascii="Times New Roman" w:hAnsi="Times New Roman"/>
          <w:sz w:val="28"/>
          <w:szCs w:val="28"/>
          <w:lang w:val="ru-RU"/>
        </w:rPr>
        <w:t xml:space="preserve">Член </w:t>
      </w:r>
      <w:r w:rsidRPr="001F5750">
        <w:rPr>
          <w:rFonts w:ascii="Times New Roman" w:hAnsi="Times New Roman" w:cs="Times New Roman"/>
          <w:sz w:val="28"/>
          <w:szCs w:val="28"/>
          <w:lang w:val="ru-RU"/>
        </w:rPr>
        <w:t xml:space="preserve">Комитета </w:t>
      </w:r>
      <w:r w:rsidRPr="001F5750">
        <w:rPr>
          <w:rStyle w:val="apple-style-span"/>
          <w:rFonts w:ascii="Times New Roman" w:hAnsi="Times New Roman"/>
          <w:sz w:val="28"/>
          <w:szCs w:val="28"/>
          <w:lang w:val="ru-RU"/>
        </w:rPr>
        <w:t xml:space="preserve">может быть исключен из состава </w:t>
      </w:r>
      <w:r w:rsidRPr="001F5750">
        <w:rPr>
          <w:rFonts w:ascii="Times New Roman" w:hAnsi="Times New Roman" w:cs="Times New Roman"/>
          <w:sz w:val="28"/>
          <w:szCs w:val="28"/>
          <w:lang w:val="ru-RU"/>
        </w:rPr>
        <w:t xml:space="preserve">Комитета </w:t>
      </w:r>
      <w:r w:rsidRPr="001F5750">
        <w:rPr>
          <w:rStyle w:val="apple-style-span"/>
          <w:rFonts w:ascii="Times New Roman" w:hAnsi="Times New Roman"/>
          <w:sz w:val="28"/>
          <w:szCs w:val="28"/>
          <w:lang w:val="ru-RU"/>
        </w:rPr>
        <w:t>в случаях:</w:t>
      </w:r>
    </w:p>
    <w:p w14:paraId="3127F949" w14:textId="77777777" w:rsidR="001F5750" w:rsidRPr="001F5750" w:rsidRDefault="001F5750" w:rsidP="001F5750">
      <w:pPr>
        <w:pStyle w:val="aa"/>
        <w:widowControl w:val="0"/>
        <w:numPr>
          <w:ilvl w:val="0"/>
          <w:numId w:val="40"/>
        </w:numPr>
        <w:tabs>
          <w:tab w:val="left" w:pos="1134"/>
        </w:tabs>
        <w:autoSpaceDE w:val="0"/>
        <w:autoSpaceDN w:val="0"/>
        <w:spacing w:before="120" w:after="120" w:line="240" w:lineRule="auto"/>
        <w:ind w:left="1134" w:hanging="283"/>
        <w:rPr>
          <w:rFonts w:ascii="Times New Roman" w:hAnsi="Times New Roman" w:cs="Times New Roman"/>
          <w:sz w:val="28"/>
          <w:szCs w:val="28"/>
          <w:lang w:val="ru-RU"/>
        </w:rPr>
      </w:pPr>
      <w:r w:rsidRPr="001F5750">
        <w:rPr>
          <w:rFonts w:ascii="Times New Roman" w:hAnsi="Times New Roman" w:cs="Times New Roman"/>
          <w:sz w:val="28"/>
          <w:szCs w:val="28"/>
          <w:lang w:val="ru-RU"/>
        </w:rPr>
        <w:t>систематического (более трех фактов) невыполнения взятых на себя обязательств, включая посещение заседаний Комитета;</w:t>
      </w:r>
    </w:p>
    <w:p w14:paraId="659341D4" w14:textId="77777777" w:rsidR="001F5750" w:rsidRPr="001F5750" w:rsidRDefault="001F5750" w:rsidP="001F5750">
      <w:pPr>
        <w:pStyle w:val="aa"/>
        <w:widowControl w:val="0"/>
        <w:numPr>
          <w:ilvl w:val="0"/>
          <w:numId w:val="40"/>
        </w:numPr>
        <w:tabs>
          <w:tab w:val="left" w:pos="1134"/>
        </w:tabs>
        <w:autoSpaceDE w:val="0"/>
        <w:autoSpaceDN w:val="0"/>
        <w:spacing w:before="120" w:after="120" w:line="240" w:lineRule="auto"/>
        <w:ind w:left="1134" w:hanging="283"/>
        <w:rPr>
          <w:rFonts w:ascii="Times New Roman" w:hAnsi="Times New Roman" w:cs="Times New Roman"/>
          <w:sz w:val="28"/>
          <w:szCs w:val="28"/>
          <w:lang w:val="ru-RU"/>
        </w:rPr>
      </w:pPr>
      <w:r w:rsidRPr="001F5750">
        <w:rPr>
          <w:rFonts w:ascii="Times New Roman" w:hAnsi="Times New Roman" w:cs="Times New Roman"/>
          <w:sz w:val="28"/>
          <w:szCs w:val="28"/>
          <w:lang w:val="ru-RU"/>
        </w:rPr>
        <w:t>систематического нарушения этических норм и правил;</w:t>
      </w:r>
    </w:p>
    <w:p w14:paraId="5D5159D3" w14:textId="77777777" w:rsidR="001F5750" w:rsidRPr="001F5750" w:rsidRDefault="001F5750" w:rsidP="001F5750">
      <w:pPr>
        <w:pStyle w:val="aa"/>
        <w:widowControl w:val="0"/>
        <w:numPr>
          <w:ilvl w:val="0"/>
          <w:numId w:val="40"/>
        </w:numPr>
        <w:tabs>
          <w:tab w:val="left" w:pos="1134"/>
        </w:tabs>
        <w:autoSpaceDE w:val="0"/>
        <w:autoSpaceDN w:val="0"/>
        <w:spacing w:before="120" w:after="120" w:line="240" w:lineRule="auto"/>
        <w:ind w:left="1134" w:hanging="283"/>
        <w:rPr>
          <w:rFonts w:ascii="Times New Roman" w:hAnsi="Times New Roman" w:cs="Times New Roman"/>
          <w:sz w:val="28"/>
          <w:szCs w:val="28"/>
        </w:rPr>
      </w:pPr>
      <w:proofErr w:type="spellStart"/>
      <w:r w:rsidRPr="001F5750">
        <w:rPr>
          <w:rFonts w:ascii="Times New Roman" w:hAnsi="Times New Roman" w:cs="Times New Roman"/>
          <w:sz w:val="28"/>
          <w:szCs w:val="28"/>
        </w:rPr>
        <w:t>не</w:t>
      </w:r>
      <w:proofErr w:type="spellEnd"/>
      <w:r w:rsidRPr="001F5750">
        <w:rPr>
          <w:rFonts w:ascii="Times New Roman" w:hAnsi="Times New Roman" w:cs="Times New Roman"/>
          <w:sz w:val="28"/>
          <w:szCs w:val="28"/>
        </w:rPr>
        <w:t xml:space="preserve"> </w:t>
      </w:r>
      <w:proofErr w:type="spellStart"/>
      <w:r w:rsidRPr="001F5750">
        <w:rPr>
          <w:rFonts w:ascii="Times New Roman" w:hAnsi="Times New Roman" w:cs="Times New Roman"/>
          <w:sz w:val="28"/>
          <w:szCs w:val="28"/>
        </w:rPr>
        <w:t>декларирования</w:t>
      </w:r>
      <w:proofErr w:type="spellEnd"/>
      <w:r w:rsidRPr="001F5750">
        <w:rPr>
          <w:rFonts w:ascii="Times New Roman" w:hAnsi="Times New Roman" w:cs="Times New Roman"/>
          <w:sz w:val="28"/>
          <w:szCs w:val="28"/>
        </w:rPr>
        <w:t xml:space="preserve"> </w:t>
      </w:r>
      <w:proofErr w:type="spellStart"/>
      <w:r w:rsidRPr="001F5750">
        <w:rPr>
          <w:rFonts w:ascii="Times New Roman" w:hAnsi="Times New Roman" w:cs="Times New Roman"/>
          <w:sz w:val="28"/>
          <w:szCs w:val="28"/>
        </w:rPr>
        <w:t>конфликта</w:t>
      </w:r>
      <w:proofErr w:type="spellEnd"/>
      <w:r w:rsidRPr="001F5750">
        <w:rPr>
          <w:rFonts w:ascii="Times New Roman" w:hAnsi="Times New Roman" w:cs="Times New Roman"/>
          <w:sz w:val="28"/>
          <w:szCs w:val="28"/>
        </w:rPr>
        <w:t xml:space="preserve"> </w:t>
      </w:r>
      <w:proofErr w:type="spellStart"/>
      <w:r w:rsidRPr="001F5750">
        <w:rPr>
          <w:rFonts w:ascii="Times New Roman" w:hAnsi="Times New Roman" w:cs="Times New Roman"/>
          <w:sz w:val="28"/>
          <w:szCs w:val="28"/>
        </w:rPr>
        <w:t>интересов</w:t>
      </w:r>
      <w:proofErr w:type="spellEnd"/>
      <w:r w:rsidRPr="001F5750">
        <w:rPr>
          <w:rFonts w:ascii="Times New Roman" w:hAnsi="Times New Roman" w:cs="Times New Roman"/>
          <w:sz w:val="28"/>
          <w:szCs w:val="28"/>
        </w:rPr>
        <w:t>.</w:t>
      </w:r>
    </w:p>
    <w:p w14:paraId="14EFDE81" w14:textId="77777777" w:rsidR="001F5750" w:rsidRPr="001F5750" w:rsidRDefault="001F5750" w:rsidP="001F5750">
      <w:pPr>
        <w:pStyle w:val="aa"/>
        <w:numPr>
          <w:ilvl w:val="0"/>
          <w:numId w:val="41"/>
        </w:numPr>
        <w:spacing w:after="0" w:line="240" w:lineRule="auto"/>
        <w:rPr>
          <w:rStyle w:val="apple-style-span"/>
          <w:rFonts w:ascii="Times New Roman" w:hAnsi="Times New Roman"/>
          <w:sz w:val="28"/>
          <w:szCs w:val="28"/>
          <w:lang w:val="ru-RU"/>
        </w:rPr>
      </w:pPr>
      <w:r w:rsidRPr="001F5750">
        <w:rPr>
          <w:rStyle w:val="apple-style-span"/>
          <w:rFonts w:ascii="Times New Roman" w:hAnsi="Times New Roman"/>
          <w:sz w:val="28"/>
          <w:szCs w:val="28"/>
          <w:lang w:val="ru-RU"/>
        </w:rPr>
        <w:t xml:space="preserve">Процедура исключения из состава </w:t>
      </w:r>
      <w:r w:rsidRPr="001F5750">
        <w:rPr>
          <w:rFonts w:ascii="Times New Roman" w:hAnsi="Times New Roman" w:cs="Times New Roman"/>
          <w:sz w:val="28"/>
          <w:szCs w:val="28"/>
          <w:lang w:val="ru-RU"/>
        </w:rPr>
        <w:t xml:space="preserve">Комитета </w:t>
      </w:r>
      <w:r w:rsidRPr="001F5750">
        <w:rPr>
          <w:rStyle w:val="apple-style-span"/>
          <w:rFonts w:ascii="Times New Roman" w:hAnsi="Times New Roman"/>
          <w:sz w:val="28"/>
          <w:szCs w:val="28"/>
          <w:lang w:val="ru-RU"/>
        </w:rPr>
        <w:t xml:space="preserve">осуществляется на очередном заседании членов </w:t>
      </w:r>
      <w:r w:rsidRPr="001F5750">
        <w:rPr>
          <w:rFonts w:ascii="Times New Roman" w:hAnsi="Times New Roman" w:cs="Times New Roman"/>
          <w:sz w:val="28"/>
          <w:szCs w:val="28"/>
          <w:lang w:val="ru-RU"/>
        </w:rPr>
        <w:t>Комитета</w:t>
      </w:r>
      <w:r w:rsidRPr="001F5750">
        <w:rPr>
          <w:rStyle w:val="apple-style-span"/>
          <w:rFonts w:ascii="Times New Roman" w:hAnsi="Times New Roman"/>
          <w:sz w:val="28"/>
          <w:szCs w:val="28"/>
          <w:lang w:val="ru-RU"/>
        </w:rPr>
        <w:t xml:space="preserve">, голосованием членов </w:t>
      </w:r>
      <w:r w:rsidRPr="001F5750">
        <w:rPr>
          <w:rFonts w:ascii="Times New Roman" w:hAnsi="Times New Roman" w:cs="Times New Roman"/>
          <w:sz w:val="28"/>
          <w:szCs w:val="28"/>
          <w:lang w:val="ru-RU"/>
        </w:rPr>
        <w:t xml:space="preserve">Комитета </w:t>
      </w:r>
      <w:r w:rsidRPr="001F5750">
        <w:rPr>
          <w:rStyle w:val="apple-style-span"/>
          <w:rFonts w:ascii="Times New Roman" w:hAnsi="Times New Roman"/>
          <w:sz w:val="28"/>
          <w:szCs w:val="28"/>
          <w:lang w:val="ru-RU"/>
        </w:rPr>
        <w:t xml:space="preserve">(процедура голосования описана в разделе «Решения </w:t>
      </w:r>
      <w:r w:rsidRPr="001F5750">
        <w:rPr>
          <w:rFonts w:ascii="Times New Roman" w:hAnsi="Times New Roman" w:cs="Times New Roman"/>
          <w:sz w:val="28"/>
          <w:szCs w:val="28"/>
          <w:lang w:val="ru-RU"/>
        </w:rPr>
        <w:t>Комитета</w:t>
      </w:r>
      <w:r w:rsidRPr="001F5750">
        <w:rPr>
          <w:rStyle w:val="apple-style-span"/>
          <w:rFonts w:ascii="Times New Roman" w:hAnsi="Times New Roman"/>
          <w:sz w:val="28"/>
          <w:szCs w:val="28"/>
          <w:lang w:val="ru-RU"/>
        </w:rPr>
        <w:t xml:space="preserve">»), на основании задокументированных, предоставленных </w:t>
      </w:r>
      <w:r w:rsidRPr="001F5750">
        <w:rPr>
          <w:rFonts w:ascii="Times New Roman" w:hAnsi="Times New Roman" w:cs="Times New Roman"/>
          <w:sz w:val="28"/>
          <w:szCs w:val="28"/>
          <w:lang w:val="ru-RU"/>
        </w:rPr>
        <w:t>Комитету</w:t>
      </w:r>
      <w:r w:rsidRPr="001F5750">
        <w:rPr>
          <w:rStyle w:val="apple-style-span"/>
          <w:rFonts w:ascii="Times New Roman" w:hAnsi="Times New Roman"/>
          <w:sz w:val="28"/>
          <w:szCs w:val="28"/>
          <w:lang w:val="ru-RU"/>
        </w:rPr>
        <w:t>, сведений.</w:t>
      </w:r>
    </w:p>
    <w:p w14:paraId="5137AF16" w14:textId="77777777" w:rsidR="001F5750" w:rsidRPr="001F5750" w:rsidRDefault="001F5750" w:rsidP="001F5750">
      <w:pPr>
        <w:pStyle w:val="aa"/>
        <w:numPr>
          <w:ilvl w:val="0"/>
          <w:numId w:val="41"/>
        </w:numPr>
        <w:spacing w:after="0" w:line="240" w:lineRule="auto"/>
        <w:rPr>
          <w:rFonts w:ascii="Times New Roman" w:hAnsi="Times New Roman" w:cs="Times New Roman"/>
          <w:sz w:val="28"/>
          <w:szCs w:val="28"/>
          <w:lang w:val="ru-RU"/>
        </w:rPr>
      </w:pPr>
      <w:r w:rsidRPr="001F5750">
        <w:rPr>
          <w:rStyle w:val="apple-style-span"/>
          <w:rFonts w:ascii="Times New Roman" w:hAnsi="Times New Roman"/>
          <w:sz w:val="28"/>
          <w:szCs w:val="28"/>
          <w:lang w:val="ru-RU"/>
        </w:rPr>
        <w:t xml:space="preserve">Секретариат </w:t>
      </w:r>
      <w:r w:rsidRPr="001F5750">
        <w:rPr>
          <w:rFonts w:ascii="Times New Roman" w:hAnsi="Times New Roman" w:cs="Times New Roman"/>
          <w:sz w:val="28"/>
          <w:szCs w:val="28"/>
          <w:lang w:val="ru-RU"/>
        </w:rPr>
        <w:t xml:space="preserve">Комитета </w:t>
      </w:r>
      <w:r w:rsidRPr="001F5750">
        <w:rPr>
          <w:rStyle w:val="apple-style-span"/>
          <w:rFonts w:ascii="Times New Roman" w:hAnsi="Times New Roman"/>
          <w:sz w:val="28"/>
          <w:szCs w:val="28"/>
          <w:lang w:val="ru-RU"/>
        </w:rPr>
        <w:t xml:space="preserve">обеспечивает процедуру замены члена </w:t>
      </w:r>
      <w:r w:rsidRPr="001F5750">
        <w:rPr>
          <w:rFonts w:ascii="Times New Roman" w:hAnsi="Times New Roman" w:cs="Times New Roman"/>
          <w:sz w:val="28"/>
          <w:szCs w:val="28"/>
          <w:lang w:val="ru-RU"/>
        </w:rPr>
        <w:t>Комитета</w:t>
      </w:r>
      <w:r w:rsidRPr="001F5750">
        <w:rPr>
          <w:rStyle w:val="apple-style-span"/>
          <w:rFonts w:ascii="Times New Roman" w:hAnsi="Times New Roman"/>
          <w:sz w:val="28"/>
          <w:szCs w:val="28"/>
          <w:lang w:val="ru-RU"/>
        </w:rPr>
        <w:t>.</w:t>
      </w:r>
    </w:p>
    <w:p w14:paraId="2276F4B1" w14:textId="31812E83" w:rsidR="004917F1" w:rsidRPr="00682343" w:rsidRDefault="004917F1" w:rsidP="00682343">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682343">
        <w:rPr>
          <w:rFonts w:ascii="Times New Roman" w:hAnsi="Times New Roman" w:cs="Times New Roman"/>
          <w:sz w:val="28"/>
          <w:szCs w:val="28"/>
          <w:lang w:val="ru-RU"/>
        </w:rPr>
        <w:t xml:space="preserve">Любой член Комитета или альтернат, не справляющийся со своими обязанностями, должен быть заблаговременно предупрежден о возможном исключении. Вопрос об исключении рассматривается и утверждается </w:t>
      </w:r>
      <w:r w:rsidR="00682343">
        <w:rPr>
          <w:rFonts w:ascii="Times New Roman" w:hAnsi="Times New Roman" w:cs="Times New Roman"/>
          <w:sz w:val="28"/>
          <w:szCs w:val="28"/>
          <w:lang w:val="ru-RU"/>
        </w:rPr>
        <w:t>Правлением</w:t>
      </w:r>
      <w:r w:rsidRPr="00682343">
        <w:rPr>
          <w:rFonts w:ascii="Times New Roman" w:hAnsi="Times New Roman" w:cs="Times New Roman"/>
          <w:sz w:val="28"/>
          <w:szCs w:val="28"/>
          <w:lang w:val="ru-RU"/>
        </w:rPr>
        <w:t xml:space="preserve"> Комитета.</w:t>
      </w:r>
    </w:p>
    <w:p w14:paraId="3A8C1465" w14:textId="0B4BAFEE" w:rsidR="004917F1" w:rsidRPr="00682343" w:rsidRDefault="004917F1" w:rsidP="00682343">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682343">
        <w:rPr>
          <w:rFonts w:ascii="Times New Roman" w:hAnsi="Times New Roman" w:cs="Times New Roman"/>
          <w:sz w:val="28"/>
          <w:szCs w:val="28"/>
          <w:lang w:val="ru-RU"/>
        </w:rPr>
        <w:t>Любой член Комитета может инициировать исключение любого члена Комитета путем подачи в письменной форме заявления с указанием причин, подтвержденных фактами.</w:t>
      </w:r>
    </w:p>
    <w:p w14:paraId="5EA94745" w14:textId="77777777" w:rsidR="004917F1" w:rsidRPr="00682343" w:rsidRDefault="004917F1" w:rsidP="00682343">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682343">
        <w:rPr>
          <w:rFonts w:ascii="Times New Roman" w:hAnsi="Times New Roman" w:cs="Times New Roman"/>
          <w:sz w:val="28"/>
          <w:szCs w:val="28"/>
          <w:lang w:val="ru-RU"/>
        </w:rPr>
        <w:t xml:space="preserve">Исключение может иметь место только в случае, если: </w:t>
      </w:r>
    </w:p>
    <w:p w14:paraId="2C70FE07" w14:textId="181345CE" w:rsidR="004917F1" w:rsidRPr="00682343" w:rsidRDefault="004917F1" w:rsidP="004917F1">
      <w:pPr>
        <w:widowControl/>
        <w:numPr>
          <w:ilvl w:val="0"/>
          <w:numId w:val="37"/>
        </w:numPr>
        <w:autoSpaceDE/>
        <w:autoSpaceDN/>
        <w:jc w:val="both"/>
        <w:rPr>
          <w:sz w:val="28"/>
          <w:szCs w:val="28"/>
        </w:rPr>
      </w:pPr>
      <w:r w:rsidRPr="00682343">
        <w:rPr>
          <w:sz w:val="28"/>
          <w:szCs w:val="28"/>
        </w:rPr>
        <w:lastRenderedPageBreak/>
        <w:t xml:space="preserve">все члены Комитета письменно уведомлены как минимум за 4 недели о том, что </w:t>
      </w:r>
      <w:r w:rsidR="00682343">
        <w:rPr>
          <w:sz w:val="28"/>
          <w:szCs w:val="28"/>
        </w:rPr>
        <w:t>такой</w:t>
      </w:r>
      <w:r w:rsidRPr="00682343">
        <w:rPr>
          <w:sz w:val="28"/>
          <w:szCs w:val="28"/>
        </w:rPr>
        <w:t xml:space="preserve"> вопрос будет обсуждаться и голосоваться на предстоящем заседании Комитета; </w:t>
      </w:r>
    </w:p>
    <w:p w14:paraId="05CE1F20" w14:textId="5BED6BB6" w:rsidR="004917F1" w:rsidRPr="00682343" w:rsidRDefault="004917F1" w:rsidP="004917F1">
      <w:pPr>
        <w:widowControl/>
        <w:numPr>
          <w:ilvl w:val="0"/>
          <w:numId w:val="37"/>
        </w:numPr>
        <w:autoSpaceDE/>
        <w:autoSpaceDN/>
        <w:jc w:val="both"/>
        <w:rPr>
          <w:sz w:val="28"/>
          <w:szCs w:val="28"/>
        </w:rPr>
      </w:pPr>
      <w:r w:rsidRPr="00682343">
        <w:rPr>
          <w:sz w:val="28"/>
          <w:szCs w:val="28"/>
        </w:rPr>
        <w:t xml:space="preserve">члену Комитета, подлежащему исключению, дается возможность выступить в свое оправдание; </w:t>
      </w:r>
    </w:p>
    <w:p w14:paraId="4F8CB42A" w14:textId="489B5631" w:rsidR="004917F1" w:rsidRPr="00682343" w:rsidRDefault="004917F1" w:rsidP="004917F1">
      <w:pPr>
        <w:widowControl/>
        <w:numPr>
          <w:ilvl w:val="0"/>
          <w:numId w:val="37"/>
        </w:numPr>
        <w:autoSpaceDE/>
        <w:autoSpaceDN/>
        <w:jc w:val="both"/>
        <w:rPr>
          <w:sz w:val="28"/>
          <w:szCs w:val="28"/>
        </w:rPr>
      </w:pPr>
      <w:r w:rsidRPr="00682343">
        <w:rPr>
          <w:sz w:val="28"/>
          <w:szCs w:val="28"/>
        </w:rPr>
        <w:t>после обсуждения исключение утверждается простым большинством голосов членов Комитета при наличии кворума.</w:t>
      </w:r>
    </w:p>
    <w:p w14:paraId="63E8892B" w14:textId="77777777" w:rsidR="004917F1" w:rsidRPr="00682343" w:rsidRDefault="004917F1" w:rsidP="004917F1">
      <w:pPr>
        <w:widowControl/>
        <w:numPr>
          <w:ilvl w:val="0"/>
          <w:numId w:val="37"/>
        </w:numPr>
        <w:autoSpaceDE/>
        <w:autoSpaceDN/>
        <w:jc w:val="both"/>
        <w:rPr>
          <w:sz w:val="28"/>
          <w:szCs w:val="28"/>
        </w:rPr>
      </w:pPr>
      <w:r w:rsidRPr="00682343">
        <w:rPr>
          <w:sz w:val="28"/>
          <w:szCs w:val="28"/>
        </w:rPr>
        <w:t>Сектор должен быть проинформирован об инициации исключения и его результатах.</w:t>
      </w:r>
    </w:p>
    <w:p w14:paraId="298D1065" w14:textId="5F9FC88F" w:rsidR="004917F1" w:rsidRPr="00D3045B" w:rsidRDefault="0084797B" w:rsidP="00D3045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Ч</w:t>
      </w:r>
      <w:r w:rsidR="004917F1" w:rsidRPr="00D3045B">
        <w:rPr>
          <w:rFonts w:ascii="Times New Roman" w:hAnsi="Times New Roman" w:cs="Times New Roman"/>
          <w:sz w:val="28"/>
          <w:szCs w:val="28"/>
          <w:lang w:val="ru-RU"/>
        </w:rPr>
        <w:t xml:space="preserve">лены Комитета берут на себя обязательство участвовать в работе Комитета в течение </w:t>
      </w:r>
      <w:r>
        <w:rPr>
          <w:rFonts w:ascii="Times New Roman" w:hAnsi="Times New Roman" w:cs="Times New Roman"/>
          <w:sz w:val="28"/>
          <w:szCs w:val="28"/>
          <w:lang w:val="ru-RU"/>
        </w:rPr>
        <w:t>3</w:t>
      </w:r>
      <w:r w:rsidR="004917F1" w:rsidRPr="00D3045B">
        <w:rPr>
          <w:rFonts w:ascii="Times New Roman" w:hAnsi="Times New Roman" w:cs="Times New Roman"/>
          <w:sz w:val="28"/>
          <w:szCs w:val="28"/>
          <w:lang w:val="ru-RU"/>
        </w:rPr>
        <w:t xml:space="preserve">-х лет, но они могут отказаться от своего членства в силу серьезных профессиональных или личных причин. Заявление об отказе от членства подается в Правление для рассмотрения и утверждения на следующем заседании Комитета с соответствующим отражением решения в протоколе заседания. </w:t>
      </w:r>
    </w:p>
    <w:p w14:paraId="4E96227A" w14:textId="43C11371" w:rsidR="004917F1" w:rsidRPr="00D3045B" w:rsidRDefault="004917F1" w:rsidP="00D3045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3045B">
        <w:rPr>
          <w:rFonts w:ascii="Times New Roman" w:hAnsi="Times New Roman" w:cs="Times New Roman"/>
          <w:sz w:val="28"/>
          <w:szCs w:val="28"/>
          <w:lang w:val="ru-RU"/>
        </w:rPr>
        <w:t>С момента подачи заявления об отказе от членства и до избрания или номинирования нового члена, данный сектор в Комитете представляет альтернат. Если альтернат желает стать действительным членом, он/она участвует в процессе избрания или номинирования данным сектором на общих основаниях. Если же альтернат отказывается от своих обязанностей в Комитете, действительный член продолжает представлять сектор без альтерната до тех пор, пока сектор не изберет или номинирует нового альтерната.</w:t>
      </w:r>
    </w:p>
    <w:p w14:paraId="7DFE7BD7" w14:textId="33AFE7C7" w:rsidR="004917F1" w:rsidRPr="00D3045B" w:rsidRDefault="004917F1" w:rsidP="00D3045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3045B">
        <w:rPr>
          <w:rFonts w:ascii="Times New Roman" w:hAnsi="Times New Roman" w:cs="Times New Roman"/>
          <w:sz w:val="28"/>
          <w:szCs w:val="28"/>
          <w:lang w:val="ru-RU"/>
        </w:rPr>
        <w:t xml:space="preserve">В случае невозможности исполнения членом Комитета своих обязанностей по уважительным причинам альтернат замещает его/ее до тех пор, пока сектор не изберет или номинирует нового члена. </w:t>
      </w:r>
    </w:p>
    <w:p w14:paraId="4003FB05" w14:textId="2E19D880" w:rsidR="004917F1" w:rsidRPr="00D3045B" w:rsidRDefault="00294F26" w:rsidP="00D3045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В случае, если члены</w:t>
      </w:r>
      <w:r w:rsidR="00A96217">
        <w:rPr>
          <w:rFonts w:ascii="Times New Roman" w:hAnsi="Times New Roman" w:cs="Times New Roman"/>
          <w:sz w:val="28"/>
          <w:szCs w:val="28"/>
          <w:lang w:val="ru-RU"/>
        </w:rPr>
        <w:t xml:space="preserve"> Комитета</w:t>
      </w:r>
      <w:r w:rsidR="004917F1" w:rsidRPr="00D3045B">
        <w:rPr>
          <w:rFonts w:ascii="Times New Roman" w:hAnsi="Times New Roman" w:cs="Times New Roman"/>
          <w:sz w:val="28"/>
          <w:szCs w:val="28"/>
          <w:lang w:val="ru-RU"/>
        </w:rPr>
        <w:t xml:space="preserve"> номинируются в силу занимаемых должностей, то смена лиц на этих должностях автоматически влечет за собой замену бывших членов Комитета на новых. </w:t>
      </w:r>
    </w:p>
    <w:p w14:paraId="6C7803FC" w14:textId="29524A46" w:rsidR="004917F1" w:rsidRPr="00CD1979" w:rsidRDefault="004917F1" w:rsidP="00D3045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D3045B">
        <w:rPr>
          <w:rFonts w:ascii="Times New Roman" w:hAnsi="Times New Roman" w:cs="Times New Roman"/>
          <w:sz w:val="28"/>
          <w:szCs w:val="28"/>
          <w:lang w:val="ru-RU"/>
        </w:rPr>
        <w:t>Для всех остальных секторов, представленных в Комитете, замена членов, представляющих их интересы в Комитете</w:t>
      </w:r>
      <w:r w:rsidR="00CD1979">
        <w:rPr>
          <w:rFonts w:ascii="Times New Roman" w:hAnsi="Times New Roman" w:cs="Times New Roman"/>
          <w:sz w:val="28"/>
          <w:szCs w:val="28"/>
          <w:lang w:val="ru-RU"/>
        </w:rPr>
        <w:t>, проходит по процедурам, описанным выше</w:t>
      </w:r>
      <w:r w:rsidRPr="00D3045B">
        <w:rPr>
          <w:rFonts w:ascii="Times New Roman" w:hAnsi="Times New Roman" w:cs="Times New Roman"/>
          <w:sz w:val="28"/>
          <w:szCs w:val="28"/>
          <w:lang w:val="ru-RU"/>
        </w:rPr>
        <w:t xml:space="preserve">. </w:t>
      </w:r>
    </w:p>
    <w:p w14:paraId="533DD08F" w14:textId="14A18EA8" w:rsidR="004917F1" w:rsidRPr="00CD1979" w:rsidRDefault="00284166" w:rsidP="00CD1979">
      <w:pPr>
        <w:pStyle w:val="1"/>
        <w:jc w:val="center"/>
      </w:pPr>
      <w:bookmarkStart w:id="10" w:name="_Toc171083078"/>
      <w:bookmarkStart w:id="11" w:name="_Toc279792002"/>
      <w:r>
        <w:rPr>
          <w:lang w:val="en-US"/>
        </w:rPr>
        <w:t>II</w:t>
      </w:r>
      <w:r w:rsidRPr="00750A87">
        <w:t>.</w:t>
      </w:r>
      <w:r>
        <w:rPr>
          <w:lang w:val="uk-UA"/>
        </w:rPr>
        <w:t>6</w:t>
      </w:r>
      <w:r w:rsidRPr="00754BB7">
        <w:t>.</w:t>
      </w:r>
      <w:r w:rsidRPr="00750A87">
        <w:t xml:space="preserve"> </w:t>
      </w:r>
      <w:r w:rsidR="00CD1979" w:rsidRPr="00CD1979">
        <w:t>УСЛОВИЯ ЧЛЕНСТВА В КОМИТЕТЕ</w:t>
      </w:r>
      <w:bookmarkEnd w:id="10"/>
      <w:r w:rsidR="00CD1979" w:rsidRPr="00CD1979">
        <w:t xml:space="preserve"> </w:t>
      </w:r>
      <w:bookmarkEnd w:id="11"/>
    </w:p>
    <w:p w14:paraId="3BBFAC5D" w14:textId="3D0AD6C1" w:rsidR="004917F1" w:rsidRPr="00CD1979" w:rsidRDefault="004917F1" w:rsidP="00CD1979">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CD1979">
        <w:rPr>
          <w:rFonts w:ascii="Times New Roman" w:hAnsi="Times New Roman" w:cs="Times New Roman"/>
          <w:sz w:val="28"/>
          <w:szCs w:val="28"/>
          <w:lang w:val="ru-RU"/>
        </w:rPr>
        <w:t>Члены Комитета и Правление Комитета работают на добровольной основе и не получают вознаграждение за выполнение своих обязанностей ни в какой форме. Члены Комитета получают возмещение расходов, связанных с выполнением своих обязанностей в случае командировки, а именно компенсацию стоимости билетов, проживания и суточные.</w:t>
      </w:r>
    </w:p>
    <w:p w14:paraId="2EB10B78" w14:textId="77777777" w:rsidR="004917F1" w:rsidRPr="00CD1979" w:rsidRDefault="004917F1" w:rsidP="00CD1979">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CD1979">
        <w:rPr>
          <w:rFonts w:ascii="Times New Roman" w:hAnsi="Times New Roman" w:cs="Times New Roman"/>
          <w:sz w:val="28"/>
          <w:szCs w:val="28"/>
          <w:lang w:val="ru-RU"/>
        </w:rPr>
        <w:t>Вознаграждение могут получать привлеченные технические эксперты на основе договоров об оказании услуг и в рамках определенного бюджета.</w:t>
      </w:r>
    </w:p>
    <w:p w14:paraId="63A6E72A" w14:textId="77777777" w:rsidR="00F53694" w:rsidRPr="007A5DE9" w:rsidRDefault="00F53694">
      <w:pPr>
        <w:widowControl/>
        <w:autoSpaceDE/>
        <w:autoSpaceDN/>
        <w:rPr>
          <w:b/>
          <w:bCs/>
          <w:sz w:val="28"/>
          <w:szCs w:val="28"/>
        </w:rPr>
      </w:pPr>
      <w:r w:rsidRPr="007A5DE9">
        <w:rPr>
          <w:b/>
          <w:bCs/>
          <w:sz w:val="28"/>
          <w:szCs w:val="28"/>
        </w:rPr>
        <w:br w:type="page"/>
      </w:r>
    </w:p>
    <w:p w14:paraId="66E2FA24" w14:textId="41D6E3AE" w:rsidR="00231D76" w:rsidRDefault="00231D76" w:rsidP="00CB5CCF">
      <w:pPr>
        <w:pStyle w:val="3"/>
        <w:rPr>
          <w:rFonts w:ascii="Times New Roman" w:hAnsi="Times New Roman"/>
          <w:b w:val="0"/>
          <w:bCs w:val="0"/>
          <w:sz w:val="24"/>
          <w:szCs w:val="24"/>
          <w:lang w:val="ru-RU"/>
        </w:rPr>
      </w:pPr>
      <w:bookmarkStart w:id="12" w:name="_Toc171083079"/>
      <w:r w:rsidRPr="00CB5CCF">
        <w:rPr>
          <w:rFonts w:ascii="Times New Roman" w:hAnsi="Times New Roman"/>
          <w:b w:val="0"/>
          <w:bCs w:val="0"/>
          <w:sz w:val="24"/>
          <w:szCs w:val="24"/>
        </w:rPr>
        <w:lastRenderedPageBreak/>
        <w:t>Приложение II.4. Предлагаемая стандартная операционная процедура для выборов представителей гражданского общества</w:t>
      </w:r>
      <w:bookmarkEnd w:id="12"/>
    </w:p>
    <w:p w14:paraId="29AD351A" w14:textId="2594D737" w:rsidR="00CB5CCF" w:rsidRPr="00CB5CCF" w:rsidRDefault="00CB5CCF" w:rsidP="00CB5CCF">
      <w:pPr>
        <w:spacing w:before="240" w:after="240"/>
        <w:jc w:val="center"/>
        <w:rPr>
          <w:lang w:eastAsia="x-none"/>
        </w:rPr>
      </w:pPr>
      <w:r w:rsidRPr="00CB5CCF">
        <w:rPr>
          <w:b/>
          <w:bCs/>
          <w:sz w:val="24"/>
          <w:szCs w:val="24"/>
        </w:rPr>
        <w:t>ПРЕДЛАГАЕМАЯ СТАНДАРТНАЯ ОПЕРАЦИОННАЯ ПРОЦЕДУРА ДЛЯ ВЫБОРОВ ПРЕДСТАВИТЕЛЕЙ ГРАЖДАНСКОГО ОБЩЕСТВА</w:t>
      </w:r>
    </w:p>
    <w:p w14:paraId="0BF15DD1" w14:textId="2CACFBBB" w:rsidR="00231D76" w:rsidRPr="00CB5CCF" w:rsidRDefault="00231D76" w:rsidP="00231D76">
      <w:pPr>
        <w:pStyle w:val="aa"/>
        <w:widowControl w:val="0"/>
        <w:numPr>
          <w:ilvl w:val="0"/>
          <w:numId w:val="42"/>
        </w:numPr>
        <w:autoSpaceDE w:val="0"/>
        <w:autoSpaceDN w:val="0"/>
        <w:spacing w:after="0" w:line="240" w:lineRule="auto"/>
        <w:rPr>
          <w:rFonts w:ascii="Times New Roman" w:hAnsi="Times New Roman" w:cs="Times New Roman"/>
          <w:b/>
          <w:bCs/>
          <w:sz w:val="24"/>
          <w:szCs w:val="24"/>
        </w:rPr>
      </w:pPr>
      <w:proofErr w:type="spellStart"/>
      <w:r w:rsidRPr="00CB5CCF">
        <w:rPr>
          <w:rFonts w:ascii="Times New Roman" w:hAnsi="Times New Roman" w:cs="Times New Roman"/>
          <w:b/>
          <w:bCs/>
          <w:sz w:val="24"/>
          <w:szCs w:val="24"/>
        </w:rPr>
        <w:t>Избирательный</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процесс</w:t>
      </w:r>
      <w:proofErr w:type="spellEnd"/>
    </w:p>
    <w:p w14:paraId="76CCA50E" w14:textId="4254BF99"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О начале избирательного процесса Секретариат Комитета объявляет за два месяца до даты выборов, но не меньше одного месяца. Информация о выборах должна быть размещена во всех соответствующих каналах связи, и должна призывать к подаче заявления о выражении заинтересованности в участии от соответствующих кандидатов. </w:t>
      </w:r>
    </w:p>
    <w:p w14:paraId="23E4FA8E" w14:textId="542DC49F"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В объявлении должны быть указаны критерии для участия, сроки, процедура и документы, необходимые для подачи заявки кандидатом от гражданского общества/сообщества в Комитет</w:t>
      </w:r>
      <w:r w:rsidR="00C867AF" w:rsidRPr="00CB5CCF">
        <w:rPr>
          <w:rFonts w:ascii="Times New Roman" w:hAnsi="Times New Roman" w:cs="Times New Roman"/>
          <w:sz w:val="24"/>
          <w:szCs w:val="24"/>
          <w:lang w:val="ru-RU"/>
        </w:rPr>
        <w:t>е</w:t>
      </w:r>
      <w:r w:rsidRPr="00CB5CCF">
        <w:rPr>
          <w:rFonts w:ascii="Times New Roman" w:hAnsi="Times New Roman" w:cs="Times New Roman"/>
          <w:sz w:val="24"/>
          <w:szCs w:val="24"/>
          <w:lang w:val="ru-RU"/>
        </w:rPr>
        <w:t>.</w:t>
      </w:r>
    </w:p>
    <w:p w14:paraId="226CE5CA" w14:textId="77777777"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Выдвигать кандидатов могут только организации/группы, представляющие гражданское общество/сообщество.</w:t>
      </w:r>
    </w:p>
    <w:p w14:paraId="46B845CF" w14:textId="77777777"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Группы гражданского общества/сообщества формируют избирательную комиссию, в состав которой должны входить представители общественных организации и, представители других заинтересованных сторон.</w:t>
      </w:r>
    </w:p>
    <w:p w14:paraId="265ADE5B" w14:textId="77777777"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Принимать участие в работе избирательной комиссии не имеет право организация/кандидат, принимающий участие в выборах.</w:t>
      </w:r>
    </w:p>
    <w:p w14:paraId="07111FD4" w14:textId="12185EA3"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Секретариат </w:t>
      </w:r>
      <w:r w:rsidR="00CE0F8D"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обеспечивает логистическую поддержку работы избирательной комиссии.</w:t>
      </w:r>
    </w:p>
    <w:p w14:paraId="675FCBF1" w14:textId="612FD7CA" w:rsidR="00231D76" w:rsidRPr="00CB5CCF" w:rsidRDefault="00231D76" w:rsidP="00231D76">
      <w:pPr>
        <w:pStyle w:val="aa"/>
        <w:widowControl w:val="0"/>
        <w:numPr>
          <w:ilvl w:val="0"/>
          <w:numId w:val="42"/>
        </w:numPr>
        <w:autoSpaceDE w:val="0"/>
        <w:autoSpaceDN w:val="0"/>
        <w:spacing w:after="0" w:line="240" w:lineRule="auto"/>
        <w:rPr>
          <w:rFonts w:ascii="Times New Roman" w:hAnsi="Times New Roman" w:cs="Times New Roman"/>
          <w:b/>
          <w:bCs/>
          <w:sz w:val="24"/>
          <w:szCs w:val="24"/>
        </w:rPr>
      </w:pPr>
      <w:proofErr w:type="spellStart"/>
      <w:r w:rsidRPr="00CB5CCF">
        <w:rPr>
          <w:rFonts w:ascii="Times New Roman" w:hAnsi="Times New Roman" w:cs="Times New Roman"/>
          <w:b/>
          <w:bCs/>
          <w:sz w:val="24"/>
          <w:szCs w:val="24"/>
        </w:rPr>
        <w:t>Способ</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пров</w:t>
      </w:r>
      <w:proofErr w:type="spellEnd"/>
      <w:r w:rsidR="00CE0F8D" w:rsidRPr="00CB5CCF">
        <w:rPr>
          <w:rFonts w:ascii="Times New Roman" w:hAnsi="Times New Roman" w:cs="Times New Roman"/>
          <w:b/>
          <w:bCs/>
          <w:sz w:val="24"/>
          <w:szCs w:val="24"/>
          <w:lang w:val="ru-RU"/>
        </w:rPr>
        <w:t>е</w:t>
      </w:r>
      <w:proofErr w:type="spellStart"/>
      <w:r w:rsidRPr="00CB5CCF">
        <w:rPr>
          <w:rFonts w:ascii="Times New Roman" w:hAnsi="Times New Roman" w:cs="Times New Roman"/>
          <w:b/>
          <w:bCs/>
          <w:sz w:val="24"/>
          <w:szCs w:val="24"/>
        </w:rPr>
        <w:t>дения</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выборов</w:t>
      </w:r>
      <w:proofErr w:type="spellEnd"/>
    </w:p>
    <w:p w14:paraId="1A59D858" w14:textId="77777777"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Каждое сообщество принимает решение как проводить выборы самостоятельно.</w:t>
      </w:r>
    </w:p>
    <w:p w14:paraId="03CD74C6" w14:textId="77777777"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Выборы могут проводиться очно, так и в онлайн (электронным) формате.</w:t>
      </w:r>
    </w:p>
    <w:p w14:paraId="7C058A5F" w14:textId="77777777" w:rsidR="00231D76" w:rsidRPr="00CB5CCF" w:rsidRDefault="00231D76" w:rsidP="00231D76">
      <w:pPr>
        <w:ind w:left="360"/>
        <w:rPr>
          <w:sz w:val="24"/>
          <w:szCs w:val="24"/>
        </w:rPr>
      </w:pPr>
      <w:r w:rsidRPr="00CB5CCF">
        <w:rPr>
          <w:sz w:val="24"/>
          <w:szCs w:val="24"/>
        </w:rPr>
        <w:t>2.3.В случае онлайн (электронных) выборов могут быть использованы любые интернет-платформы и электронная почта.</w:t>
      </w:r>
    </w:p>
    <w:p w14:paraId="6A58F96F" w14:textId="77777777" w:rsidR="00231D76" w:rsidRPr="00CB5CCF" w:rsidRDefault="00231D76" w:rsidP="00231D76">
      <w:pPr>
        <w:pStyle w:val="aa"/>
        <w:numPr>
          <w:ilvl w:val="0"/>
          <w:numId w:val="42"/>
        </w:numPr>
        <w:rPr>
          <w:rFonts w:ascii="Times New Roman" w:hAnsi="Times New Roman" w:cs="Times New Roman"/>
          <w:b/>
          <w:bCs/>
          <w:sz w:val="24"/>
          <w:szCs w:val="24"/>
        </w:rPr>
      </w:pPr>
      <w:proofErr w:type="spellStart"/>
      <w:r w:rsidRPr="00CB5CCF">
        <w:rPr>
          <w:rFonts w:ascii="Times New Roman" w:hAnsi="Times New Roman" w:cs="Times New Roman"/>
          <w:b/>
          <w:bCs/>
          <w:sz w:val="24"/>
          <w:szCs w:val="24"/>
        </w:rPr>
        <w:t>Квалификации</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для</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выдвинутых</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кандидатов</w:t>
      </w:r>
      <w:proofErr w:type="spellEnd"/>
    </w:p>
    <w:p w14:paraId="72660F6E" w14:textId="1AF47320" w:rsidR="00231D76" w:rsidRPr="00CB5CCF" w:rsidRDefault="00231D76" w:rsidP="00231D76">
      <w:pPr>
        <w:ind w:left="426"/>
        <w:jc w:val="both"/>
        <w:rPr>
          <w:sz w:val="24"/>
          <w:szCs w:val="24"/>
        </w:rPr>
      </w:pPr>
      <w:r w:rsidRPr="00CB5CCF">
        <w:rPr>
          <w:sz w:val="24"/>
          <w:szCs w:val="24"/>
        </w:rPr>
        <w:t>3.1. Лицо, выдвинутое организацией/</w:t>
      </w:r>
      <w:proofErr w:type="spellStart"/>
      <w:r w:rsidRPr="00CB5CCF">
        <w:rPr>
          <w:sz w:val="24"/>
          <w:szCs w:val="24"/>
        </w:rPr>
        <w:t>группoй</w:t>
      </w:r>
      <w:proofErr w:type="spellEnd"/>
      <w:r w:rsidRPr="00CB5CCF">
        <w:rPr>
          <w:sz w:val="24"/>
          <w:szCs w:val="24"/>
        </w:rPr>
        <w:t xml:space="preserve"> гражданского общества для участия в выборах, должно обладать необходимыми качествами для эффективного представления соответствующего сообщества в </w:t>
      </w:r>
      <w:r w:rsidR="00CE0F8D" w:rsidRPr="00CB5CCF">
        <w:rPr>
          <w:sz w:val="24"/>
          <w:szCs w:val="24"/>
        </w:rPr>
        <w:t>Комитете</w:t>
      </w:r>
      <w:r w:rsidRPr="00CB5CCF">
        <w:rPr>
          <w:sz w:val="24"/>
          <w:szCs w:val="24"/>
        </w:rPr>
        <w:t>. Члены организаций/групп, представляющие гражданское общество/сообщество должны убедиться, что выдвинутый ими кандидат демонстрирует:</w:t>
      </w:r>
    </w:p>
    <w:p w14:paraId="506AF5AE" w14:textId="77777777"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Способность эффективно представлять свое сообщество на национальном уровне.</w:t>
      </w:r>
    </w:p>
    <w:p w14:paraId="326004AE" w14:textId="77777777"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Активное участие в жизни своего сообщества и знание вопросов, потребностей и проблем сообщества.</w:t>
      </w:r>
    </w:p>
    <w:p w14:paraId="28A05357" w14:textId="11150843"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Готовность и обязательство встречаться с представителями сообщества, запрашивать их мнение и предоставлять регулярную и своевременную обратную связь сообществу, которое его выбрало (особенно до и после заседаний </w:t>
      </w:r>
      <w:r w:rsidR="00E43022"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w:t>
      </w:r>
    </w:p>
    <w:p w14:paraId="29A9F910" w14:textId="77777777"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Достаточное знание или непосредственный опыт работы в сфере СПИДа, туберкулеза, с сообществами ключевых групп населения, и понимает систему здравоохранения/общественного здравоохранения, настолько, что сможет принять участия в обсуждениях и принятия решений в контексте страны.</w:t>
      </w:r>
    </w:p>
    <w:p w14:paraId="78C4A716" w14:textId="43C5FA94"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Способность участвовать в заседаниях </w:t>
      </w:r>
      <w:r w:rsidR="00E43022"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и вносить вклад в работу комитетов и технических рабочих групп </w:t>
      </w:r>
      <w:r w:rsidR="00E43022"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а также способность рассматривать сложные заявки на финансирование.</w:t>
      </w:r>
    </w:p>
    <w:p w14:paraId="2B4AF3C0" w14:textId="635008B8"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Понимать/разговаривать/читать на К</w:t>
      </w:r>
      <w:r w:rsidR="00E43022" w:rsidRPr="00CB5CCF">
        <w:rPr>
          <w:rFonts w:ascii="Times New Roman" w:hAnsi="Times New Roman" w:cs="Times New Roman"/>
          <w:sz w:val="24"/>
          <w:szCs w:val="24"/>
          <w:lang w:val="ru-RU"/>
        </w:rPr>
        <w:t>ы</w:t>
      </w:r>
      <w:r w:rsidRPr="00CB5CCF">
        <w:rPr>
          <w:rFonts w:ascii="Times New Roman" w:hAnsi="Times New Roman" w:cs="Times New Roman"/>
          <w:sz w:val="24"/>
          <w:szCs w:val="24"/>
          <w:lang w:val="ru-RU"/>
        </w:rPr>
        <w:t>рг</w:t>
      </w:r>
      <w:r w:rsidR="00E43022" w:rsidRPr="00CB5CCF">
        <w:rPr>
          <w:rFonts w:ascii="Times New Roman" w:hAnsi="Times New Roman" w:cs="Times New Roman"/>
          <w:sz w:val="24"/>
          <w:szCs w:val="24"/>
          <w:lang w:val="ru-RU"/>
        </w:rPr>
        <w:t>ы</w:t>
      </w:r>
      <w:r w:rsidRPr="00CB5CCF">
        <w:rPr>
          <w:rFonts w:ascii="Times New Roman" w:hAnsi="Times New Roman" w:cs="Times New Roman"/>
          <w:sz w:val="24"/>
          <w:szCs w:val="24"/>
          <w:lang w:val="ru-RU"/>
        </w:rPr>
        <w:t>зском языке.</w:t>
      </w:r>
    </w:p>
    <w:p w14:paraId="7575D0DB" w14:textId="77777777"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rPr>
      </w:pPr>
      <w:proofErr w:type="spellStart"/>
      <w:r w:rsidRPr="00CB5CCF">
        <w:rPr>
          <w:rFonts w:ascii="Times New Roman" w:hAnsi="Times New Roman" w:cs="Times New Roman"/>
          <w:sz w:val="24"/>
          <w:szCs w:val="24"/>
        </w:rPr>
        <w:t>Способность</w:t>
      </w:r>
      <w:proofErr w:type="spellEnd"/>
      <w:r w:rsidRPr="00CB5CCF">
        <w:rPr>
          <w:rFonts w:ascii="Times New Roman" w:hAnsi="Times New Roman" w:cs="Times New Roman"/>
          <w:sz w:val="24"/>
          <w:szCs w:val="24"/>
        </w:rPr>
        <w:t xml:space="preserve"> </w:t>
      </w:r>
      <w:proofErr w:type="spellStart"/>
      <w:r w:rsidRPr="00CB5CCF">
        <w:rPr>
          <w:rFonts w:ascii="Times New Roman" w:hAnsi="Times New Roman" w:cs="Times New Roman"/>
          <w:sz w:val="24"/>
          <w:szCs w:val="24"/>
        </w:rPr>
        <w:t>пользоваться</w:t>
      </w:r>
      <w:proofErr w:type="spellEnd"/>
      <w:r w:rsidRPr="00CB5CCF">
        <w:rPr>
          <w:rFonts w:ascii="Times New Roman" w:hAnsi="Times New Roman" w:cs="Times New Roman"/>
          <w:sz w:val="24"/>
          <w:szCs w:val="24"/>
        </w:rPr>
        <w:t xml:space="preserve"> </w:t>
      </w:r>
      <w:proofErr w:type="spellStart"/>
      <w:r w:rsidRPr="00CB5CCF">
        <w:rPr>
          <w:rFonts w:ascii="Times New Roman" w:hAnsi="Times New Roman" w:cs="Times New Roman"/>
          <w:sz w:val="24"/>
          <w:szCs w:val="24"/>
        </w:rPr>
        <w:t>компьютером</w:t>
      </w:r>
      <w:proofErr w:type="spellEnd"/>
      <w:r w:rsidRPr="00CB5CCF">
        <w:rPr>
          <w:rFonts w:ascii="Times New Roman" w:hAnsi="Times New Roman" w:cs="Times New Roman"/>
          <w:sz w:val="24"/>
          <w:szCs w:val="24"/>
        </w:rPr>
        <w:t xml:space="preserve">, </w:t>
      </w:r>
      <w:proofErr w:type="spellStart"/>
      <w:r w:rsidRPr="00CB5CCF">
        <w:rPr>
          <w:rFonts w:ascii="Times New Roman" w:hAnsi="Times New Roman" w:cs="Times New Roman"/>
          <w:sz w:val="24"/>
          <w:szCs w:val="24"/>
        </w:rPr>
        <w:t>интернетом</w:t>
      </w:r>
      <w:proofErr w:type="spellEnd"/>
      <w:r w:rsidRPr="00CB5CCF">
        <w:rPr>
          <w:rFonts w:ascii="Times New Roman" w:hAnsi="Times New Roman" w:cs="Times New Roman"/>
          <w:sz w:val="24"/>
          <w:szCs w:val="24"/>
        </w:rPr>
        <w:t>.</w:t>
      </w:r>
    </w:p>
    <w:p w14:paraId="43DA6608" w14:textId="77777777"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Способность оставаться независимым и объективным, применяя основанный на фактах подход к решению проблем и уважая конфиденциальную информацию.</w:t>
      </w:r>
    </w:p>
    <w:p w14:paraId="2C892024" w14:textId="46C30F76"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Не должен быть избранным членом </w:t>
      </w:r>
      <w:r w:rsidR="00E43022"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до Сентября 2024 года (за </w:t>
      </w:r>
      <w:r w:rsidRPr="00CB5CCF">
        <w:rPr>
          <w:rFonts w:ascii="Times New Roman" w:hAnsi="Times New Roman" w:cs="Times New Roman"/>
          <w:sz w:val="24"/>
          <w:szCs w:val="24"/>
          <w:lang w:val="ru-RU"/>
        </w:rPr>
        <w:lastRenderedPageBreak/>
        <w:t xml:space="preserve">исключением тех, кто не смог до конца исполнить свои обязанности в течении двух последних лет в связи с изменениями в положении </w:t>
      </w:r>
      <w:r w:rsidR="00E43022"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или отработал 2 срока подряд в прошлом.</w:t>
      </w:r>
    </w:p>
    <w:p w14:paraId="398857F8" w14:textId="133222A5" w:rsidR="00231D76" w:rsidRPr="00CB5CCF" w:rsidRDefault="00231D76" w:rsidP="00231D76">
      <w:pPr>
        <w:ind w:left="426"/>
        <w:jc w:val="both"/>
        <w:rPr>
          <w:sz w:val="24"/>
          <w:szCs w:val="24"/>
        </w:rPr>
      </w:pPr>
      <w:r w:rsidRPr="00CB5CCF">
        <w:rPr>
          <w:sz w:val="24"/>
          <w:szCs w:val="24"/>
        </w:rPr>
        <w:t>3.2. Желательно, чтобы лицо, выдвинутое организацией/</w:t>
      </w:r>
      <w:proofErr w:type="spellStart"/>
      <w:r w:rsidRPr="00CB5CCF">
        <w:rPr>
          <w:sz w:val="24"/>
          <w:szCs w:val="24"/>
        </w:rPr>
        <w:t>группoй</w:t>
      </w:r>
      <w:proofErr w:type="spellEnd"/>
      <w:r w:rsidRPr="00CB5CCF">
        <w:rPr>
          <w:sz w:val="24"/>
          <w:szCs w:val="24"/>
        </w:rPr>
        <w:t xml:space="preserve"> гражданского общества для участия в выборах, обладал следующими качествами для эффективного представления интересов соответствующего сообщества в </w:t>
      </w:r>
      <w:r w:rsidR="00E43022" w:rsidRPr="00CB5CCF">
        <w:rPr>
          <w:sz w:val="24"/>
          <w:szCs w:val="24"/>
        </w:rPr>
        <w:t>Комитете</w:t>
      </w:r>
      <w:r w:rsidRPr="00CB5CCF">
        <w:rPr>
          <w:sz w:val="24"/>
          <w:szCs w:val="24"/>
        </w:rPr>
        <w:t>:</w:t>
      </w:r>
    </w:p>
    <w:p w14:paraId="3EA387EE" w14:textId="7B6AB801" w:rsidR="00231D76" w:rsidRPr="00CB5CCF" w:rsidRDefault="00231D76" w:rsidP="00231D76">
      <w:pPr>
        <w:pStyle w:val="aa"/>
        <w:widowControl w:val="0"/>
        <w:numPr>
          <w:ilvl w:val="1"/>
          <w:numId w:val="43"/>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Знание политики и операционных процедур </w:t>
      </w:r>
      <w:r w:rsidR="00E43022" w:rsidRPr="00CB5CCF">
        <w:rPr>
          <w:rFonts w:ascii="Times New Roman" w:hAnsi="Times New Roman" w:cs="Times New Roman"/>
          <w:sz w:val="24"/>
          <w:szCs w:val="24"/>
          <w:lang w:val="ru-RU"/>
        </w:rPr>
        <w:t>ГФ</w:t>
      </w:r>
      <w:r w:rsidRPr="00CB5CCF">
        <w:rPr>
          <w:rFonts w:ascii="Times New Roman" w:hAnsi="Times New Roman" w:cs="Times New Roman"/>
          <w:sz w:val="24"/>
          <w:szCs w:val="24"/>
          <w:lang w:val="ru-RU"/>
        </w:rPr>
        <w:t xml:space="preserve"> и </w:t>
      </w:r>
      <w:r w:rsidR="00E43022"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w:t>
      </w:r>
    </w:p>
    <w:p w14:paraId="5182CD18" w14:textId="77777777" w:rsidR="00231D76" w:rsidRPr="00CB5CCF" w:rsidRDefault="00231D76" w:rsidP="00231D76">
      <w:pPr>
        <w:pStyle w:val="aa"/>
        <w:widowControl w:val="0"/>
        <w:numPr>
          <w:ilvl w:val="0"/>
          <w:numId w:val="42"/>
        </w:numPr>
        <w:autoSpaceDE w:val="0"/>
        <w:autoSpaceDN w:val="0"/>
        <w:spacing w:after="0" w:line="240" w:lineRule="auto"/>
        <w:rPr>
          <w:rFonts w:ascii="Times New Roman" w:hAnsi="Times New Roman" w:cs="Times New Roman"/>
          <w:b/>
          <w:bCs/>
          <w:sz w:val="24"/>
          <w:szCs w:val="24"/>
        </w:rPr>
      </w:pPr>
      <w:proofErr w:type="spellStart"/>
      <w:r w:rsidRPr="00CB5CCF">
        <w:rPr>
          <w:rFonts w:ascii="Times New Roman" w:hAnsi="Times New Roman" w:cs="Times New Roman"/>
          <w:b/>
          <w:bCs/>
          <w:sz w:val="24"/>
          <w:szCs w:val="24"/>
        </w:rPr>
        <w:t>Процесс</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выдвижения</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кандидатов</w:t>
      </w:r>
      <w:proofErr w:type="spellEnd"/>
      <w:r w:rsidRPr="00CB5CCF">
        <w:rPr>
          <w:rFonts w:ascii="Times New Roman" w:hAnsi="Times New Roman" w:cs="Times New Roman"/>
          <w:b/>
          <w:bCs/>
          <w:sz w:val="24"/>
          <w:szCs w:val="24"/>
        </w:rPr>
        <w:t xml:space="preserve"> </w:t>
      </w:r>
    </w:p>
    <w:p w14:paraId="6358F289" w14:textId="3013DA78"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Кандидат в качестве основного или запасного (альтернат) члена </w:t>
      </w:r>
      <w:r w:rsidR="00551B95"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может быть выдвинут только организациями/группами (или индивидами), представляющими гражданское общество. </w:t>
      </w:r>
    </w:p>
    <w:p w14:paraId="665D5FFD" w14:textId="77777777"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Выдвинутый кандидат должен предоставить в избирательную комиссию</w:t>
      </w:r>
      <w:r w:rsidRPr="00CB5CCF" w:rsidDel="00A10843">
        <w:rPr>
          <w:rFonts w:ascii="Times New Roman" w:hAnsi="Times New Roman" w:cs="Times New Roman"/>
          <w:sz w:val="24"/>
          <w:szCs w:val="24"/>
          <w:lang w:val="ru-RU"/>
        </w:rPr>
        <w:t xml:space="preserve"> </w:t>
      </w:r>
      <w:r w:rsidRPr="00CB5CCF">
        <w:rPr>
          <w:rFonts w:ascii="Times New Roman" w:hAnsi="Times New Roman" w:cs="Times New Roman"/>
          <w:sz w:val="24"/>
          <w:szCs w:val="24"/>
          <w:lang w:val="ru-RU"/>
        </w:rPr>
        <w:t>следующие документы:</w:t>
      </w:r>
    </w:p>
    <w:p w14:paraId="27384E2B" w14:textId="77777777" w:rsidR="00231D76" w:rsidRPr="00CB5CCF" w:rsidRDefault="00231D76" w:rsidP="00231D76">
      <w:pPr>
        <w:pStyle w:val="aa"/>
        <w:widowControl w:val="0"/>
        <w:numPr>
          <w:ilvl w:val="2"/>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Свидетельство о юридической регистрации выдвигающей организации в стране и физический адрес штаб-квартиры организации в стране.</w:t>
      </w:r>
    </w:p>
    <w:p w14:paraId="361B989F" w14:textId="77777777" w:rsidR="00231D76" w:rsidRPr="00CB5CCF" w:rsidRDefault="00231D76" w:rsidP="00231D76">
      <w:pPr>
        <w:pStyle w:val="aa"/>
        <w:widowControl w:val="0"/>
        <w:numPr>
          <w:ilvl w:val="2"/>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Годовые отчеты организации за последние два финансовых года и протоколы заседаний за текущий год, подписанные присутствующими лицами. </w:t>
      </w:r>
    </w:p>
    <w:p w14:paraId="5BBACCCC" w14:textId="77777777" w:rsidR="00231D76" w:rsidRPr="00CB5CCF" w:rsidRDefault="00231D76" w:rsidP="00231D76">
      <w:pPr>
        <w:pStyle w:val="aa"/>
        <w:widowControl w:val="0"/>
        <w:numPr>
          <w:ilvl w:val="2"/>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Краткая информация об организации с указанием принадлежности к гражданскому обществу/сообществу и программной деятельности, затрагивающей уязвимые группы населения.</w:t>
      </w:r>
    </w:p>
    <w:p w14:paraId="284FA16D" w14:textId="77777777" w:rsidR="00231D76" w:rsidRPr="00CB5CCF" w:rsidRDefault="00231D76" w:rsidP="00231D76">
      <w:pPr>
        <w:pStyle w:val="aa"/>
        <w:widowControl w:val="0"/>
        <w:numPr>
          <w:ilvl w:val="2"/>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Автобиография кандидата с полной контактной информацией.</w:t>
      </w:r>
    </w:p>
    <w:p w14:paraId="11F09AFB" w14:textId="77777777" w:rsidR="00231D76" w:rsidRPr="00CB5CCF" w:rsidRDefault="00231D76" w:rsidP="00231D76">
      <w:pPr>
        <w:pStyle w:val="aa"/>
        <w:widowControl w:val="0"/>
        <w:numPr>
          <w:ilvl w:val="2"/>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Не менее двух (2) рекомендательных писем, подтверждающих квалификацию и сильные стороны кандидата от приставляющей организации/представителей сообществ.</w:t>
      </w:r>
    </w:p>
    <w:p w14:paraId="5676547E" w14:textId="5B5B27E3" w:rsidR="00231D76" w:rsidRPr="00CB5CCF" w:rsidRDefault="00231D76" w:rsidP="00231D76">
      <w:pPr>
        <w:pStyle w:val="aa"/>
        <w:widowControl w:val="0"/>
        <w:numPr>
          <w:ilvl w:val="2"/>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Мотивационное письмо кандидата с указанием его заинтересованности, обоснованием необходимости представлять гражданское общество/сообщество и обязательством коммуницировать с заинтересованными сторонами до и после заседаний </w:t>
      </w:r>
      <w:r w:rsidR="00551B95"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w:t>
      </w:r>
    </w:p>
    <w:p w14:paraId="16731A8C" w14:textId="77777777" w:rsidR="00231D76" w:rsidRPr="00CB5CCF" w:rsidRDefault="00231D76" w:rsidP="00231D76">
      <w:pPr>
        <w:pStyle w:val="aa"/>
        <w:widowControl w:val="0"/>
        <w:numPr>
          <w:ilvl w:val="0"/>
          <w:numId w:val="42"/>
        </w:numPr>
        <w:autoSpaceDE w:val="0"/>
        <w:autoSpaceDN w:val="0"/>
        <w:spacing w:after="0" w:line="240" w:lineRule="auto"/>
        <w:rPr>
          <w:rFonts w:ascii="Times New Roman" w:hAnsi="Times New Roman" w:cs="Times New Roman"/>
          <w:b/>
          <w:bCs/>
          <w:sz w:val="24"/>
          <w:szCs w:val="24"/>
          <w:lang w:val="ru-RU"/>
        </w:rPr>
      </w:pPr>
      <w:r w:rsidRPr="00CB5CCF">
        <w:rPr>
          <w:rFonts w:ascii="Times New Roman" w:hAnsi="Times New Roman" w:cs="Times New Roman"/>
          <w:b/>
          <w:bCs/>
          <w:sz w:val="24"/>
          <w:szCs w:val="24"/>
          <w:lang w:val="ru-RU"/>
        </w:rPr>
        <w:t>Проверка и уведомление о выдвинутых кандидатах</w:t>
      </w:r>
    </w:p>
    <w:p w14:paraId="76DAF37D" w14:textId="5BA14141"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Документы, представленные кандидатами, будут оцениваться на соответствии с требованиями, описанными в объявлении о выборах, с внутренними политиками </w:t>
      </w:r>
      <w:r w:rsidR="00551B95"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а также о наличии конфликта интересов.</w:t>
      </w:r>
    </w:p>
    <w:p w14:paraId="48BBFB32" w14:textId="77777777"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Кандидатов, которые не прошли оценку, будет извещать </w:t>
      </w:r>
      <w:proofErr w:type="spellStart"/>
      <w:r w:rsidRPr="00CB5CCF">
        <w:rPr>
          <w:rFonts w:ascii="Times New Roman" w:hAnsi="Times New Roman" w:cs="Times New Roman"/>
          <w:sz w:val="24"/>
          <w:szCs w:val="24"/>
          <w:lang w:val="ru-RU"/>
        </w:rPr>
        <w:t>избирательн</w:t>
      </w:r>
      <w:proofErr w:type="spellEnd"/>
      <w:r w:rsidRPr="00CB5CCF">
        <w:rPr>
          <w:rFonts w:ascii="Times New Roman" w:hAnsi="Times New Roman" w:cs="Times New Roman"/>
          <w:sz w:val="24"/>
          <w:szCs w:val="24"/>
        </w:rPr>
        <w:t>a</w:t>
      </w:r>
      <w:r w:rsidRPr="00CB5CCF">
        <w:rPr>
          <w:rFonts w:ascii="Times New Roman" w:hAnsi="Times New Roman" w:cs="Times New Roman"/>
          <w:sz w:val="24"/>
          <w:szCs w:val="24"/>
          <w:lang w:val="ru-RU"/>
        </w:rPr>
        <w:t>я комиссия с четко указанными причинами.</w:t>
      </w:r>
    </w:p>
    <w:p w14:paraId="6EA07F82" w14:textId="77777777"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Окончательный список кандидатов по избирательным группам, должны быть готов не менее чем за 10 рабочих дней до даты выборов.</w:t>
      </w:r>
    </w:p>
    <w:p w14:paraId="60C7EC97" w14:textId="77777777" w:rsidR="00231D76" w:rsidRPr="00CB5CCF" w:rsidRDefault="00231D76" w:rsidP="00231D76">
      <w:pPr>
        <w:pStyle w:val="aa"/>
        <w:widowControl w:val="0"/>
        <w:numPr>
          <w:ilvl w:val="0"/>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b/>
          <w:bCs/>
          <w:sz w:val="24"/>
          <w:szCs w:val="24"/>
          <w:lang w:val="ru-RU"/>
        </w:rPr>
        <w:t>Соответствующие сообщества будут проводить выборы в соответствии со своей собственной процедурой</w:t>
      </w:r>
      <w:r w:rsidRPr="00CB5CCF">
        <w:rPr>
          <w:rFonts w:ascii="Times New Roman" w:hAnsi="Times New Roman" w:cs="Times New Roman"/>
          <w:sz w:val="24"/>
          <w:szCs w:val="24"/>
          <w:lang w:val="ru-RU"/>
        </w:rPr>
        <w:t>, подготовленной на основе этого протокол</w:t>
      </w:r>
      <w:r w:rsidRPr="00CB5CCF">
        <w:rPr>
          <w:rFonts w:ascii="Times New Roman" w:hAnsi="Times New Roman" w:cs="Times New Roman"/>
          <w:sz w:val="24"/>
          <w:szCs w:val="24"/>
        </w:rPr>
        <w:t>a</w:t>
      </w:r>
      <w:r w:rsidRPr="00CB5CCF">
        <w:rPr>
          <w:rFonts w:ascii="Times New Roman" w:hAnsi="Times New Roman" w:cs="Times New Roman"/>
          <w:sz w:val="24"/>
          <w:szCs w:val="24"/>
          <w:lang w:val="ru-RU"/>
        </w:rPr>
        <w:t xml:space="preserve"> (в случае существования таких). Если у сообщества нет собственной процедуры</w:t>
      </w:r>
      <w:r w:rsidRPr="00CB5CCF" w:rsidDel="00904320">
        <w:rPr>
          <w:rFonts w:ascii="Times New Roman" w:hAnsi="Times New Roman" w:cs="Times New Roman"/>
          <w:sz w:val="24"/>
          <w:szCs w:val="24"/>
          <w:lang w:val="ru-RU"/>
        </w:rPr>
        <w:t xml:space="preserve"> </w:t>
      </w:r>
      <w:r w:rsidRPr="00CB5CCF">
        <w:rPr>
          <w:rFonts w:ascii="Times New Roman" w:hAnsi="Times New Roman" w:cs="Times New Roman"/>
          <w:sz w:val="24"/>
          <w:szCs w:val="24"/>
          <w:lang w:val="ru-RU"/>
        </w:rPr>
        <w:t>по выборам, оно пользуется настоящим протоколом.</w:t>
      </w:r>
    </w:p>
    <w:p w14:paraId="697FCC9D" w14:textId="7BB940A0" w:rsidR="00231D76" w:rsidRPr="00CB5CCF" w:rsidRDefault="00231D76" w:rsidP="00231D76">
      <w:pPr>
        <w:pStyle w:val="aa"/>
        <w:widowControl w:val="0"/>
        <w:numPr>
          <w:ilvl w:val="0"/>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b/>
          <w:bCs/>
          <w:sz w:val="24"/>
          <w:szCs w:val="24"/>
          <w:lang w:val="ru-RU"/>
        </w:rPr>
        <w:t>Наблюдател</w:t>
      </w:r>
      <w:r w:rsidR="00DC3E19" w:rsidRPr="00CB5CCF">
        <w:rPr>
          <w:rFonts w:ascii="Times New Roman" w:hAnsi="Times New Roman" w:cs="Times New Roman"/>
          <w:b/>
          <w:bCs/>
          <w:sz w:val="24"/>
          <w:szCs w:val="24"/>
          <w:lang w:val="ru-RU"/>
        </w:rPr>
        <w:t>ем</w:t>
      </w:r>
      <w:r w:rsidRPr="00CB5CCF">
        <w:rPr>
          <w:rFonts w:ascii="Times New Roman" w:hAnsi="Times New Roman" w:cs="Times New Roman"/>
          <w:b/>
          <w:bCs/>
          <w:sz w:val="24"/>
          <w:szCs w:val="24"/>
          <w:lang w:val="ru-RU"/>
        </w:rPr>
        <w:t xml:space="preserve"> процесса выборов может являться</w:t>
      </w:r>
      <w:r w:rsidRPr="00CB5CCF">
        <w:rPr>
          <w:rFonts w:ascii="Times New Roman" w:hAnsi="Times New Roman" w:cs="Times New Roman"/>
          <w:sz w:val="24"/>
          <w:szCs w:val="24"/>
          <w:lang w:val="ru-RU"/>
        </w:rPr>
        <w:t xml:space="preserve"> любой желающий не имеющий конфликта интересов, включая Секретариат </w:t>
      </w:r>
      <w:r w:rsidR="005467BA"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и лиц</w:t>
      </w:r>
      <w:r w:rsidRPr="00CB5CCF">
        <w:rPr>
          <w:rFonts w:ascii="Times New Roman" w:hAnsi="Times New Roman" w:cs="Times New Roman"/>
          <w:sz w:val="24"/>
          <w:szCs w:val="24"/>
        </w:rPr>
        <w:t>a</w:t>
      </w:r>
      <w:r w:rsidRPr="00CB5CCF">
        <w:rPr>
          <w:rFonts w:ascii="Times New Roman" w:hAnsi="Times New Roman" w:cs="Times New Roman"/>
          <w:sz w:val="24"/>
          <w:szCs w:val="24"/>
          <w:lang w:val="ru-RU"/>
        </w:rPr>
        <w:t xml:space="preserve">, делегированные Глобальным фондом. </w:t>
      </w:r>
    </w:p>
    <w:p w14:paraId="429DD7C5" w14:textId="77777777" w:rsidR="00231D76" w:rsidRPr="00CB5CCF" w:rsidRDefault="00231D76" w:rsidP="00231D76">
      <w:pPr>
        <w:pStyle w:val="aa"/>
        <w:widowControl w:val="0"/>
        <w:numPr>
          <w:ilvl w:val="0"/>
          <w:numId w:val="42"/>
        </w:numPr>
        <w:autoSpaceDE w:val="0"/>
        <w:autoSpaceDN w:val="0"/>
        <w:spacing w:after="0" w:line="240" w:lineRule="auto"/>
        <w:rPr>
          <w:rFonts w:ascii="Times New Roman" w:hAnsi="Times New Roman" w:cs="Times New Roman"/>
          <w:b/>
          <w:bCs/>
          <w:sz w:val="24"/>
          <w:szCs w:val="24"/>
        </w:rPr>
      </w:pPr>
      <w:proofErr w:type="spellStart"/>
      <w:r w:rsidRPr="00CB5CCF">
        <w:rPr>
          <w:rFonts w:ascii="Times New Roman" w:hAnsi="Times New Roman" w:cs="Times New Roman"/>
          <w:b/>
          <w:bCs/>
          <w:sz w:val="24"/>
          <w:szCs w:val="24"/>
        </w:rPr>
        <w:t>Документирование</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процесса</w:t>
      </w:r>
      <w:proofErr w:type="spellEnd"/>
      <w:r w:rsidRPr="00CB5CCF">
        <w:rPr>
          <w:rFonts w:ascii="Times New Roman" w:hAnsi="Times New Roman" w:cs="Times New Roman"/>
          <w:b/>
          <w:bCs/>
          <w:sz w:val="24"/>
          <w:szCs w:val="24"/>
        </w:rPr>
        <w:t xml:space="preserve"> </w:t>
      </w:r>
      <w:proofErr w:type="spellStart"/>
      <w:r w:rsidRPr="00CB5CCF">
        <w:rPr>
          <w:rFonts w:ascii="Times New Roman" w:hAnsi="Times New Roman" w:cs="Times New Roman"/>
          <w:b/>
          <w:bCs/>
          <w:sz w:val="24"/>
          <w:szCs w:val="24"/>
        </w:rPr>
        <w:t>выборов</w:t>
      </w:r>
      <w:proofErr w:type="spellEnd"/>
    </w:p>
    <w:p w14:paraId="0044107A" w14:textId="77777777"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Организации/группы, участвующие в выборах обязаны документировать процесс и отмечать нарушения.</w:t>
      </w:r>
    </w:p>
    <w:p w14:paraId="4E38CFFE" w14:textId="7F8E65E9"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Все этапы процесса выборов должны быть запротоколированы и предоставлены в Секретариат </w:t>
      </w:r>
      <w:r w:rsidR="00DA2B6B"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по окончании выборов с указанием выбранного основным члена и альтерната.</w:t>
      </w:r>
    </w:p>
    <w:p w14:paraId="74901B8A" w14:textId="7559972F"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Секретариат </w:t>
      </w:r>
      <w:r w:rsidR="00DA2B6B"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получает документы, описывающие процесс выборов и нарушения в случае существования таких. В протоколе должны быть указаны процесс приема кандидатур, анализ соответствия требованиям, метод голосования, результаты </w:t>
      </w:r>
      <w:r w:rsidRPr="00CB5CCF">
        <w:rPr>
          <w:rFonts w:ascii="Times New Roman" w:hAnsi="Times New Roman" w:cs="Times New Roman"/>
          <w:sz w:val="24"/>
          <w:szCs w:val="24"/>
          <w:lang w:val="ru-RU"/>
        </w:rPr>
        <w:lastRenderedPageBreak/>
        <w:t>выборов, подписанный список присутствующих и другие необходимые детали.</w:t>
      </w:r>
    </w:p>
    <w:p w14:paraId="577D644F" w14:textId="3A1D0C93"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Полный протокол выборов каждой группы избирателей должен быть передан в течение 5 рабочих дней в Секретариат </w:t>
      </w:r>
      <w:r w:rsidR="00CD5CBF"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w:t>
      </w:r>
    </w:p>
    <w:p w14:paraId="7E332BC8" w14:textId="2E118269" w:rsidR="00231D76" w:rsidRPr="00CB5CCF" w:rsidRDefault="00231D76" w:rsidP="00231D76">
      <w:pPr>
        <w:pStyle w:val="aa"/>
        <w:widowControl w:val="0"/>
        <w:numPr>
          <w:ilvl w:val="0"/>
          <w:numId w:val="42"/>
        </w:numPr>
        <w:autoSpaceDE w:val="0"/>
        <w:autoSpaceDN w:val="0"/>
        <w:spacing w:after="0" w:line="240" w:lineRule="auto"/>
        <w:rPr>
          <w:rFonts w:ascii="Times New Roman" w:hAnsi="Times New Roman" w:cs="Times New Roman"/>
          <w:b/>
          <w:bCs/>
          <w:sz w:val="24"/>
          <w:szCs w:val="24"/>
          <w:lang w:val="ru-RU"/>
        </w:rPr>
      </w:pPr>
      <w:r w:rsidRPr="00CB5CCF">
        <w:rPr>
          <w:rFonts w:ascii="Times New Roman" w:hAnsi="Times New Roman" w:cs="Times New Roman"/>
          <w:b/>
          <w:bCs/>
          <w:sz w:val="24"/>
          <w:szCs w:val="24"/>
          <w:lang w:val="ru-RU"/>
        </w:rPr>
        <w:t xml:space="preserve">Валидация и утверждение новых членов </w:t>
      </w:r>
      <w:r w:rsidR="00CD5CBF" w:rsidRPr="00CB5CCF">
        <w:rPr>
          <w:rFonts w:ascii="Times New Roman" w:hAnsi="Times New Roman" w:cs="Times New Roman"/>
          <w:b/>
          <w:bCs/>
          <w:sz w:val="24"/>
          <w:szCs w:val="24"/>
          <w:lang w:val="ru-RU"/>
        </w:rPr>
        <w:t>Комитета</w:t>
      </w:r>
      <w:r w:rsidRPr="00CB5CCF">
        <w:rPr>
          <w:rFonts w:ascii="Times New Roman" w:hAnsi="Times New Roman" w:cs="Times New Roman"/>
          <w:b/>
          <w:bCs/>
          <w:sz w:val="24"/>
          <w:szCs w:val="24"/>
          <w:lang w:val="ru-RU"/>
        </w:rPr>
        <w:t xml:space="preserve"> </w:t>
      </w:r>
    </w:p>
    <w:p w14:paraId="4E689A55" w14:textId="0A2F568B"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Комитет по этике </w:t>
      </w:r>
      <w:r w:rsidR="00CD5CBF"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в течение 5 рабочих дней после получения соответствующих документов, оценивает согласование с внутренними политиками </w:t>
      </w:r>
      <w:r w:rsidR="00CD5CBF"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и наличие конфликта интересов и представляет окончательные результаты на заседание </w:t>
      </w:r>
      <w:r w:rsidR="00CD5CBF"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w:t>
      </w:r>
    </w:p>
    <w:p w14:paraId="1DF57E75" w14:textId="6190F8C5" w:rsidR="00231D76" w:rsidRPr="00CB5CCF" w:rsidRDefault="00CD5CBF"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Комитет</w:t>
      </w:r>
      <w:r w:rsidR="00231D76" w:rsidRPr="00CB5CCF">
        <w:rPr>
          <w:rFonts w:ascii="Times New Roman" w:hAnsi="Times New Roman" w:cs="Times New Roman"/>
          <w:sz w:val="24"/>
          <w:szCs w:val="24"/>
          <w:lang w:val="ru-RU"/>
        </w:rPr>
        <w:t xml:space="preserve"> утверждает новых членов и альтернатов.</w:t>
      </w:r>
    </w:p>
    <w:p w14:paraId="6E00FE3B" w14:textId="0451D59F"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Секретариат </w:t>
      </w:r>
      <w:r w:rsidR="00CD5CBF"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в течение 3 рабочих дней после заседания </w:t>
      </w:r>
      <w:r w:rsidR="00CD5CBF"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публично распространит результаты по электронной почте и на веб-сайте </w:t>
      </w:r>
      <w:r w:rsidR="00CD5CBF"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w:t>
      </w:r>
    </w:p>
    <w:p w14:paraId="37261253" w14:textId="538B2930" w:rsidR="00231D76" w:rsidRPr="00CB5CCF" w:rsidRDefault="00231D76" w:rsidP="00231D76">
      <w:pPr>
        <w:pStyle w:val="aa"/>
        <w:widowControl w:val="0"/>
        <w:numPr>
          <w:ilvl w:val="1"/>
          <w:numId w:val="42"/>
        </w:numPr>
        <w:autoSpaceDE w:val="0"/>
        <w:autoSpaceDN w:val="0"/>
        <w:spacing w:after="0" w:line="240" w:lineRule="auto"/>
        <w:rPr>
          <w:rFonts w:ascii="Times New Roman" w:hAnsi="Times New Roman" w:cs="Times New Roman"/>
          <w:sz w:val="24"/>
          <w:szCs w:val="24"/>
          <w:lang w:val="ru-RU"/>
        </w:rPr>
      </w:pPr>
      <w:r w:rsidRPr="00CB5CCF">
        <w:rPr>
          <w:rFonts w:ascii="Times New Roman" w:hAnsi="Times New Roman" w:cs="Times New Roman"/>
          <w:sz w:val="24"/>
          <w:szCs w:val="24"/>
          <w:lang w:val="ru-RU"/>
        </w:rPr>
        <w:t xml:space="preserve">Вся документация касательно выборов хранится в архиве </w:t>
      </w:r>
      <w:r w:rsidR="00CD5CBF" w:rsidRPr="00CB5CCF">
        <w:rPr>
          <w:rFonts w:ascii="Times New Roman" w:hAnsi="Times New Roman" w:cs="Times New Roman"/>
          <w:sz w:val="24"/>
          <w:szCs w:val="24"/>
          <w:lang w:val="ru-RU"/>
        </w:rPr>
        <w:t>Комитета</w:t>
      </w:r>
      <w:r w:rsidRPr="00CB5CCF">
        <w:rPr>
          <w:rFonts w:ascii="Times New Roman" w:hAnsi="Times New Roman" w:cs="Times New Roman"/>
          <w:sz w:val="24"/>
          <w:szCs w:val="24"/>
          <w:lang w:val="ru-RU"/>
        </w:rPr>
        <w:t xml:space="preserve">. </w:t>
      </w:r>
    </w:p>
    <w:p w14:paraId="30E19E35" w14:textId="4A99BB6A" w:rsidR="00231D76" w:rsidRPr="00CB5CCF" w:rsidRDefault="00231D76">
      <w:pPr>
        <w:widowControl/>
        <w:autoSpaceDE/>
        <w:autoSpaceDN/>
        <w:rPr>
          <w:sz w:val="24"/>
          <w:szCs w:val="24"/>
        </w:rPr>
      </w:pPr>
    </w:p>
    <w:p w14:paraId="49A958FE" w14:textId="63AAF764" w:rsidR="00231D76" w:rsidRDefault="00231D76">
      <w:pPr>
        <w:widowControl/>
        <w:autoSpaceDE/>
        <w:autoSpaceDN/>
        <w:rPr>
          <w:b/>
          <w:bCs/>
          <w:sz w:val="28"/>
          <w:szCs w:val="28"/>
        </w:rPr>
      </w:pPr>
      <w:r>
        <w:br w:type="page"/>
      </w:r>
    </w:p>
    <w:p w14:paraId="14FF27A1" w14:textId="703F5B95" w:rsidR="00836090" w:rsidRPr="00745A8A" w:rsidRDefault="00D438A9" w:rsidP="0087068F">
      <w:pPr>
        <w:pStyle w:val="1"/>
        <w:spacing w:after="240"/>
        <w:jc w:val="center"/>
      </w:pPr>
      <w:bookmarkStart w:id="13" w:name="_Toc171083080"/>
      <w:r w:rsidRPr="00745A8A">
        <w:lastRenderedPageBreak/>
        <w:t>II</w:t>
      </w:r>
      <w:r w:rsidR="003F15D6">
        <w:rPr>
          <w:lang w:val="en-US"/>
        </w:rPr>
        <w:t>I</w:t>
      </w:r>
      <w:r w:rsidRPr="00745A8A">
        <w:t xml:space="preserve">. </w:t>
      </w:r>
      <w:r w:rsidR="00E81199" w:rsidRPr="00745A8A">
        <w:t xml:space="preserve">КОДЕКС </w:t>
      </w:r>
      <w:r w:rsidR="002B519C" w:rsidRPr="00745A8A">
        <w:t>ЭТИКИ</w:t>
      </w:r>
      <w:bookmarkEnd w:id="13"/>
    </w:p>
    <w:p w14:paraId="1B9FF826" w14:textId="77777777" w:rsidR="007A5766" w:rsidRPr="00105A1E" w:rsidRDefault="00000000" w:rsidP="00225602">
      <w:pPr>
        <w:rPr>
          <w:sz w:val="24"/>
          <w:szCs w:val="24"/>
        </w:rPr>
      </w:pPr>
      <w:hyperlink r:id="rId13" w:tgtFrame="_blank" w:history="1">
        <w:r w:rsidR="007A5766" w:rsidRPr="00105A1E">
          <w:rPr>
            <w:rStyle w:val="ac"/>
            <w:color w:val="1155CC"/>
            <w:sz w:val="24"/>
            <w:szCs w:val="24"/>
            <w:shd w:val="clear" w:color="auto" w:fill="FFFFFF"/>
          </w:rPr>
          <w:t>https://www.theglobalfund.org/media/9586/core_codeofethicalconductforccmmembers_policy_ru.pdf</w:t>
        </w:r>
      </w:hyperlink>
    </w:p>
    <w:p w14:paraId="62FF872B" w14:textId="77777777" w:rsidR="007A5766" w:rsidRPr="00105A1E" w:rsidRDefault="007A5766"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05A1E">
        <w:rPr>
          <w:rFonts w:ascii="Times New Roman" w:hAnsi="Times New Roman" w:cs="Times New Roman"/>
          <w:sz w:val="28"/>
          <w:szCs w:val="28"/>
          <w:lang w:val="ru-RU"/>
        </w:rPr>
        <w:t xml:space="preserve">Этичное и ответственное принятие решений </w:t>
      </w:r>
      <w:r w:rsidR="007B59FE">
        <w:rPr>
          <w:rFonts w:ascii="Times New Roman" w:hAnsi="Times New Roman" w:cs="Times New Roman"/>
          <w:sz w:val="28"/>
          <w:szCs w:val="28"/>
          <w:lang w:val="ru-RU"/>
        </w:rPr>
        <w:t>Комитетом</w:t>
      </w:r>
      <w:r w:rsidRPr="00105A1E">
        <w:rPr>
          <w:rFonts w:ascii="Times New Roman" w:hAnsi="Times New Roman" w:cs="Times New Roman"/>
          <w:sz w:val="28"/>
          <w:szCs w:val="28"/>
          <w:lang w:val="ru-RU"/>
        </w:rPr>
        <w:t xml:space="preserve"> является залогом успеха программ и продвижения борьбы с ВИЧ, туберкулезом и малярией. При выполнении своей работы </w:t>
      </w:r>
      <w:r w:rsidR="007B59FE">
        <w:rPr>
          <w:rFonts w:ascii="Times New Roman" w:hAnsi="Times New Roman" w:cs="Times New Roman"/>
          <w:sz w:val="28"/>
          <w:szCs w:val="28"/>
          <w:lang w:val="ru-RU"/>
        </w:rPr>
        <w:t>Комитет</w:t>
      </w:r>
      <w:r w:rsidRPr="00105A1E">
        <w:rPr>
          <w:rFonts w:ascii="Times New Roman" w:hAnsi="Times New Roman" w:cs="Times New Roman"/>
          <w:sz w:val="28"/>
          <w:szCs w:val="28"/>
          <w:lang w:val="ru-RU"/>
        </w:rPr>
        <w:t xml:space="preserve"> придержива</w:t>
      </w:r>
      <w:r w:rsidR="007B59FE">
        <w:rPr>
          <w:rFonts w:ascii="Times New Roman" w:hAnsi="Times New Roman" w:cs="Times New Roman"/>
          <w:sz w:val="28"/>
          <w:szCs w:val="28"/>
          <w:lang w:val="ru-RU"/>
        </w:rPr>
        <w:t>е</w:t>
      </w:r>
      <w:r w:rsidRPr="00105A1E">
        <w:rPr>
          <w:rFonts w:ascii="Times New Roman" w:hAnsi="Times New Roman" w:cs="Times New Roman"/>
          <w:sz w:val="28"/>
          <w:szCs w:val="28"/>
          <w:lang w:val="ru-RU"/>
        </w:rPr>
        <w:t>тся самых высоких стандартов этики и честности.</w:t>
      </w:r>
    </w:p>
    <w:p w14:paraId="7FF173C1" w14:textId="77777777" w:rsidR="007A5766" w:rsidRPr="00105A1E" w:rsidRDefault="007A5766"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05A1E">
        <w:rPr>
          <w:rFonts w:ascii="Times New Roman" w:hAnsi="Times New Roman" w:cs="Times New Roman"/>
          <w:sz w:val="28"/>
          <w:szCs w:val="28"/>
          <w:lang w:val="ru-RU"/>
        </w:rPr>
        <w:t xml:space="preserve">Кроме соблюдения квалификационного требования 6 (раздел I выше), </w:t>
      </w:r>
      <w:r w:rsidR="007B59FE">
        <w:rPr>
          <w:rFonts w:ascii="Times New Roman" w:hAnsi="Times New Roman" w:cs="Times New Roman"/>
          <w:sz w:val="28"/>
          <w:szCs w:val="28"/>
          <w:lang w:val="ru-RU"/>
        </w:rPr>
        <w:t>Комитет</w:t>
      </w:r>
      <w:r w:rsidRPr="00105A1E">
        <w:rPr>
          <w:rFonts w:ascii="Times New Roman" w:hAnsi="Times New Roman" w:cs="Times New Roman"/>
          <w:sz w:val="28"/>
          <w:szCs w:val="28"/>
          <w:lang w:val="ru-RU"/>
        </w:rPr>
        <w:t xml:space="preserve"> </w:t>
      </w:r>
      <w:r w:rsidR="007B59FE">
        <w:rPr>
          <w:rFonts w:ascii="Times New Roman" w:hAnsi="Times New Roman" w:cs="Times New Roman"/>
          <w:sz w:val="28"/>
          <w:szCs w:val="28"/>
          <w:lang w:val="ru-RU"/>
        </w:rPr>
        <w:t>обязан</w:t>
      </w:r>
      <w:r w:rsidRPr="00105A1E">
        <w:rPr>
          <w:rFonts w:ascii="Times New Roman" w:hAnsi="Times New Roman" w:cs="Times New Roman"/>
          <w:sz w:val="28"/>
          <w:szCs w:val="28"/>
          <w:lang w:val="ru-RU"/>
        </w:rPr>
        <w:t>:</w:t>
      </w:r>
    </w:p>
    <w:p w14:paraId="6CF2ABF8" w14:textId="77777777" w:rsidR="007A5766" w:rsidRPr="00105A1E" w:rsidRDefault="00784E3F"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Pr>
          <w:rFonts w:ascii="Times New Roman" w:hAnsi="Times New Roman" w:cs="Times New Roman"/>
          <w:sz w:val="28"/>
          <w:szCs w:val="28"/>
          <w:lang w:val="ru-RU"/>
        </w:rPr>
        <w:t>о</w:t>
      </w:r>
      <w:r w:rsidR="007A5766" w:rsidRPr="00105A1E">
        <w:rPr>
          <w:rFonts w:ascii="Times New Roman" w:hAnsi="Times New Roman" w:cs="Times New Roman"/>
          <w:sz w:val="28"/>
          <w:szCs w:val="28"/>
          <w:lang w:val="ru-RU"/>
        </w:rPr>
        <w:t xml:space="preserve">беспечить обучение новых членов </w:t>
      </w:r>
      <w:r>
        <w:rPr>
          <w:rFonts w:ascii="Times New Roman" w:hAnsi="Times New Roman" w:cs="Times New Roman"/>
          <w:sz w:val="28"/>
          <w:szCs w:val="28"/>
          <w:lang w:val="ru-RU"/>
        </w:rPr>
        <w:t>К</w:t>
      </w:r>
      <w:r w:rsidR="007A5766" w:rsidRPr="00105A1E">
        <w:rPr>
          <w:rFonts w:ascii="Times New Roman" w:hAnsi="Times New Roman" w:cs="Times New Roman"/>
          <w:sz w:val="28"/>
          <w:szCs w:val="28"/>
          <w:lang w:val="ru-RU"/>
        </w:rPr>
        <w:t>одексу</w:t>
      </w:r>
      <w:r>
        <w:rPr>
          <w:rFonts w:ascii="Times New Roman" w:hAnsi="Times New Roman" w:cs="Times New Roman"/>
          <w:sz w:val="28"/>
          <w:szCs w:val="28"/>
          <w:lang w:val="ru-RU"/>
        </w:rPr>
        <w:t>;</w:t>
      </w:r>
    </w:p>
    <w:p w14:paraId="34BC48D9" w14:textId="77777777" w:rsidR="007A5766" w:rsidRPr="00105A1E" w:rsidRDefault="007A5766"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105A1E">
        <w:rPr>
          <w:rFonts w:ascii="Times New Roman" w:hAnsi="Times New Roman" w:cs="Times New Roman"/>
          <w:sz w:val="28"/>
          <w:szCs w:val="28"/>
          <w:lang w:val="ru-RU"/>
        </w:rPr>
        <w:t>получить от всех членов подтверждение того, что они соблюдают и обязуются соблюдать кодекс</w:t>
      </w:r>
      <w:r w:rsidR="00784E3F">
        <w:rPr>
          <w:rFonts w:ascii="Times New Roman" w:hAnsi="Times New Roman" w:cs="Times New Roman"/>
          <w:sz w:val="28"/>
          <w:szCs w:val="28"/>
          <w:lang w:val="ru-RU"/>
        </w:rPr>
        <w:t>;</w:t>
      </w:r>
    </w:p>
    <w:p w14:paraId="36437B22" w14:textId="77777777" w:rsidR="007A5766" w:rsidRPr="00105A1E" w:rsidRDefault="007A5766"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105A1E">
        <w:rPr>
          <w:rFonts w:ascii="Times New Roman" w:hAnsi="Times New Roman" w:cs="Times New Roman"/>
          <w:sz w:val="28"/>
          <w:szCs w:val="28"/>
          <w:lang w:val="ru-RU"/>
        </w:rPr>
        <w:t xml:space="preserve">назначить одного члена </w:t>
      </w:r>
      <w:r w:rsidR="007B59FE">
        <w:rPr>
          <w:rFonts w:ascii="Times New Roman" w:hAnsi="Times New Roman" w:cs="Times New Roman"/>
          <w:sz w:val="28"/>
          <w:szCs w:val="28"/>
          <w:lang w:val="ru-RU"/>
        </w:rPr>
        <w:t>Комитета</w:t>
      </w:r>
      <w:r w:rsidRPr="00105A1E">
        <w:rPr>
          <w:rFonts w:ascii="Times New Roman" w:hAnsi="Times New Roman" w:cs="Times New Roman"/>
          <w:sz w:val="28"/>
          <w:szCs w:val="28"/>
          <w:lang w:val="ru-RU"/>
        </w:rPr>
        <w:t xml:space="preserve"> координатором по вопросам этики или, в качестве альтернативы, создать </w:t>
      </w:r>
      <w:r w:rsidR="00784E3F">
        <w:rPr>
          <w:rFonts w:ascii="Times New Roman" w:hAnsi="Times New Roman" w:cs="Times New Roman"/>
          <w:sz w:val="28"/>
          <w:szCs w:val="28"/>
          <w:lang w:val="ru-RU"/>
        </w:rPr>
        <w:t>Сектор</w:t>
      </w:r>
      <w:r w:rsidRPr="00105A1E">
        <w:rPr>
          <w:rFonts w:ascii="Times New Roman" w:hAnsi="Times New Roman" w:cs="Times New Roman"/>
          <w:sz w:val="28"/>
          <w:szCs w:val="28"/>
          <w:lang w:val="ru-RU"/>
        </w:rPr>
        <w:t xml:space="preserve"> по этике</w:t>
      </w:r>
      <w:r w:rsidR="00784E3F">
        <w:rPr>
          <w:rFonts w:ascii="Times New Roman" w:hAnsi="Times New Roman" w:cs="Times New Roman"/>
          <w:sz w:val="28"/>
          <w:szCs w:val="28"/>
          <w:lang w:val="ru-RU"/>
        </w:rPr>
        <w:t>.</w:t>
      </w:r>
    </w:p>
    <w:p w14:paraId="55D79A12" w14:textId="77777777" w:rsidR="0035231E" w:rsidRPr="00105A1E" w:rsidRDefault="0035231E"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05A1E">
        <w:rPr>
          <w:rFonts w:ascii="Times New Roman" w:hAnsi="Times New Roman" w:cs="Times New Roman"/>
          <w:sz w:val="28"/>
          <w:szCs w:val="28"/>
          <w:lang w:val="ru-RU"/>
        </w:rPr>
        <w:t xml:space="preserve">Этические ценности </w:t>
      </w:r>
      <w:r w:rsidR="00453D18">
        <w:rPr>
          <w:rFonts w:ascii="Times New Roman" w:hAnsi="Times New Roman" w:cs="Times New Roman"/>
          <w:sz w:val="28"/>
          <w:szCs w:val="28"/>
          <w:lang w:val="ru-RU"/>
        </w:rPr>
        <w:t>ГФ</w:t>
      </w:r>
      <w:r w:rsidRPr="00105A1E">
        <w:rPr>
          <w:rFonts w:ascii="Times New Roman" w:hAnsi="Times New Roman" w:cs="Times New Roman"/>
          <w:sz w:val="28"/>
          <w:szCs w:val="28"/>
          <w:lang w:val="ru-RU"/>
        </w:rPr>
        <w:t xml:space="preserve"> – обязанность заботиться, подотчетность, честность, достоинство и уважение – также закреплены в Кодексе </w:t>
      </w:r>
      <w:r w:rsidR="00453D18">
        <w:rPr>
          <w:rFonts w:ascii="Times New Roman" w:hAnsi="Times New Roman" w:cs="Times New Roman"/>
          <w:sz w:val="28"/>
          <w:szCs w:val="28"/>
          <w:lang w:val="ru-RU"/>
        </w:rPr>
        <w:t>этики ГФ, которым Комитет руководствуется в своей работе</w:t>
      </w:r>
      <w:r w:rsidRPr="00105A1E">
        <w:rPr>
          <w:rFonts w:ascii="Times New Roman" w:hAnsi="Times New Roman" w:cs="Times New Roman"/>
          <w:sz w:val="28"/>
          <w:szCs w:val="28"/>
          <w:lang w:val="ru-RU"/>
        </w:rPr>
        <w:t>.</w:t>
      </w:r>
    </w:p>
    <w:p w14:paraId="4B3E92C2" w14:textId="67485497" w:rsidR="000B2855" w:rsidRPr="00105A1E" w:rsidRDefault="0035231E"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05A1E">
        <w:rPr>
          <w:rFonts w:ascii="Times New Roman" w:hAnsi="Times New Roman" w:cs="Times New Roman"/>
          <w:sz w:val="28"/>
          <w:szCs w:val="28"/>
          <w:lang w:val="ru-RU"/>
        </w:rPr>
        <w:t xml:space="preserve">Кодекс доступен </w:t>
      </w:r>
      <w:r w:rsidR="00784E3F">
        <w:rPr>
          <w:rFonts w:ascii="Times New Roman" w:hAnsi="Times New Roman" w:cs="Times New Roman"/>
          <w:sz w:val="28"/>
          <w:szCs w:val="28"/>
          <w:lang w:val="ru-RU"/>
        </w:rPr>
        <w:t>как</w:t>
      </w:r>
      <w:r w:rsidRPr="00105A1E">
        <w:rPr>
          <w:rFonts w:ascii="Times New Roman" w:hAnsi="Times New Roman" w:cs="Times New Roman"/>
          <w:sz w:val="28"/>
          <w:szCs w:val="28"/>
          <w:lang w:val="ru-RU"/>
        </w:rPr>
        <w:t xml:space="preserve"> отдельн</w:t>
      </w:r>
      <w:r w:rsidR="00784E3F">
        <w:rPr>
          <w:rFonts w:ascii="Times New Roman" w:hAnsi="Times New Roman" w:cs="Times New Roman"/>
          <w:sz w:val="28"/>
          <w:szCs w:val="28"/>
          <w:lang w:val="ru-RU"/>
        </w:rPr>
        <w:t>ый</w:t>
      </w:r>
      <w:r w:rsidRPr="00105A1E">
        <w:rPr>
          <w:rFonts w:ascii="Times New Roman" w:hAnsi="Times New Roman" w:cs="Times New Roman"/>
          <w:sz w:val="28"/>
          <w:szCs w:val="28"/>
          <w:lang w:val="ru-RU"/>
        </w:rPr>
        <w:t xml:space="preserve"> документ, а также по ссылке: </w:t>
      </w:r>
      <w:r w:rsidR="00000000">
        <w:fldChar w:fldCharType="begin"/>
      </w:r>
      <w:r w:rsidR="00000000">
        <w:instrText>HYPERLINK</w:instrText>
      </w:r>
      <w:r w:rsidR="00000000" w:rsidRPr="00EF65A8">
        <w:rPr>
          <w:lang w:val="ru-RU"/>
        </w:rPr>
        <w:instrText xml:space="preserve"> "</w:instrText>
      </w:r>
      <w:r w:rsidR="00000000">
        <w:instrText>https</w:instrText>
      </w:r>
      <w:r w:rsidR="00000000" w:rsidRPr="00EF65A8">
        <w:rPr>
          <w:lang w:val="ru-RU"/>
        </w:rPr>
        <w:instrText>://</w:instrText>
      </w:r>
      <w:r w:rsidR="00000000">
        <w:instrText>www</w:instrText>
      </w:r>
      <w:r w:rsidR="00000000" w:rsidRPr="00EF65A8">
        <w:rPr>
          <w:lang w:val="ru-RU"/>
        </w:rPr>
        <w:instrText>.</w:instrText>
      </w:r>
      <w:r w:rsidR="00000000">
        <w:instrText>theglobalfund</w:instrText>
      </w:r>
      <w:r w:rsidR="00000000" w:rsidRPr="00EF65A8">
        <w:rPr>
          <w:lang w:val="ru-RU"/>
        </w:rPr>
        <w:instrText>.</w:instrText>
      </w:r>
      <w:r w:rsidR="00000000">
        <w:instrText>org</w:instrText>
      </w:r>
      <w:r w:rsidR="00000000" w:rsidRPr="00EF65A8">
        <w:rPr>
          <w:lang w:val="ru-RU"/>
        </w:rPr>
        <w:instrText>/</w:instrText>
      </w:r>
      <w:r w:rsidR="00000000">
        <w:instrText>media</w:instrText>
      </w:r>
      <w:r w:rsidR="00000000" w:rsidRPr="00EF65A8">
        <w:rPr>
          <w:lang w:val="ru-RU"/>
        </w:rPr>
        <w:instrText>/9586/</w:instrText>
      </w:r>
      <w:r w:rsidR="00000000">
        <w:instrText>core</w:instrText>
      </w:r>
      <w:r w:rsidR="00000000" w:rsidRPr="00EF65A8">
        <w:rPr>
          <w:lang w:val="ru-RU"/>
        </w:rPr>
        <w:instrText>_</w:instrText>
      </w:r>
      <w:r w:rsidR="00000000">
        <w:instrText>codeofethicalconductforccmmembers</w:instrText>
      </w:r>
      <w:r w:rsidR="00000000" w:rsidRPr="00EF65A8">
        <w:rPr>
          <w:lang w:val="ru-RU"/>
        </w:rPr>
        <w:instrText>_</w:instrText>
      </w:r>
      <w:r w:rsidR="00000000">
        <w:instrText>policy</w:instrText>
      </w:r>
      <w:r w:rsidR="00000000" w:rsidRPr="00EF65A8">
        <w:rPr>
          <w:lang w:val="ru-RU"/>
        </w:rPr>
        <w:instrText>_</w:instrText>
      </w:r>
      <w:r w:rsidR="00000000">
        <w:instrText>ru</w:instrText>
      </w:r>
      <w:r w:rsidR="00000000" w:rsidRPr="00EF65A8">
        <w:rPr>
          <w:lang w:val="ru-RU"/>
        </w:rPr>
        <w:instrText>.</w:instrText>
      </w:r>
      <w:r w:rsidR="00000000">
        <w:instrText>pdf</w:instrText>
      </w:r>
      <w:r w:rsidR="00000000" w:rsidRPr="00EF65A8">
        <w:rPr>
          <w:lang w:val="ru-RU"/>
        </w:rPr>
        <w:instrText>"</w:instrText>
      </w:r>
      <w:r w:rsidR="00000000">
        <w:fldChar w:fldCharType="separate"/>
      </w:r>
      <w:r w:rsidR="00745A8A" w:rsidRPr="00D646FC">
        <w:rPr>
          <w:rStyle w:val="ac"/>
          <w:rFonts w:ascii="Times New Roman" w:hAnsi="Times New Roman" w:cs="Times New Roman"/>
          <w:sz w:val="28"/>
          <w:szCs w:val="28"/>
          <w:lang w:val="ru-RU"/>
        </w:rPr>
        <w:t>https://www.theglobalfund.org/media/9586/core_codeofethicalconductforccmmembers_policy_ru.pdf</w:t>
      </w:r>
      <w:r w:rsidR="00000000">
        <w:rPr>
          <w:rStyle w:val="ac"/>
          <w:rFonts w:ascii="Times New Roman" w:hAnsi="Times New Roman" w:cs="Times New Roman"/>
          <w:sz w:val="28"/>
          <w:szCs w:val="28"/>
          <w:lang w:val="ru-RU"/>
        </w:rPr>
        <w:fldChar w:fldCharType="end"/>
      </w:r>
    </w:p>
    <w:p w14:paraId="3A90FDBC" w14:textId="77777777" w:rsidR="00E81199" w:rsidRDefault="00E81199">
      <w:pPr>
        <w:widowControl/>
        <w:autoSpaceDE/>
        <w:autoSpaceDN/>
        <w:rPr>
          <w:b/>
          <w:bCs/>
        </w:rPr>
      </w:pPr>
      <w:r>
        <w:rPr>
          <w:b/>
          <w:bCs/>
        </w:rPr>
        <w:br w:type="page"/>
      </w:r>
    </w:p>
    <w:p w14:paraId="6762E64B" w14:textId="38B49FE2" w:rsidR="00836090" w:rsidRPr="003F15D6" w:rsidRDefault="00E81199" w:rsidP="0087068F">
      <w:pPr>
        <w:pStyle w:val="1"/>
        <w:spacing w:after="240"/>
        <w:jc w:val="center"/>
      </w:pPr>
      <w:bookmarkStart w:id="14" w:name="_Toc171083081"/>
      <w:r w:rsidRPr="0087068F">
        <w:rPr>
          <w:lang w:val="en-US"/>
        </w:rPr>
        <w:lastRenderedPageBreak/>
        <w:t>I</w:t>
      </w:r>
      <w:r w:rsidR="003F15D6">
        <w:rPr>
          <w:lang w:val="en-US"/>
        </w:rPr>
        <w:t>V</w:t>
      </w:r>
      <w:r w:rsidRPr="003F15D6">
        <w:t>. ПОЛОЖЕНИЕ О КОНФЛИКТЕ ИНТЕРЕСОВ</w:t>
      </w:r>
      <w:bookmarkEnd w:id="14"/>
    </w:p>
    <w:p w14:paraId="5829B2A5" w14:textId="3313CE73" w:rsidR="00CA0D7D" w:rsidRPr="00E81199" w:rsidRDefault="00CA0D7D"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Положение о конфликте интересов разработано для регулирования и предотвращения конфликта интересов в деятельности </w:t>
      </w:r>
      <w:r w:rsidR="004314E8">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реализации мероприятий национальных программ и программ (проектов), финансируемых </w:t>
      </w:r>
      <w:r w:rsidR="004314E8">
        <w:rPr>
          <w:rFonts w:ascii="Times New Roman" w:hAnsi="Times New Roman" w:cs="Times New Roman"/>
          <w:sz w:val="28"/>
          <w:szCs w:val="28"/>
          <w:lang w:val="ru-RU"/>
        </w:rPr>
        <w:t>ГФ</w:t>
      </w:r>
      <w:r w:rsidRPr="00E81199">
        <w:rPr>
          <w:rFonts w:ascii="Times New Roman" w:hAnsi="Times New Roman" w:cs="Times New Roman"/>
          <w:sz w:val="28"/>
          <w:szCs w:val="28"/>
          <w:lang w:val="ru-RU"/>
        </w:rPr>
        <w:t>.</w:t>
      </w:r>
    </w:p>
    <w:p w14:paraId="52B75741" w14:textId="77777777" w:rsidR="00CA0D7D" w:rsidRPr="00E81199" w:rsidRDefault="00CA0D7D"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Целью Положения о конфликте интересов является защита репутации </w:t>
      </w:r>
      <w:r w:rsidR="004314E8">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как органа с высоким уровнем общественного доверия, высоких этических стандартов принятия решений </w:t>
      </w:r>
      <w:r w:rsidR="004314E8">
        <w:rPr>
          <w:rFonts w:ascii="Times New Roman" w:hAnsi="Times New Roman" w:cs="Times New Roman"/>
          <w:sz w:val="28"/>
          <w:szCs w:val="28"/>
          <w:lang w:val="ru-RU"/>
        </w:rPr>
        <w:t>Комитетом</w:t>
      </w:r>
      <w:r w:rsidRPr="00E81199">
        <w:rPr>
          <w:rFonts w:ascii="Times New Roman" w:hAnsi="Times New Roman" w:cs="Times New Roman"/>
          <w:sz w:val="28"/>
          <w:szCs w:val="28"/>
          <w:lang w:val="ru-RU"/>
        </w:rPr>
        <w:t xml:space="preserve">, справедливости принятия данных решений, обеспечения общественного доверия к решениям </w:t>
      </w:r>
      <w:r w:rsidR="004314E8">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w:t>
      </w:r>
    </w:p>
    <w:p w14:paraId="5E9B475B" w14:textId="77777777" w:rsidR="00CA0D7D" w:rsidRPr="00E81199" w:rsidRDefault="00CA0D7D"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Данное Положение предназначено для использования членами </w:t>
      </w:r>
      <w:r w:rsidR="003E4664">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их альтернатами, основными </w:t>
      </w:r>
      <w:r w:rsidR="00FB5C62" w:rsidRPr="00E81199">
        <w:rPr>
          <w:rFonts w:ascii="Times New Roman" w:hAnsi="Times New Roman" w:cs="Times New Roman"/>
          <w:sz w:val="28"/>
          <w:szCs w:val="28"/>
          <w:lang w:val="ru-RU"/>
        </w:rPr>
        <w:t>получателями</w:t>
      </w:r>
      <w:r w:rsidRPr="00E81199">
        <w:rPr>
          <w:rFonts w:ascii="Times New Roman" w:hAnsi="Times New Roman" w:cs="Times New Roman"/>
          <w:sz w:val="28"/>
          <w:szCs w:val="28"/>
          <w:lang w:val="ru-RU"/>
        </w:rPr>
        <w:t>, суб</w:t>
      </w:r>
      <w:r w:rsidR="00FB5C62" w:rsidRPr="00E81199">
        <w:rPr>
          <w:rFonts w:ascii="Times New Roman" w:hAnsi="Times New Roman" w:cs="Times New Roman"/>
          <w:sz w:val="28"/>
          <w:szCs w:val="28"/>
          <w:lang w:val="ru-RU"/>
        </w:rPr>
        <w:t>-получателями</w:t>
      </w:r>
      <w:r w:rsidRPr="00E81199">
        <w:rPr>
          <w:rFonts w:ascii="Times New Roman" w:hAnsi="Times New Roman" w:cs="Times New Roman"/>
          <w:sz w:val="28"/>
          <w:szCs w:val="28"/>
          <w:lang w:val="ru-RU"/>
        </w:rPr>
        <w:t xml:space="preserve"> и другими заинтересованным лицами.</w:t>
      </w:r>
    </w:p>
    <w:p w14:paraId="060D59BC" w14:textId="32B48527" w:rsidR="00CA0D7D" w:rsidRPr="00E81199" w:rsidRDefault="00CA0D7D"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Действие настоящего Положения в равной степени распространяется на всех действующих членов </w:t>
      </w:r>
      <w:r w:rsidR="003E4664">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их альтернатов, Председателя </w:t>
      </w:r>
      <w:r w:rsidR="00C0499C">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его заместителей, а также членов всех постоянно действующих и временно создаваемых структур </w:t>
      </w:r>
      <w:r w:rsidR="003E4664">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w:t>
      </w:r>
    </w:p>
    <w:p w14:paraId="49383572" w14:textId="77777777" w:rsidR="00CA0D7D" w:rsidRPr="00E81199" w:rsidRDefault="00CA0D7D"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Все лица, на которых распространяется действие данного Положения, обязаны раскрывать сведения о реальном или потенциальном конфликте интересов.</w:t>
      </w:r>
    </w:p>
    <w:p w14:paraId="0C674071" w14:textId="77777777" w:rsidR="00244E7A" w:rsidRPr="00E81199" w:rsidRDefault="00244E7A" w:rsidP="003D5AEE">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Конфликт интересов может быть определен как любая ситуация, при которой, лицо или группа лиц злоупотребляют своим положением с целью удовлетворения личных или корпоративных интересов. Такое лицо или группа лиц могут пытаться влиять (и преуспеть в этом) на результат принятия решения по вопросам, касающимся их личных или корпоративных интересов. Понятие конфликта интересов подразумевает, что суждения человека даже из самых лучших побуждений могут носить предвзятый характер, если обсуждаемые вопросы касаются его/её личных финансовых или иных интересов, или интересов близких людей. В частности, конфликт интересов может быть прямым</w:t>
      </w:r>
      <w:r w:rsidR="00D910AB" w:rsidRPr="00E81199">
        <w:rPr>
          <w:rFonts w:ascii="Times New Roman" w:hAnsi="Times New Roman" w:cs="Times New Roman"/>
          <w:sz w:val="28"/>
          <w:szCs w:val="28"/>
          <w:lang w:val="ru-RU"/>
        </w:rPr>
        <w:t>/реальным</w:t>
      </w:r>
      <w:r w:rsidRPr="00E81199">
        <w:rPr>
          <w:rFonts w:ascii="Times New Roman" w:hAnsi="Times New Roman" w:cs="Times New Roman"/>
          <w:sz w:val="28"/>
          <w:szCs w:val="28"/>
          <w:lang w:val="ru-RU"/>
        </w:rPr>
        <w:t>, косвенным или потенциальным:</w:t>
      </w:r>
    </w:p>
    <w:p w14:paraId="701FE359" w14:textId="77777777" w:rsidR="00244E7A" w:rsidRPr="00E81199" w:rsidRDefault="00244E7A"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Прямой</w:t>
      </w:r>
      <w:r w:rsidR="00D910AB" w:rsidRPr="00E81199">
        <w:rPr>
          <w:rFonts w:ascii="Times New Roman" w:hAnsi="Times New Roman" w:cs="Times New Roman"/>
          <w:sz w:val="28"/>
          <w:szCs w:val="28"/>
          <w:lang w:val="ru-RU"/>
        </w:rPr>
        <w:t>/реальный</w:t>
      </w:r>
      <w:r w:rsidRPr="00E81199">
        <w:rPr>
          <w:rFonts w:ascii="Times New Roman" w:hAnsi="Times New Roman" w:cs="Times New Roman"/>
          <w:sz w:val="28"/>
          <w:szCs w:val="28"/>
          <w:lang w:val="ru-RU"/>
        </w:rPr>
        <w:t xml:space="preserve"> конфликт интересов: включает прямой конфликт между текущими обязанностями и обязательствами и существующими личными интересами.</w:t>
      </w:r>
    </w:p>
    <w:p w14:paraId="1261C54C" w14:textId="77777777" w:rsidR="00244E7A" w:rsidRPr="00E81199" w:rsidRDefault="00244E7A"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Косвенный конфликт интересов: существует там, где он мог бы быть воспринят как конфликт интересов, или же личные интересы могли бы ненадлежащим образом влиять на выполнение обязанностей – независимо от того так ли это в действительности.</w:t>
      </w:r>
    </w:p>
    <w:p w14:paraId="4BDAA0BE" w14:textId="77777777" w:rsidR="00244E7A" w:rsidRPr="00E81199" w:rsidRDefault="00244E7A"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Потенциальный конфликт интересов: возникает, когда существует возможность конфликта между личным интересом и выполняемыми официальными обязанностями. После соответствующего оглашения, изучения фактов и принятия соответствующего решения по урегулированию конфликта, все действия, которые содержат потенциальный конфликт интересов, могут считаться допустимыми и такими, которые не содержат </w:t>
      </w:r>
      <w:r w:rsidRPr="00E81199">
        <w:rPr>
          <w:rFonts w:ascii="Times New Roman" w:hAnsi="Times New Roman" w:cs="Times New Roman"/>
          <w:sz w:val="28"/>
          <w:szCs w:val="28"/>
          <w:lang w:val="ru-RU"/>
        </w:rPr>
        <w:lastRenderedPageBreak/>
        <w:t>конфликта интересов.</w:t>
      </w:r>
    </w:p>
    <w:p w14:paraId="1D557257" w14:textId="77777777" w:rsidR="00244E7A" w:rsidRPr="00E81199" w:rsidRDefault="00244E7A"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Субъект, у которого имеется конфликт интересов – это член </w:t>
      </w:r>
      <w:r w:rsidR="00E249B8">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альтернат, сотрудник Секретариата или член любой создаваемой технической группы или комиссии, занимающийся рассмотрением и принятием решения по вопросам, связанным с распределением, использованием и перераспределением грантовых средств, если при этом он/она работает, имеет финансовый интерес или предоставляет консультации организациям, осуществляющим проекты, финансируемые </w:t>
      </w:r>
      <w:r w:rsidR="00F466F9">
        <w:rPr>
          <w:rFonts w:ascii="Times New Roman" w:hAnsi="Times New Roman" w:cs="Times New Roman"/>
          <w:sz w:val="28"/>
          <w:szCs w:val="28"/>
          <w:lang w:val="ru-RU"/>
        </w:rPr>
        <w:t>ГФ</w:t>
      </w:r>
      <w:r w:rsidRPr="00E81199">
        <w:rPr>
          <w:rFonts w:ascii="Times New Roman" w:hAnsi="Times New Roman" w:cs="Times New Roman"/>
          <w:sz w:val="28"/>
          <w:szCs w:val="28"/>
          <w:lang w:val="ru-RU"/>
        </w:rPr>
        <w:t xml:space="preserve"> (т.е. Основным получателям и/или </w:t>
      </w:r>
      <w:r w:rsidR="00DA242A" w:rsidRPr="00E81199">
        <w:rPr>
          <w:rFonts w:ascii="Times New Roman" w:hAnsi="Times New Roman" w:cs="Times New Roman"/>
          <w:sz w:val="28"/>
          <w:szCs w:val="28"/>
          <w:lang w:val="ru-RU"/>
        </w:rPr>
        <w:t>суб</w:t>
      </w:r>
      <w:r w:rsidRPr="00E81199">
        <w:rPr>
          <w:rFonts w:ascii="Times New Roman" w:hAnsi="Times New Roman" w:cs="Times New Roman"/>
          <w:sz w:val="28"/>
          <w:szCs w:val="28"/>
          <w:lang w:val="ru-RU"/>
        </w:rPr>
        <w:t>-получателям).</w:t>
      </w:r>
    </w:p>
    <w:p w14:paraId="72103ADC" w14:textId="77777777" w:rsidR="00244E7A" w:rsidRPr="00E81199" w:rsidRDefault="00244E7A"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Ассоциированные лица – близкие родственники, друзья или деловые партнеры члена </w:t>
      </w:r>
      <w:r w:rsidR="00925148">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альтерната, сотрудника Секретариата или члена любой создаваемой технической группы или комиссии, занимающихся рассмотрением и принятием решения по вопросам, связанным с распределением, использованием и перераспределением грантовых средств, если при этом они работают, имеют финансовый интерес или предоставляют консультации организациям, осуществляющим проекты, финансируемые </w:t>
      </w:r>
      <w:r w:rsidR="00706BAF">
        <w:rPr>
          <w:rFonts w:ascii="Times New Roman" w:hAnsi="Times New Roman" w:cs="Times New Roman"/>
          <w:sz w:val="28"/>
          <w:szCs w:val="28"/>
          <w:lang w:val="ru-RU"/>
        </w:rPr>
        <w:t>ГФ</w:t>
      </w:r>
      <w:r w:rsidRPr="00E81199">
        <w:rPr>
          <w:rFonts w:ascii="Times New Roman" w:hAnsi="Times New Roman" w:cs="Times New Roman"/>
          <w:sz w:val="28"/>
          <w:szCs w:val="28"/>
          <w:lang w:val="ru-RU"/>
        </w:rPr>
        <w:t xml:space="preserve"> (т.е. Основным получателям и/или </w:t>
      </w:r>
      <w:r w:rsidR="00856022" w:rsidRPr="00E81199">
        <w:rPr>
          <w:rFonts w:ascii="Times New Roman" w:hAnsi="Times New Roman" w:cs="Times New Roman"/>
          <w:sz w:val="28"/>
          <w:szCs w:val="28"/>
          <w:lang w:val="ru-RU"/>
        </w:rPr>
        <w:t>суб</w:t>
      </w:r>
      <w:r w:rsidRPr="00E81199">
        <w:rPr>
          <w:rFonts w:ascii="Times New Roman" w:hAnsi="Times New Roman" w:cs="Times New Roman"/>
          <w:sz w:val="28"/>
          <w:szCs w:val="28"/>
          <w:lang w:val="ru-RU"/>
        </w:rPr>
        <w:t xml:space="preserve">-получателям). </w:t>
      </w:r>
    </w:p>
    <w:p w14:paraId="73AF0028" w14:textId="19F17858" w:rsidR="00244E7A" w:rsidRPr="00E81199" w:rsidRDefault="00244E7A"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Ассоциированные организации – организации и ведомства, в подчинении которых или в ассоциации с которыми находятся Основные получатели или </w:t>
      </w:r>
      <w:r w:rsidR="00FF66F7" w:rsidRPr="00E81199">
        <w:rPr>
          <w:rFonts w:ascii="Times New Roman" w:hAnsi="Times New Roman" w:cs="Times New Roman"/>
          <w:sz w:val="28"/>
          <w:szCs w:val="28"/>
          <w:lang w:val="ru-RU"/>
        </w:rPr>
        <w:t>суб</w:t>
      </w:r>
      <w:r w:rsidRPr="00E81199">
        <w:rPr>
          <w:rFonts w:ascii="Times New Roman" w:hAnsi="Times New Roman" w:cs="Times New Roman"/>
          <w:sz w:val="28"/>
          <w:szCs w:val="28"/>
          <w:lang w:val="ru-RU"/>
        </w:rPr>
        <w:t xml:space="preserve">-получатели (например, Министерство здравоохранения является ассоциированной организацией, если Центр СПИДа осуществляет проект, финансируемый </w:t>
      </w:r>
      <w:r w:rsidR="00D12A24">
        <w:rPr>
          <w:rFonts w:ascii="Times New Roman" w:hAnsi="Times New Roman" w:cs="Times New Roman"/>
          <w:sz w:val="28"/>
          <w:szCs w:val="28"/>
          <w:lang w:val="ru-RU"/>
        </w:rPr>
        <w:t>ГФ</w:t>
      </w:r>
      <w:r w:rsidRPr="00E81199">
        <w:rPr>
          <w:rFonts w:ascii="Times New Roman" w:hAnsi="Times New Roman" w:cs="Times New Roman"/>
          <w:sz w:val="28"/>
          <w:szCs w:val="28"/>
          <w:lang w:val="ru-RU"/>
        </w:rPr>
        <w:t>, в качестве Основного получателя или со-получателя).</w:t>
      </w:r>
    </w:p>
    <w:p w14:paraId="1BA5F0A6" w14:textId="77777777" w:rsidR="00244E7A" w:rsidRPr="00E81199" w:rsidRDefault="00244E7A"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Непосредственное и опосредованное влияние: непосредственное влияние – непосредственное последствие принятого решения, которое на момент принятия является понятным и очевидным; опосредованное влияние – возможное последствие принятого решения, которое на момент принятия не является очевидным или воспринимается как возможное. </w:t>
      </w:r>
    </w:p>
    <w:p w14:paraId="480DDC5B"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Виды заинтересованностей, которые могут привести к возникновению конфликта интересов:</w:t>
      </w:r>
    </w:p>
    <w:p w14:paraId="56CB76E8" w14:textId="77777777" w:rsidR="00CA0D7D" w:rsidRPr="00E81199" w:rsidRDefault="00CA0D7D"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Финансовая заинтересованность – денежная выгода, которая может быть напрямую или косвенно получена организациями и сообществами, представленными членами </w:t>
      </w:r>
      <w:r w:rsidR="005B6D60">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альтернатами членов </w:t>
      </w:r>
      <w:r w:rsidR="005B6D60">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в результате принятия решения </w:t>
      </w:r>
      <w:r w:rsidR="005B6D60">
        <w:rPr>
          <w:rFonts w:ascii="Times New Roman" w:hAnsi="Times New Roman" w:cs="Times New Roman"/>
          <w:sz w:val="28"/>
          <w:szCs w:val="28"/>
          <w:lang w:val="ru-RU"/>
        </w:rPr>
        <w:t>Комитетом</w:t>
      </w:r>
      <w:r w:rsidRPr="00E81199">
        <w:rPr>
          <w:rFonts w:ascii="Times New Roman" w:hAnsi="Times New Roman" w:cs="Times New Roman"/>
          <w:sz w:val="28"/>
          <w:szCs w:val="28"/>
          <w:lang w:val="ru-RU"/>
        </w:rPr>
        <w:t>.</w:t>
      </w:r>
    </w:p>
    <w:p w14:paraId="569D990B" w14:textId="77777777" w:rsidR="00CA0D7D" w:rsidRPr="00E81199" w:rsidRDefault="00CA0D7D"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Программная заинтересованность – получение неденежной прямой выгоды для определённой программы или отдела сектора здравоохранения, гражданского общества или частного сектора путём лоббирования определённых мероприятий, уровня финансирования, распределения средств.</w:t>
      </w:r>
    </w:p>
    <w:p w14:paraId="77051103" w14:textId="77777777" w:rsidR="00CA0D7D" w:rsidRPr="00E81199" w:rsidRDefault="00CA0D7D"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Административная заинтересованность – получение членом </w:t>
      </w:r>
      <w:r w:rsidR="005B6D60">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альтернатом члена </w:t>
      </w:r>
      <w:r w:rsidR="005B6D60">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преимущества при принятии решений </w:t>
      </w:r>
      <w:r w:rsidR="005B6D60">
        <w:rPr>
          <w:rFonts w:ascii="Times New Roman" w:hAnsi="Times New Roman" w:cs="Times New Roman"/>
          <w:sz w:val="28"/>
          <w:szCs w:val="28"/>
          <w:lang w:val="ru-RU"/>
        </w:rPr>
        <w:t>Комитетом</w:t>
      </w:r>
      <w:r w:rsidRPr="00E81199">
        <w:rPr>
          <w:rFonts w:ascii="Times New Roman" w:hAnsi="Times New Roman" w:cs="Times New Roman"/>
          <w:sz w:val="28"/>
          <w:szCs w:val="28"/>
          <w:lang w:val="ru-RU"/>
        </w:rPr>
        <w:t xml:space="preserve"> или оказание давления на решение </w:t>
      </w:r>
      <w:r w:rsidR="005B6D60">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используя решения, положения, приказы или иные документы, регулирующие деятельность </w:t>
      </w:r>
      <w:r w:rsidRPr="00E81199">
        <w:rPr>
          <w:rFonts w:ascii="Times New Roman" w:hAnsi="Times New Roman" w:cs="Times New Roman"/>
          <w:sz w:val="28"/>
          <w:szCs w:val="28"/>
          <w:lang w:val="ru-RU"/>
        </w:rPr>
        <w:lastRenderedPageBreak/>
        <w:t xml:space="preserve">организации или сообществ, представленных в </w:t>
      </w:r>
      <w:r w:rsidR="005B6D60">
        <w:rPr>
          <w:rFonts w:ascii="Times New Roman" w:hAnsi="Times New Roman" w:cs="Times New Roman"/>
          <w:sz w:val="28"/>
          <w:szCs w:val="28"/>
          <w:lang w:val="ru-RU"/>
        </w:rPr>
        <w:t>Комитете</w:t>
      </w:r>
      <w:r w:rsidRPr="00E81199">
        <w:rPr>
          <w:rFonts w:ascii="Times New Roman" w:hAnsi="Times New Roman" w:cs="Times New Roman"/>
          <w:sz w:val="28"/>
          <w:szCs w:val="28"/>
          <w:lang w:val="ru-RU"/>
        </w:rPr>
        <w:t xml:space="preserve">, но не являющихся документами, регулирующими деятельность </w:t>
      </w:r>
      <w:r w:rsidR="005B6D60">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w:t>
      </w:r>
    </w:p>
    <w:p w14:paraId="186A8E03" w14:textId="77777777" w:rsidR="00CA0D7D" w:rsidRPr="00E81199" w:rsidRDefault="00CA0D7D" w:rsidP="00225602">
      <w:pPr>
        <w:pStyle w:val="aa"/>
        <w:widowControl w:val="0"/>
        <w:numPr>
          <w:ilvl w:val="1"/>
          <w:numId w:val="2"/>
        </w:numPr>
        <w:spacing w:after="120" w:line="240" w:lineRule="auto"/>
        <w:ind w:left="709" w:hanging="437"/>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Родственная или служебная заинтересованность – получение какой-либо выгоды (продвижение по службе, финансовая выгода) родственником или сослуживцем представителя в </w:t>
      </w:r>
      <w:r w:rsidR="002379B0">
        <w:rPr>
          <w:rFonts w:ascii="Times New Roman" w:hAnsi="Times New Roman" w:cs="Times New Roman"/>
          <w:sz w:val="28"/>
          <w:szCs w:val="28"/>
          <w:lang w:val="ru-RU"/>
        </w:rPr>
        <w:t>Комитете</w:t>
      </w:r>
      <w:r w:rsidRPr="00E81199">
        <w:rPr>
          <w:rFonts w:ascii="Times New Roman" w:hAnsi="Times New Roman" w:cs="Times New Roman"/>
          <w:sz w:val="28"/>
          <w:szCs w:val="28"/>
          <w:lang w:val="ru-RU"/>
        </w:rPr>
        <w:t xml:space="preserve">, альтерната члена </w:t>
      </w:r>
      <w:r w:rsidR="002379B0">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в результате принятия того или иного решения </w:t>
      </w:r>
      <w:r w:rsidR="002379B0">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w:t>
      </w:r>
    </w:p>
    <w:p w14:paraId="4AD6CE8C" w14:textId="77777777" w:rsidR="003339C7" w:rsidRPr="00E81199" w:rsidRDefault="003339C7"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Ч</w:t>
      </w:r>
      <w:r w:rsidRPr="00E81199">
        <w:rPr>
          <w:rFonts w:ascii="Times New Roman" w:hAnsi="Times New Roman" w:cs="Times New Roman"/>
          <w:sz w:val="28"/>
          <w:szCs w:val="28"/>
          <w:lang w:val="ru-RU"/>
        </w:rPr>
        <w:t xml:space="preserve">лены </w:t>
      </w:r>
      <w:r>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вступая в должность, принимают на себя обязательство информировать </w:t>
      </w:r>
      <w:r>
        <w:rPr>
          <w:rFonts w:ascii="Times New Roman" w:hAnsi="Times New Roman" w:cs="Times New Roman"/>
          <w:sz w:val="28"/>
          <w:szCs w:val="28"/>
          <w:lang w:val="ru-RU"/>
        </w:rPr>
        <w:t>Комитет</w:t>
      </w:r>
      <w:r w:rsidRPr="00E81199">
        <w:rPr>
          <w:rFonts w:ascii="Times New Roman" w:hAnsi="Times New Roman" w:cs="Times New Roman"/>
          <w:sz w:val="28"/>
          <w:szCs w:val="28"/>
          <w:lang w:val="ru-RU"/>
        </w:rPr>
        <w:t xml:space="preserve"> о возникновении конфликта интересов и участвовать в его разрешении</w:t>
      </w:r>
      <w:r>
        <w:rPr>
          <w:rFonts w:ascii="Times New Roman" w:hAnsi="Times New Roman" w:cs="Times New Roman"/>
          <w:sz w:val="28"/>
          <w:szCs w:val="28"/>
          <w:lang w:val="ru-RU"/>
        </w:rPr>
        <w:t xml:space="preserve">, </w:t>
      </w:r>
      <w:r w:rsidRPr="00E81199">
        <w:rPr>
          <w:rFonts w:ascii="Times New Roman" w:hAnsi="Times New Roman" w:cs="Times New Roman"/>
          <w:sz w:val="28"/>
          <w:szCs w:val="28"/>
          <w:lang w:val="ru-RU"/>
        </w:rPr>
        <w:t>по</w:t>
      </w:r>
      <w:r>
        <w:rPr>
          <w:rFonts w:ascii="Times New Roman" w:hAnsi="Times New Roman" w:cs="Times New Roman"/>
          <w:sz w:val="28"/>
          <w:szCs w:val="28"/>
          <w:lang w:val="ru-RU"/>
        </w:rPr>
        <w:t>д</w:t>
      </w:r>
      <w:r w:rsidRPr="00E81199">
        <w:rPr>
          <w:rFonts w:ascii="Times New Roman" w:hAnsi="Times New Roman" w:cs="Times New Roman"/>
          <w:sz w:val="28"/>
          <w:szCs w:val="28"/>
          <w:lang w:val="ru-RU"/>
        </w:rPr>
        <w:t xml:space="preserve">писывая </w:t>
      </w:r>
      <w:r>
        <w:rPr>
          <w:rFonts w:ascii="Times New Roman" w:hAnsi="Times New Roman" w:cs="Times New Roman"/>
          <w:sz w:val="28"/>
          <w:szCs w:val="28"/>
          <w:lang w:val="ru-RU"/>
        </w:rPr>
        <w:t>ф</w:t>
      </w:r>
      <w:r w:rsidRPr="003339C7">
        <w:rPr>
          <w:rFonts w:ascii="Times New Roman" w:hAnsi="Times New Roman" w:cs="Times New Roman"/>
          <w:sz w:val="28"/>
          <w:szCs w:val="28"/>
          <w:lang w:val="ru-RU"/>
        </w:rPr>
        <w:t>орм</w:t>
      </w:r>
      <w:r>
        <w:rPr>
          <w:rFonts w:ascii="Times New Roman" w:hAnsi="Times New Roman" w:cs="Times New Roman"/>
          <w:sz w:val="28"/>
          <w:szCs w:val="28"/>
          <w:lang w:val="ru-RU"/>
        </w:rPr>
        <w:t>у</w:t>
      </w:r>
      <w:r w:rsidRPr="003339C7">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3339C7">
        <w:rPr>
          <w:rFonts w:ascii="Times New Roman" w:hAnsi="Times New Roman" w:cs="Times New Roman"/>
          <w:sz w:val="28"/>
          <w:szCs w:val="28"/>
          <w:lang w:val="ru-RU"/>
        </w:rPr>
        <w:t>огласия с Положением о конфликте интересов</w:t>
      </w:r>
      <w:r>
        <w:rPr>
          <w:rFonts w:ascii="Times New Roman" w:hAnsi="Times New Roman" w:cs="Times New Roman"/>
          <w:sz w:val="28"/>
          <w:szCs w:val="28"/>
          <w:lang w:val="ru-RU"/>
        </w:rPr>
        <w:t>».</w:t>
      </w:r>
    </w:p>
    <w:p w14:paraId="2DBEB950" w14:textId="77777777" w:rsidR="00924EB7"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Все члены </w:t>
      </w:r>
      <w:r w:rsidR="00924EB7">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при вступлении в должность декларируют известные им конфликты интересов и в дальнейшем делают это ежегодно,</w:t>
      </w:r>
      <w:r w:rsidR="003339C7">
        <w:rPr>
          <w:rFonts w:ascii="Times New Roman" w:hAnsi="Times New Roman" w:cs="Times New Roman"/>
          <w:sz w:val="28"/>
          <w:szCs w:val="28"/>
          <w:lang w:val="ru-RU"/>
        </w:rPr>
        <w:t xml:space="preserve"> а также п</w:t>
      </w:r>
      <w:r w:rsidR="003339C7" w:rsidRPr="00E81199">
        <w:rPr>
          <w:rFonts w:ascii="Times New Roman" w:hAnsi="Times New Roman" w:cs="Times New Roman"/>
          <w:sz w:val="28"/>
          <w:szCs w:val="28"/>
          <w:lang w:val="ru-RU"/>
        </w:rPr>
        <w:t>ри каждом случае возникновения действительного или предполагаемого конфликта интересов, заполня</w:t>
      </w:r>
      <w:r w:rsidR="003339C7">
        <w:rPr>
          <w:rFonts w:ascii="Times New Roman" w:hAnsi="Times New Roman" w:cs="Times New Roman"/>
          <w:sz w:val="28"/>
          <w:szCs w:val="28"/>
          <w:lang w:val="ru-RU"/>
        </w:rPr>
        <w:t>я</w:t>
      </w:r>
      <w:r w:rsidR="003339C7" w:rsidRPr="00E81199">
        <w:rPr>
          <w:rFonts w:ascii="Times New Roman" w:hAnsi="Times New Roman" w:cs="Times New Roman"/>
          <w:sz w:val="28"/>
          <w:szCs w:val="28"/>
          <w:lang w:val="ru-RU"/>
        </w:rPr>
        <w:t xml:space="preserve"> «Декларацию </w:t>
      </w:r>
      <w:r w:rsidR="003339C7">
        <w:rPr>
          <w:rFonts w:ascii="Times New Roman" w:hAnsi="Times New Roman" w:cs="Times New Roman"/>
          <w:sz w:val="28"/>
          <w:szCs w:val="28"/>
          <w:lang w:val="ru-RU"/>
        </w:rPr>
        <w:t>интересов</w:t>
      </w:r>
      <w:r w:rsidR="003339C7" w:rsidRPr="00E81199">
        <w:rPr>
          <w:rFonts w:ascii="Times New Roman" w:hAnsi="Times New Roman" w:cs="Times New Roman"/>
          <w:sz w:val="28"/>
          <w:szCs w:val="28"/>
          <w:lang w:val="ru-RU"/>
        </w:rPr>
        <w:t>».</w:t>
      </w:r>
    </w:p>
    <w:p w14:paraId="08D7ED7C"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Все члены </w:t>
      </w:r>
      <w:r w:rsidR="00642268">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их альтернаты сообщают в письменном виде о наличии конфликта интересов по мере их возникновения в ходе осуществления </w:t>
      </w:r>
      <w:r w:rsidR="00642268">
        <w:rPr>
          <w:rFonts w:ascii="Times New Roman" w:hAnsi="Times New Roman" w:cs="Times New Roman"/>
          <w:sz w:val="28"/>
          <w:szCs w:val="28"/>
          <w:lang w:val="ru-RU"/>
        </w:rPr>
        <w:t>Комитетом</w:t>
      </w:r>
      <w:r w:rsidRPr="00E81199">
        <w:rPr>
          <w:rFonts w:ascii="Times New Roman" w:hAnsi="Times New Roman" w:cs="Times New Roman"/>
          <w:sz w:val="28"/>
          <w:szCs w:val="28"/>
          <w:lang w:val="ru-RU"/>
        </w:rPr>
        <w:t xml:space="preserve"> своих функций. Для сообщения о возможном конфликте интересов члены </w:t>
      </w:r>
      <w:r w:rsidR="00162D41">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w:t>
      </w:r>
      <w:r w:rsidR="00E4688F">
        <w:rPr>
          <w:rFonts w:ascii="Times New Roman" w:hAnsi="Times New Roman" w:cs="Times New Roman"/>
          <w:sz w:val="28"/>
          <w:szCs w:val="28"/>
          <w:lang w:val="ru-RU"/>
        </w:rPr>
        <w:t xml:space="preserve">и их </w:t>
      </w:r>
      <w:r w:rsidRPr="00E81199">
        <w:rPr>
          <w:rFonts w:ascii="Times New Roman" w:hAnsi="Times New Roman" w:cs="Times New Roman"/>
          <w:sz w:val="28"/>
          <w:szCs w:val="28"/>
          <w:lang w:val="ru-RU"/>
        </w:rPr>
        <w:t xml:space="preserve">альтернаты информируют Секретариат </w:t>
      </w:r>
      <w:r w:rsidR="00E4688F">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о содержании конфликта интересов, а также о том, насколько существующий конфликт интересов может повлиять на принятие членом </w:t>
      </w:r>
      <w:r w:rsidR="00CF2E88">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(альтернатом) непредвзятого решения по конкретному вопросу.</w:t>
      </w:r>
    </w:p>
    <w:p w14:paraId="5EBE6318"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Каждый член </w:t>
      </w:r>
      <w:r w:rsidR="00FE4E66">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исходя из содержания повестки заседания </w:t>
      </w:r>
      <w:r w:rsidR="008B215A">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прилагаемых материалов, должен принять решение о наличии либо отсутствии у него соответствующего конфликта интересов, и быть готовым отказаться от участия в голосовании по данному вопросу.</w:t>
      </w:r>
    </w:p>
    <w:p w14:paraId="48EC80A3"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Члены </w:t>
      </w:r>
      <w:r w:rsidR="008B3AA6">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должны объявить о ситуации конфликта интересов в любой момент возникновения данного конфликта интересов, как до начала обсуждения, так и в процессе обсуждения соответствующего вопроса на заседании </w:t>
      </w:r>
      <w:r w:rsidR="003D7167">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w:t>
      </w:r>
    </w:p>
    <w:p w14:paraId="340FBCCA"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В случае заявленного конфликта интересов, полномочия члена </w:t>
      </w:r>
      <w:r w:rsidR="003D7167">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по обсуждению и голосованию принимает на себя его альтернат.</w:t>
      </w:r>
    </w:p>
    <w:p w14:paraId="5ACA6779"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Если у Председателя </w:t>
      </w:r>
      <w:r w:rsidR="003D7167">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имеется конфликт интересов по вопросам, обсуждаемым на заседании </w:t>
      </w:r>
      <w:r w:rsidR="003D7167">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он должен делегировать свои полномочия Заместителю Председателя </w:t>
      </w:r>
      <w:r w:rsidR="003D7167">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Если у Заместителя Председателя </w:t>
      </w:r>
      <w:r w:rsidR="003D7167">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также возникает конфликт интересов, полномочия передаются его альтернату. Если у всех указанных выше лиц возникает конфликт интересов, члены </w:t>
      </w:r>
      <w:r w:rsidR="003D7167">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избирают временно исполняющего обязанности Председателя </w:t>
      </w:r>
      <w:r w:rsidR="003D7167">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на период обсуждения вопроса и проведения голосования по данному вопросу.</w:t>
      </w:r>
    </w:p>
    <w:p w14:paraId="21F081D9" w14:textId="790F8AC1"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В случае электронного голосования </w:t>
      </w:r>
      <w:r w:rsidR="006D2A7B">
        <w:rPr>
          <w:rFonts w:ascii="Times New Roman" w:hAnsi="Times New Roman" w:cs="Times New Roman"/>
          <w:sz w:val="28"/>
          <w:szCs w:val="28"/>
          <w:lang w:val="ru-RU"/>
        </w:rPr>
        <w:t>ч</w:t>
      </w:r>
      <w:r w:rsidRPr="00E81199">
        <w:rPr>
          <w:rFonts w:ascii="Times New Roman" w:hAnsi="Times New Roman" w:cs="Times New Roman"/>
          <w:sz w:val="28"/>
          <w:szCs w:val="28"/>
          <w:lang w:val="ru-RU"/>
        </w:rPr>
        <w:t xml:space="preserve">лен </w:t>
      </w:r>
      <w:r w:rsidR="006D2A7B">
        <w:rPr>
          <w:rFonts w:ascii="Times New Roman" w:hAnsi="Times New Roman" w:cs="Times New Roman"/>
          <w:sz w:val="28"/>
          <w:szCs w:val="28"/>
          <w:lang w:val="ru-RU"/>
        </w:rPr>
        <w:t>Комите</w:t>
      </w:r>
      <w:r w:rsidR="005E2095">
        <w:rPr>
          <w:rFonts w:ascii="Times New Roman" w:hAnsi="Times New Roman" w:cs="Times New Roman"/>
          <w:sz w:val="28"/>
          <w:szCs w:val="28"/>
          <w:lang w:val="ru-RU"/>
        </w:rPr>
        <w:t>т</w:t>
      </w:r>
      <w:r w:rsidR="006D2A7B">
        <w:rPr>
          <w:rFonts w:ascii="Times New Roman" w:hAnsi="Times New Roman" w:cs="Times New Roman"/>
          <w:sz w:val="28"/>
          <w:szCs w:val="28"/>
          <w:lang w:val="ru-RU"/>
        </w:rPr>
        <w:t>а</w:t>
      </w:r>
      <w:r w:rsidRPr="00E81199">
        <w:rPr>
          <w:rFonts w:ascii="Times New Roman" w:hAnsi="Times New Roman" w:cs="Times New Roman"/>
          <w:sz w:val="28"/>
          <w:szCs w:val="28"/>
          <w:lang w:val="ru-RU"/>
        </w:rPr>
        <w:t xml:space="preserve">, имеющий конфликт интересов по вопросу, вынесенному на голосование, информирует Секретариат </w:t>
      </w:r>
      <w:r w:rsidR="006D2A7B">
        <w:rPr>
          <w:rFonts w:ascii="Times New Roman" w:hAnsi="Times New Roman" w:cs="Times New Roman"/>
          <w:sz w:val="28"/>
          <w:szCs w:val="28"/>
          <w:lang w:val="ru-RU"/>
        </w:rPr>
        <w:lastRenderedPageBreak/>
        <w:t>Комитета</w:t>
      </w:r>
      <w:r w:rsidRPr="00E81199">
        <w:rPr>
          <w:rFonts w:ascii="Times New Roman" w:hAnsi="Times New Roman" w:cs="Times New Roman"/>
          <w:sz w:val="28"/>
          <w:szCs w:val="28"/>
          <w:lang w:val="ru-RU"/>
        </w:rPr>
        <w:t xml:space="preserve"> посредством письма по электронной почте с копией своему альтернату до начала голосования, но не менее чем за 3 (три) рабочих дня до начала электронного голосования. Декларация о конфликте интересов прикладывается к письму.</w:t>
      </w:r>
    </w:p>
    <w:p w14:paraId="22B22319"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В случае заявленного конфликта интересов в электронном голосовании участвует альтернат данного члена </w:t>
      </w:r>
      <w:r w:rsidR="007F01D4">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w:t>
      </w:r>
    </w:p>
    <w:p w14:paraId="26F93194"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Если соответствующий альтернат также имеет конфликт интересов (на заседании </w:t>
      </w:r>
      <w:r w:rsidR="007F01D4">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или при электронном голосовании), он не принимает участие в голосовании.</w:t>
      </w:r>
    </w:p>
    <w:p w14:paraId="40EFB6C9"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Члены </w:t>
      </w:r>
      <w:r w:rsidR="009159A5">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являющиеся представителями организаций основных </w:t>
      </w:r>
      <w:r w:rsidR="00226516" w:rsidRPr="00E81199">
        <w:rPr>
          <w:rFonts w:ascii="Times New Roman" w:hAnsi="Times New Roman" w:cs="Times New Roman"/>
          <w:sz w:val="28"/>
          <w:szCs w:val="28"/>
          <w:lang w:val="ru-RU"/>
        </w:rPr>
        <w:t>получателей</w:t>
      </w:r>
      <w:r w:rsidRPr="00E81199">
        <w:rPr>
          <w:rFonts w:ascii="Times New Roman" w:hAnsi="Times New Roman" w:cs="Times New Roman"/>
          <w:sz w:val="28"/>
          <w:szCs w:val="28"/>
          <w:lang w:val="ru-RU"/>
        </w:rPr>
        <w:t xml:space="preserve"> или суб</w:t>
      </w:r>
      <w:r w:rsidR="00226516" w:rsidRPr="00E81199">
        <w:rPr>
          <w:rFonts w:ascii="Times New Roman" w:hAnsi="Times New Roman" w:cs="Times New Roman"/>
          <w:sz w:val="28"/>
          <w:szCs w:val="28"/>
          <w:lang w:val="ru-RU"/>
        </w:rPr>
        <w:t>-получателей</w:t>
      </w:r>
      <w:r w:rsidRPr="00E81199">
        <w:rPr>
          <w:rFonts w:ascii="Times New Roman" w:hAnsi="Times New Roman" w:cs="Times New Roman"/>
          <w:sz w:val="28"/>
          <w:szCs w:val="28"/>
          <w:lang w:val="ru-RU"/>
        </w:rPr>
        <w:t xml:space="preserve"> не могут участвовать в проведении мероприятий по </w:t>
      </w:r>
      <w:r w:rsidR="00E73117" w:rsidRPr="00E81199">
        <w:rPr>
          <w:rFonts w:ascii="Times New Roman" w:hAnsi="Times New Roman" w:cs="Times New Roman"/>
          <w:sz w:val="28"/>
          <w:szCs w:val="28"/>
          <w:lang w:val="ru-RU"/>
        </w:rPr>
        <w:t>надзору</w:t>
      </w:r>
      <w:r w:rsidRPr="00E81199">
        <w:rPr>
          <w:rFonts w:ascii="Times New Roman" w:hAnsi="Times New Roman" w:cs="Times New Roman"/>
          <w:sz w:val="28"/>
          <w:szCs w:val="28"/>
          <w:lang w:val="ru-RU"/>
        </w:rPr>
        <w:t xml:space="preserve"> и анализу реализации полученного этими организациями финансирования (гранта) как проверяющая сторона. Однако они могут участвовать в обсуждениях в ходе заседаний </w:t>
      </w:r>
      <w:r w:rsidR="009159A5">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а также участвовать в переписках по обсуждению, присутствовать при проведении процедур надзора и анализа и предоставлять необходимую информацию.</w:t>
      </w:r>
    </w:p>
    <w:p w14:paraId="47440374" w14:textId="13F86AAD"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Члены </w:t>
      </w:r>
      <w:r w:rsidR="00264249">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являющиеся представителями организаций</w:t>
      </w:r>
      <w:r w:rsidR="007C1E3A">
        <w:rPr>
          <w:rFonts w:ascii="Times New Roman" w:hAnsi="Times New Roman" w:cs="Times New Roman"/>
          <w:sz w:val="28"/>
          <w:szCs w:val="28"/>
          <w:lang w:val="ru-RU"/>
        </w:rPr>
        <w:t xml:space="preserve">, номинированных </w:t>
      </w:r>
      <w:r w:rsidRPr="00E81199">
        <w:rPr>
          <w:rFonts w:ascii="Times New Roman" w:hAnsi="Times New Roman" w:cs="Times New Roman"/>
          <w:sz w:val="28"/>
          <w:szCs w:val="28"/>
          <w:lang w:val="ru-RU"/>
        </w:rPr>
        <w:t xml:space="preserve">на роль основных </w:t>
      </w:r>
      <w:r w:rsidR="00910E68" w:rsidRPr="00E81199">
        <w:rPr>
          <w:rFonts w:ascii="Times New Roman" w:hAnsi="Times New Roman" w:cs="Times New Roman"/>
          <w:sz w:val="28"/>
          <w:szCs w:val="28"/>
          <w:lang w:val="ru-RU"/>
        </w:rPr>
        <w:t>получателей</w:t>
      </w:r>
      <w:r w:rsidRPr="00E81199">
        <w:rPr>
          <w:rFonts w:ascii="Times New Roman" w:hAnsi="Times New Roman" w:cs="Times New Roman"/>
          <w:sz w:val="28"/>
          <w:szCs w:val="28"/>
          <w:lang w:val="ru-RU"/>
        </w:rPr>
        <w:t xml:space="preserve"> и </w:t>
      </w:r>
      <w:proofErr w:type="spellStart"/>
      <w:r w:rsidRPr="00E81199">
        <w:rPr>
          <w:rFonts w:ascii="Times New Roman" w:hAnsi="Times New Roman" w:cs="Times New Roman"/>
          <w:sz w:val="28"/>
          <w:szCs w:val="28"/>
          <w:lang w:val="ru-RU"/>
        </w:rPr>
        <w:t>суб</w:t>
      </w:r>
      <w:proofErr w:type="spellEnd"/>
      <w:r w:rsidR="00910E68" w:rsidRPr="00E81199">
        <w:rPr>
          <w:rFonts w:ascii="Times New Roman" w:hAnsi="Times New Roman" w:cs="Times New Roman"/>
          <w:sz w:val="28"/>
          <w:szCs w:val="28"/>
          <w:lang w:val="ru-RU"/>
        </w:rPr>
        <w:t>-получателей</w:t>
      </w:r>
      <w:r w:rsidRPr="00E81199">
        <w:rPr>
          <w:rFonts w:ascii="Times New Roman" w:hAnsi="Times New Roman" w:cs="Times New Roman"/>
          <w:sz w:val="28"/>
          <w:szCs w:val="28"/>
          <w:lang w:val="ru-RU"/>
        </w:rPr>
        <w:t xml:space="preserve">, не могут принимать участие в процессе обсуждения и голосования по выбору соответствующих основных </w:t>
      </w:r>
      <w:r w:rsidR="00910E68" w:rsidRPr="00E81199">
        <w:rPr>
          <w:rFonts w:ascii="Times New Roman" w:hAnsi="Times New Roman" w:cs="Times New Roman"/>
          <w:sz w:val="28"/>
          <w:szCs w:val="28"/>
          <w:lang w:val="ru-RU"/>
        </w:rPr>
        <w:t>получателей</w:t>
      </w:r>
      <w:r w:rsidRPr="00E81199">
        <w:rPr>
          <w:rFonts w:ascii="Times New Roman" w:hAnsi="Times New Roman" w:cs="Times New Roman"/>
          <w:sz w:val="28"/>
          <w:szCs w:val="28"/>
          <w:lang w:val="ru-RU"/>
        </w:rPr>
        <w:t xml:space="preserve"> и суб</w:t>
      </w:r>
      <w:r w:rsidR="00910E68" w:rsidRPr="00E81199">
        <w:rPr>
          <w:rFonts w:ascii="Times New Roman" w:hAnsi="Times New Roman" w:cs="Times New Roman"/>
          <w:sz w:val="28"/>
          <w:szCs w:val="28"/>
          <w:lang w:val="ru-RU"/>
        </w:rPr>
        <w:t>-получателей</w:t>
      </w:r>
      <w:r w:rsidRPr="00E81199">
        <w:rPr>
          <w:rFonts w:ascii="Times New Roman" w:hAnsi="Times New Roman" w:cs="Times New Roman"/>
          <w:sz w:val="28"/>
          <w:szCs w:val="28"/>
          <w:lang w:val="ru-RU"/>
        </w:rPr>
        <w:t>.</w:t>
      </w:r>
    </w:p>
    <w:p w14:paraId="17454918"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Если становится известно, что член </w:t>
      </w:r>
      <w:r w:rsidR="00CD7C5A">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умышленно не сообщил о существующем у него конфликте интересов, </w:t>
      </w:r>
      <w:r w:rsidR="00871481">
        <w:rPr>
          <w:rFonts w:ascii="Times New Roman" w:hAnsi="Times New Roman" w:cs="Times New Roman"/>
          <w:sz w:val="28"/>
          <w:szCs w:val="28"/>
          <w:lang w:val="ru-RU"/>
        </w:rPr>
        <w:t>Комитет</w:t>
      </w:r>
      <w:r w:rsidRPr="00E81199">
        <w:rPr>
          <w:rFonts w:ascii="Times New Roman" w:hAnsi="Times New Roman" w:cs="Times New Roman"/>
          <w:sz w:val="28"/>
          <w:szCs w:val="28"/>
          <w:lang w:val="ru-RU"/>
        </w:rPr>
        <w:t xml:space="preserve"> </w:t>
      </w:r>
      <w:r w:rsidR="00871481">
        <w:rPr>
          <w:rFonts w:ascii="Times New Roman" w:hAnsi="Times New Roman" w:cs="Times New Roman"/>
          <w:sz w:val="28"/>
          <w:szCs w:val="28"/>
          <w:lang w:val="ru-RU"/>
        </w:rPr>
        <w:t>обязан</w:t>
      </w:r>
      <w:r w:rsidRPr="00E81199">
        <w:rPr>
          <w:rFonts w:ascii="Times New Roman" w:hAnsi="Times New Roman" w:cs="Times New Roman"/>
          <w:sz w:val="28"/>
          <w:szCs w:val="28"/>
          <w:lang w:val="ru-RU"/>
        </w:rPr>
        <w:t xml:space="preserve"> принят</w:t>
      </w:r>
      <w:r w:rsidR="00871481">
        <w:rPr>
          <w:rFonts w:ascii="Times New Roman" w:hAnsi="Times New Roman" w:cs="Times New Roman"/>
          <w:sz w:val="28"/>
          <w:szCs w:val="28"/>
          <w:lang w:val="ru-RU"/>
        </w:rPr>
        <w:t>ь</w:t>
      </w:r>
      <w:r w:rsidRPr="00E81199">
        <w:rPr>
          <w:rFonts w:ascii="Times New Roman" w:hAnsi="Times New Roman" w:cs="Times New Roman"/>
          <w:sz w:val="28"/>
          <w:szCs w:val="28"/>
          <w:lang w:val="ru-RU"/>
        </w:rPr>
        <w:t xml:space="preserve"> все разумные меры для предотвращения получения данным членом </w:t>
      </w:r>
      <w:r w:rsidR="00931291">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организацией, которую он представляет, возможных преимуществ, а также возмещения членом </w:t>
      </w:r>
      <w:r w:rsidR="00931291">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организацией, которую он представляет, уже полученной выгоды.</w:t>
      </w:r>
    </w:p>
    <w:p w14:paraId="5811C9ED" w14:textId="77777777" w:rsidR="00CA0D7D" w:rsidRPr="00E81199"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Перед принятием таких мер, </w:t>
      </w:r>
      <w:r w:rsidR="00931291">
        <w:rPr>
          <w:rFonts w:ascii="Times New Roman" w:hAnsi="Times New Roman" w:cs="Times New Roman"/>
          <w:sz w:val="28"/>
          <w:szCs w:val="28"/>
          <w:lang w:val="ru-RU"/>
        </w:rPr>
        <w:t>Комитет</w:t>
      </w:r>
      <w:r w:rsidRPr="00E81199">
        <w:rPr>
          <w:rFonts w:ascii="Times New Roman" w:hAnsi="Times New Roman" w:cs="Times New Roman"/>
          <w:sz w:val="28"/>
          <w:szCs w:val="28"/>
          <w:lang w:val="ru-RU"/>
        </w:rPr>
        <w:t xml:space="preserve"> информирует данного члена </w:t>
      </w:r>
      <w:r w:rsidR="006A5439">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о наличии имеющегося конфликта интересов и предоставляет возможность объяснить факт сокрытия.</w:t>
      </w:r>
    </w:p>
    <w:p w14:paraId="3D7C6962" w14:textId="77777777" w:rsidR="00CA0D7D" w:rsidRDefault="00CA0D7D"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При подтверждении наличия данного конфликта, </w:t>
      </w:r>
      <w:r w:rsidR="006A5439">
        <w:rPr>
          <w:rFonts w:ascii="Times New Roman" w:hAnsi="Times New Roman" w:cs="Times New Roman"/>
          <w:sz w:val="28"/>
          <w:szCs w:val="28"/>
          <w:lang w:val="ru-RU"/>
        </w:rPr>
        <w:t>Комитет</w:t>
      </w:r>
      <w:r w:rsidRPr="00E81199">
        <w:rPr>
          <w:rFonts w:ascii="Times New Roman" w:hAnsi="Times New Roman" w:cs="Times New Roman"/>
          <w:sz w:val="28"/>
          <w:szCs w:val="28"/>
          <w:lang w:val="ru-RU"/>
        </w:rPr>
        <w:t xml:space="preserve"> разрабатывает предложения о применении соответствующих </w:t>
      </w:r>
      <w:r w:rsidRPr="002A35F4">
        <w:rPr>
          <w:rFonts w:ascii="Times New Roman" w:hAnsi="Times New Roman" w:cs="Times New Roman"/>
          <w:sz w:val="28"/>
          <w:szCs w:val="28"/>
          <w:lang w:val="ru-RU"/>
        </w:rPr>
        <w:t>санкций</w:t>
      </w:r>
      <w:r w:rsidRPr="00E81199">
        <w:rPr>
          <w:rFonts w:ascii="Times New Roman" w:hAnsi="Times New Roman" w:cs="Times New Roman"/>
          <w:sz w:val="28"/>
          <w:szCs w:val="28"/>
          <w:lang w:val="ru-RU"/>
        </w:rPr>
        <w:t xml:space="preserve"> к данному члену </w:t>
      </w:r>
      <w:r w:rsidR="006A5439">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при поддержке Секретариата </w:t>
      </w:r>
      <w:r w:rsidR="006A5439">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w:t>
      </w:r>
    </w:p>
    <w:p w14:paraId="68E397BC" w14:textId="77777777" w:rsidR="00340A29" w:rsidRPr="00E81199" w:rsidRDefault="00340A29"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81199">
        <w:rPr>
          <w:rFonts w:ascii="Times New Roman" w:hAnsi="Times New Roman" w:cs="Times New Roman"/>
          <w:sz w:val="28"/>
          <w:szCs w:val="28"/>
          <w:lang w:val="ru-RU"/>
        </w:rPr>
        <w:t xml:space="preserve">Члены </w:t>
      </w:r>
      <w:r>
        <w:rPr>
          <w:rFonts w:ascii="Times New Roman" w:hAnsi="Times New Roman" w:cs="Times New Roman"/>
          <w:sz w:val="28"/>
          <w:szCs w:val="28"/>
          <w:lang w:val="ru-RU"/>
        </w:rPr>
        <w:t>Комитета</w:t>
      </w:r>
      <w:r w:rsidRPr="00E81199">
        <w:rPr>
          <w:rFonts w:ascii="Times New Roman" w:hAnsi="Times New Roman" w:cs="Times New Roman"/>
          <w:sz w:val="28"/>
          <w:szCs w:val="28"/>
          <w:lang w:val="ru-RU"/>
        </w:rPr>
        <w:t xml:space="preserve"> и их альтернаты несут индивидуальную ответственность за своевременность заявления о конфликте интересов до начала голосования.</w:t>
      </w:r>
    </w:p>
    <w:p w14:paraId="7E40FDE8" w14:textId="425D75FD" w:rsidR="00340A29" w:rsidRDefault="00B935B8"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B935B8">
        <w:rPr>
          <w:rFonts w:ascii="Times New Roman" w:hAnsi="Times New Roman" w:cs="Times New Roman"/>
          <w:sz w:val="28"/>
          <w:szCs w:val="28"/>
          <w:lang w:val="ru-RU"/>
        </w:rPr>
        <w:t xml:space="preserve">Все случаи конфликта интересов рассматриваются </w:t>
      </w:r>
      <w:r w:rsidR="00745A8A">
        <w:rPr>
          <w:rFonts w:ascii="Times New Roman" w:hAnsi="Times New Roman" w:cs="Times New Roman"/>
          <w:sz w:val="28"/>
          <w:szCs w:val="28"/>
          <w:lang w:val="ru-RU"/>
        </w:rPr>
        <w:t>Сектором</w:t>
      </w:r>
      <w:r w:rsidRPr="00B935B8">
        <w:rPr>
          <w:rFonts w:ascii="Times New Roman" w:hAnsi="Times New Roman" w:cs="Times New Roman"/>
          <w:sz w:val="28"/>
          <w:szCs w:val="28"/>
          <w:lang w:val="ru-RU"/>
        </w:rPr>
        <w:t xml:space="preserve"> по этике, который направляет свои рекомендации </w:t>
      </w:r>
      <w:r w:rsidR="001005A4">
        <w:rPr>
          <w:rFonts w:ascii="Times New Roman" w:hAnsi="Times New Roman" w:cs="Times New Roman"/>
          <w:sz w:val="28"/>
          <w:szCs w:val="28"/>
          <w:lang w:val="ru-RU"/>
        </w:rPr>
        <w:t>Комитет</w:t>
      </w:r>
      <w:r w:rsidR="00745A8A">
        <w:rPr>
          <w:rFonts w:ascii="Times New Roman" w:hAnsi="Times New Roman" w:cs="Times New Roman"/>
          <w:sz w:val="28"/>
          <w:szCs w:val="28"/>
          <w:lang w:val="ru-RU"/>
        </w:rPr>
        <w:t>у</w:t>
      </w:r>
      <w:r w:rsidR="001005A4" w:rsidRPr="00E81199">
        <w:rPr>
          <w:rFonts w:ascii="Times New Roman" w:hAnsi="Times New Roman" w:cs="Times New Roman"/>
          <w:sz w:val="28"/>
          <w:szCs w:val="28"/>
          <w:lang w:val="ru-RU"/>
        </w:rPr>
        <w:t xml:space="preserve"> </w:t>
      </w:r>
      <w:r w:rsidRPr="00B935B8">
        <w:rPr>
          <w:rFonts w:ascii="Times New Roman" w:hAnsi="Times New Roman" w:cs="Times New Roman"/>
          <w:sz w:val="28"/>
          <w:szCs w:val="28"/>
          <w:lang w:val="ru-RU"/>
        </w:rPr>
        <w:t>для принятия решения.</w:t>
      </w:r>
      <w:r w:rsidR="001005A4" w:rsidRPr="00745A8A">
        <w:rPr>
          <w:rFonts w:ascii="Times New Roman" w:hAnsi="Times New Roman" w:cs="Times New Roman"/>
          <w:sz w:val="28"/>
          <w:szCs w:val="28"/>
          <w:lang w:val="ru-RU"/>
        </w:rPr>
        <w:t xml:space="preserve"> </w:t>
      </w:r>
      <w:r w:rsidR="00340A29" w:rsidRPr="00340A29">
        <w:rPr>
          <w:rFonts w:ascii="Times New Roman" w:hAnsi="Times New Roman" w:cs="Times New Roman"/>
          <w:sz w:val="28"/>
          <w:szCs w:val="28"/>
          <w:lang w:val="ru-RU"/>
        </w:rPr>
        <w:t xml:space="preserve">Секретариат </w:t>
      </w:r>
      <w:r w:rsidR="006A5439">
        <w:rPr>
          <w:rFonts w:ascii="Times New Roman" w:hAnsi="Times New Roman" w:cs="Times New Roman"/>
          <w:sz w:val="28"/>
          <w:szCs w:val="28"/>
          <w:lang w:val="ru-RU"/>
        </w:rPr>
        <w:t>Комитета</w:t>
      </w:r>
      <w:r w:rsidR="00340A29" w:rsidRPr="00340A29">
        <w:rPr>
          <w:rFonts w:ascii="Times New Roman" w:hAnsi="Times New Roman" w:cs="Times New Roman"/>
          <w:sz w:val="28"/>
          <w:szCs w:val="28"/>
          <w:lang w:val="ru-RU"/>
        </w:rPr>
        <w:t xml:space="preserve"> протоколирует все случаи возникновения, рассмотрения и урегулирования конфликта интересов.</w:t>
      </w:r>
    </w:p>
    <w:p w14:paraId="20692949" w14:textId="177C7B83" w:rsidR="00745A8A" w:rsidRPr="00745A8A" w:rsidRDefault="00080017" w:rsidP="005E2095">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745A8A">
        <w:rPr>
          <w:rFonts w:ascii="Times New Roman" w:hAnsi="Times New Roman" w:cs="Times New Roman"/>
          <w:sz w:val="28"/>
          <w:szCs w:val="28"/>
          <w:lang w:val="ru-RU"/>
        </w:rPr>
        <w:t xml:space="preserve">В случае невозможности смягчения </w:t>
      </w:r>
      <w:r w:rsidR="008314CA" w:rsidRPr="00745A8A">
        <w:rPr>
          <w:rFonts w:ascii="Times New Roman" w:hAnsi="Times New Roman" w:cs="Times New Roman"/>
          <w:sz w:val="28"/>
          <w:szCs w:val="28"/>
          <w:lang w:val="ru-RU"/>
        </w:rPr>
        <w:t>конфликта интересов, Комитет</w:t>
      </w:r>
      <w:r w:rsidRPr="00745A8A">
        <w:rPr>
          <w:rFonts w:ascii="Times New Roman" w:hAnsi="Times New Roman" w:cs="Times New Roman"/>
          <w:sz w:val="28"/>
          <w:szCs w:val="28"/>
          <w:lang w:val="ru-RU"/>
        </w:rPr>
        <w:t xml:space="preserve"> может принят</w:t>
      </w:r>
      <w:r w:rsidR="008314CA" w:rsidRPr="00745A8A">
        <w:rPr>
          <w:rFonts w:ascii="Times New Roman" w:hAnsi="Times New Roman" w:cs="Times New Roman"/>
          <w:sz w:val="28"/>
          <w:szCs w:val="28"/>
          <w:lang w:val="ru-RU"/>
        </w:rPr>
        <w:t>ь</w:t>
      </w:r>
      <w:r w:rsidRPr="00745A8A">
        <w:rPr>
          <w:rFonts w:ascii="Times New Roman" w:hAnsi="Times New Roman" w:cs="Times New Roman"/>
          <w:sz w:val="28"/>
          <w:szCs w:val="28"/>
          <w:lang w:val="ru-RU"/>
        </w:rPr>
        <w:t xml:space="preserve"> решение о приостановлении членства в </w:t>
      </w:r>
      <w:r w:rsidR="00CA7E75" w:rsidRPr="00745A8A">
        <w:rPr>
          <w:rFonts w:ascii="Times New Roman" w:hAnsi="Times New Roman" w:cs="Times New Roman"/>
          <w:sz w:val="28"/>
          <w:szCs w:val="28"/>
          <w:lang w:val="ru-RU"/>
        </w:rPr>
        <w:t>Комитет</w:t>
      </w:r>
      <w:r w:rsidR="00DB052E" w:rsidRPr="00745A8A">
        <w:rPr>
          <w:rFonts w:ascii="Times New Roman" w:hAnsi="Times New Roman" w:cs="Times New Roman"/>
          <w:sz w:val="28"/>
          <w:szCs w:val="28"/>
          <w:lang w:val="ru-RU"/>
        </w:rPr>
        <w:t>е</w:t>
      </w:r>
      <w:r w:rsidRPr="00745A8A">
        <w:rPr>
          <w:rFonts w:ascii="Times New Roman" w:hAnsi="Times New Roman" w:cs="Times New Roman"/>
          <w:sz w:val="28"/>
          <w:szCs w:val="28"/>
          <w:lang w:val="ru-RU"/>
        </w:rPr>
        <w:t>.</w:t>
      </w:r>
    </w:p>
    <w:p w14:paraId="1E599BBA" w14:textId="77777777" w:rsidR="007F324D" w:rsidRPr="00745A8A" w:rsidRDefault="007F324D" w:rsidP="00745A8A">
      <w:pPr>
        <w:widowControl/>
        <w:autoSpaceDE/>
        <w:autoSpaceDN/>
        <w:rPr>
          <w:b/>
          <w:bCs/>
        </w:rPr>
      </w:pPr>
      <w:r w:rsidRPr="00745A8A">
        <w:br w:type="page"/>
      </w:r>
    </w:p>
    <w:p w14:paraId="6EB7FE84" w14:textId="25314C85" w:rsidR="00E67920" w:rsidRPr="003F15D6" w:rsidRDefault="00E67920" w:rsidP="00745A8A">
      <w:pPr>
        <w:pStyle w:val="3"/>
        <w:rPr>
          <w:rFonts w:ascii="Times New Roman" w:hAnsi="Times New Roman"/>
        </w:rPr>
      </w:pPr>
      <w:bookmarkStart w:id="15" w:name="_Toc171083082"/>
      <w:r w:rsidRPr="003F15D6">
        <w:rPr>
          <w:rFonts w:ascii="Times New Roman" w:hAnsi="Times New Roman"/>
        </w:rPr>
        <w:lastRenderedPageBreak/>
        <w:t>Приложение I</w:t>
      </w:r>
      <w:r w:rsidR="003F15D6">
        <w:rPr>
          <w:rFonts w:ascii="Times New Roman" w:hAnsi="Times New Roman"/>
        </w:rPr>
        <w:t>V</w:t>
      </w:r>
      <w:r w:rsidRPr="003F15D6">
        <w:rPr>
          <w:rFonts w:ascii="Times New Roman" w:hAnsi="Times New Roman"/>
        </w:rPr>
        <w:t>.1. Форма согласия с Положением о конфликте интересов</w:t>
      </w:r>
      <w:bookmarkEnd w:id="15"/>
    </w:p>
    <w:p w14:paraId="23AC06E4" w14:textId="77777777" w:rsidR="00E67920" w:rsidRPr="00E67920" w:rsidRDefault="00E67920" w:rsidP="00E67920">
      <w:pPr>
        <w:spacing w:before="360" w:after="240"/>
        <w:jc w:val="center"/>
        <w:rPr>
          <w:b/>
          <w:bCs/>
          <w:sz w:val="28"/>
          <w:szCs w:val="28"/>
        </w:rPr>
      </w:pPr>
      <w:r w:rsidRPr="00E67920">
        <w:rPr>
          <w:b/>
          <w:bCs/>
          <w:sz w:val="28"/>
          <w:szCs w:val="28"/>
        </w:rPr>
        <w:t>СОГЛАСИ</w:t>
      </w:r>
      <w:r>
        <w:rPr>
          <w:b/>
          <w:bCs/>
          <w:sz w:val="28"/>
          <w:szCs w:val="28"/>
        </w:rPr>
        <w:t>Е</w:t>
      </w:r>
      <w:r w:rsidRPr="00E67920">
        <w:rPr>
          <w:b/>
          <w:bCs/>
          <w:sz w:val="28"/>
          <w:szCs w:val="28"/>
        </w:rPr>
        <w:t xml:space="preserve"> С ПОЛОЖЕНИЕМ О КОНФЛИКТ</w:t>
      </w:r>
      <w:r>
        <w:rPr>
          <w:b/>
          <w:bCs/>
          <w:sz w:val="28"/>
          <w:szCs w:val="28"/>
        </w:rPr>
        <w:t>Е</w:t>
      </w:r>
      <w:r w:rsidRPr="00E67920">
        <w:rPr>
          <w:b/>
          <w:bCs/>
          <w:sz w:val="28"/>
          <w:szCs w:val="28"/>
        </w:rPr>
        <w:t xml:space="preserve"> ИНТЕРЕСОВ</w:t>
      </w:r>
    </w:p>
    <w:p w14:paraId="199112E6" w14:textId="77777777" w:rsidR="00E67920" w:rsidRPr="00E67920" w:rsidRDefault="00E67920" w:rsidP="00E67920">
      <w:pPr>
        <w:spacing w:before="120" w:after="120"/>
        <w:rPr>
          <w:sz w:val="26"/>
          <w:szCs w:val="26"/>
        </w:rPr>
      </w:pPr>
      <w:r w:rsidRPr="00E67920">
        <w:rPr>
          <w:sz w:val="26"/>
          <w:szCs w:val="26"/>
        </w:rPr>
        <w:t xml:space="preserve">Ф.И.О. члена </w:t>
      </w:r>
      <w:r>
        <w:rPr>
          <w:sz w:val="26"/>
          <w:szCs w:val="26"/>
        </w:rPr>
        <w:t>Комитета</w:t>
      </w:r>
      <w:r w:rsidRPr="00E67920">
        <w:rPr>
          <w:sz w:val="26"/>
          <w:szCs w:val="26"/>
        </w:rPr>
        <w:t>: __________________________________________</w:t>
      </w:r>
    </w:p>
    <w:p w14:paraId="6D8ED2A0" w14:textId="77777777" w:rsidR="00E67920" w:rsidRPr="00E67920" w:rsidRDefault="00E67920" w:rsidP="00E67920">
      <w:pPr>
        <w:spacing w:before="120" w:after="120"/>
        <w:rPr>
          <w:sz w:val="26"/>
          <w:szCs w:val="26"/>
        </w:rPr>
      </w:pPr>
      <w:r w:rsidRPr="00E67920">
        <w:rPr>
          <w:sz w:val="26"/>
          <w:szCs w:val="26"/>
        </w:rPr>
        <w:t>Название организации: ___________________________________________</w:t>
      </w:r>
    </w:p>
    <w:p w14:paraId="1B33327F" w14:textId="77777777" w:rsidR="00E67920" w:rsidRPr="00E67920" w:rsidRDefault="00E67920" w:rsidP="00E67920">
      <w:pPr>
        <w:pStyle w:val="aa"/>
        <w:widowControl w:val="0"/>
        <w:spacing w:before="120" w:after="120" w:line="240" w:lineRule="auto"/>
        <w:ind w:left="0"/>
        <w:contextualSpacing w:val="0"/>
        <w:rPr>
          <w:rFonts w:ascii="Times New Roman" w:hAnsi="Times New Roman" w:cs="Times New Roman"/>
          <w:sz w:val="26"/>
          <w:szCs w:val="26"/>
          <w:lang w:val="ru-RU"/>
        </w:rPr>
      </w:pPr>
      <w:r w:rsidRPr="00E67920">
        <w:rPr>
          <w:rFonts w:ascii="Times New Roman" w:hAnsi="Times New Roman" w:cs="Times New Roman"/>
          <w:sz w:val="26"/>
          <w:szCs w:val="26"/>
          <w:lang w:val="ru-RU"/>
        </w:rPr>
        <w:t>Я, нижеподписавшийся(аяся), настоящим обязуюсь соблюдать Положение о конфликт</w:t>
      </w:r>
      <w:r w:rsidR="004D0976">
        <w:rPr>
          <w:rFonts w:ascii="Times New Roman" w:hAnsi="Times New Roman" w:cs="Times New Roman"/>
          <w:sz w:val="26"/>
          <w:szCs w:val="26"/>
          <w:lang w:val="ru-RU"/>
        </w:rPr>
        <w:t>е</w:t>
      </w:r>
      <w:r w:rsidRPr="00E67920">
        <w:rPr>
          <w:rFonts w:ascii="Times New Roman" w:hAnsi="Times New Roman" w:cs="Times New Roman"/>
          <w:sz w:val="26"/>
          <w:szCs w:val="26"/>
          <w:lang w:val="ru-RU"/>
        </w:rPr>
        <w:t xml:space="preserve"> интересов членов </w:t>
      </w:r>
      <w:r w:rsidR="004D0976">
        <w:rPr>
          <w:rFonts w:ascii="Times New Roman" w:hAnsi="Times New Roman" w:cs="Times New Roman"/>
          <w:sz w:val="26"/>
          <w:szCs w:val="26"/>
          <w:lang w:val="ru-RU"/>
        </w:rPr>
        <w:t>К</w:t>
      </w:r>
      <w:r w:rsidRPr="00E67920">
        <w:rPr>
          <w:rFonts w:ascii="Times New Roman" w:hAnsi="Times New Roman" w:cs="Times New Roman"/>
          <w:sz w:val="26"/>
          <w:szCs w:val="26"/>
          <w:lang w:val="ru-RU"/>
        </w:rPr>
        <w:t xml:space="preserve">омитета </w:t>
      </w:r>
      <w:r w:rsidR="004D0976">
        <w:rPr>
          <w:rFonts w:ascii="Times New Roman" w:hAnsi="Times New Roman" w:cs="Times New Roman"/>
          <w:sz w:val="26"/>
          <w:szCs w:val="26"/>
          <w:lang w:val="ru-RU"/>
        </w:rPr>
        <w:t>по борьбе с ВИЧ/СПИДом, туберкулезом и малярией</w:t>
      </w:r>
      <w:r w:rsidRPr="00E67920">
        <w:rPr>
          <w:rFonts w:ascii="Times New Roman" w:hAnsi="Times New Roman" w:cs="Times New Roman"/>
          <w:sz w:val="26"/>
          <w:szCs w:val="26"/>
          <w:lang w:val="ru-RU"/>
        </w:rPr>
        <w:t xml:space="preserve"> (далее – Положение о конфликте интересов).</w:t>
      </w:r>
    </w:p>
    <w:p w14:paraId="1624FB0B" w14:textId="77777777" w:rsidR="00E67920" w:rsidRPr="00E67920" w:rsidRDefault="00E67920" w:rsidP="00E67920">
      <w:pPr>
        <w:spacing w:before="120" w:after="120"/>
        <w:jc w:val="both"/>
        <w:rPr>
          <w:sz w:val="26"/>
          <w:szCs w:val="26"/>
        </w:rPr>
      </w:pPr>
      <w:r w:rsidRPr="00E67920">
        <w:rPr>
          <w:sz w:val="26"/>
          <w:szCs w:val="26"/>
        </w:rPr>
        <w:t xml:space="preserve">Как член </w:t>
      </w:r>
      <w:r w:rsidR="004D0976">
        <w:rPr>
          <w:sz w:val="26"/>
          <w:szCs w:val="26"/>
        </w:rPr>
        <w:t>Комитета</w:t>
      </w:r>
      <w:r w:rsidRPr="00E67920">
        <w:rPr>
          <w:sz w:val="26"/>
          <w:szCs w:val="26"/>
        </w:rPr>
        <w:t>, я должен(на) буду не участвовать в обсуждениях, разработке рекомендаций и/или принятии решений, или же в других процессах в том случае, если такое участие будет связано с наличием у меня реального или потенциального конфликта интересов в том виде, в каком они определены в прилагаемом Положении.</w:t>
      </w:r>
    </w:p>
    <w:p w14:paraId="23BFA4B9" w14:textId="77777777" w:rsidR="00E67920" w:rsidRPr="00E67920" w:rsidRDefault="00E67920" w:rsidP="00E67920">
      <w:pPr>
        <w:spacing w:before="120" w:after="120"/>
        <w:jc w:val="both"/>
        <w:rPr>
          <w:sz w:val="26"/>
          <w:szCs w:val="26"/>
        </w:rPr>
      </w:pPr>
      <w:r w:rsidRPr="00E67920">
        <w:rPr>
          <w:sz w:val="26"/>
          <w:szCs w:val="26"/>
        </w:rPr>
        <w:t xml:space="preserve">При наличии у меня конфликта интересов по определенному вопросу я обещаю заявлять о таковом до или в начале любого заседании </w:t>
      </w:r>
      <w:r w:rsidR="004D0976">
        <w:rPr>
          <w:sz w:val="26"/>
          <w:szCs w:val="26"/>
        </w:rPr>
        <w:t>Комитета</w:t>
      </w:r>
      <w:r w:rsidRPr="00E67920">
        <w:rPr>
          <w:sz w:val="26"/>
          <w:szCs w:val="26"/>
        </w:rPr>
        <w:t xml:space="preserve">, на котором будет рассматриваться соответствующий вопрос. Я обязуюсь внести в Форму «Декларация </w:t>
      </w:r>
      <w:r w:rsidR="004D0976">
        <w:rPr>
          <w:sz w:val="26"/>
          <w:szCs w:val="26"/>
        </w:rPr>
        <w:t>интересов</w:t>
      </w:r>
      <w:r w:rsidRPr="00E67920">
        <w:rPr>
          <w:sz w:val="26"/>
          <w:szCs w:val="26"/>
        </w:rPr>
        <w:t>» требуемые данные, касающиеся моих профессиональных и частных связей. Я буду объяснять характер конфликта интересов и все относящиеся к делу факты, связанные с моими интересами. В заключение, я обязуюсь добровольно самоустраняться в таких случаях от участия в рассмотрении дела по существу.</w:t>
      </w:r>
    </w:p>
    <w:p w14:paraId="0A1F0AE0" w14:textId="77777777" w:rsidR="00E67920" w:rsidRPr="00E67920" w:rsidRDefault="00E67920" w:rsidP="00E67920">
      <w:pPr>
        <w:spacing w:before="120" w:after="120"/>
        <w:jc w:val="both"/>
        <w:rPr>
          <w:sz w:val="26"/>
          <w:szCs w:val="26"/>
        </w:rPr>
      </w:pPr>
      <w:r w:rsidRPr="00E67920">
        <w:rPr>
          <w:sz w:val="26"/>
          <w:szCs w:val="26"/>
        </w:rPr>
        <w:t xml:space="preserve">Если по утверждению другого лица у меня имеется конфликт интересов, я обязуюсь реагировать на такое заявление и подчиняться принятому в связи с этим решению </w:t>
      </w:r>
      <w:r w:rsidR="004D0976">
        <w:rPr>
          <w:sz w:val="26"/>
          <w:szCs w:val="26"/>
        </w:rPr>
        <w:t>Комитета</w:t>
      </w:r>
      <w:r w:rsidRPr="00E67920">
        <w:rPr>
          <w:sz w:val="26"/>
          <w:szCs w:val="26"/>
        </w:rPr>
        <w:t xml:space="preserve">. </w:t>
      </w:r>
    </w:p>
    <w:p w14:paraId="63F0F9A8" w14:textId="77777777" w:rsidR="00E67920" w:rsidRPr="00E67920" w:rsidRDefault="00E67920" w:rsidP="00E67920">
      <w:pPr>
        <w:spacing w:before="120" w:after="120"/>
        <w:jc w:val="both"/>
        <w:rPr>
          <w:sz w:val="26"/>
          <w:szCs w:val="26"/>
        </w:rPr>
      </w:pPr>
      <w:r w:rsidRPr="00E67920">
        <w:rPr>
          <w:sz w:val="26"/>
          <w:szCs w:val="26"/>
        </w:rPr>
        <w:t xml:space="preserve">Если у меня есть основания полагать, что у какого-либо лица имеется конфликт интересов, связанный с его или ее ролью и обязанностями члена </w:t>
      </w:r>
      <w:r w:rsidR="00D774BD">
        <w:rPr>
          <w:sz w:val="26"/>
          <w:szCs w:val="26"/>
        </w:rPr>
        <w:t>Комитета</w:t>
      </w:r>
      <w:r w:rsidRPr="00E67920">
        <w:rPr>
          <w:sz w:val="26"/>
          <w:szCs w:val="26"/>
        </w:rPr>
        <w:t xml:space="preserve">, я обязуюсь сообщить о своих предположениях </w:t>
      </w:r>
      <w:r w:rsidR="00D774BD">
        <w:rPr>
          <w:sz w:val="26"/>
          <w:szCs w:val="26"/>
        </w:rPr>
        <w:t>Комитету</w:t>
      </w:r>
      <w:r w:rsidRPr="00E67920">
        <w:rPr>
          <w:sz w:val="26"/>
          <w:szCs w:val="26"/>
        </w:rPr>
        <w:t xml:space="preserve"> или Секретариату </w:t>
      </w:r>
      <w:r w:rsidR="00D774BD">
        <w:rPr>
          <w:sz w:val="26"/>
          <w:szCs w:val="26"/>
        </w:rPr>
        <w:t>Комитета</w:t>
      </w:r>
      <w:r w:rsidRPr="00E67920">
        <w:rPr>
          <w:sz w:val="26"/>
          <w:szCs w:val="26"/>
        </w:rPr>
        <w:t xml:space="preserve">. </w:t>
      </w:r>
    </w:p>
    <w:p w14:paraId="2EA68A68" w14:textId="77777777" w:rsidR="00E67920" w:rsidRPr="00E67920" w:rsidRDefault="00E67920" w:rsidP="00E67920">
      <w:pPr>
        <w:spacing w:before="120" w:after="120"/>
        <w:jc w:val="both"/>
        <w:rPr>
          <w:sz w:val="26"/>
          <w:szCs w:val="26"/>
        </w:rPr>
      </w:pPr>
      <w:r w:rsidRPr="00E67920">
        <w:rPr>
          <w:sz w:val="26"/>
          <w:szCs w:val="26"/>
        </w:rPr>
        <w:t xml:space="preserve">Я обязуюсь не делать заявлений о конфликте интересов, кроме как из искренних убеждений и на основе подлинной веры в то, что такой конфликт или конфликты могут поставить под угрозу прозрачность, подотчетность, открытость или общественное доверие к </w:t>
      </w:r>
      <w:r w:rsidR="00D774BD">
        <w:rPr>
          <w:sz w:val="26"/>
          <w:szCs w:val="26"/>
        </w:rPr>
        <w:t>Комитету</w:t>
      </w:r>
      <w:r w:rsidRPr="00E67920">
        <w:rPr>
          <w:sz w:val="26"/>
          <w:szCs w:val="26"/>
        </w:rPr>
        <w:t xml:space="preserve">. </w:t>
      </w:r>
    </w:p>
    <w:p w14:paraId="46189298" w14:textId="77777777" w:rsidR="00E67920" w:rsidRPr="00E67920" w:rsidRDefault="00E67920" w:rsidP="00E67920">
      <w:pPr>
        <w:spacing w:before="120" w:after="120"/>
        <w:jc w:val="both"/>
        <w:rPr>
          <w:sz w:val="26"/>
          <w:szCs w:val="26"/>
        </w:rPr>
      </w:pPr>
      <w:r w:rsidRPr="00E67920">
        <w:rPr>
          <w:sz w:val="26"/>
          <w:szCs w:val="26"/>
        </w:rPr>
        <w:t>Если у меня возникнут какие-либо вопросы или мне потребуется помощь в понимании и соблюдении Положени</w:t>
      </w:r>
      <w:r w:rsidR="00D774BD">
        <w:rPr>
          <w:sz w:val="26"/>
          <w:szCs w:val="26"/>
        </w:rPr>
        <w:t>я</w:t>
      </w:r>
      <w:r w:rsidRPr="00E67920">
        <w:rPr>
          <w:sz w:val="26"/>
          <w:szCs w:val="26"/>
        </w:rPr>
        <w:t xml:space="preserve"> о конфликте интересов, я буду обращаться в Секретариат </w:t>
      </w:r>
      <w:r w:rsidR="00D774BD">
        <w:rPr>
          <w:sz w:val="26"/>
          <w:szCs w:val="26"/>
        </w:rPr>
        <w:t>Комитета</w:t>
      </w:r>
      <w:r w:rsidRPr="00E67920">
        <w:rPr>
          <w:sz w:val="26"/>
          <w:szCs w:val="26"/>
        </w:rPr>
        <w:t xml:space="preserve">. </w:t>
      </w:r>
    </w:p>
    <w:p w14:paraId="37BCB0C1" w14:textId="77777777" w:rsidR="00E67920" w:rsidRPr="00E67920" w:rsidRDefault="00E67920" w:rsidP="00E67920">
      <w:pPr>
        <w:pStyle w:val="aa"/>
        <w:widowControl w:val="0"/>
        <w:spacing w:before="120" w:after="120" w:line="240" w:lineRule="auto"/>
        <w:ind w:left="0"/>
        <w:contextualSpacing w:val="0"/>
        <w:rPr>
          <w:rFonts w:ascii="Times New Roman" w:hAnsi="Times New Roman" w:cs="Times New Roman"/>
          <w:sz w:val="26"/>
          <w:szCs w:val="26"/>
          <w:lang w:val="ru-RU"/>
        </w:rPr>
      </w:pPr>
      <w:r w:rsidRPr="00E67920">
        <w:rPr>
          <w:rFonts w:ascii="Times New Roman" w:hAnsi="Times New Roman" w:cs="Times New Roman"/>
          <w:sz w:val="26"/>
          <w:szCs w:val="26"/>
          <w:lang w:val="ru-RU"/>
        </w:rPr>
        <w:t>Настоящим подтверждаю, что я ознакомился(ась) с Положением о конфликте интересов.</w:t>
      </w:r>
    </w:p>
    <w:p w14:paraId="5CD5A64A" w14:textId="77777777" w:rsidR="00E67920" w:rsidRPr="00E67920" w:rsidRDefault="00E67920" w:rsidP="00E67920">
      <w:pPr>
        <w:spacing w:before="120" w:after="120"/>
        <w:rPr>
          <w:sz w:val="26"/>
          <w:szCs w:val="26"/>
        </w:rPr>
      </w:pPr>
      <w:r w:rsidRPr="00E67920">
        <w:rPr>
          <w:sz w:val="26"/>
          <w:szCs w:val="26"/>
        </w:rPr>
        <w:t>Подпись _________________</w:t>
      </w:r>
    </w:p>
    <w:p w14:paraId="0B595E58" w14:textId="77777777" w:rsidR="00E67920" w:rsidRPr="00E67920" w:rsidRDefault="00E67920" w:rsidP="00E67920">
      <w:pPr>
        <w:spacing w:before="120" w:after="120"/>
        <w:rPr>
          <w:sz w:val="26"/>
          <w:szCs w:val="26"/>
        </w:rPr>
      </w:pPr>
      <w:r w:rsidRPr="00E67920">
        <w:rPr>
          <w:sz w:val="26"/>
          <w:szCs w:val="26"/>
        </w:rPr>
        <w:t>Дата ___________________</w:t>
      </w:r>
    </w:p>
    <w:p w14:paraId="7E851A4D" w14:textId="5B7496A7" w:rsidR="0095507D" w:rsidRPr="000A5B33" w:rsidRDefault="00E67920" w:rsidP="000A5B33">
      <w:pPr>
        <w:pStyle w:val="3"/>
        <w:rPr>
          <w:rFonts w:ascii="Times New Roman" w:hAnsi="Times New Roman"/>
          <w:b w:val="0"/>
          <w:bCs w:val="0"/>
          <w:sz w:val="24"/>
          <w:szCs w:val="24"/>
        </w:rPr>
      </w:pPr>
      <w:r w:rsidRPr="002E1886">
        <w:br w:type="page"/>
      </w:r>
      <w:bookmarkStart w:id="16" w:name="_Toc171083083"/>
      <w:r w:rsidR="0095507D" w:rsidRPr="000A5B33">
        <w:rPr>
          <w:rFonts w:ascii="Times New Roman" w:hAnsi="Times New Roman"/>
          <w:b w:val="0"/>
          <w:bCs w:val="0"/>
          <w:sz w:val="24"/>
          <w:szCs w:val="24"/>
        </w:rPr>
        <w:lastRenderedPageBreak/>
        <w:t>Приложение I</w:t>
      </w:r>
      <w:r w:rsidR="003F15D6">
        <w:rPr>
          <w:rFonts w:ascii="Times New Roman" w:hAnsi="Times New Roman"/>
          <w:b w:val="0"/>
          <w:bCs w:val="0"/>
          <w:sz w:val="24"/>
          <w:szCs w:val="24"/>
        </w:rPr>
        <w:t>V</w:t>
      </w:r>
      <w:r w:rsidR="0095507D" w:rsidRPr="000A5B33">
        <w:rPr>
          <w:rFonts w:ascii="Times New Roman" w:hAnsi="Times New Roman"/>
          <w:b w:val="0"/>
          <w:bCs w:val="0"/>
          <w:sz w:val="24"/>
          <w:szCs w:val="24"/>
        </w:rPr>
        <w:t>.2. Форма декларации интересов</w:t>
      </w:r>
      <w:bookmarkEnd w:id="16"/>
    </w:p>
    <w:p w14:paraId="534EEEFD" w14:textId="77777777" w:rsidR="00E67920" w:rsidRPr="0095507D" w:rsidRDefault="0095507D" w:rsidP="0095507D">
      <w:pPr>
        <w:spacing w:before="360" w:after="240"/>
        <w:jc w:val="center"/>
        <w:rPr>
          <w:b/>
          <w:bCs/>
          <w:sz w:val="28"/>
          <w:szCs w:val="28"/>
        </w:rPr>
      </w:pPr>
      <w:r w:rsidRPr="0095507D">
        <w:rPr>
          <w:b/>
          <w:bCs/>
          <w:sz w:val="28"/>
          <w:szCs w:val="28"/>
        </w:rPr>
        <w:t>ДЕКЛАРАЦИ</w:t>
      </w:r>
      <w:r>
        <w:rPr>
          <w:b/>
          <w:bCs/>
          <w:sz w:val="28"/>
          <w:szCs w:val="28"/>
        </w:rPr>
        <w:t>Я</w:t>
      </w:r>
      <w:r w:rsidRPr="0095507D">
        <w:rPr>
          <w:b/>
          <w:bCs/>
          <w:sz w:val="28"/>
          <w:szCs w:val="28"/>
        </w:rPr>
        <w:t xml:space="preserve"> ИНТЕРЕСОВ</w:t>
      </w:r>
    </w:p>
    <w:p w14:paraId="163332DC" w14:textId="77777777" w:rsidR="00E67920" w:rsidRPr="0095507D" w:rsidRDefault="00E67920" w:rsidP="00E67920">
      <w:pPr>
        <w:jc w:val="both"/>
        <w:rPr>
          <w:i/>
          <w:iCs/>
          <w:sz w:val="26"/>
          <w:szCs w:val="26"/>
        </w:rPr>
      </w:pPr>
      <w:r w:rsidRPr="0095507D">
        <w:rPr>
          <w:i/>
          <w:iCs/>
          <w:sz w:val="26"/>
          <w:szCs w:val="26"/>
        </w:rPr>
        <w:t>Декларация интересов заполняется при каждом случае возникновения действительного или предполагаемого конфликта интересов</w:t>
      </w:r>
    </w:p>
    <w:tbl>
      <w:tblPr>
        <w:tblStyle w:val="ab"/>
        <w:tblW w:w="0" w:type="auto"/>
        <w:tblLook w:val="04A0" w:firstRow="1" w:lastRow="0" w:firstColumn="1" w:lastColumn="0" w:noHBand="0" w:noVBand="1"/>
      </w:tblPr>
      <w:tblGrid>
        <w:gridCol w:w="448"/>
        <w:gridCol w:w="4732"/>
        <w:gridCol w:w="4731"/>
      </w:tblGrid>
      <w:tr w:rsidR="00E67920" w:rsidRPr="00F55785" w14:paraId="12954E81" w14:textId="77777777" w:rsidTr="0095507D">
        <w:tc>
          <w:tcPr>
            <w:tcW w:w="438" w:type="dxa"/>
          </w:tcPr>
          <w:p w14:paraId="4532D852" w14:textId="77777777" w:rsidR="00E67920" w:rsidRPr="00F55785" w:rsidRDefault="00E67920" w:rsidP="00FB6809">
            <w:pPr>
              <w:spacing w:after="0" w:line="240" w:lineRule="auto"/>
              <w:jc w:val="center"/>
              <w:rPr>
                <w:b/>
                <w:bCs/>
                <w:sz w:val="23"/>
                <w:szCs w:val="23"/>
              </w:rPr>
            </w:pPr>
            <w:r w:rsidRPr="00F55785">
              <w:rPr>
                <w:b/>
                <w:bCs/>
                <w:sz w:val="23"/>
                <w:szCs w:val="23"/>
              </w:rPr>
              <w:t>№</w:t>
            </w:r>
          </w:p>
        </w:tc>
        <w:tc>
          <w:tcPr>
            <w:tcW w:w="4736" w:type="dxa"/>
          </w:tcPr>
          <w:p w14:paraId="4AA196AF" w14:textId="77777777" w:rsidR="00E67920" w:rsidRPr="00F55785" w:rsidRDefault="00E67920" w:rsidP="00FB6809">
            <w:pPr>
              <w:spacing w:after="0" w:line="240" w:lineRule="auto"/>
              <w:jc w:val="center"/>
              <w:rPr>
                <w:b/>
                <w:bCs/>
                <w:sz w:val="23"/>
                <w:szCs w:val="23"/>
              </w:rPr>
            </w:pPr>
            <w:r w:rsidRPr="00F55785">
              <w:rPr>
                <w:b/>
                <w:bCs/>
                <w:sz w:val="23"/>
                <w:szCs w:val="23"/>
              </w:rPr>
              <w:t>Вопрос</w:t>
            </w:r>
          </w:p>
        </w:tc>
        <w:tc>
          <w:tcPr>
            <w:tcW w:w="4737" w:type="dxa"/>
          </w:tcPr>
          <w:p w14:paraId="341E89B2" w14:textId="77777777" w:rsidR="00E67920" w:rsidRPr="00F55785" w:rsidRDefault="00E67920" w:rsidP="00FB6809">
            <w:pPr>
              <w:spacing w:after="0" w:line="240" w:lineRule="auto"/>
              <w:jc w:val="center"/>
              <w:rPr>
                <w:b/>
                <w:bCs/>
                <w:sz w:val="23"/>
                <w:szCs w:val="23"/>
              </w:rPr>
            </w:pPr>
            <w:r w:rsidRPr="00F55785">
              <w:rPr>
                <w:b/>
                <w:bCs/>
                <w:sz w:val="23"/>
                <w:szCs w:val="23"/>
              </w:rPr>
              <w:t>Ответ</w:t>
            </w:r>
          </w:p>
        </w:tc>
      </w:tr>
      <w:tr w:rsidR="00E67920" w:rsidRPr="00F55785" w14:paraId="2F5980C7" w14:textId="77777777" w:rsidTr="0095507D">
        <w:tc>
          <w:tcPr>
            <w:tcW w:w="438" w:type="dxa"/>
          </w:tcPr>
          <w:p w14:paraId="04F1605E" w14:textId="77777777" w:rsidR="00E67920" w:rsidRPr="00F55785" w:rsidRDefault="00E67920" w:rsidP="00FB6809">
            <w:pPr>
              <w:spacing w:after="0" w:line="240" w:lineRule="auto"/>
              <w:rPr>
                <w:sz w:val="23"/>
                <w:szCs w:val="23"/>
              </w:rPr>
            </w:pPr>
            <w:r w:rsidRPr="00F55785">
              <w:rPr>
                <w:sz w:val="23"/>
                <w:szCs w:val="23"/>
              </w:rPr>
              <w:t>1.</w:t>
            </w:r>
          </w:p>
        </w:tc>
        <w:tc>
          <w:tcPr>
            <w:tcW w:w="4736" w:type="dxa"/>
          </w:tcPr>
          <w:p w14:paraId="3B0A9DC9" w14:textId="77777777" w:rsidR="00E67920" w:rsidRPr="00F55785" w:rsidRDefault="00E67920" w:rsidP="00FB6809">
            <w:pPr>
              <w:spacing w:after="0" w:line="240" w:lineRule="auto"/>
              <w:rPr>
                <w:sz w:val="23"/>
                <w:szCs w:val="23"/>
              </w:rPr>
            </w:pPr>
            <w:r w:rsidRPr="00F55785">
              <w:rPr>
                <w:sz w:val="23"/>
                <w:szCs w:val="23"/>
              </w:rPr>
              <w:t>Где Вы работаете?</w:t>
            </w:r>
          </w:p>
        </w:tc>
        <w:tc>
          <w:tcPr>
            <w:tcW w:w="4737" w:type="dxa"/>
          </w:tcPr>
          <w:p w14:paraId="2154053C" w14:textId="77777777" w:rsidR="00E67920" w:rsidRPr="00F55785" w:rsidRDefault="00E67920" w:rsidP="00FB6809">
            <w:pPr>
              <w:spacing w:after="0" w:line="240" w:lineRule="auto"/>
              <w:rPr>
                <w:sz w:val="23"/>
                <w:szCs w:val="23"/>
              </w:rPr>
            </w:pPr>
          </w:p>
        </w:tc>
      </w:tr>
      <w:tr w:rsidR="00E67920" w:rsidRPr="00F55785" w14:paraId="43010077" w14:textId="77777777" w:rsidTr="0095507D">
        <w:tc>
          <w:tcPr>
            <w:tcW w:w="438" w:type="dxa"/>
          </w:tcPr>
          <w:p w14:paraId="17AE0BB1" w14:textId="77777777" w:rsidR="00E67920" w:rsidRPr="00F55785" w:rsidRDefault="00E67920" w:rsidP="00FB6809">
            <w:pPr>
              <w:spacing w:after="0" w:line="240" w:lineRule="auto"/>
              <w:rPr>
                <w:sz w:val="23"/>
                <w:szCs w:val="23"/>
              </w:rPr>
            </w:pPr>
            <w:r w:rsidRPr="00F55785">
              <w:rPr>
                <w:sz w:val="23"/>
                <w:szCs w:val="23"/>
              </w:rPr>
              <w:t>2.</w:t>
            </w:r>
          </w:p>
        </w:tc>
        <w:tc>
          <w:tcPr>
            <w:tcW w:w="4736" w:type="dxa"/>
          </w:tcPr>
          <w:p w14:paraId="0B033E06" w14:textId="77777777" w:rsidR="00E67920" w:rsidRPr="00F55785" w:rsidRDefault="00E67920" w:rsidP="00FB6809">
            <w:pPr>
              <w:spacing w:after="0" w:line="240" w:lineRule="auto"/>
              <w:rPr>
                <w:sz w:val="23"/>
                <w:szCs w:val="23"/>
              </w:rPr>
            </w:pPr>
            <w:r w:rsidRPr="00F55785">
              <w:rPr>
                <w:sz w:val="23"/>
                <w:szCs w:val="23"/>
              </w:rPr>
              <w:t>Какую должность Вы занимаете?</w:t>
            </w:r>
          </w:p>
        </w:tc>
        <w:tc>
          <w:tcPr>
            <w:tcW w:w="4737" w:type="dxa"/>
          </w:tcPr>
          <w:p w14:paraId="166F32EA" w14:textId="77777777" w:rsidR="00E67920" w:rsidRPr="00F55785" w:rsidRDefault="00E67920" w:rsidP="00FB6809">
            <w:pPr>
              <w:spacing w:after="0" w:line="240" w:lineRule="auto"/>
              <w:rPr>
                <w:sz w:val="23"/>
                <w:szCs w:val="23"/>
              </w:rPr>
            </w:pPr>
          </w:p>
        </w:tc>
      </w:tr>
      <w:tr w:rsidR="00E67920" w:rsidRPr="00F55785" w14:paraId="1854CE7E" w14:textId="77777777" w:rsidTr="0095507D">
        <w:tc>
          <w:tcPr>
            <w:tcW w:w="438" w:type="dxa"/>
          </w:tcPr>
          <w:p w14:paraId="187BBDAF" w14:textId="77777777" w:rsidR="00E67920" w:rsidRPr="00F55785" w:rsidRDefault="00E67920" w:rsidP="00FB6809">
            <w:pPr>
              <w:spacing w:after="0" w:line="240" w:lineRule="auto"/>
              <w:rPr>
                <w:sz w:val="23"/>
                <w:szCs w:val="23"/>
              </w:rPr>
            </w:pPr>
            <w:r w:rsidRPr="00F55785">
              <w:rPr>
                <w:sz w:val="23"/>
                <w:szCs w:val="23"/>
              </w:rPr>
              <w:t>3.</w:t>
            </w:r>
          </w:p>
        </w:tc>
        <w:tc>
          <w:tcPr>
            <w:tcW w:w="4736" w:type="dxa"/>
          </w:tcPr>
          <w:p w14:paraId="5E289DFE" w14:textId="77777777" w:rsidR="00E67920" w:rsidRPr="00F55785" w:rsidRDefault="00E67920" w:rsidP="00FB6809">
            <w:pPr>
              <w:pStyle w:val="Default"/>
              <w:widowControl w:val="0"/>
              <w:spacing w:after="0" w:line="240" w:lineRule="auto"/>
              <w:rPr>
                <w:rFonts w:ascii="Times New Roman" w:hAnsi="Times New Roman" w:cs="Times New Roman"/>
                <w:sz w:val="23"/>
                <w:szCs w:val="23"/>
              </w:rPr>
            </w:pPr>
            <w:r w:rsidRPr="00F55785">
              <w:rPr>
                <w:rFonts w:ascii="Times New Roman" w:hAnsi="Times New Roman" w:cs="Times New Roman"/>
                <w:sz w:val="23"/>
                <w:szCs w:val="23"/>
              </w:rPr>
              <w:t>Являетесь ли Вы членом правления организации? Если да, укажите, пожалуйста, какой именно организации (организаций)</w:t>
            </w:r>
          </w:p>
        </w:tc>
        <w:tc>
          <w:tcPr>
            <w:tcW w:w="4737" w:type="dxa"/>
          </w:tcPr>
          <w:p w14:paraId="5741F4AF" w14:textId="77777777" w:rsidR="00E67920" w:rsidRPr="00F55785" w:rsidRDefault="00E67920" w:rsidP="00FB6809">
            <w:pPr>
              <w:spacing w:after="0" w:line="240" w:lineRule="auto"/>
              <w:rPr>
                <w:sz w:val="23"/>
                <w:szCs w:val="23"/>
              </w:rPr>
            </w:pPr>
          </w:p>
        </w:tc>
      </w:tr>
      <w:tr w:rsidR="00E67920" w:rsidRPr="00F55785" w14:paraId="1F0CCFE4" w14:textId="77777777" w:rsidTr="0095507D">
        <w:tc>
          <w:tcPr>
            <w:tcW w:w="438" w:type="dxa"/>
          </w:tcPr>
          <w:p w14:paraId="0882875A" w14:textId="77777777" w:rsidR="00E67920" w:rsidRPr="00F55785" w:rsidRDefault="00E67920" w:rsidP="00FB6809">
            <w:pPr>
              <w:spacing w:after="0" w:line="240" w:lineRule="auto"/>
              <w:rPr>
                <w:sz w:val="23"/>
                <w:szCs w:val="23"/>
              </w:rPr>
            </w:pPr>
            <w:r w:rsidRPr="00F55785">
              <w:rPr>
                <w:sz w:val="23"/>
                <w:szCs w:val="23"/>
              </w:rPr>
              <w:t>4.</w:t>
            </w:r>
          </w:p>
        </w:tc>
        <w:tc>
          <w:tcPr>
            <w:tcW w:w="4736" w:type="dxa"/>
          </w:tcPr>
          <w:p w14:paraId="128F376E" w14:textId="77777777" w:rsidR="00E67920" w:rsidRPr="00F55785" w:rsidRDefault="00E67920" w:rsidP="00FB6809">
            <w:pPr>
              <w:pStyle w:val="Default"/>
              <w:widowControl w:val="0"/>
              <w:spacing w:after="0" w:line="240" w:lineRule="auto"/>
              <w:rPr>
                <w:rFonts w:ascii="Times New Roman" w:hAnsi="Times New Roman" w:cs="Times New Roman"/>
                <w:sz w:val="23"/>
                <w:szCs w:val="23"/>
              </w:rPr>
            </w:pPr>
            <w:r w:rsidRPr="00F55785">
              <w:rPr>
                <w:rFonts w:ascii="Times New Roman" w:hAnsi="Times New Roman" w:cs="Times New Roman"/>
                <w:sz w:val="23"/>
                <w:szCs w:val="23"/>
              </w:rPr>
              <w:t>Являетесь ли Вы владельцем, совладельцем или акционером частного бизнеса? Если да, пожалуйста, укажите, какого именно.</w:t>
            </w:r>
          </w:p>
        </w:tc>
        <w:tc>
          <w:tcPr>
            <w:tcW w:w="4737" w:type="dxa"/>
          </w:tcPr>
          <w:p w14:paraId="1B4E1F20" w14:textId="77777777" w:rsidR="00E67920" w:rsidRPr="00F55785" w:rsidRDefault="00E67920" w:rsidP="00FB6809">
            <w:pPr>
              <w:spacing w:after="0" w:line="240" w:lineRule="auto"/>
              <w:rPr>
                <w:sz w:val="23"/>
                <w:szCs w:val="23"/>
              </w:rPr>
            </w:pPr>
          </w:p>
        </w:tc>
      </w:tr>
      <w:tr w:rsidR="00E67920" w:rsidRPr="00F55785" w14:paraId="1FB207D2" w14:textId="77777777" w:rsidTr="0095507D">
        <w:tc>
          <w:tcPr>
            <w:tcW w:w="438" w:type="dxa"/>
          </w:tcPr>
          <w:p w14:paraId="49901952" w14:textId="77777777" w:rsidR="00E67920" w:rsidRPr="00F55785" w:rsidRDefault="00E67920" w:rsidP="00FB6809">
            <w:pPr>
              <w:spacing w:after="0" w:line="240" w:lineRule="auto"/>
              <w:rPr>
                <w:sz w:val="23"/>
                <w:szCs w:val="23"/>
              </w:rPr>
            </w:pPr>
            <w:r w:rsidRPr="00F55785">
              <w:rPr>
                <w:sz w:val="23"/>
                <w:szCs w:val="23"/>
              </w:rPr>
              <w:t>5.</w:t>
            </w:r>
          </w:p>
        </w:tc>
        <w:tc>
          <w:tcPr>
            <w:tcW w:w="4736" w:type="dxa"/>
          </w:tcPr>
          <w:p w14:paraId="3828412C" w14:textId="77777777" w:rsidR="00E67920" w:rsidRPr="00F55785" w:rsidRDefault="00E67920" w:rsidP="00FB6809">
            <w:pPr>
              <w:pStyle w:val="Default"/>
              <w:widowControl w:val="0"/>
              <w:spacing w:after="0" w:line="240" w:lineRule="auto"/>
              <w:rPr>
                <w:rFonts w:ascii="Times New Roman" w:hAnsi="Times New Roman" w:cs="Times New Roman"/>
                <w:sz w:val="23"/>
                <w:szCs w:val="23"/>
              </w:rPr>
            </w:pPr>
            <w:r w:rsidRPr="00F55785">
              <w:rPr>
                <w:rFonts w:ascii="Times New Roman" w:hAnsi="Times New Roman" w:cs="Times New Roman"/>
                <w:sz w:val="23"/>
                <w:szCs w:val="23"/>
              </w:rPr>
              <w:t>Выполняет ли какая-либо из перечисленных выше организаций роль основного получателя или суб-получателя грантов Глобального Фонда? Если да, укажите, пожалуйста, организацию и название гранта.</w:t>
            </w:r>
          </w:p>
        </w:tc>
        <w:tc>
          <w:tcPr>
            <w:tcW w:w="4737" w:type="dxa"/>
          </w:tcPr>
          <w:p w14:paraId="7B58FB6A" w14:textId="77777777" w:rsidR="00E67920" w:rsidRPr="00F55785" w:rsidRDefault="00E67920" w:rsidP="00FB6809">
            <w:pPr>
              <w:spacing w:after="0" w:line="240" w:lineRule="auto"/>
              <w:rPr>
                <w:sz w:val="23"/>
                <w:szCs w:val="23"/>
              </w:rPr>
            </w:pPr>
          </w:p>
        </w:tc>
      </w:tr>
      <w:tr w:rsidR="00E67920" w:rsidRPr="00F55785" w14:paraId="6BD25A37" w14:textId="77777777" w:rsidTr="0095507D">
        <w:tc>
          <w:tcPr>
            <w:tcW w:w="438" w:type="dxa"/>
          </w:tcPr>
          <w:p w14:paraId="0BE2D5F0" w14:textId="77777777" w:rsidR="00E67920" w:rsidRPr="00F55785" w:rsidRDefault="00E67920" w:rsidP="00FB6809">
            <w:pPr>
              <w:spacing w:after="0" w:line="240" w:lineRule="auto"/>
              <w:rPr>
                <w:sz w:val="23"/>
                <w:szCs w:val="23"/>
              </w:rPr>
            </w:pPr>
            <w:r w:rsidRPr="00F55785">
              <w:rPr>
                <w:sz w:val="23"/>
                <w:szCs w:val="23"/>
              </w:rPr>
              <w:t>6.</w:t>
            </w:r>
          </w:p>
        </w:tc>
        <w:tc>
          <w:tcPr>
            <w:tcW w:w="4736" w:type="dxa"/>
          </w:tcPr>
          <w:p w14:paraId="18361914" w14:textId="77777777" w:rsidR="00E67920" w:rsidRPr="00F55785" w:rsidRDefault="00E67920" w:rsidP="00FB6809">
            <w:pPr>
              <w:pStyle w:val="Default"/>
              <w:widowControl w:val="0"/>
              <w:spacing w:after="0" w:line="240" w:lineRule="auto"/>
              <w:rPr>
                <w:rFonts w:ascii="Times New Roman" w:hAnsi="Times New Roman" w:cs="Times New Roman"/>
                <w:sz w:val="23"/>
                <w:szCs w:val="23"/>
              </w:rPr>
            </w:pPr>
            <w:r w:rsidRPr="00F55785">
              <w:rPr>
                <w:rFonts w:ascii="Times New Roman" w:hAnsi="Times New Roman" w:cs="Times New Roman"/>
                <w:sz w:val="23"/>
                <w:szCs w:val="23"/>
              </w:rPr>
              <w:t xml:space="preserve">Работает ли кто-то из Ваших близких и/или родственников в организации, являющейся основным получателем или суб-получателем гранта Глобального Фонда? Является ли кто-то из Ваших близких и/или родственников владельцем или акционером такой организации? </w:t>
            </w:r>
          </w:p>
          <w:p w14:paraId="6E6CD347" w14:textId="77777777" w:rsidR="00E67920" w:rsidRPr="00F55785" w:rsidRDefault="00E67920" w:rsidP="00FB6809">
            <w:pPr>
              <w:spacing w:after="0" w:line="240" w:lineRule="auto"/>
              <w:rPr>
                <w:sz w:val="23"/>
                <w:szCs w:val="23"/>
              </w:rPr>
            </w:pPr>
            <w:r w:rsidRPr="00F55785">
              <w:rPr>
                <w:sz w:val="23"/>
                <w:szCs w:val="23"/>
              </w:rPr>
              <w:t xml:space="preserve">Если да, укажите, пожалуйста, лицо, организацию и программу гранта. </w:t>
            </w:r>
          </w:p>
        </w:tc>
        <w:tc>
          <w:tcPr>
            <w:tcW w:w="4737" w:type="dxa"/>
          </w:tcPr>
          <w:p w14:paraId="5FF241C7" w14:textId="77777777" w:rsidR="00E67920" w:rsidRPr="00F55785" w:rsidRDefault="00E67920" w:rsidP="00FB6809">
            <w:pPr>
              <w:spacing w:after="0" w:line="240" w:lineRule="auto"/>
              <w:rPr>
                <w:sz w:val="23"/>
                <w:szCs w:val="23"/>
              </w:rPr>
            </w:pPr>
          </w:p>
        </w:tc>
      </w:tr>
      <w:tr w:rsidR="00E67920" w:rsidRPr="00F55785" w14:paraId="6B7E353C" w14:textId="77777777" w:rsidTr="0095507D">
        <w:trPr>
          <w:trHeight w:val="565"/>
        </w:trPr>
        <w:tc>
          <w:tcPr>
            <w:tcW w:w="438" w:type="dxa"/>
          </w:tcPr>
          <w:p w14:paraId="7FDBD189" w14:textId="77777777" w:rsidR="00E67920" w:rsidRPr="00F55785" w:rsidRDefault="00E67920" w:rsidP="00FB6809">
            <w:pPr>
              <w:spacing w:after="0" w:line="240" w:lineRule="auto"/>
              <w:rPr>
                <w:sz w:val="23"/>
                <w:szCs w:val="23"/>
              </w:rPr>
            </w:pPr>
            <w:r w:rsidRPr="00F55785">
              <w:rPr>
                <w:sz w:val="23"/>
                <w:szCs w:val="23"/>
              </w:rPr>
              <w:t>7.</w:t>
            </w:r>
          </w:p>
        </w:tc>
        <w:tc>
          <w:tcPr>
            <w:tcW w:w="4736" w:type="dxa"/>
          </w:tcPr>
          <w:p w14:paraId="2F0261CB" w14:textId="77777777" w:rsidR="00E67920" w:rsidRPr="00F55785" w:rsidRDefault="00E67920" w:rsidP="00FB6809">
            <w:pPr>
              <w:pStyle w:val="Default"/>
              <w:widowControl w:val="0"/>
              <w:spacing w:after="0" w:line="240" w:lineRule="auto"/>
              <w:rPr>
                <w:rFonts w:ascii="Times New Roman" w:hAnsi="Times New Roman" w:cs="Times New Roman"/>
                <w:sz w:val="23"/>
                <w:szCs w:val="23"/>
              </w:rPr>
            </w:pPr>
            <w:r w:rsidRPr="00F55785">
              <w:rPr>
                <w:rFonts w:ascii="Times New Roman" w:hAnsi="Times New Roman" w:cs="Times New Roman"/>
                <w:sz w:val="23"/>
                <w:szCs w:val="23"/>
              </w:rPr>
              <w:t xml:space="preserve">Являетесь ли Вы членом какой-либо рабочей группы или другой структурной организации СКК? Если да, пожалуйста, укажите название соответствующей рабочей группы или структурной организации и выполняемую Вами роль (напр. Председатель, Заместитель Председателя, и т.д.) </w:t>
            </w:r>
          </w:p>
        </w:tc>
        <w:tc>
          <w:tcPr>
            <w:tcW w:w="4737" w:type="dxa"/>
          </w:tcPr>
          <w:p w14:paraId="096E6751" w14:textId="77777777" w:rsidR="00E67920" w:rsidRPr="00F55785" w:rsidRDefault="00E67920" w:rsidP="00FB6809">
            <w:pPr>
              <w:spacing w:after="0" w:line="240" w:lineRule="auto"/>
              <w:rPr>
                <w:sz w:val="23"/>
                <w:szCs w:val="23"/>
              </w:rPr>
            </w:pPr>
          </w:p>
        </w:tc>
      </w:tr>
      <w:tr w:rsidR="00E67920" w:rsidRPr="00F55785" w14:paraId="156449D2" w14:textId="77777777" w:rsidTr="0095507D">
        <w:trPr>
          <w:trHeight w:val="565"/>
        </w:trPr>
        <w:tc>
          <w:tcPr>
            <w:tcW w:w="438" w:type="dxa"/>
          </w:tcPr>
          <w:p w14:paraId="63CD4272" w14:textId="77777777" w:rsidR="00E67920" w:rsidRPr="00F55785" w:rsidRDefault="00E67920" w:rsidP="00FB6809">
            <w:pPr>
              <w:spacing w:after="0" w:line="240" w:lineRule="auto"/>
              <w:rPr>
                <w:sz w:val="23"/>
                <w:szCs w:val="23"/>
              </w:rPr>
            </w:pPr>
            <w:r w:rsidRPr="00F55785">
              <w:rPr>
                <w:sz w:val="23"/>
                <w:szCs w:val="23"/>
              </w:rPr>
              <w:t>8.</w:t>
            </w:r>
          </w:p>
        </w:tc>
        <w:tc>
          <w:tcPr>
            <w:tcW w:w="4736" w:type="dxa"/>
          </w:tcPr>
          <w:p w14:paraId="547AEECC" w14:textId="77777777" w:rsidR="00E67920" w:rsidRPr="00F55785" w:rsidRDefault="00E67920" w:rsidP="00FB6809">
            <w:pPr>
              <w:pStyle w:val="Default"/>
              <w:widowControl w:val="0"/>
              <w:spacing w:after="0" w:line="240" w:lineRule="auto"/>
              <w:rPr>
                <w:rFonts w:ascii="Times New Roman" w:hAnsi="Times New Roman" w:cs="Times New Roman"/>
                <w:sz w:val="23"/>
                <w:szCs w:val="23"/>
              </w:rPr>
            </w:pPr>
            <w:r w:rsidRPr="00F55785">
              <w:rPr>
                <w:rFonts w:ascii="Times New Roman" w:hAnsi="Times New Roman" w:cs="Times New Roman"/>
                <w:sz w:val="23"/>
                <w:szCs w:val="23"/>
              </w:rPr>
              <w:t>Существует ли конфликт (реальный или потенциальный) между миссией и политикой организации, в которой Вы работаете, или Вашей деятельностью и каким-либо вопросом, обсуждаемым СКК? Если да, то укажите, в чем состоит суть обсуждаемого вопроса и имеющегося конфликта?</w:t>
            </w:r>
          </w:p>
        </w:tc>
        <w:tc>
          <w:tcPr>
            <w:tcW w:w="4737" w:type="dxa"/>
          </w:tcPr>
          <w:p w14:paraId="0B27EAB8" w14:textId="77777777" w:rsidR="00E67920" w:rsidRPr="00F55785" w:rsidRDefault="00E67920" w:rsidP="00FB6809">
            <w:pPr>
              <w:spacing w:after="0" w:line="240" w:lineRule="auto"/>
              <w:rPr>
                <w:sz w:val="23"/>
                <w:szCs w:val="23"/>
              </w:rPr>
            </w:pPr>
          </w:p>
        </w:tc>
      </w:tr>
      <w:tr w:rsidR="00E67920" w:rsidRPr="00F55785" w14:paraId="581D2B06" w14:textId="77777777" w:rsidTr="0095507D">
        <w:trPr>
          <w:trHeight w:val="565"/>
        </w:trPr>
        <w:tc>
          <w:tcPr>
            <w:tcW w:w="438" w:type="dxa"/>
          </w:tcPr>
          <w:p w14:paraId="4370C0E0" w14:textId="77777777" w:rsidR="00E67920" w:rsidRPr="00F55785" w:rsidRDefault="00E67920" w:rsidP="00FB6809">
            <w:pPr>
              <w:spacing w:after="0" w:line="240" w:lineRule="auto"/>
              <w:rPr>
                <w:sz w:val="23"/>
                <w:szCs w:val="23"/>
              </w:rPr>
            </w:pPr>
            <w:r w:rsidRPr="00F55785">
              <w:rPr>
                <w:sz w:val="23"/>
                <w:szCs w:val="23"/>
              </w:rPr>
              <w:t>9.</w:t>
            </w:r>
          </w:p>
        </w:tc>
        <w:tc>
          <w:tcPr>
            <w:tcW w:w="4736" w:type="dxa"/>
          </w:tcPr>
          <w:p w14:paraId="57A42512" w14:textId="77777777" w:rsidR="00E67920" w:rsidRPr="00F55785" w:rsidRDefault="00E67920" w:rsidP="00FB6809">
            <w:pPr>
              <w:pStyle w:val="Default"/>
              <w:widowControl w:val="0"/>
              <w:spacing w:after="0" w:line="240" w:lineRule="auto"/>
              <w:rPr>
                <w:rFonts w:ascii="Times New Roman" w:hAnsi="Times New Roman" w:cs="Times New Roman"/>
                <w:sz w:val="23"/>
                <w:szCs w:val="23"/>
              </w:rPr>
            </w:pPr>
            <w:r w:rsidRPr="00F55785">
              <w:rPr>
                <w:rFonts w:ascii="Times New Roman" w:hAnsi="Times New Roman" w:cs="Times New Roman"/>
                <w:sz w:val="23"/>
                <w:szCs w:val="23"/>
              </w:rPr>
              <w:t>Перечислите, пожалуйста, любые другие причины, которые, по Вашему мнению, могут привести к конфликту интересов.</w:t>
            </w:r>
          </w:p>
        </w:tc>
        <w:tc>
          <w:tcPr>
            <w:tcW w:w="4737" w:type="dxa"/>
          </w:tcPr>
          <w:p w14:paraId="4F2EF942" w14:textId="77777777" w:rsidR="00E67920" w:rsidRPr="00F55785" w:rsidRDefault="00E67920" w:rsidP="00FB6809">
            <w:pPr>
              <w:spacing w:after="0" w:line="240" w:lineRule="auto"/>
              <w:rPr>
                <w:sz w:val="23"/>
                <w:szCs w:val="23"/>
              </w:rPr>
            </w:pPr>
          </w:p>
        </w:tc>
      </w:tr>
    </w:tbl>
    <w:p w14:paraId="72085B0B" w14:textId="77777777" w:rsidR="00E67920" w:rsidRPr="0095507D" w:rsidRDefault="00E67920" w:rsidP="00E67920">
      <w:pPr>
        <w:pStyle w:val="Default"/>
        <w:widowControl w:val="0"/>
        <w:rPr>
          <w:rFonts w:ascii="Times New Roman" w:hAnsi="Times New Roman" w:cs="Times New Roman"/>
          <w:sz w:val="26"/>
          <w:szCs w:val="26"/>
        </w:rPr>
      </w:pPr>
      <w:r w:rsidRPr="0095507D">
        <w:rPr>
          <w:rFonts w:ascii="Times New Roman" w:hAnsi="Times New Roman" w:cs="Times New Roman"/>
          <w:sz w:val="26"/>
          <w:szCs w:val="26"/>
        </w:rPr>
        <w:t xml:space="preserve">Ф.И.О. _____________________________________ </w:t>
      </w:r>
    </w:p>
    <w:p w14:paraId="4599BB58" w14:textId="77777777" w:rsidR="00E67920" w:rsidRPr="0095507D" w:rsidRDefault="00E67920" w:rsidP="00E67920">
      <w:pPr>
        <w:pStyle w:val="Default"/>
        <w:widowControl w:val="0"/>
        <w:rPr>
          <w:rFonts w:ascii="Times New Roman" w:hAnsi="Times New Roman" w:cs="Times New Roman"/>
          <w:sz w:val="26"/>
          <w:szCs w:val="26"/>
        </w:rPr>
      </w:pPr>
      <w:r w:rsidRPr="0095507D">
        <w:rPr>
          <w:rFonts w:ascii="Times New Roman" w:hAnsi="Times New Roman" w:cs="Times New Roman"/>
          <w:sz w:val="26"/>
          <w:szCs w:val="26"/>
        </w:rPr>
        <w:t>Подпись ______________________________________</w:t>
      </w:r>
    </w:p>
    <w:p w14:paraId="35B4ECAC" w14:textId="77777777" w:rsidR="00E67920" w:rsidRPr="0095507D" w:rsidRDefault="00E67920" w:rsidP="00E67920">
      <w:pPr>
        <w:rPr>
          <w:sz w:val="26"/>
          <w:szCs w:val="26"/>
        </w:rPr>
      </w:pPr>
      <w:r w:rsidRPr="0095507D">
        <w:rPr>
          <w:sz w:val="26"/>
          <w:szCs w:val="26"/>
        </w:rPr>
        <w:t>Дата__________________________________________</w:t>
      </w:r>
    </w:p>
    <w:p w14:paraId="78E843D2" w14:textId="77777777" w:rsidR="00E67920" w:rsidRDefault="00E67920" w:rsidP="00E67920">
      <w:pPr>
        <w:autoSpaceDE/>
        <w:autoSpaceDN/>
      </w:pPr>
      <w:r>
        <w:br w:type="page"/>
      </w:r>
    </w:p>
    <w:p w14:paraId="017EB81E" w14:textId="524DE2A8" w:rsidR="00837233" w:rsidRPr="0087068F" w:rsidRDefault="00837233" w:rsidP="0087068F">
      <w:pPr>
        <w:pStyle w:val="1"/>
        <w:spacing w:after="240"/>
        <w:jc w:val="center"/>
        <w:rPr>
          <w:lang w:val="en-US"/>
        </w:rPr>
      </w:pPr>
      <w:bookmarkStart w:id="17" w:name="_Toc171083084"/>
      <w:r w:rsidRPr="0087068F">
        <w:rPr>
          <w:lang w:val="en-US"/>
        </w:rPr>
        <w:lastRenderedPageBreak/>
        <w:t>V. ПОЛИТИКА КОММУНИКАЦИИ</w:t>
      </w:r>
      <w:bookmarkEnd w:id="17"/>
    </w:p>
    <w:p w14:paraId="756A0EDE" w14:textId="77777777" w:rsidR="007C337A" w:rsidRPr="00A90332" w:rsidRDefault="007C337A" w:rsidP="001575D4">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Политика коммуникации является документом, регулирующим коммуникационную стратегию </w:t>
      </w:r>
      <w:r w:rsidR="00991D59">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для обеспечения прозрачности реализации грантов </w:t>
      </w:r>
      <w:r w:rsidR="00991D59">
        <w:rPr>
          <w:rFonts w:ascii="Times New Roman" w:hAnsi="Times New Roman" w:cs="Times New Roman"/>
          <w:sz w:val="28"/>
          <w:szCs w:val="28"/>
          <w:lang w:val="ru-RU"/>
        </w:rPr>
        <w:t>ГФ</w:t>
      </w:r>
      <w:r w:rsidRPr="00A90332">
        <w:rPr>
          <w:rFonts w:ascii="Times New Roman" w:hAnsi="Times New Roman" w:cs="Times New Roman"/>
          <w:sz w:val="28"/>
          <w:szCs w:val="28"/>
          <w:lang w:val="ru-RU"/>
        </w:rPr>
        <w:t xml:space="preserve">, своевременного и полного доступа к информации членов </w:t>
      </w:r>
      <w:r w:rsidR="00991D59">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 других заинтересованных сторон.</w:t>
      </w:r>
    </w:p>
    <w:p w14:paraId="00C94ECB" w14:textId="77777777" w:rsidR="007C337A" w:rsidRDefault="007C337A" w:rsidP="001575D4">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Целью Политики коммуникации является обеспечение эффективности и прозрачности функционирования </w:t>
      </w:r>
      <w:r w:rsidR="00991D59">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внутреннего и внешнего обмена информацией между членами и альтернатами </w:t>
      </w:r>
      <w:r w:rsidR="002E7EE6">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правительством, донорами, сообществами физических лиц, </w:t>
      </w:r>
      <w:r w:rsidR="00D7710A">
        <w:rPr>
          <w:rFonts w:ascii="Times New Roman" w:hAnsi="Times New Roman" w:cs="Times New Roman"/>
          <w:sz w:val="28"/>
          <w:szCs w:val="28"/>
          <w:lang w:val="ru-RU"/>
        </w:rPr>
        <w:t>ГФ и его представителями</w:t>
      </w:r>
      <w:r w:rsidRPr="00A90332">
        <w:rPr>
          <w:rFonts w:ascii="Times New Roman" w:hAnsi="Times New Roman" w:cs="Times New Roman"/>
          <w:sz w:val="28"/>
          <w:szCs w:val="28"/>
          <w:lang w:val="ru-RU"/>
        </w:rPr>
        <w:t xml:space="preserve">, </w:t>
      </w:r>
      <w:r w:rsidR="00D7710A">
        <w:rPr>
          <w:rFonts w:ascii="Times New Roman" w:hAnsi="Times New Roman" w:cs="Times New Roman"/>
          <w:sz w:val="28"/>
          <w:szCs w:val="28"/>
          <w:lang w:val="ru-RU"/>
        </w:rPr>
        <w:t>основными получателями и суб-получателями</w:t>
      </w:r>
      <w:r w:rsidRPr="00A90332">
        <w:rPr>
          <w:rFonts w:ascii="Times New Roman" w:hAnsi="Times New Roman" w:cs="Times New Roman"/>
          <w:sz w:val="28"/>
          <w:szCs w:val="28"/>
          <w:lang w:val="ru-RU"/>
        </w:rPr>
        <w:t xml:space="preserve"> грантов, заинтересованными сторонами и широкой общественностью.</w:t>
      </w:r>
    </w:p>
    <w:p w14:paraId="45E06F3A" w14:textId="77777777" w:rsidR="006A7E78" w:rsidRPr="00A90332" w:rsidRDefault="006A7E78" w:rsidP="001575D4">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Коммуникация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подразделяется на внешнюю и внутреннюю.</w:t>
      </w:r>
    </w:p>
    <w:p w14:paraId="4E17E7BA" w14:textId="77777777" w:rsidR="006A7E78" w:rsidRPr="00A90332" w:rsidRDefault="006A7E78" w:rsidP="001575D4">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Задачами внутренней коммуникации являются:</w:t>
      </w:r>
    </w:p>
    <w:p w14:paraId="06219FD8" w14:textId="77777777" w:rsidR="006A7E78" w:rsidRPr="00A90332" w:rsidRDefault="006A7E78" w:rsidP="00E470E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Углубленное понимание функций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его членами и их альтернатами;</w:t>
      </w:r>
    </w:p>
    <w:p w14:paraId="52FDC9B4" w14:textId="77777777" w:rsidR="006A7E78" w:rsidRPr="00A90332" w:rsidRDefault="006A7E78" w:rsidP="00E470E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Обеспечение информированности членов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об их правах и обязанностях, о работе в составе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направлениях политики </w:t>
      </w:r>
      <w:r>
        <w:rPr>
          <w:rFonts w:ascii="Times New Roman" w:hAnsi="Times New Roman" w:cs="Times New Roman"/>
          <w:sz w:val="28"/>
          <w:szCs w:val="28"/>
          <w:lang w:val="ru-RU"/>
        </w:rPr>
        <w:t>ГФ</w:t>
      </w:r>
      <w:r w:rsidRPr="00A90332">
        <w:rPr>
          <w:rFonts w:ascii="Times New Roman" w:hAnsi="Times New Roman" w:cs="Times New Roman"/>
          <w:sz w:val="28"/>
          <w:szCs w:val="28"/>
          <w:lang w:val="ru-RU"/>
        </w:rPr>
        <w:t xml:space="preserve">, </w:t>
      </w:r>
      <w:r>
        <w:rPr>
          <w:rFonts w:ascii="Times New Roman" w:hAnsi="Times New Roman" w:cs="Times New Roman"/>
          <w:sz w:val="28"/>
          <w:szCs w:val="28"/>
          <w:lang w:val="ru-RU"/>
        </w:rPr>
        <w:t>положении</w:t>
      </w:r>
      <w:r w:rsidRPr="00A9033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 </w:t>
      </w:r>
      <w:r w:rsidRPr="00A90332">
        <w:rPr>
          <w:rFonts w:ascii="Times New Roman" w:hAnsi="Times New Roman" w:cs="Times New Roman"/>
          <w:sz w:val="28"/>
          <w:szCs w:val="28"/>
          <w:lang w:val="ru-RU"/>
        </w:rPr>
        <w:t>конфликт</w:t>
      </w:r>
      <w:r>
        <w:rPr>
          <w:rFonts w:ascii="Times New Roman" w:hAnsi="Times New Roman" w:cs="Times New Roman"/>
          <w:sz w:val="28"/>
          <w:szCs w:val="28"/>
          <w:lang w:val="ru-RU"/>
        </w:rPr>
        <w:t>е</w:t>
      </w:r>
      <w:r w:rsidRPr="00A90332">
        <w:rPr>
          <w:rFonts w:ascii="Times New Roman" w:hAnsi="Times New Roman" w:cs="Times New Roman"/>
          <w:sz w:val="28"/>
          <w:szCs w:val="28"/>
          <w:lang w:val="ru-RU"/>
        </w:rPr>
        <w:t xml:space="preserve"> интересов, </w:t>
      </w:r>
      <w:r>
        <w:rPr>
          <w:rFonts w:ascii="Times New Roman" w:hAnsi="Times New Roman" w:cs="Times New Roman"/>
          <w:sz w:val="28"/>
          <w:szCs w:val="28"/>
          <w:lang w:val="ru-RU"/>
        </w:rPr>
        <w:t>работе различных секторов и технических групп</w:t>
      </w:r>
      <w:r w:rsidRPr="00A90332">
        <w:rPr>
          <w:rFonts w:ascii="Times New Roman" w:hAnsi="Times New Roman" w:cs="Times New Roman"/>
          <w:sz w:val="28"/>
          <w:szCs w:val="28"/>
          <w:lang w:val="ru-RU"/>
        </w:rPr>
        <w:t>, а также других процедур и инструментов;</w:t>
      </w:r>
    </w:p>
    <w:p w14:paraId="6D2FECFB" w14:textId="77777777" w:rsidR="006A7E78" w:rsidRPr="00A90332" w:rsidRDefault="006A7E78" w:rsidP="00E470E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Обеспечение профориентации новых членов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в отношении принципов работы, их прав и обязанностей;</w:t>
      </w:r>
    </w:p>
    <w:p w14:paraId="62A35D48" w14:textId="77777777" w:rsidR="006A7E78" w:rsidRPr="00A90332" w:rsidRDefault="006A7E78" w:rsidP="001575D4">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Задачами внешней коммуникации являются:</w:t>
      </w:r>
    </w:p>
    <w:p w14:paraId="303E75FD" w14:textId="77777777" w:rsidR="006A7E78" w:rsidRPr="00A90332" w:rsidRDefault="006A7E78" w:rsidP="00E470E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Обеспечение эффективной связи между секретариатом </w:t>
      </w:r>
      <w:r w:rsidR="00E470E7">
        <w:rPr>
          <w:rFonts w:ascii="Times New Roman" w:hAnsi="Times New Roman" w:cs="Times New Roman"/>
          <w:sz w:val="28"/>
          <w:szCs w:val="28"/>
          <w:lang w:val="ru-RU"/>
        </w:rPr>
        <w:t>ГФ</w:t>
      </w:r>
      <w:r w:rsidR="006064DF">
        <w:rPr>
          <w:rFonts w:ascii="Times New Roman" w:hAnsi="Times New Roman" w:cs="Times New Roman"/>
          <w:sz w:val="28"/>
          <w:szCs w:val="28"/>
          <w:lang w:val="ru-RU"/>
        </w:rPr>
        <w:t xml:space="preserve">, </w:t>
      </w:r>
      <w:r w:rsidR="00E470E7">
        <w:rPr>
          <w:rFonts w:ascii="Times New Roman" w:hAnsi="Times New Roman" w:cs="Times New Roman"/>
          <w:sz w:val="28"/>
          <w:szCs w:val="28"/>
          <w:lang w:val="ru-RU"/>
        </w:rPr>
        <w:t>Комитетом</w:t>
      </w:r>
      <w:r w:rsidR="006064DF">
        <w:rPr>
          <w:rFonts w:ascii="Times New Roman" w:hAnsi="Times New Roman" w:cs="Times New Roman"/>
          <w:sz w:val="28"/>
          <w:szCs w:val="28"/>
          <w:lang w:val="ru-RU"/>
        </w:rPr>
        <w:t xml:space="preserve"> и КСОЗ</w:t>
      </w:r>
      <w:r w:rsidRPr="00A90332">
        <w:rPr>
          <w:rFonts w:ascii="Times New Roman" w:hAnsi="Times New Roman" w:cs="Times New Roman"/>
          <w:sz w:val="28"/>
          <w:szCs w:val="28"/>
          <w:lang w:val="ru-RU"/>
        </w:rPr>
        <w:t>;</w:t>
      </w:r>
    </w:p>
    <w:p w14:paraId="674134CA" w14:textId="77777777" w:rsidR="006A7E78" w:rsidRPr="00A90332" w:rsidRDefault="006A7E78" w:rsidP="00E470E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Улучшение понимания отношений и ролей между (распределения полномочий) </w:t>
      </w:r>
      <w:r w:rsidR="00E470E7">
        <w:rPr>
          <w:rFonts w:ascii="Times New Roman" w:hAnsi="Times New Roman" w:cs="Times New Roman"/>
          <w:sz w:val="28"/>
          <w:szCs w:val="28"/>
          <w:lang w:val="ru-RU"/>
        </w:rPr>
        <w:t>ГФ</w:t>
      </w:r>
      <w:r w:rsidRPr="00A90332">
        <w:rPr>
          <w:rFonts w:ascii="Times New Roman" w:hAnsi="Times New Roman" w:cs="Times New Roman"/>
          <w:sz w:val="28"/>
          <w:szCs w:val="28"/>
          <w:lang w:val="ru-RU"/>
        </w:rPr>
        <w:t xml:space="preserve">, </w:t>
      </w:r>
      <w:r w:rsidR="00E470E7">
        <w:rPr>
          <w:rFonts w:ascii="Times New Roman" w:hAnsi="Times New Roman" w:cs="Times New Roman"/>
          <w:sz w:val="28"/>
          <w:szCs w:val="28"/>
          <w:lang w:val="ru-RU"/>
        </w:rPr>
        <w:t>Комитетом</w:t>
      </w:r>
      <w:r w:rsidRPr="00A90332">
        <w:rPr>
          <w:rFonts w:ascii="Times New Roman" w:hAnsi="Times New Roman" w:cs="Times New Roman"/>
          <w:sz w:val="28"/>
          <w:szCs w:val="28"/>
          <w:lang w:val="ru-RU"/>
        </w:rPr>
        <w:t xml:space="preserve">, основными </w:t>
      </w:r>
      <w:r w:rsidR="00E470E7">
        <w:rPr>
          <w:rFonts w:ascii="Times New Roman" w:hAnsi="Times New Roman" w:cs="Times New Roman"/>
          <w:sz w:val="28"/>
          <w:szCs w:val="28"/>
          <w:lang w:val="ru-RU"/>
        </w:rPr>
        <w:t>получателями и суб-получателями</w:t>
      </w:r>
      <w:r w:rsidR="006064DF">
        <w:rPr>
          <w:rFonts w:ascii="Times New Roman" w:hAnsi="Times New Roman" w:cs="Times New Roman"/>
          <w:sz w:val="28"/>
          <w:szCs w:val="28"/>
          <w:lang w:val="ru-RU"/>
        </w:rPr>
        <w:t>, КСОЗ</w:t>
      </w:r>
      <w:r w:rsidRPr="00A90332">
        <w:rPr>
          <w:rFonts w:ascii="Times New Roman" w:hAnsi="Times New Roman" w:cs="Times New Roman"/>
          <w:sz w:val="28"/>
          <w:szCs w:val="28"/>
          <w:lang w:val="ru-RU"/>
        </w:rPr>
        <w:t>;</w:t>
      </w:r>
    </w:p>
    <w:p w14:paraId="4B9306F8" w14:textId="77777777" w:rsidR="006A7E78" w:rsidRPr="00A90332" w:rsidRDefault="006A7E78" w:rsidP="00E470E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Обеспечение эффективного взаимодействия с представителями ключевых групп;</w:t>
      </w:r>
    </w:p>
    <w:p w14:paraId="627F2CE9" w14:textId="77777777" w:rsidR="006A7E78" w:rsidRPr="00A90332" w:rsidRDefault="006A7E78" w:rsidP="00E470E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Обеспечение информированности заинтересованных сторон и широкой общественности о реализации грантов, целях и принципах деятельности </w:t>
      </w:r>
      <w:r w:rsidR="00272BCC">
        <w:rPr>
          <w:rFonts w:ascii="Times New Roman" w:hAnsi="Times New Roman" w:cs="Times New Roman"/>
          <w:sz w:val="28"/>
          <w:szCs w:val="28"/>
          <w:lang w:val="ru-RU"/>
        </w:rPr>
        <w:t>ГФ</w:t>
      </w:r>
      <w:r w:rsidRPr="00A90332">
        <w:rPr>
          <w:rFonts w:ascii="Times New Roman" w:hAnsi="Times New Roman" w:cs="Times New Roman"/>
          <w:sz w:val="28"/>
          <w:szCs w:val="28"/>
          <w:lang w:val="ru-RU"/>
        </w:rPr>
        <w:t xml:space="preserve">, роли </w:t>
      </w:r>
      <w:r w:rsidR="00272BCC">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в управлении грантами </w:t>
      </w:r>
      <w:r w:rsidR="00272BCC">
        <w:rPr>
          <w:rFonts w:ascii="Times New Roman" w:hAnsi="Times New Roman" w:cs="Times New Roman"/>
          <w:sz w:val="28"/>
          <w:szCs w:val="28"/>
          <w:lang w:val="ru-RU"/>
        </w:rPr>
        <w:t>ГФ</w:t>
      </w:r>
      <w:r w:rsidRPr="00A90332">
        <w:rPr>
          <w:rFonts w:ascii="Times New Roman" w:hAnsi="Times New Roman" w:cs="Times New Roman"/>
          <w:sz w:val="28"/>
          <w:szCs w:val="28"/>
          <w:lang w:val="ru-RU"/>
        </w:rPr>
        <w:t xml:space="preserve"> и достигнутых результатах. </w:t>
      </w:r>
    </w:p>
    <w:p w14:paraId="43EAD829" w14:textId="77777777" w:rsidR="006A7E78" w:rsidRPr="00946D68" w:rsidRDefault="006A7E78" w:rsidP="001575D4">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Коммуникация </w:t>
      </w:r>
      <w:r w:rsidR="00946D68">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включает в себя внутренние и внешние целевые аудитории: членов </w:t>
      </w:r>
      <w:r w:rsidR="00946D68">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 их альтернатов, </w:t>
      </w:r>
      <w:r w:rsidR="00946D68">
        <w:rPr>
          <w:rFonts w:ascii="Times New Roman" w:hAnsi="Times New Roman" w:cs="Times New Roman"/>
          <w:sz w:val="28"/>
          <w:szCs w:val="28"/>
          <w:lang w:val="ru-RU"/>
        </w:rPr>
        <w:t>С</w:t>
      </w:r>
      <w:r w:rsidRPr="00A90332">
        <w:rPr>
          <w:rFonts w:ascii="Times New Roman" w:hAnsi="Times New Roman" w:cs="Times New Roman"/>
          <w:sz w:val="28"/>
          <w:szCs w:val="28"/>
          <w:lang w:val="ru-RU"/>
        </w:rPr>
        <w:t xml:space="preserve">екретариат </w:t>
      </w:r>
      <w:r w:rsidR="00946D68">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рабочие группы </w:t>
      </w:r>
      <w:r w:rsidR="00946D68">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946D68">
        <w:rPr>
          <w:rFonts w:ascii="Times New Roman" w:hAnsi="Times New Roman" w:cs="Times New Roman"/>
          <w:sz w:val="28"/>
          <w:szCs w:val="28"/>
          <w:lang w:val="ru-RU"/>
        </w:rPr>
        <w:t>Сектора Комитета</w:t>
      </w:r>
      <w:r w:rsidRPr="00A90332">
        <w:rPr>
          <w:rFonts w:ascii="Times New Roman" w:hAnsi="Times New Roman" w:cs="Times New Roman"/>
          <w:sz w:val="28"/>
          <w:szCs w:val="28"/>
          <w:lang w:val="ru-RU"/>
        </w:rPr>
        <w:t xml:space="preserve">, </w:t>
      </w:r>
      <w:r w:rsidR="00946D68">
        <w:rPr>
          <w:rFonts w:ascii="Times New Roman" w:hAnsi="Times New Roman" w:cs="Times New Roman"/>
          <w:sz w:val="28"/>
          <w:szCs w:val="28"/>
          <w:lang w:val="ru-RU"/>
        </w:rPr>
        <w:t>ГФ и его представителей</w:t>
      </w:r>
      <w:r w:rsidRPr="00A90332">
        <w:rPr>
          <w:rFonts w:ascii="Times New Roman" w:hAnsi="Times New Roman" w:cs="Times New Roman"/>
          <w:sz w:val="28"/>
          <w:szCs w:val="28"/>
          <w:lang w:val="ru-RU"/>
        </w:rPr>
        <w:t xml:space="preserve">, основных </w:t>
      </w:r>
      <w:r w:rsidR="00946D68">
        <w:rPr>
          <w:rFonts w:ascii="Times New Roman" w:hAnsi="Times New Roman" w:cs="Times New Roman"/>
          <w:sz w:val="28"/>
          <w:szCs w:val="28"/>
          <w:lang w:val="ru-RU"/>
        </w:rPr>
        <w:t>получателей</w:t>
      </w:r>
      <w:r w:rsidRPr="00A90332">
        <w:rPr>
          <w:rFonts w:ascii="Times New Roman" w:hAnsi="Times New Roman" w:cs="Times New Roman"/>
          <w:sz w:val="28"/>
          <w:szCs w:val="28"/>
          <w:lang w:val="ru-RU"/>
        </w:rPr>
        <w:t>, суб</w:t>
      </w:r>
      <w:r w:rsidR="00946D68">
        <w:rPr>
          <w:rFonts w:ascii="Times New Roman" w:hAnsi="Times New Roman" w:cs="Times New Roman"/>
          <w:sz w:val="28"/>
          <w:szCs w:val="28"/>
          <w:lang w:val="ru-RU"/>
        </w:rPr>
        <w:t>-получателей</w:t>
      </w:r>
      <w:r w:rsidRPr="00A90332">
        <w:rPr>
          <w:rFonts w:ascii="Times New Roman" w:hAnsi="Times New Roman" w:cs="Times New Roman"/>
          <w:sz w:val="28"/>
          <w:szCs w:val="28"/>
          <w:lang w:val="ru-RU"/>
        </w:rPr>
        <w:t xml:space="preserve">, сообщества физических лиц, </w:t>
      </w:r>
      <w:r w:rsidR="00946D68">
        <w:rPr>
          <w:rFonts w:ascii="Times New Roman" w:hAnsi="Times New Roman" w:cs="Times New Roman"/>
          <w:sz w:val="28"/>
          <w:szCs w:val="28"/>
          <w:lang w:val="ru-RU"/>
        </w:rPr>
        <w:t>организации гражданского общества и сообществ,</w:t>
      </w:r>
      <w:r w:rsidRPr="00A90332">
        <w:rPr>
          <w:rFonts w:ascii="Times New Roman" w:hAnsi="Times New Roman" w:cs="Times New Roman"/>
          <w:sz w:val="28"/>
          <w:szCs w:val="28"/>
          <w:lang w:val="ru-RU"/>
        </w:rPr>
        <w:t xml:space="preserve"> и другие заинтересованные стороны.</w:t>
      </w:r>
    </w:p>
    <w:p w14:paraId="23737DDB" w14:textId="77777777" w:rsidR="0066327E" w:rsidRPr="00A90332" w:rsidRDefault="0066327E" w:rsidP="001575D4">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CD3BF4">
        <w:rPr>
          <w:rFonts w:ascii="Times New Roman" w:hAnsi="Times New Roman" w:cs="Times New Roman"/>
          <w:sz w:val="28"/>
          <w:szCs w:val="28"/>
          <w:lang w:val="ru-RU"/>
        </w:rPr>
        <w:t xml:space="preserve">Коммуникация </w:t>
      </w:r>
      <w:r w:rsidR="00CD3BF4">
        <w:rPr>
          <w:rFonts w:ascii="Times New Roman" w:hAnsi="Times New Roman" w:cs="Times New Roman"/>
          <w:sz w:val="28"/>
          <w:szCs w:val="28"/>
          <w:lang w:val="ru-RU"/>
        </w:rPr>
        <w:t>Комитета</w:t>
      </w:r>
      <w:r w:rsidRPr="00CD3BF4">
        <w:rPr>
          <w:rFonts w:ascii="Times New Roman" w:hAnsi="Times New Roman" w:cs="Times New Roman"/>
          <w:sz w:val="28"/>
          <w:szCs w:val="28"/>
          <w:lang w:val="ru-RU"/>
        </w:rPr>
        <w:t xml:space="preserve"> с </w:t>
      </w:r>
      <w:r w:rsidR="00CD3BF4">
        <w:rPr>
          <w:rFonts w:ascii="Times New Roman" w:hAnsi="Times New Roman" w:cs="Times New Roman"/>
          <w:sz w:val="28"/>
          <w:szCs w:val="28"/>
          <w:lang w:val="ru-RU"/>
        </w:rPr>
        <w:t>ГФ</w:t>
      </w:r>
      <w:r w:rsidRPr="00CD3BF4">
        <w:rPr>
          <w:rFonts w:ascii="Times New Roman" w:hAnsi="Times New Roman" w:cs="Times New Roman"/>
          <w:sz w:val="28"/>
          <w:szCs w:val="28"/>
          <w:lang w:val="ru-RU"/>
        </w:rPr>
        <w:t xml:space="preserve">, его Секретариатом, Офисом Генерального инспектора, </w:t>
      </w:r>
      <w:r w:rsidR="00CD3BF4">
        <w:rPr>
          <w:rFonts w:ascii="Times New Roman" w:hAnsi="Times New Roman" w:cs="Times New Roman"/>
          <w:sz w:val="28"/>
          <w:szCs w:val="28"/>
          <w:lang w:val="ru-RU"/>
        </w:rPr>
        <w:t>представителями ГФ</w:t>
      </w:r>
      <w:r w:rsidRPr="00CD3BF4">
        <w:rPr>
          <w:rFonts w:ascii="Times New Roman" w:hAnsi="Times New Roman" w:cs="Times New Roman"/>
          <w:sz w:val="28"/>
          <w:szCs w:val="28"/>
          <w:lang w:val="ru-RU"/>
        </w:rPr>
        <w:t xml:space="preserve">, которые взаимодействуют с </w:t>
      </w:r>
      <w:r w:rsidR="00CD3BF4">
        <w:rPr>
          <w:rFonts w:ascii="Times New Roman" w:hAnsi="Times New Roman" w:cs="Times New Roman"/>
          <w:sz w:val="28"/>
          <w:szCs w:val="28"/>
          <w:lang w:val="ru-RU"/>
        </w:rPr>
        <w:t>Комитетом</w:t>
      </w:r>
      <w:r w:rsidRPr="00CD3BF4">
        <w:rPr>
          <w:rFonts w:ascii="Times New Roman" w:hAnsi="Times New Roman" w:cs="Times New Roman"/>
          <w:sz w:val="28"/>
          <w:szCs w:val="28"/>
          <w:lang w:val="ru-RU"/>
        </w:rPr>
        <w:t xml:space="preserve"> от имени </w:t>
      </w:r>
      <w:r w:rsidR="00CD3BF4">
        <w:rPr>
          <w:rFonts w:ascii="Times New Roman" w:hAnsi="Times New Roman" w:cs="Times New Roman"/>
          <w:sz w:val="28"/>
          <w:szCs w:val="28"/>
          <w:lang w:val="ru-RU"/>
        </w:rPr>
        <w:t>ГФ</w:t>
      </w:r>
      <w:r w:rsidRPr="00CD3BF4">
        <w:rPr>
          <w:rFonts w:ascii="Times New Roman" w:hAnsi="Times New Roman" w:cs="Times New Roman"/>
          <w:sz w:val="28"/>
          <w:szCs w:val="28"/>
          <w:lang w:val="ru-RU"/>
        </w:rPr>
        <w:t>:</w:t>
      </w:r>
    </w:p>
    <w:p w14:paraId="20AFEFAF" w14:textId="77777777" w:rsidR="0066327E" w:rsidRPr="00A90332" w:rsidRDefault="0066327E"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sidR="00FE1A5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своевременно распространяет имеющуюся информацию о деятельности </w:t>
      </w:r>
      <w:r w:rsidR="00FE1A50">
        <w:rPr>
          <w:rFonts w:ascii="Times New Roman" w:hAnsi="Times New Roman" w:cs="Times New Roman"/>
          <w:sz w:val="28"/>
          <w:szCs w:val="28"/>
          <w:lang w:val="ru-RU"/>
        </w:rPr>
        <w:t>ГФ</w:t>
      </w:r>
      <w:r w:rsidRPr="00A90332">
        <w:rPr>
          <w:rFonts w:ascii="Times New Roman" w:hAnsi="Times New Roman" w:cs="Times New Roman"/>
          <w:sz w:val="28"/>
          <w:szCs w:val="28"/>
          <w:lang w:val="ru-RU"/>
        </w:rPr>
        <w:t xml:space="preserve">, полученную от Секретариата </w:t>
      </w:r>
      <w:r w:rsidR="00FE1A50">
        <w:rPr>
          <w:rFonts w:ascii="Times New Roman" w:hAnsi="Times New Roman" w:cs="Times New Roman"/>
          <w:sz w:val="28"/>
          <w:szCs w:val="28"/>
          <w:lang w:val="ru-RU"/>
        </w:rPr>
        <w:t>ГФ</w:t>
      </w:r>
      <w:r w:rsidRPr="00A90332">
        <w:rPr>
          <w:rFonts w:ascii="Times New Roman" w:hAnsi="Times New Roman" w:cs="Times New Roman"/>
          <w:sz w:val="28"/>
          <w:szCs w:val="28"/>
          <w:lang w:val="ru-RU"/>
        </w:rPr>
        <w:t xml:space="preserve"> среди членов </w:t>
      </w:r>
      <w:r w:rsidR="00FE1A5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Pr="00A90332">
        <w:rPr>
          <w:rFonts w:ascii="Times New Roman" w:hAnsi="Times New Roman" w:cs="Times New Roman"/>
          <w:sz w:val="28"/>
          <w:szCs w:val="28"/>
          <w:lang w:val="ru-RU"/>
        </w:rPr>
        <w:lastRenderedPageBreak/>
        <w:t>альтернатов и других заинтересованных лиц;</w:t>
      </w:r>
    </w:p>
    <w:p w14:paraId="188ADE19" w14:textId="77777777" w:rsidR="0066327E" w:rsidRPr="00A90332" w:rsidRDefault="00FE1A50"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66327E" w:rsidRPr="00A90332">
        <w:rPr>
          <w:rFonts w:ascii="Times New Roman" w:hAnsi="Times New Roman" w:cs="Times New Roman"/>
          <w:sz w:val="28"/>
          <w:szCs w:val="28"/>
          <w:lang w:val="ru-RU"/>
        </w:rPr>
        <w:t xml:space="preserve">размещает на специализированном информационном ресурсе </w:t>
      </w:r>
      <w:r w:rsidR="000F2E5D">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информацию о возможностях финансирования и основных результатах, достигнутых в период реализации </w:t>
      </w:r>
      <w:r w:rsidR="00FD4F17">
        <w:rPr>
          <w:rFonts w:ascii="Times New Roman" w:hAnsi="Times New Roman" w:cs="Times New Roman"/>
          <w:sz w:val="28"/>
          <w:szCs w:val="28"/>
          <w:lang w:val="ru-RU"/>
        </w:rPr>
        <w:t>грантов</w:t>
      </w:r>
      <w:r w:rsidR="0066327E" w:rsidRPr="00A90332">
        <w:rPr>
          <w:rFonts w:ascii="Times New Roman" w:hAnsi="Times New Roman" w:cs="Times New Roman"/>
          <w:sz w:val="28"/>
          <w:szCs w:val="28"/>
          <w:lang w:val="ru-RU"/>
        </w:rPr>
        <w:t xml:space="preserve"> по противодействию распространени</w:t>
      </w:r>
      <w:r w:rsidR="00FD4F17">
        <w:rPr>
          <w:rFonts w:ascii="Times New Roman" w:hAnsi="Times New Roman" w:cs="Times New Roman"/>
          <w:sz w:val="28"/>
          <w:szCs w:val="28"/>
          <w:lang w:val="ru-RU"/>
        </w:rPr>
        <w:t>ю</w:t>
      </w:r>
      <w:r w:rsidR="0066327E" w:rsidRPr="00A90332">
        <w:rPr>
          <w:rFonts w:ascii="Times New Roman" w:hAnsi="Times New Roman" w:cs="Times New Roman"/>
          <w:sz w:val="28"/>
          <w:szCs w:val="28"/>
          <w:lang w:val="ru-RU"/>
        </w:rPr>
        <w:t xml:space="preserve"> ВИЧ/СПИД и туберкулеза;</w:t>
      </w:r>
    </w:p>
    <w:p w14:paraId="22773089" w14:textId="77777777" w:rsidR="0066327E" w:rsidRPr="00A90332" w:rsidRDefault="00FE1A50"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66327E" w:rsidRPr="00A90332">
        <w:rPr>
          <w:rFonts w:ascii="Times New Roman" w:hAnsi="Times New Roman" w:cs="Times New Roman"/>
          <w:sz w:val="28"/>
          <w:szCs w:val="28"/>
          <w:lang w:val="ru-RU"/>
        </w:rPr>
        <w:t xml:space="preserve">периодически приглашает для участия в заседаниях </w:t>
      </w:r>
      <w:r w:rsidR="000F2E5D">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и рабочих встречах представителей </w:t>
      </w:r>
      <w:r w:rsidR="000F2E5D">
        <w:rPr>
          <w:rFonts w:ascii="Times New Roman" w:hAnsi="Times New Roman" w:cs="Times New Roman"/>
          <w:sz w:val="28"/>
          <w:szCs w:val="28"/>
          <w:lang w:val="ru-RU"/>
        </w:rPr>
        <w:t>ГФ</w:t>
      </w:r>
      <w:r w:rsidR="0066327E" w:rsidRPr="00A90332">
        <w:rPr>
          <w:rFonts w:ascii="Times New Roman" w:hAnsi="Times New Roman" w:cs="Times New Roman"/>
          <w:sz w:val="28"/>
          <w:szCs w:val="28"/>
          <w:lang w:val="ru-RU"/>
        </w:rPr>
        <w:t xml:space="preserve"> и консультантов, предоставляющих техническую или иную помощь от имени </w:t>
      </w:r>
      <w:r w:rsidR="00380D89">
        <w:rPr>
          <w:rFonts w:ascii="Times New Roman" w:hAnsi="Times New Roman" w:cs="Times New Roman"/>
          <w:sz w:val="28"/>
          <w:szCs w:val="28"/>
          <w:lang w:val="ru-RU"/>
        </w:rPr>
        <w:t>ГФ</w:t>
      </w:r>
      <w:r w:rsidR="0066327E" w:rsidRPr="00A90332">
        <w:rPr>
          <w:rFonts w:ascii="Times New Roman" w:hAnsi="Times New Roman" w:cs="Times New Roman"/>
          <w:sz w:val="28"/>
          <w:szCs w:val="28"/>
          <w:lang w:val="ru-RU"/>
        </w:rPr>
        <w:t>;</w:t>
      </w:r>
    </w:p>
    <w:p w14:paraId="518DCE3C" w14:textId="77777777" w:rsidR="0066327E" w:rsidRPr="00FE1A50" w:rsidRDefault="000B303F"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66327E" w:rsidRPr="00FE1A50">
        <w:rPr>
          <w:rFonts w:ascii="Times New Roman" w:hAnsi="Times New Roman" w:cs="Times New Roman"/>
          <w:sz w:val="28"/>
          <w:szCs w:val="28"/>
          <w:lang w:val="ru-RU"/>
        </w:rPr>
        <w:t xml:space="preserve">письменно информирует </w:t>
      </w:r>
      <w:r>
        <w:rPr>
          <w:rFonts w:ascii="Times New Roman" w:hAnsi="Times New Roman" w:cs="Times New Roman"/>
          <w:sz w:val="28"/>
          <w:szCs w:val="28"/>
          <w:lang w:val="ru-RU"/>
        </w:rPr>
        <w:t>ГФ</w:t>
      </w:r>
      <w:r w:rsidR="0066327E" w:rsidRPr="00FE1A50">
        <w:rPr>
          <w:rFonts w:ascii="Times New Roman" w:hAnsi="Times New Roman" w:cs="Times New Roman"/>
          <w:sz w:val="28"/>
          <w:szCs w:val="28"/>
          <w:lang w:val="ru-RU"/>
        </w:rPr>
        <w:t xml:space="preserve"> о существенных проблемах в ходе реализации гранта с целью совместного поиска их решения;</w:t>
      </w:r>
    </w:p>
    <w:p w14:paraId="482DC52A" w14:textId="77777777" w:rsidR="0066327E" w:rsidRPr="00FE1A50" w:rsidRDefault="000B303F"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66327E" w:rsidRPr="00FE1A50">
        <w:rPr>
          <w:rFonts w:ascii="Times New Roman" w:hAnsi="Times New Roman" w:cs="Times New Roman"/>
          <w:sz w:val="28"/>
          <w:szCs w:val="28"/>
          <w:lang w:val="ru-RU"/>
        </w:rPr>
        <w:t xml:space="preserve">направляет запрос в адрес </w:t>
      </w:r>
      <w:r>
        <w:rPr>
          <w:rFonts w:ascii="Times New Roman" w:hAnsi="Times New Roman" w:cs="Times New Roman"/>
          <w:sz w:val="28"/>
          <w:szCs w:val="28"/>
          <w:lang w:val="ru-RU"/>
        </w:rPr>
        <w:t>ГФ</w:t>
      </w:r>
      <w:r w:rsidR="0066327E" w:rsidRPr="00FE1A50">
        <w:rPr>
          <w:rFonts w:ascii="Times New Roman" w:hAnsi="Times New Roman" w:cs="Times New Roman"/>
          <w:sz w:val="28"/>
          <w:szCs w:val="28"/>
          <w:lang w:val="ru-RU"/>
        </w:rPr>
        <w:t xml:space="preserve"> для получения технической помощи в развитии потенциала (обучение, разработка политик, консультирование в отношении требований и рекомендаций </w:t>
      </w:r>
      <w:r w:rsidR="00AA3725">
        <w:rPr>
          <w:rFonts w:ascii="Times New Roman" w:hAnsi="Times New Roman" w:cs="Times New Roman"/>
          <w:sz w:val="28"/>
          <w:szCs w:val="28"/>
          <w:lang w:val="ru-RU"/>
        </w:rPr>
        <w:t>ГФ</w:t>
      </w:r>
      <w:r w:rsidR="0066327E" w:rsidRPr="00FE1A50">
        <w:rPr>
          <w:rFonts w:ascii="Times New Roman" w:hAnsi="Times New Roman" w:cs="Times New Roman"/>
          <w:sz w:val="28"/>
          <w:szCs w:val="28"/>
          <w:lang w:val="ru-RU"/>
        </w:rPr>
        <w:t xml:space="preserve"> и др.);</w:t>
      </w:r>
    </w:p>
    <w:p w14:paraId="1EF1AF48" w14:textId="77777777" w:rsidR="0066327E" w:rsidRPr="00FE1A50" w:rsidRDefault="003902A3"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66327E" w:rsidRPr="00FE1A50">
        <w:rPr>
          <w:rFonts w:ascii="Times New Roman" w:hAnsi="Times New Roman" w:cs="Times New Roman"/>
          <w:sz w:val="28"/>
          <w:szCs w:val="28"/>
          <w:lang w:val="ru-RU"/>
        </w:rPr>
        <w:t xml:space="preserve">обменивается информацией с </w:t>
      </w:r>
      <w:r>
        <w:rPr>
          <w:rFonts w:ascii="Times New Roman" w:hAnsi="Times New Roman" w:cs="Times New Roman"/>
          <w:sz w:val="28"/>
          <w:szCs w:val="28"/>
          <w:lang w:val="ru-RU"/>
        </w:rPr>
        <w:t xml:space="preserve">ГФ </w:t>
      </w:r>
      <w:r w:rsidR="0066327E" w:rsidRPr="00FE1A50">
        <w:rPr>
          <w:rFonts w:ascii="Times New Roman" w:hAnsi="Times New Roman" w:cs="Times New Roman"/>
          <w:sz w:val="28"/>
          <w:szCs w:val="28"/>
          <w:lang w:val="ru-RU"/>
        </w:rPr>
        <w:t xml:space="preserve">относительно подготовки запроса на получение финансирования для поддержки операционной деятельности </w:t>
      </w:r>
      <w:r>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 xml:space="preserve"> и уточнения положений Политики финансирования </w:t>
      </w:r>
      <w:r>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w:t>
      </w:r>
    </w:p>
    <w:p w14:paraId="38DE1A86" w14:textId="77777777" w:rsidR="0066327E" w:rsidRPr="00FE1A50" w:rsidRDefault="003902A3"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66327E" w:rsidRPr="00FE1A50">
        <w:rPr>
          <w:rFonts w:ascii="Times New Roman" w:hAnsi="Times New Roman" w:cs="Times New Roman"/>
          <w:sz w:val="28"/>
          <w:szCs w:val="28"/>
          <w:lang w:val="ru-RU"/>
        </w:rPr>
        <w:t xml:space="preserve">направляет официальные письма в </w:t>
      </w:r>
      <w:r>
        <w:rPr>
          <w:rFonts w:ascii="Times New Roman" w:hAnsi="Times New Roman" w:cs="Times New Roman"/>
          <w:sz w:val="28"/>
          <w:szCs w:val="28"/>
          <w:lang w:val="ru-RU"/>
        </w:rPr>
        <w:t>ГФ</w:t>
      </w:r>
      <w:r w:rsidR="0066327E" w:rsidRPr="00FE1A50">
        <w:rPr>
          <w:rFonts w:ascii="Times New Roman" w:hAnsi="Times New Roman" w:cs="Times New Roman"/>
          <w:sz w:val="28"/>
          <w:szCs w:val="28"/>
          <w:lang w:val="ru-RU"/>
        </w:rPr>
        <w:t xml:space="preserve"> с целью получения рекомендаций по вопросам реализации грантов по противодействию распространени</w:t>
      </w:r>
      <w:r w:rsidR="00FD4F17">
        <w:rPr>
          <w:rFonts w:ascii="Times New Roman" w:hAnsi="Times New Roman" w:cs="Times New Roman"/>
          <w:sz w:val="28"/>
          <w:szCs w:val="28"/>
          <w:lang w:val="ru-RU"/>
        </w:rPr>
        <w:t>ю</w:t>
      </w:r>
      <w:r w:rsidR="0066327E" w:rsidRPr="00FE1A50">
        <w:rPr>
          <w:rFonts w:ascii="Times New Roman" w:hAnsi="Times New Roman" w:cs="Times New Roman"/>
          <w:sz w:val="28"/>
          <w:szCs w:val="28"/>
          <w:lang w:val="ru-RU"/>
        </w:rPr>
        <w:t xml:space="preserve"> ВИЧ/СПИД и туберкулеза;</w:t>
      </w:r>
    </w:p>
    <w:p w14:paraId="3BAC5774" w14:textId="77777777" w:rsidR="0066327E" w:rsidRPr="00FE1A50" w:rsidRDefault="000E5F0A"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Р</w:t>
      </w:r>
      <w:r w:rsidR="0066327E" w:rsidRPr="00FE1A50">
        <w:rPr>
          <w:rFonts w:ascii="Times New Roman" w:hAnsi="Times New Roman" w:cs="Times New Roman"/>
          <w:sz w:val="28"/>
          <w:szCs w:val="28"/>
          <w:lang w:val="ru-RU"/>
        </w:rPr>
        <w:t xml:space="preserve">ешения о проведении официальной коммуникации с Секретариатом </w:t>
      </w:r>
      <w:r w:rsidR="0090128B">
        <w:rPr>
          <w:rFonts w:ascii="Times New Roman" w:hAnsi="Times New Roman" w:cs="Times New Roman"/>
          <w:sz w:val="28"/>
          <w:szCs w:val="28"/>
          <w:lang w:val="ru-RU"/>
        </w:rPr>
        <w:t>ГФ</w:t>
      </w:r>
      <w:r w:rsidR="0066327E" w:rsidRPr="00FE1A50">
        <w:rPr>
          <w:rFonts w:ascii="Times New Roman" w:hAnsi="Times New Roman" w:cs="Times New Roman"/>
          <w:sz w:val="28"/>
          <w:szCs w:val="28"/>
          <w:lang w:val="ru-RU"/>
        </w:rPr>
        <w:t xml:space="preserve"> принимаются на заседании </w:t>
      </w:r>
      <w:r w:rsidR="0090128B">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 xml:space="preserve"> в соответствии с регламентом проведения заседаний </w:t>
      </w:r>
      <w:r w:rsidR="005339A7">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w:t>
      </w:r>
    </w:p>
    <w:p w14:paraId="5DA3CFA3" w14:textId="77777777" w:rsidR="0066327E" w:rsidRPr="00FE1A50" w:rsidRDefault="005339A7"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И</w:t>
      </w:r>
      <w:r w:rsidR="0066327E" w:rsidRPr="00FE1A50">
        <w:rPr>
          <w:rFonts w:ascii="Times New Roman" w:hAnsi="Times New Roman" w:cs="Times New Roman"/>
          <w:sz w:val="28"/>
          <w:szCs w:val="28"/>
          <w:lang w:val="ru-RU"/>
        </w:rPr>
        <w:t xml:space="preserve">ндивидуальные обращения членов </w:t>
      </w:r>
      <w:r>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 xml:space="preserve"> или их альтернатов в Секретариат </w:t>
      </w:r>
      <w:r>
        <w:rPr>
          <w:rFonts w:ascii="Times New Roman" w:hAnsi="Times New Roman" w:cs="Times New Roman"/>
          <w:sz w:val="28"/>
          <w:szCs w:val="28"/>
          <w:lang w:val="ru-RU"/>
        </w:rPr>
        <w:t>ГФ</w:t>
      </w:r>
      <w:r w:rsidR="0066327E" w:rsidRPr="00FE1A50">
        <w:rPr>
          <w:rFonts w:ascii="Times New Roman" w:hAnsi="Times New Roman" w:cs="Times New Roman"/>
          <w:sz w:val="28"/>
          <w:szCs w:val="28"/>
          <w:lang w:val="ru-RU"/>
        </w:rPr>
        <w:t xml:space="preserve"> возможны в случае недостаточной прозрачности работы </w:t>
      </w:r>
      <w:r>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 xml:space="preserve">, возникновения ситуации конфликта интересов, слабой надзорной деятельности а также в случае несоответствия </w:t>
      </w:r>
      <w:r>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 xml:space="preserve"> требованиям и минимальным стандартам </w:t>
      </w:r>
      <w:r>
        <w:rPr>
          <w:rFonts w:ascii="Times New Roman" w:hAnsi="Times New Roman" w:cs="Times New Roman"/>
          <w:sz w:val="28"/>
          <w:szCs w:val="28"/>
          <w:lang w:val="ru-RU"/>
        </w:rPr>
        <w:t>ГФ</w:t>
      </w:r>
      <w:r w:rsidR="0066327E" w:rsidRPr="00FE1A50">
        <w:rPr>
          <w:rFonts w:ascii="Times New Roman" w:hAnsi="Times New Roman" w:cs="Times New Roman"/>
          <w:sz w:val="28"/>
          <w:szCs w:val="28"/>
          <w:lang w:val="ru-RU"/>
        </w:rPr>
        <w:t>.</w:t>
      </w:r>
    </w:p>
    <w:p w14:paraId="70617987" w14:textId="39D44F58" w:rsidR="0066327E" w:rsidRPr="00FE1A50" w:rsidRDefault="009D596A"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Ч</w:t>
      </w:r>
      <w:r w:rsidR="0066327E" w:rsidRPr="00FE1A50">
        <w:rPr>
          <w:rFonts w:ascii="Times New Roman" w:hAnsi="Times New Roman" w:cs="Times New Roman"/>
          <w:sz w:val="28"/>
          <w:szCs w:val="28"/>
          <w:lang w:val="ru-RU"/>
        </w:rPr>
        <w:t xml:space="preserve">лены </w:t>
      </w:r>
      <w:r>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 xml:space="preserve"> и их альтернаты </w:t>
      </w:r>
      <w:r w:rsidR="004B1436" w:rsidRPr="004B1436">
        <w:rPr>
          <w:rFonts w:ascii="Times New Roman" w:hAnsi="Times New Roman" w:cs="Times New Roman"/>
          <w:sz w:val="28"/>
          <w:szCs w:val="28"/>
          <w:lang w:val="ru-RU"/>
        </w:rPr>
        <w:t>обязаны</w:t>
      </w:r>
      <w:r w:rsidR="001575D4">
        <w:rPr>
          <w:rFonts w:ascii="Times New Roman" w:hAnsi="Times New Roman" w:cs="Times New Roman"/>
          <w:sz w:val="28"/>
          <w:szCs w:val="28"/>
          <w:lang w:val="ru-RU"/>
        </w:rPr>
        <w:t xml:space="preserve"> </w:t>
      </w:r>
      <w:r w:rsidR="0066327E" w:rsidRPr="00FE1A50">
        <w:rPr>
          <w:rFonts w:ascii="Times New Roman" w:hAnsi="Times New Roman" w:cs="Times New Roman"/>
          <w:sz w:val="28"/>
          <w:szCs w:val="28"/>
          <w:lang w:val="ru-RU"/>
        </w:rPr>
        <w:t xml:space="preserve">уведомлять Офис Генерального инспектора </w:t>
      </w:r>
      <w:r>
        <w:rPr>
          <w:rFonts w:ascii="Times New Roman" w:hAnsi="Times New Roman" w:cs="Times New Roman"/>
          <w:sz w:val="28"/>
          <w:szCs w:val="28"/>
          <w:lang w:val="ru-RU"/>
        </w:rPr>
        <w:t>ГФ</w:t>
      </w:r>
      <w:r w:rsidR="0066327E" w:rsidRPr="00FE1A50">
        <w:rPr>
          <w:rFonts w:ascii="Times New Roman" w:hAnsi="Times New Roman" w:cs="Times New Roman"/>
          <w:sz w:val="28"/>
          <w:szCs w:val="28"/>
          <w:lang w:val="ru-RU"/>
        </w:rPr>
        <w:t xml:space="preserve"> о нарушениях (неэффективное управление грантом, нецелевое использование средств гранта, подмена товаров, нарушение процедур закупки, мошенничество, коррупция, растрата, превышение  полномочий, конфликт интересов и другие неправомерные действия) при  условии привлечения третьей стороны и с соблюдением своей анонимности в соответствии с «</w:t>
      </w:r>
      <w:r w:rsidR="0066327E" w:rsidRPr="00A90332">
        <w:rPr>
          <w:rFonts w:ascii="Times New Roman" w:hAnsi="Times New Roman" w:cs="Times New Roman"/>
          <w:sz w:val="28"/>
          <w:szCs w:val="28"/>
          <w:lang w:val="ru-RU"/>
        </w:rPr>
        <w:t>Политикой и процедурами Глобального фонда в области информирования о противоправных действиях».</w:t>
      </w:r>
    </w:p>
    <w:p w14:paraId="66801DA9" w14:textId="77777777" w:rsidR="0066327E" w:rsidRPr="00A90332" w:rsidRDefault="007C783A" w:rsidP="00FE1A50">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66327E" w:rsidRPr="00FE1A50">
        <w:rPr>
          <w:rFonts w:ascii="Times New Roman" w:hAnsi="Times New Roman" w:cs="Times New Roman"/>
          <w:sz w:val="28"/>
          <w:szCs w:val="28"/>
          <w:lang w:val="ru-RU"/>
        </w:rPr>
        <w:t xml:space="preserve">способствует обмену информацией и сотрудничеству международных и местных консультантов, предоставляющих техническую помощь от имени </w:t>
      </w:r>
      <w:r>
        <w:rPr>
          <w:rFonts w:ascii="Times New Roman" w:hAnsi="Times New Roman" w:cs="Times New Roman"/>
          <w:sz w:val="28"/>
          <w:szCs w:val="28"/>
          <w:lang w:val="ru-RU"/>
        </w:rPr>
        <w:t>ГФ</w:t>
      </w:r>
      <w:r w:rsidR="0066327E" w:rsidRPr="00FE1A50">
        <w:rPr>
          <w:rFonts w:ascii="Times New Roman" w:hAnsi="Times New Roman" w:cs="Times New Roman"/>
          <w:sz w:val="28"/>
          <w:szCs w:val="28"/>
          <w:lang w:val="ru-RU"/>
        </w:rPr>
        <w:t xml:space="preserve">, с председателем </w:t>
      </w:r>
      <w:r>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 xml:space="preserve">, рабочими группами </w:t>
      </w:r>
      <w:r>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 xml:space="preserve">, членами </w:t>
      </w:r>
      <w:r>
        <w:rPr>
          <w:rFonts w:ascii="Times New Roman" w:hAnsi="Times New Roman" w:cs="Times New Roman"/>
          <w:sz w:val="28"/>
          <w:szCs w:val="28"/>
          <w:lang w:val="ru-RU"/>
        </w:rPr>
        <w:t>Комитета</w:t>
      </w:r>
      <w:r w:rsidR="0066327E" w:rsidRPr="00FE1A50">
        <w:rPr>
          <w:rFonts w:ascii="Times New Roman" w:hAnsi="Times New Roman" w:cs="Times New Roman"/>
          <w:sz w:val="28"/>
          <w:szCs w:val="28"/>
          <w:lang w:val="ru-RU"/>
        </w:rPr>
        <w:t xml:space="preserve"> и их альтернатами.</w:t>
      </w:r>
    </w:p>
    <w:p w14:paraId="5BFED2B4" w14:textId="77777777" w:rsidR="0066327E" w:rsidRPr="00A90332" w:rsidRDefault="0066327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7C783A">
        <w:rPr>
          <w:rFonts w:ascii="Times New Roman" w:hAnsi="Times New Roman" w:cs="Times New Roman"/>
          <w:sz w:val="28"/>
          <w:szCs w:val="28"/>
          <w:lang w:val="ru-RU"/>
        </w:rPr>
        <w:t xml:space="preserve">Коммуникация </w:t>
      </w:r>
      <w:r w:rsidR="007C783A">
        <w:rPr>
          <w:rFonts w:ascii="Times New Roman" w:hAnsi="Times New Roman" w:cs="Times New Roman"/>
          <w:sz w:val="28"/>
          <w:szCs w:val="28"/>
          <w:lang w:val="ru-RU"/>
        </w:rPr>
        <w:t>Комитета</w:t>
      </w:r>
      <w:r w:rsidRPr="007C783A">
        <w:rPr>
          <w:rFonts w:ascii="Times New Roman" w:hAnsi="Times New Roman" w:cs="Times New Roman"/>
          <w:sz w:val="28"/>
          <w:szCs w:val="28"/>
          <w:lang w:val="ru-RU"/>
        </w:rPr>
        <w:t xml:space="preserve"> с основными </w:t>
      </w:r>
      <w:r w:rsidR="007C783A">
        <w:rPr>
          <w:rFonts w:ascii="Times New Roman" w:hAnsi="Times New Roman" w:cs="Times New Roman"/>
          <w:sz w:val="28"/>
          <w:szCs w:val="28"/>
          <w:lang w:val="ru-RU"/>
        </w:rPr>
        <w:t>получателями</w:t>
      </w:r>
      <w:r w:rsidRPr="007C783A">
        <w:rPr>
          <w:rFonts w:ascii="Times New Roman" w:hAnsi="Times New Roman" w:cs="Times New Roman"/>
          <w:sz w:val="28"/>
          <w:szCs w:val="28"/>
          <w:lang w:val="ru-RU"/>
        </w:rPr>
        <w:t xml:space="preserve"> и суб</w:t>
      </w:r>
      <w:r w:rsidR="007C783A">
        <w:rPr>
          <w:rFonts w:ascii="Times New Roman" w:hAnsi="Times New Roman" w:cs="Times New Roman"/>
          <w:sz w:val="28"/>
          <w:szCs w:val="28"/>
          <w:lang w:val="ru-RU"/>
        </w:rPr>
        <w:t>-получателями</w:t>
      </w:r>
      <w:r w:rsidRPr="007C783A">
        <w:rPr>
          <w:rFonts w:ascii="Times New Roman" w:hAnsi="Times New Roman" w:cs="Times New Roman"/>
          <w:sz w:val="28"/>
          <w:szCs w:val="28"/>
          <w:lang w:val="ru-RU"/>
        </w:rPr>
        <w:t>:</w:t>
      </w:r>
    </w:p>
    <w:p w14:paraId="59E63C53" w14:textId="77777777" w:rsidR="0066327E" w:rsidRPr="00786FAD" w:rsidRDefault="00786FAD" w:rsidP="00786FAD">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lastRenderedPageBreak/>
        <w:t>Комитет</w:t>
      </w:r>
      <w:r w:rsidR="0066327E" w:rsidRPr="00786FAD">
        <w:rPr>
          <w:rFonts w:ascii="Times New Roman" w:hAnsi="Times New Roman" w:cs="Times New Roman"/>
          <w:sz w:val="28"/>
          <w:szCs w:val="28"/>
          <w:lang w:val="ru-RU"/>
        </w:rPr>
        <w:t xml:space="preserve"> тесно сотрудничает с основными </w:t>
      </w:r>
      <w:r>
        <w:rPr>
          <w:rFonts w:ascii="Times New Roman" w:hAnsi="Times New Roman" w:cs="Times New Roman"/>
          <w:sz w:val="28"/>
          <w:szCs w:val="28"/>
          <w:lang w:val="ru-RU"/>
        </w:rPr>
        <w:t>получателями</w:t>
      </w:r>
      <w:r w:rsidR="0066327E" w:rsidRPr="00786FAD">
        <w:rPr>
          <w:rFonts w:ascii="Times New Roman" w:hAnsi="Times New Roman" w:cs="Times New Roman"/>
          <w:sz w:val="28"/>
          <w:szCs w:val="28"/>
          <w:lang w:val="ru-RU"/>
        </w:rPr>
        <w:t xml:space="preserve">, а в случае необходимости </w:t>
      </w:r>
      <w:r>
        <w:rPr>
          <w:rFonts w:ascii="Times New Roman" w:hAnsi="Times New Roman" w:cs="Times New Roman"/>
          <w:sz w:val="28"/>
          <w:szCs w:val="28"/>
          <w:lang w:val="ru-RU"/>
        </w:rPr>
        <w:t xml:space="preserve">и </w:t>
      </w:r>
      <w:r w:rsidR="0066327E" w:rsidRPr="00786FAD">
        <w:rPr>
          <w:rFonts w:ascii="Times New Roman" w:hAnsi="Times New Roman" w:cs="Times New Roman"/>
          <w:sz w:val="28"/>
          <w:szCs w:val="28"/>
          <w:lang w:val="ru-RU"/>
        </w:rPr>
        <w:t>с суб</w:t>
      </w:r>
      <w:r>
        <w:rPr>
          <w:rFonts w:ascii="Times New Roman" w:hAnsi="Times New Roman" w:cs="Times New Roman"/>
          <w:sz w:val="28"/>
          <w:szCs w:val="28"/>
          <w:lang w:val="ru-RU"/>
        </w:rPr>
        <w:t>-получателями</w:t>
      </w:r>
      <w:r w:rsidR="0066327E" w:rsidRPr="00786FAD">
        <w:rPr>
          <w:rFonts w:ascii="Times New Roman" w:hAnsi="Times New Roman" w:cs="Times New Roman"/>
          <w:sz w:val="28"/>
          <w:szCs w:val="28"/>
          <w:lang w:val="ru-RU"/>
        </w:rPr>
        <w:t xml:space="preserve">, приглашает их на заседания </w:t>
      </w:r>
      <w:r>
        <w:rPr>
          <w:rFonts w:ascii="Times New Roman" w:hAnsi="Times New Roman" w:cs="Times New Roman"/>
          <w:sz w:val="28"/>
          <w:szCs w:val="28"/>
          <w:lang w:val="ru-RU"/>
        </w:rPr>
        <w:t>Комитета</w:t>
      </w:r>
      <w:r w:rsidR="0066327E" w:rsidRPr="00786FAD">
        <w:rPr>
          <w:rFonts w:ascii="Times New Roman" w:hAnsi="Times New Roman" w:cs="Times New Roman"/>
          <w:sz w:val="28"/>
          <w:szCs w:val="28"/>
          <w:lang w:val="ru-RU"/>
        </w:rPr>
        <w:t xml:space="preserve">, привлекает к участию в работе рабочих групп </w:t>
      </w:r>
      <w:r>
        <w:rPr>
          <w:rFonts w:ascii="Times New Roman" w:hAnsi="Times New Roman" w:cs="Times New Roman"/>
          <w:sz w:val="28"/>
          <w:szCs w:val="28"/>
          <w:lang w:val="ru-RU"/>
        </w:rPr>
        <w:t>Комитета</w:t>
      </w:r>
      <w:r w:rsidR="0066327E" w:rsidRPr="00786FAD">
        <w:rPr>
          <w:rFonts w:ascii="Times New Roman" w:hAnsi="Times New Roman" w:cs="Times New Roman"/>
          <w:sz w:val="28"/>
          <w:szCs w:val="28"/>
          <w:lang w:val="ru-RU"/>
        </w:rPr>
        <w:t>;</w:t>
      </w:r>
    </w:p>
    <w:p w14:paraId="70A51C6F" w14:textId="77777777" w:rsidR="0066327E" w:rsidRPr="00786FAD" w:rsidRDefault="0066327E" w:rsidP="00786FAD">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786FAD">
        <w:rPr>
          <w:rFonts w:ascii="Times New Roman" w:hAnsi="Times New Roman" w:cs="Times New Roman"/>
          <w:sz w:val="28"/>
          <w:szCs w:val="28"/>
          <w:lang w:val="ru-RU"/>
        </w:rPr>
        <w:t xml:space="preserve">При осуществлении коммуникации </w:t>
      </w:r>
      <w:r w:rsidR="005B57CF">
        <w:rPr>
          <w:rFonts w:ascii="Times New Roman" w:hAnsi="Times New Roman" w:cs="Times New Roman"/>
          <w:sz w:val="28"/>
          <w:szCs w:val="28"/>
          <w:lang w:val="ru-RU"/>
        </w:rPr>
        <w:t>Комитета</w:t>
      </w:r>
      <w:r w:rsidRPr="00786FAD">
        <w:rPr>
          <w:rFonts w:ascii="Times New Roman" w:hAnsi="Times New Roman" w:cs="Times New Roman"/>
          <w:sz w:val="28"/>
          <w:szCs w:val="28"/>
          <w:lang w:val="ru-RU"/>
        </w:rPr>
        <w:t xml:space="preserve"> с суб</w:t>
      </w:r>
      <w:r w:rsidR="005B57CF">
        <w:rPr>
          <w:rFonts w:ascii="Times New Roman" w:hAnsi="Times New Roman" w:cs="Times New Roman"/>
          <w:sz w:val="28"/>
          <w:szCs w:val="28"/>
          <w:lang w:val="ru-RU"/>
        </w:rPr>
        <w:t>-получателями</w:t>
      </w:r>
      <w:r w:rsidRPr="00786FAD">
        <w:rPr>
          <w:rFonts w:ascii="Times New Roman" w:hAnsi="Times New Roman" w:cs="Times New Roman"/>
          <w:sz w:val="28"/>
          <w:szCs w:val="28"/>
          <w:lang w:val="ru-RU"/>
        </w:rPr>
        <w:t xml:space="preserve"> и выявления каких-либо проблем или недостатков, </w:t>
      </w:r>
      <w:r w:rsidR="005B57CF">
        <w:rPr>
          <w:rFonts w:ascii="Times New Roman" w:hAnsi="Times New Roman" w:cs="Times New Roman"/>
          <w:sz w:val="28"/>
          <w:szCs w:val="28"/>
          <w:lang w:val="ru-RU"/>
        </w:rPr>
        <w:t>Комитет</w:t>
      </w:r>
      <w:r w:rsidRPr="00786FAD">
        <w:rPr>
          <w:rFonts w:ascii="Times New Roman" w:hAnsi="Times New Roman" w:cs="Times New Roman"/>
          <w:sz w:val="28"/>
          <w:szCs w:val="28"/>
          <w:lang w:val="ru-RU"/>
        </w:rPr>
        <w:t xml:space="preserve"> привлекает основного </w:t>
      </w:r>
      <w:r w:rsidR="005B57CF">
        <w:rPr>
          <w:rFonts w:ascii="Times New Roman" w:hAnsi="Times New Roman" w:cs="Times New Roman"/>
          <w:sz w:val="28"/>
          <w:szCs w:val="28"/>
          <w:lang w:val="ru-RU"/>
        </w:rPr>
        <w:t>получателя</w:t>
      </w:r>
      <w:r w:rsidRPr="00786FAD">
        <w:rPr>
          <w:rFonts w:ascii="Times New Roman" w:hAnsi="Times New Roman" w:cs="Times New Roman"/>
          <w:sz w:val="28"/>
          <w:szCs w:val="28"/>
          <w:lang w:val="ru-RU"/>
        </w:rPr>
        <w:t xml:space="preserve"> к определению необходимых решений, так как основной </w:t>
      </w:r>
      <w:r w:rsidR="005B57CF">
        <w:rPr>
          <w:rFonts w:ascii="Times New Roman" w:hAnsi="Times New Roman" w:cs="Times New Roman"/>
          <w:sz w:val="28"/>
          <w:szCs w:val="28"/>
          <w:lang w:val="ru-RU"/>
        </w:rPr>
        <w:t>получатель</w:t>
      </w:r>
      <w:r w:rsidRPr="00786FAD">
        <w:rPr>
          <w:rFonts w:ascii="Times New Roman" w:hAnsi="Times New Roman" w:cs="Times New Roman"/>
          <w:sz w:val="28"/>
          <w:szCs w:val="28"/>
          <w:lang w:val="ru-RU"/>
        </w:rPr>
        <w:t xml:space="preserve"> несет ответственность за управление деятельностью суб</w:t>
      </w:r>
      <w:r w:rsidR="005B57CF">
        <w:rPr>
          <w:rFonts w:ascii="Times New Roman" w:hAnsi="Times New Roman" w:cs="Times New Roman"/>
          <w:sz w:val="28"/>
          <w:szCs w:val="28"/>
          <w:lang w:val="ru-RU"/>
        </w:rPr>
        <w:t>-получателей</w:t>
      </w:r>
      <w:r w:rsidRPr="00786FAD">
        <w:rPr>
          <w:rFonts w:ascii="Times New Roman" w:hAnsi="Times New Roman" w:cs="Times New Roman"/>
          <w:sz w:val="28"/>
          <w:szCs w:val="28"/>
          <w:lang w:val="ru-RU"/>
        </w:rPr>
        <w:t xml:space="preserve"> и мониторинг достигаемых ими результатов;</w:t>
      </w:r>
    </w:p>
    <w:p w14:paraId="0940B7D4" w14:textId="77777777" w:rsidR="0066327E" w:rsidRPr="00786FAD" w:rsidRDefault="00745AF1" w:rsidP="00786FAD">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Основные получатели </w:t>
      </w:r>
      <w:r w:rsidR="0066327E" w:rsidRPr="00786FAD">
        <w:rPr>
          <w:rFonts w:ascii="Times New Roman" w:hAnsi="Times New Roman" w:cs="Times New Roman"/>
          <w:sz w:val="28"/>
          <w:szCs w:val="28"/>
          <w:lang w:val="ru-RU"/>
        </w:rPr>
        <w:t xml:space="preserve">на регулярной основе </w:t>
      </w:r>
      <w:r>
        <w:rPr>
          <w:rFonts w:ascii="Times New Roman" w:hAnsi="Times New Roman" w:cs="Times New Roman"/>
          <w:sz w:val="28"/>
          <w:szCs w:val="28"/>
          <w:lang w:val="ru-RU"/>
        </w:rPr>
        <w:t>предоставляют в Комитет</w:t>
      </w:r>
      <w:r w:rsidR="0066327E" w:rsidRPr="00786FAD">
        <w:rPr>
          <w:rFonts w:ascii="Times New Roman" w:hAnsi="Times New Roman" w:cs="Times New Roman"/>
          <w:sz w:val="28"/>
          <w:szCs w:val="28"/>
          <w:lang w:val="ru-RU"/>
        </w:rPr>
        <w:t xml:space="preserve"> всю информацию и документы по работе с </w:t>
      </w:r>
      <w:r>
        <w:rPr>
          <w:rFonts w:ascii="Times New Roman" w:hAnsi="Times New Roman" w:cs="Times New Roman"/>
          <w:sz w:val="28"/>
          <w:szCs w:val="28"/>
          <w:lang w:val="ru-RU"/>
        </w:rPr>
        <w:t>ГФ</w:t>
      </w:r>
      <w:r w:rsidR="0066327E" w:rsidRPr="00786FAD">
        <w:rPr>
          <w:rFonts w:ascii="Times New Roman" w:hAnsi="Times New Roman" w:cs="Times New Roman"/>
          <w:sz w:val="28"/>
          <w:szCs w:val="28"/>
          <w:lang w:val="ru-RU"/>
        </w:rPr>
        <w:t xml:space="preserve">, в том числе запросы на выплату средств и отчеты о ходе работ, результатах обратной связи с </w:t>
      </w:r>
      <w:r>
        <w:rPr>
          <w:rFonts w:ascii="Times New Roman" w:hAnsi="Times New Roman" w:cs="Times New Roman"/>
          <w:sz w:val="28"/>
          <w:szCs w:val="28"/>
          <w:lang w:val="ru-RU"/>
        </w:rPr>
        <w:t>ГФ</w:t>
      </w:r>
      <w:r w:rsidR="0066327E" w:rsidRPr="00786FAD">
        <w:rPr>
          <w:rFonts w:ascii="Times New Roman" w:hAnsi="Times New Roman" w:cs="Times New Roman"/>
          <w:sz w:val="28"/>
          <w:szCs w:val="28"/>
          <w:lang w:val="ru-RU"/>
        </w:rPr>
        <w:t xml:space="preserve"> по вопросам выплаты средств и деятельности по обеспечению успешной реализации гранта, информацию о выполнении предыдущих условий и специальных условий, поправок к соглашениям на получение финансирования, иную информацию необходимую </w:t>
      </w:r>
      <w:r>
        <w:rPr>
          <w:rFonts w:ascii="Times New Roman" w:hAnsi="Times New Roman" w:cs="Times New Roman"/>
          <w:sz w:val="28"/>
          <w:szCs w:val="28"/>
          <w:lang w:val="ru-RU"/>
        </w:rPr>
        <w:t>Комитету</w:t>
      </w:r>
      <w:r w:rsidR="0066327E" w:rsidRPr="00786FAD">
        <w:rPr>
          <w:rFonts w:ascii="Times New Roman" w:hAnsi="Times New Roman" w:cs="Times New Roman"/>
          <w:sz w:val="28"/>
          <w:szCs w:val="28"/>
          <w:lang w:val="ru-RU"/>
        </w:rPr>
        <w:t xml:space="preserve"> для осуществления надзорной деятельности, в том числе заполненные панели показателей;</w:t>
      </w:r>
    </w:p>
    <w:p w14:paraId="12D8E9E7" w14:textId="77777777" w:rsidR="0066327E" w:rsidRPr="00786FAD" w:rsidRDefault="00CA5BDE" w:rsidP="00786FAD">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66327E" w:rsidRPr="00786FAD">
        <w:rPr>
          <w:rFonts w:ascii="Times New Roman" w:hAnsi="Times New Roman" w:cs="Times New Roman"/>
          <w:sz w:val="28"/>
          <w:szCs w:val="28"/>
          <w:lang w:val="ru-RU"/>
        </w:rPr>
        <w:t xml:space="preserve">предоставляет основному </w:t>
      </w:r>
      <w:r w:rsidR="00994903">
        <w:rPr>
          <w:rFonts w:ascii="Times New Roman" w:hAnsi="Times New Roman" w:cs="Times New Roman"/>
          <w:sz w:val="28"/>
          <w:szCs w:val="28"/>
          <w:lang w:val="ru-RU"/>
        </w:rPr>
        <w:t>получателю</w:t>
      </w:r>
      <w:r w:rsidR="0066327E" w:rsidRPr="00786FAD">
        <w:rPr>
          <w:rFonts w:ascii="Times New Roman" w:hAnsi="Times New Roman" w:cs="Times New Roman"/>
          <w:sz w:val="28"/>
          <w:szCs w:val="28"/>
          <w:lang w:val="ru-RU"/>
        </w:rPr>
        <w:t xml:space="preserve"> всю необходимую информацию о действиях, предпринятых со стороны </w:t>
      </w:r>
      <w:r w:rsidR="00994903">
        <w:rPr>
          <w:rFonts w:ascii="Times New Roman" w:hAnsi="Times New Roman" w:cs="Times New Roman"/>
          <w:sz w:val="28"/>
          <w:szCs w:val="28"/>
          <w:lang w:val="ru-RU"/>
        </w:rPr>
        <w:t>Комитета</w:t>
      </w:r>
      <w:r w:rsidR="0066327E" w:rsidRPr="00786FAD">
        <w:rPr>
          <w:rFonts w:ascii="Times New Roman" w:hAnsi="Times New Roman" w:cs="Times New Roman"/>
          <w:sz w:val="28"/>
          <w:szCs w:val="28"/>
          <w:lang w:val="ru-RU"/>
        </w:rPr>
        <w:t xml:space="preserve"> для решения возникших проблем и укрепления работы по эффективному внедрению грантов.</w:t>
      </w:r>
    </w:p>
    <w:p w14:paraId="26920B00" w14:textId="77777777" w:rsidR="0066327E" w:rsidRPr="00A90332" w:rsidRDefault="0066327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181964">
        <w:rPr>
          <w:rFonts w:ascii="Times New Roman" w:hAnsi="Times New Roman" w:cs="Times New Roman"/>
          <w:sz w:val="28"/>
          <w:szCs w:val="28"/>
          <w:lang w:val="ru-RU"/>
        </w:rPr>
        <w:t xml:space="preserve">Коммуникация </w:t>
      </w:r>
      <w:r w:rsidR="008C4676">
        <w:rPr>
          <w:rFonts w:ascii="Times New Roman" w:hAnsi="Times New Roman" w:cs="Times New Roman"/>
          <w:sz w:val="28"/>
          <w:szCs w:val="28"/>
          <w:lang w:val="ru-RU"/>
        </w:rPr>
        <w:t>Комитета</w:t>
      </w:r>
      <w:r w:rsidRPr="00181964">
        <w:rPr>
          <w:rFonts w:ascii="Times New Roman" w:hAnsi="Times New Roman" w:cs="Times New Roman"/>
          <w:sz w:val="28"/>
          <w:szCs w:val="28"/>
          <w:lang w:val="ru-RU"/>
        </w:rPr>
        <w:t xml:space="preserve"> с заинтересованными сторонами и широкой общественностью</w:t>
      </w:r>
      <w:r w:rsidRPr="00A90332">
        <w:rPr>
          <w:rFonts w:ascii="Times New Roman" w:hAnsi="Times New Roman" w:cs="Times New Roman"/>
          <w:sz w:val="28"/>
          <w:szCs w:val="28"/>
          <w:lang w:val="ru-RU"/>
        </w:rPr>
        <w:t>:</w:t>
      </w:r>
    </w:p>
    <w:p w14:paraId="4BBCCECC" w14:textId="77777777" w:rsidR="0066327E" w:rsidRPr="00A90332" w:rsidRDefault="0004733C" w:rsidP="0004733C">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66327E" w:rsidRPr="00A90332">
        <w:rPr>
          <w:rFonts w:ascii="Times New Roman" w:hAnsi="Times New Roman" w:cs="Times New Roman"/>
          <w:sz w:val="28"/>
          <w:szCs w:val="28"/>
          <w:lang w:val="ru-RU"/>
        </w:rPr>
        <w:t xml:space="preserve">организует разработку, введение в действие, постоянное управление и обновление специализированного информационного ресурса </w:t>
      </w:r>
      <w:r w:rsidR="001210CB">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посвященного деятельности </w:t>
      </w:r>
      <w:r w:rsidR="001210CB">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w:t>
      </w:r>
      <w:r w:rsidR="001210CB">
        <w:rPr>
          <w:rFonts w:ascii="Times New Roman" w:hAnsi="Times New Roman" w:cs="Times New Roman"/>
          <w:sz w:val="28"/>
          <w:szCs w:val="28"/>
          <w:lang w:val="ru-RU"/>
        </w:rPr>
        <w:t xml:space="preserve">его секторов, </w:t>
      </w:r>
      <w:r w:rsidR="0066327E" w:rsidRPr="00A90332">
        <w:rPr>
          <w:rFonts w:ascii="Times New Roman" w:hAnsi="Times New Roman" w:cs="Times New Roman"/>
          <w:sz w:val="28"/>
          <w:szCs w:val="28"/>
          <w:lang w:val="ru-RU"/>
        </w:rPr>
        <w:t xml:space="preserve">рабочих групп и Секретариата. На данном ресурсе размещаются все рамочные документы </w:t>
      </w:r>
      <w:r w:rsidR="001210CB">
        <w:rPr>
          <w:rFonts w:ascii="Times New Roman" w:hAnsi="Times New Roman" w:cs="Times New Roman"/>
          <w:sz w:val="28"/>
          <w:szCs w:val="28"/>
          <w:lang w:val="ru-RU"/>
        </w:rPr>
        <w:t>Комитета</w:t>
      </w:r>
      <w:r w:rsidR="001210CB" w:rsidRPr="00A90332">
        <w:rPr>
          <w:rFonts w:ascii="Times New Roman" w:hAnsi="Times New Roman" w:cs="Times New Roman"/>
          <w:sz w:val="28"/>
          <w:szCs w:val="28"/>
          <w:lang w:val="ru-RU"/>
        </w:rPr>
        <w:t xml:space="preserve">, </w:t>
      </w:r>
      <w:r w:rsidR="001210CB">
        <w:rPr>
          <w:rFonts w:ascii="Times New Roman" w:hAnsi="Times New Roman" w:cs="Times New Roman"/>
          <w:sz w:val="28"/>
          <w:szCs w:val="28"/>
          <w:lang w:val="ru-RU"/>
        </w:rPr>
        <w:t xml:space="preserve">его секторов, </w:t>
      </w:r>
      <w:r w:rsidR="001210CB" w:rsidRPr="00A90332">
        <w:rPr>
          <w:rFonts w:ascii="Times New Roman" w:hAnsi="Times New Roman" w:cs="Times New Roman"/>
          <w:sz w:val="28"/>
          <w:szCs w:val="28"/>
          <w:lang w:val="ru-RU"/>
        </w:rPr>
        <w:t>рабочих групп и Секретариата</w:t>
      </w:r>
      <w:r w:rsidR="0066327E" w:rsidRPr="00A90332">
        <w:rPr>
          <w:rFonts w:ascii="Times New Roman" w:hAnsi="Times New Roman" w:cs="Times New Roman"/>
          <w:sz w:val="28"/>
          <w:szCs w:val="28"/>
          <w:lang w:val="ru-RU"/>
        </w:rPr>
        <w:t xml:space="preserve">, которые устанавливают процедуры и правила функционирования, состав </w:t>
      </w:r>
      <w:r w:rsidR="001210CB">
        <w:rPr>
          <w:rFonts w:ascii="Times New Roman" w:hAnsi="Times New Roman" w:cs="Times New Roman"/>
          <w:sz w:val="28"/>
          <w:szCs w:val="28"/>
          <w:lang w:val="ru-RU"/>
        </w:rPr>
        <w:t>Комитета</w:t>
      </w:r>
      <w:r w:rsidR="001210CB" w:rsidRPr="00A90332">
        <w:rPr>
          <w:rFonts w:ascii="Times New Roman" w:hAnsi="Times New Roman" w:cs="Times New Roman"/>
          <w:sz w:val="28"/>
          <w:szCs w:val="28"/>
          <w:lang w:val="ru-RU"/>
        </w:rPr>
        <w:t xml:space="preserve">, </w:t>
      </w:r>
      <w:r w:rsidR="001210CB">
        <w:rPr>
          <w:rFonts w:ascii="Times New Roman" w:hAnsi="Times New Roman" w:cs="Times New Roman"/>
          <w:sz w:val="28"/>
          <w:szCs w:val="28"/>
          <w:lang w:val="ru-RU"/>
        </w:rPr>
        <w:t xml:space="preserve">его секторов, действующих </w:t>
      </w:r>
      <w:r w:rsidR="001210CB" w:rsidRPr="00A90332">
        <w:rPr>
          <w:rFonts w:ascii="Times New Roman" w:hAnsi="Times New Roman" w:cs="Times New Roman"/>
          <w:sz w:val="28"/>
          <w:szCs w:val="28"/>
          <w:lang w:val="ru-RU"/>
        </w:rPr>
        <w:t>рабочих групп и Секретариата</w:t>
      </w:r>
      <w:r w:rsidR="0066327E" w:rsidRPr="00A90332">
        <w:rPr>
          <w:rFonts w:ascii="Times New Roman" w:hAnsi="Times New Roman" w:cs="Times New Roman"/>
          <w:sz w:val="28"/>
          <w:szCs w:val="28"/>
          <w:lang w:val="ru-RU"/>
        </w:rPr>
        <w:t xml:space="preserve">. Также размещаются планы работы и бюджет </w:t>
      </w:r>
      <w:r w:rsidR="0084787A">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отчеты, протоколы, информация о выполнении решений и реализации проектов </w:t>
      </w:r>
      <w:r w:rsidR="006D79C7">
        <w:rPr>
          <w:rFonts w:ascii="Times New Roman" w:hAnsi="Times New Roman" w:cs="Times New Roman"/>
          <w:sz w:val="28"/>
          <w:szCs w:val="28"/>
          <w:lang w:val="ru-RU"/>
        </w:rPr>
        <w:t>ГФ</w:t>
      </w:r>
      <w:r w:rsidR="0066327E" w:rsidRPr="00A90332">
        <w:rPr>
          <w:rFonts w:ascii="Times New Roman" w:hAnsi="Times New Roman" w:cs="Times New Roman"/>
          <w:sz w:val="28"/>
          <w:szCs w:val="28"/>
          <w:lang w:val="ru-RU"/>
        </w:rPr>
        <w:t>;</w:t>
      </w:r>
    </w:p>
    <w:p w14:paraId="2556531C" w14:textId="77777777" w:rsidR="0066327E" w:rsidRPr="00A90332" w:rsidRDefault="00770DB8" w:rsidP="0004733C">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Комитет</w:t>
      </w:r>
      <w:r w:rsidR="0066327E" w:rsidRPr="00A90332">
        <w:rPr>
          <w:rFonts w:ascii="Times New Roman" w:hAnsi="Times New Roman" w:cs="Times New Roman"/>
          <w:sz w:val="28"/>
          <w:szCs w:val="28"/>
          <w:lang w:val="ru-RU"/>
        </w:rPr>
        <w:t xml:space="preserve"> проводит пресс-конференции, дискуссионные встречи и другие мероприятия с привлечением средств массовой информации по вопросам реализации грантов в стране, </w:t>
      </w:r>
      <w:r w:rsidR="006B3FA4">
        <w:rPr>
          <w:rFonts w:ascii="Times New Roman" w:hAnsi="Times New Roman" w:cs="Times New Roman"/>
          <w:sz w:val="28"/>
          <w:szCs w:val="28"/>
          <w:lang w:val="ru-RU"/>
        </w:rPr>
        <w:t>Комитет</w:t>
      </w:r>
      <w:r w:rsidR="0066327E" w:rsidRPr="00A90332">
        <w:rPr>
          <w:rFonts w:ascii="Times New Roman" w:hAnsi="Times New Roman" w:cs="Times New Roman"/>
          <w:sz w:val="28"/>
          <w:szCs w:val="28"/>
          <w:lang w:val="ru-RU"/>
        </w:rPr>
        <w:t xml:space="preserve"> также может делегировать отдельных членов или их альтернатов для участия в публичных мероприятиях, предоставления интервью или подготовки статей и других материалов для прессы.</w:t>
      </w:r>
    </w:p>
    <w:p w14:paraId="7BBF1B55" w14:textId="77777777" w:rsidR="0066327E" w:rsidRPr="00A90332" w:rsidRDefault="0066327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8C4676">
        <w:rPr>
          <w:rFonts w:ascii="Times New Roman" w:hAnsi="Times New Roman" w:cs="Times New Roman"/>
          <w:sz w:val="28"/>
          <w:szCs w:val="28"/>
          <w:lang w:val="ru-RU"/>
        </w:rPr>
        <w:t xml:space="preserve">Коммуникация негосударственного сектора </w:t>
      </w:r>
      <w:r w:rsidR="00B90387">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w:t>
      </w:r>
    </w:p>
    <w:p w14:paraId="6D8874A0" w14:textId="77777777" w:rsidR="0066327E" w:rsidRPr="00A90332" w:rsidRDefault="00B90387" w:rsidP="00B9038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Ч</w:t>
      </w:r>
      <w:r w:rsidR="0066327E" w:rsidRPr="00A90332">
        <w:rPr>
          <w:rFonts w:ascii="Times New Roman" w:hAnsi="Times New Roman" w:cs="Times New Roman"/>
          <w:sz w:val="28"/>
          <w:szCs w:val="28"/>
          <w:lang w:val="ru-RU"/>
        </w:rPr>
        <w:t xml:space="preserve">лены </w:t>
      </w:r>
      <w:r>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от негосударственного сектора разрабатывают планы коммуникации со своим подсектором (с указанием каналов коммуникации, которые они будут использовать) и предоставляют их Секретариату </w:t>
      </w:r>
      <w:r>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w:t>
      </w:r>
    </w:p>
    <w:p w14:paraId="26EF1BEE" w14:textId="77777777" w:rsidR="0066327E" w:rsidRPr="00A90332" w:rsidRDefault="00B90387" w:rsidP="00B9038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lastRenderedPageBreak/>
        <w:t>Ч</w:t>
      </w:r>
      <w:r w:rsidR="0066327E" w:rsidRPr="00A90332">
        <w:rPr>
          <w:rFonts w:ascii="Times New Roman" w:hAnsi="Times New Roman" w:cs="Times New Roman"/>
          <w:sz w:val="28"/>
          <w:szCs w:val="28"/>
          <w:lang w:val="ru-RU"/>
        </w:rPr>
        <w:t xml:space="preserve">лены </w:t>
      </w:r>
      <w:r>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от негосударственного сектора отчитываются перед представляемыми подсекторами о своей работе в составе </w:t>
      </w:r>
      <w:r>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и передают копии соответствующих отчетов в Секретариат </w:t>
      </w:r>
      <w:r>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w:t>
      </w:r>
    </w:p>
    <w:p w14:paraId="3E0F5267" w14:textId="77777777" w:rsidR="0066327E" w:rsidRPr="00A90332" w:rsidRDefault="00B90387" w:rsidP="00B9038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Ч</w:t>
      </w:r>
      <w:r w:rsidR="0066327E" w:rsidRPr="00A90332">
        <w:rPr>
          <w:rFonts w:ascii="Times New Roman" w:hAnsi="Times New Roman" w:cs="Times New Roman"/>
          <w:sz w:val="28"/>
          <w:szCs w:val="28"/>
          <w:lang w:val="ru-RU"/>
        </w:rPr>
        <w:t xml:space="preserve">лены </w:t>
      </w:r>
      <w:r>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от негосударственного сектора направляют в представляемые подсекторы вопросы, которые выносятся на обсуждение заседаний </w:t>
      </w:r>
      <w:r>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(за 5 (пять) дней до проведения соответствующего заседания) для формирования позиции подсектора с целью ее представления на заседании </w:t>
      </w:r>
      <w:r>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w:t>
      </w:r>
    </w:p>
    <w:p w14:paraId="6CD90432" w14:textId="77777777" w:rsidR="0066327E" w:rsidRPr="00A90332" w:rsidRDefault="00B90387" w:rsidP="00B90387">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Ч</w:t>
      </w:r>
      <w:r w:rsidR="0066327E" w:rsidRPr="00A90332">
        <w:rPr>
          <w:rFonts w:ascii="Times New Roman" w:hAnsi="Times New Roman" w:cs="Times New Roman"/>
          <w:sz w:val="28"/>
          <w:szCs w:val="28"/>
          <w:lang w:val="ru-RU"/>
        </w:rPr>
        <w:t xml:space="preserve">лены </w:t>
      </w:r>
      <w:r>
        <w:rPr>
          <w:rFonts w:ascii="Times New Roman" w:hAnsi="Times New Roman" w:cs="Times New Roman"/>
          <w:sz w:val="28"/>
          <w:szCs w:val="28"/>
          <w:lang w:val="ru-RU"/>
        </w:rPr>
        <w:t>Комитета</w:t>
      </w:r>
      <w:r w:rsidR="0066327E" w:rsidRPr="00A90332">
        <w:rPr>
          <w:rFonts w:ascii="Times New Roman" w:hAnsi="Times New Roman" w:cs="Times New Roman"/>
          <w:sz w:val="28"/>
          <w:szCs w:val="28"/>
          <w:lang w:val="ru-RU"/>
        </w:rPr>
        <w:t xml:space="preserve"> от негосударственного сектора информируют свои подсекторы о принятых решениях</w:t>
      </w:r>
      <w:r w:rsidR="0066327E" w:rsidRPr="00B90387">
        <w:rPr>
          <w:rFonts w:ascii="Times New Roman" w:hAnsi="Times New Roman" w:cs="Times New Roman"/>
          <w:sz w:val="28"/>
          <w:szCs w:val="28"/>
          <w:lang w:val="ru-RU"/>
        </w:rPr>
        <w:t xml:space="preserve"> </w:t>
      </w:r>
      <w:r w:rsidR="0066327E" w:rsidRPr="00A90332">
        <w:rPr>
          <w:rFonts w:ascii="Times New Roman" w:hAnsi="Times New Roman" w:cs="Times New Roman"/>
          <w:sz w:val="28"/>
          <w:szCs w:val="28"/>
          <w:lang w:val="ru-RU"/>
        </w:rPr>
        <w:t>СКК.</w:t>
      </w:r>
    </w:p>
    <w:p w14:paraId="5C82D6A4" w14:textId="77777777" w:rsidR="0066327E" w:rsidRPr="003D1C72" w:rsidRDefault="0066327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3D1C72">
        <w:rPr>
          <w:rFonts w:ascii="Times New Roman" w:hAnsi="Times New Roman" w:cs="Times New Roman"/>
          <w:sz w:val="28"/>
          <w:szCs w:val="28"/>
          <w:lang w:val="ru-RU"/>
        </w:rPr>
        <w:t xml:space="preserve">Коммуникация </w:t>
      </w:r>
      <w:r w:rsidR="003D1C72">
        <w:rPr>
          <w:rFonts w:ascii="Times New Roman" w:hAnsi="Times New Roman" w:cs="Times New Roman"/>
          <w:sz w:val="28"/>
          <w:szCs w:val="28"/>
          <w:lang w:val="ru-RU"/>
        </w:rPr>
        <w:t>Комитета</w:t>
      </w:r>
      <w:r w:rsidRPr="003D1C72">
        <w:rPr>
          <w:rFonts w:ascii="Times New Roman" w:hAnsi="Times New Roman" w:cs="Times New Roman"/>
          <w:sz w:val="28"/>
          <w:szCs w:val="28"/>
          <w:lang w:val="ru-RU"/>
        </w:rPr>
        <w:t xml:space="preserve"> с Секретариатом </w:t>
      </w:r>
      <w:r w:rsidR="003D1C72">
        <w:rPr>
          <w:rFonts w:ascii="Times New Roman" w:hAnsi="Times New Roman" w:cs="Times New Roman"/>
          <w:sz w:val="28"/>
          <w:szCs w:val="28"/>
          <w:lang w:val="ru-RU"/>
        </w:rPr>
        <w:t>Комитета</w:t>
      </w:r>
      <w:r w:rsidRPr="003D1C72">
        <w:rPr>
          <w:rFonts w:ascii="Times New Roman" w:hAnsi="Times New Roman" w:cs="Times New Roman"/>
          <w:sz w:val="28"/>
          <w:szCs w:val="28"/>
          <w:lang w:val="ru-RU"/>
        </w:rPr>
        <w:t>:</w:t>
      </w:r>
    </w:p>
    <w:p w14:paraId="227141BF" w14:textId="77777777" w:rsidR="0066327E" w:rsidRPr="00A90332" w:rsidRDefault="0066327E" w:rsidP="003D1C72">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sidR="003D1C72">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своевременно распространяет информацию, полученную от Министерства здравоохранения </w:t>
      </w:r>
      <w:r w:rsidR="003D1C72">
        <w:rPr>
          <w:rFonts w:ascii="Times New Roman" w:hAnsi="Times New Roman" w:cs="Times New Roman"/>
          <w:sz w:val="28"/>
          <w:szCs w:val="28"/>
          <w:lang w:val="ru-RU"/>
        </w:rPr>
        <w:t>КР</w:t>
      </w:r>
      <w:r w:rsidRPr="00A90332">
        <w:rPr>
          <w:rFonts w:ascii="Times New Roman" w:hAnsi="Times New Roman" w:cs="Times New Roman"/>
          <w:sz w:val="28"/>
          <w:szCs w:val="28"/>
          <w:lang w:val="ru-RU"/>
        </w:rPr>
        <w:t xml:space="preserve">, Секретариата </w:t>
      </w:r>
      <w:r w:rsidR="003D1C72">
        <w:rPr>
          <w:rFonts w:ascii="Times New Roman" w:hAnsi="Times New Roman" w:cs="Times New Roman"/>
          <w:sz w:val="28"/>
          <w:szCs w:val="28"/>
          <w:lang w:val="ru-RU"/>
        </w:rPr>
        <w:t>ГФ</w:t>
      </w:r>
      <w:r w:rsidRPr="00A90332">
        <w:rPr>
          <w:rFonts w:ascii="Times New Roman" w:hAnsi="Times New Roman" w:cs="Times New Roman"/>
          <w:sz w:val="28"/>
          <w:szCs w:val="28"/>
          <w:lang w:val="ru-RU"/>
        </w:rPr>
        <w:t xml:space="preserve">, основных </w:t>
      </w:r>
      <w:r w:rsidR="003D1C72">
        <w:rPr>
          <w:rFonts w:ascii="Times New Roman" w:hAnsi="Times New Roman" w:cs="Times New Roman"/>
          <w:sz w:val="28"/>
          <w:szCs w:val="28"/>
          <w:lang w:val="ru-RU"/>
        </w:rPr>
        <w:t>получателей</w:t>
      </w:r>
      <w:r w:rsidRPr="00A90332">
        <w:rPr>
          <w:rFonts w:ascii="Times New Roman" w:hAnsi="Times New Roman" w:cs="Times New Roman"/>
          <w:sz w:val="28"/>
          <w:szCs w:val="28"/>
          <w:lang w:val="ru-RU"/>
        </w:rPr>
        <w:t>, суб</w:t>
      </w:r>
      <w:r w:rsidR="003D1C72">
        <w:rPr>
          <w:rFonts w:ascii="Times New Roman" w:hAnsi="Times New Roman" w:cs="Times New Roman"/>
          <w:sz w:val="28"/>
          <w:szCs w:val="28"/>
          <w:lang w:val="ru-RU"/>
        </w:rPr>
        <w:t>-получателей</w:t>
      </w:r>
      <w:r w:rsidRPr="00A90332">
        <w:rPr>
          <w:rFonts w:ascii="Times New Roman" w:hAnsi="Times New Roman" w:cs="Times New Roman"/>
          <w:sz w:val="28"/>
          <w:szCs w:val="28"/>
          <w:lang w:val="ru-RU"/>
        </w:rPr>
        <w:t xml:space="preserve">, </w:t>
      </w:r>
      <w:r w:rsidR="003D1C72">
        <w:rPr>
          <w:rFonts w:ascii="Times New Roman" w:hAnsi="Times New Roman" w:cs="Times New Roman"/>
          <w:sz w:val="28"/>
          <w:szCs w:val="28"/>
          <w:lang w:val="ru-RU"/>
        </w:rPr>
        <w:t xml:space="preserve">секторов Комитета и действующих </w:t>
      </w:r>
      <w:r w:rsidRPr="00A90332">
        <w:rPr>
          <w:rFonts w:ascii="Times New Roman" w:hAnsi="Times New Roman" w:cs="Times New Roman"/>
          <w:sz w:val="28"/>
          <w:szCs w:val="28"/>
          <w:lang w:val="ru-RU"/>
        </w:rPr>
        <w:t>рабочих групп</w:t>
      </w:r>
      <w:r w:rsidR="003D1C72">
        <w:rPr>
          <w:rFonts w:ascii="Times New Roman" w:hAnsi="Times New Roman" w:cs="Times New Roman"/>
          <w:sz w:val="28"/>
          <w:szCs w:val="28"/>
          <w:lang w:val="ru-RU"/>
        </w:rPr>
        <w:t>,</w:t>
      </w:r>
      <w:r w:rsidRPr="00A90332">
        <w:rPr>
          <w:rFonts w:ascii="Times New Roman" w:hAnsi="Times New Roman" w:cs="Times New Roman"/>
          <w:sz w:val="28"/>
          <w:szCs w:val="28"/>
          <w:lang w:val="ru-RU"/>
        </w:rPr>
        <w:t xml:space="preserve"> </w:t>
      </w:r>
      <w:r w:rsidR="003D1C72">
        <w:rPr>
          <w:rFonts w:ascii="Times New Roman" w:hAnsi="Times New Roman" w:cs="Times New Roman"/>
          <w:sz w:val="28"/>
          <w:szCs w:val="28"/>
          <w:lang w:val="ru-RU"/>
        </w:rPr>
        <w:t>ключевых групп населения</w:t>
      </w:r>
      <w:r w:rsidRPr="00A90332">
        <w:rPr>
          <w:rFonts w:ascii="Times New Roman" w:hAnsi="Times New Roman" w:cs="Times New Roman"/>
          <w:sz w:val="28"/>
          <w:szCs w:val="28"/>
          <w:lang w:val="ru-RU"/>
        </w:rPr>
        <w:t xml:space="preserve"> и других заинтересованных лиц среди членов </w:t>
      </w:r>
      <w:r w:rsidR="003D1C72">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 их альтернатов;</w:t>
      </w:r>
    </w:p>
    <w:p w14:paraId="6DF41300" w14:textId="77777777" w:rsidR="0066327E" w:rsidRDefault="0066327E" w:rsidP="003D1C72">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sidR="009005D3">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распространяет новые руководства и требования </w:t>
      </w:r>
      <w:r w:rsidR="009005D3">
        <w:rPr>
          <w:rFonts w:ascii="Times New Roman" w:hAnsi="Times New Roman" w:cs="Times New Roman"/>
          <w:sz w:val="28"/>
          <w:szCs w:val="28"/>
          <w:lang w:val="ru-RU"/>
        </w:rPr>
        <w:t>ГФ, а также внутренние документы</w:t>
      </w:r>
      <w:r w:rsidRPr="00A90332">
        <w:rPr>
          <w:rFonts w:ascii="Times New Roman" w:hAnsi="Times New Roman" w:cs="Times New Roman"/>
          <w:sz w:val="28"/>
          <w:szCs w:val="28"/>
          <w:lang w:val="ru-RU"/>
        </w:rPr>
        <w:t xml:space="preserve"> среди членов </w:t>
      </w:r>
      <w:r w:rsidR="009005D3">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 их альтернатов;</w:t>
      </w:r>
    </w:p>
    <w:p w14:paraId="4789E64E" w14:textId="77777777" w:rsidR="009005D3" w:rsidRPr="00A90332" w:rsidRDefault="009005D3" w:rsidP="003D1C72">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Pr>
          <w:rFonts w:ascii="Times New Roman" w:hAnsi="Times New Roman" w:cs="Times New Roman"/>
          <w:sz w:val="28"/>
          <w:szCs w:val="28"/>
          <w:lang w:val="ru-RU"/>
        </w:rPr>
        <w:t>ведет переписку с членами Комитета и их альтернатами на двух языках: русском и английском, в связи с присутствием в составе Комитета представителей международных организаций.</w:t>
      </w:r>
    </w:p>
    <w:p w14:paraId="10550931" w14:textId="77777777" w:rsidR="0066327E" w:rsidRPr="000224C6" w:rsidRDefault="000224C6"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Ч</w:t>
      </w:r>
      <w:r w:rsidR="0066327E" w:rsidRPr="000224C6">
        <w:rPr>
          <w:rFonts w:ascii="Times New Roman" w:hAnsi="Times New Roman" w:cs="Times New Roman"/>
          <w:sz w:val="28"/>
          <w:szCs w:val="28"/>
          <w:lang w:val="ru-RU"/>
        </w:rPr>
        <w:t>лен</w:t>
      </w:r>
      <w:r w:rsidR="00AF1FA8">
        <w:rPr>
          <w:rFonts w:ascii="Times New Roman" w:hAnsi="Times New Roman" w:cs="Times New Roman"/>
          <w:sz w:val="28"/>
          <w:szCs w:val="28"/>
          <w:lang w:val="ru-RU"/>
        </w:rPr>
        <w:t>ы</w:t>
      </w:r>
      <w:r w:rsidR="0066327E" w:rsidRPr="000224C6">
        <w:rPr>
          <w:rFonts w:ascii="Times New Roman" w:hAnsi="Times New Roman" w:cs="Times New Roman"/>
          <w:sz w:val="28"/>
          <w:szCs w:val="28"/>
          <w:lang w:val="ru-RU"/>
        </w:rPr>
        <w:t xml:space="preserve"> </w:t>
      </w:r>
      <w:r>
        <w:rPr>
          <w:rFonts w:ascii="Times New Roman" w:hAnsi="Times New Roman" w:cs="Times New Roman"/>
          <w:sz w:val="28"/>
          <w:szCs w:val="28"/>
          <w:lang w:val="ru-RU"/>
        </w:rPr>
        <w:t>Комитета</w:t>
      </w:r>
      <w:r w:rsidR="0066327E" w:rsidRPr="000224C6">
        <w:rPr>
          <w:rFonts w:ascii="Times New Roman" w:hAnsi="Times New Roman" w:cs="Times New Roman"/>
          <w:sz w:val="28"/>
          <w:szCs w:val="28"/>
          <w:lang w:val="ru-RU"/>
        </w:rPr>
        <w:t xml:space="preserve"> и их альтернат</w:t>
      </w:r>
      <w:r>
        <w:rPr>
          <w:rFonts w:ascii="Times New Roman" w:hAnsi="Times New Roman" w:cs="Times New Roman"/>
          <w:sz w:val="28"/>
          <w:szCs w:val="28"/>
          <w:lang w:val="ru-RU"/>
        </w:rPr>
        <w:t>ы</w:t>
      </w:r>
      <w:r w:rsidRPr="000224C6">
        <w:rPr>
          <w:rFonts w:ascii="Times New Roman" w:hAnsi="Times New Roman" w:cs="Times New Roman"/>
          <w:sz w:val="28"/>
          <w:szCs w:val="28"/>
          <w:lang w:val="ru-RU"/>
        </w:rPr>
        <w:t xml:space="preserve"> </w:t>
      </w:r>
      <w:r>
        <w:rPr>
          <w:rFonts w:ascii="Times New Roman" w:hAnsi="Times New Roman" w:cs="Times New Roman"/>
          <w:sz w:val="28"/>
          <w:szCs w:val="28"/>
          <w:lang w:val="ru-RU"/>
        </w:rPr>
        <w:t>обязаны</w:t>
      </w:r>
      <w:r w:rsidR="0066327E" w:rsidRPr="000224C6">
        <w:rPr>
          <w:rFonts w:ascii="Times New Roman" w:hAnsi="Times New Roman" w:cs="Times New Roman"/>
          <w:sz w:val="28"/>
          <w:szCs w:val="28"/>
          <w:lang w:val="ru-RU"/>
        </w:rPr>
        <w:t>:</w:t>
      </w:r>
    </w:p>
    <w:p w14:paraId="294E61E3" w14:textId="77777777" w:rsidR="0066327E" w:rsidRPr="00A90332"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заблаговременно изучать материалы, предоставленные Секретариатом </w:t>
      </w:r>
      <w:r w:rsidR="000657C4">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при подготовке к заседанию </w:t>
      </w:r>
      <w:r w:rsidR="000657C4">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В случае вынесения членом </w:t>
      </w:r>
      <w:r w:rsidR="00A50AA3">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или его альтернатом вопроса на заседании </w:t>
      </w:r>
      <w:r w:rsidR="00A50AA3">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соблюдать регламент подготовки данного вопроса;</w:t>
      </w:r>
    </w:p>
    <w:p w14:paraId="3F0E0713" w14:textId="77777777" w:rsidR="0066327E" w:rsidRPr="00A90332"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придерживаться установленного регламента во время выступлений и обсуждений вопросов повестки заседаний </w:t>
      </w:r>
      <w:r w:rsidR="00A171C7">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Председатель </w:t>
      </w:r>
      <w:r w:rsidR="00A171C7">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 его заместители обязаны поддерживать культуру и ведение открытых дискуссий на заседаниях </w:t>
      </w:r>
      <w:r w:rsidR="00C122B2">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на основе принципов равного участия в процессе принятия решений членами </w:t>
      </w:r>
      <w:r w:rsidR="00C122B2">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 их альтернатами</w:t>
      </w:r>
      <w:r w:rsidR="00C122B2">
        <w:rPr>
          <w:rFonts w:ascii="Times New Roman" w:hAnsi="Times New Roman" w:cs="Times New Roman"/>
          <w:sz w:val="28"/>
          <w:szCs w:val="28"/>
          <w:lang w:val="ru-RU"/>
        </w:rPr>
        <w:t>;</w:t>
      </w:r>
    </w:p>
    <w:p w14:paraId="183233EE" w14:textId="77777777" w:rsidR="0066327E" w:rsidRPr="00A90332"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соблюдать дисциплину, не допускать действий, препятствующих проведению заседания </w:t>
      </w:r>
      <w:r w:rsidR="00C122B2">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не покидать зал заседаний </w:t>
      </w:r>
      <w:r w:rsidR="00C122B2">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без уважительных причин;</w:t>
      </w:r>
    </w:p>
    <w:p w14:paraId="58FEE4A3" w14:textId="77777777" w:rsidR="0066327E" w:rsidRPr="00AF1FA8"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выступая </w:t>
      </w:r>
      <w:r w:rsidRPr="00AF1FA8">
        <w:rPr>
          <w:rFonts w:ascii="Times New Roman" w:hAnsi="Times New Roman" w:cs="Times New Roman"/>
          <w:sz w:val="28"/>
          <w:szCs w:val="28"/>
          <w:lang w:val="ru-RU"/>
        </w:rPr>
        <w:t xml:space="preserve">на заседании </w:t>
      </w:r>
      <w:r w:rsidR="00C122B2">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xml:space="preserve">, четко формулировать суть вопроса или проблемы, аргументировать фактами, по возможности предлагая несколько альтернативных проектов решений для обсуждения на заседании </w:t>
      </w:r>
      <w:r w:rsidR="00C122B2">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xml:space="preserve">. Материалы, сопровождающие выступление, готовить в удобном для использования другими членами </w:t>
      </w:r>
      <w:r w:rsidR="00C122B2">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xml:space="preserve"> формате</w:t>
      </w:r>
      <w:r w:rsidR="00C122B2">
        <w:rPr>
          <w:rFonts w:ascii="Times New Roman" w:hAnsi="Times New Roman" w:cs="Times New Roman"/>
          <w:sz w:val="28"/>
          <w:szCs w:val="28"/>
          <w:lang w:val="ru-RU"/>
        </w:rPr>
        <w:t>, по возможности на двух языках: русском и английском, в связи с присутствием в составе Комитета представителей международных организаций</w:t>
      </w:r>
      <w:r w:rsidRPr="00AF1FA8">
        <w:rPr>
          <w:rFonts w:ascii="Times New Roman" w:hAnsi="Times New Roman" w:cs="Times New Roman"/>
          <w:sz w:val="28"/>
          <w:szCs w:val="28"/>
          <w:lang w:val="ru-RU"/>
        </w:rPr>
        <w:t>;</w:t>
      </w:r>
    </w:p>
    <w:p w14:paraId="45961D60" w14:textId="77777777" w:rsidR="0066327E" w:rsidRPr="00AF1FA8"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F1FA8">
        <w:rPr>
          <w:rFonts w:ascii="Times New Roman" w:hAnsi="Times New Roman" w:cs="Times New Roman"/>
          <w:sz w:val="28"/>
          <w:szCs w:val="28"/>
          <w:lang w:val="ru-RU"/>
        </w:rPr>
        <w:lastRenderedPageBreak/>
        <w:t xml:space="preserve">обсуждая вопросы повестки заседания </w:t>
      </w:r>
      <w:r w:rsidR="00EB2EAE">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xml:space="preserve">, уважительно обращаться друг к другу и ко всем участвующим в заседании </w:t>
      </w:r>
      <w:r w:rsidR="00276A89">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не допускать фамильярность и пренебрежительность в общении, воздерживаться от грубых и некорректных выражений, не проявлять безапелляционность, не навязывать свою позицию посредством ультимативных заявлений и иных подобных методов;</w:t>
      </w:r>
    </w:p>
    <w:p w14:paraId="2AF1D5C0" w14:textId="77777777" w:rsidR="0066327E" w:rsidRPr="00AF1FA8" w:rsidRDefault="00276A89"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 xml:space="preserve">активно участвовать в заседаниях Комитета, </w:t>
      </w:r>
      <w:r w:rsidR="0066327E" w:rsidRPr="00AF1FA8">
        <w:rPr>
          <w:rFonts w:ascii="Times New Roman" w:hAnsi="Times New Roman" w:cs="Times New Roman"/>
          <w:sz w:val="28"/>
          <w:szCs w:val="28"/>
          <w:lang w:val="ru-RU"/>
        </w:rPr>
        <w:t xml:space="preserve">проявлять инициативность и стремиться к обеспечению эффективности при выполнении решений заседаний </w:t>
      </w:r>
      <w:r>
        <w:rPr>
          <w:rFonts w:ascii="Times New Roman" w:hAnsi="Times New Roman" w:cs="Times New Roman"/>
          <w:sz w:val="28"/>
          <w:szCs w:val="28"/>
          <w:lang w:val="ru-RU"/>
        </w:rPr>
        <w:t>Комитета</w:t>
      </w:r>
      <w:r w:rsidR="0066327E" w:rsidRPr="00AF1FA8">
        <w:rPr>
          <w:rFonts w:ascii="Times New Roman" w:hAnsi="Times New Roman" w:cs="Times New Roman"/>
          <w:sz w:val="28"/>
          <w:szCs w:val="28"/>
          <w:lang w:val="ru-RU"/>
        </w:rPr>
        <w:t xml:space="preserve"> и </w:t>
      </w:r>
      <w:r>
        <w:rPr>
          <w:rFonts w:ascii="Times New Roman" w:hAnsi="Times New Roman" w:cs="Times New Roman"/>
          <w:sz w:val="28"/>
          <w:szCs w:val="28"/>
          <w:lang w:val="ru-RU"/>
        </w:rPr>
        <w:t>его секторов</w:t>
      </w:r>
      <w:r w:rsidR="0066327E" w:rsidRPr="00AF1FA8">
        <w:rPr>
          <w:rFonts w:ascii="Times New Roman" w:hAnsi="Times New Roman" w:cs="Times New Roman"/>
          <w:sz w:val="28"/>
          <w:szCs w:val="28"/>
          <w:lang w:val="ru-RU"/>
        </w:rPr>
        <w:t xml:space="preserve">, </w:t>
      </w:r>
      <w:r w:rsidR="0066327E" w:rsidRPr="00A90332">
        <w:rPr>
          <w:rFonts w:ascii="Times New Roman" w:hAnsi="Times New Roman" w:cs="Times New Roman"/>
          <w:sz w:val="28"/>
          <w:szCs w:val="28"/>
          <w:lang w:val="ru-RU"/>
        </w:rPr>
        <w:t>д</w:t>
      </w:r>
      <w:r w:rsidR="0066327E" w:rsidRPr="00AF1FA8">
        <w:rPr>
          <w:rFonts w:ascii="Times New Roman" w:hAnsi="Times New Roman" w:cs="Times New Roman"/>
          <w:sz w:val="28"/>
          <w:szCs w:val="28"/>
          <w:lang w:val="ru-RU"/>
        </w:rPr>
        <w:t xml:space="preserve">обросовестно и тщательно выполнять задания согласно принятым решениям </w:t>
      </w:r>
      <w:r>
        <w:rPr>
          <w:rFonts w:ascii="Times New Roman" w:hAnsi="Times New Roman" w:cs="Times New Roman"/>
          <w:sz w:val="28"/>
          <w:szCs w:val="28"/>
          <w:lang w:val="ru-RU"/>
        </w:rPr>
        <w:t>Комитета</w:t>
      </w:r>
      <w:r w:rsidR="0066327E" w:rsidRPr="00AF1FA8">
        <w:rPr>
          <w:rFonts w:ascii="Times New Roman" w:hAnsi="Times New Roman" w:cs="Times New Roman"/>
          <w:sz w:val="28"/>
          <w:szCs w:val="28"/>
          <w:lang w:val="ru-RU"/>
        </w:rPr>
        <w:t>;</w:t>
      </w:r>
    </w:p>
    <w:p w14:paraId="1AA1F37B" w14:textId="77777777" w:rsidR="0066327E" w:rsidRPr="00AF1FA8"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F1FA8">
        <w:rPr>
          <w:rFonts w:ascii="Times New Roman" w:hAnsi="Times New Roman" w:cs="Times New Roman"/>
          <w:sz w:val="28"/>
          <w:szCs w:val="28"/>
          <w:lang w:val="ru-RU"/>
        </w:rPr>
        <w:t>проявлять уважительное, доверительное и благожелательное отношение друг к другу;</w:t>
      </w:r>
    </w:p>
    <w:p w14:paraId="52066929" w14:textId="77777777" w:rsidR="0066327E" w:rsidRPr="00AF1FA8"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F1FA8">
        <w:rPr>
          <w:rFonts w:ascii="Times New Roman" w:hAnsi="Times New Roman" w:cs="Times New Roman"/>
          <w:sz w:val="28"/>
          <w:szCs w:val="28"/>
          <w:lang w:val="ru-RU"/>
        </w:rPr>
        <w:t xml:space="preserve">не оказывать предпочтения каким-либо учреждениям, организациям, сообществам, социальным группам, быть независимыми от влияния отдельных представителей, вовлеченных в реализацию грантов </w:t>
      </w:r>
      <w:r w:rsidR="00EE12C3">
        <w:rPr>
          <w:rFonts w:ascii="Times New Roman" w:hAnsi="Times New Roman" w:cs="Times New Roman"/>
          <w:sz w:val="28"/>
          <w:szCs w:val="28"/>
          <w:lang w:val="ru-RU"/>
        </w:rPr>
        <w:t>ГФ</w:t>
      </w:r>
      <w:r w:rsidRPr="00AF1FA8">
        <w:rPr>
          <w:rFonts w:ascii="Times New Roman" w:hAnsi="Times New Roman" w:cs="Times New Roman"/>
          <w:sz w:val="28"/>
          <w:szCs w:val="28"/>
          <w:lang w:val="ru-RU"/>
        </w:rPr>
        <w:t>, профессиональных или социальных групп и организаций;</w:t>
      </w:r>
    </w:p>
    <w:p w14:paraId="5AFD1B91" w14:textId="77777777" w:rsidR="0066327E" w:rsidRPr="00AF1FA8"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F1FA8">
        <w:rPr>
          <w:rFonts w:ascii="Times New Roman" w:hAnsi="Times New Roman" w:cs="Times New Roman"/>
          <w:sz w:val="28"/>
          <w:szCs w:val="28"/>
          <w:lang w:val="ru-RU"/>
        </w:rPr>
        <w:t xml:space="preserve">не допускать высказываний, заявлений, обращений от имени </w:t>
      </w:r>
      <w:r w:rsidR="00AE32E9">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xml:space="preserve"> или </w:t>
      </w:r>
      <w:r w:rsidR="00AE32E9">
        <w:rPr>
          <w:rFonts w:ascii="Times New Roman" w:hAnsi="Times New Roman" w:cs="Times New Roman"/>
          <w:sz w:val="28"/>
          <w:szCs w:val="28"/>
          <w:lang w:val="ru-RU"/>
        </w:rPr>
        <w:t>его секторов</w:t>
      </w:r>
      <w:r w:rsidRPr="00AF1FA8">
        <w:rPr>
          <w:rFonts w:ascii="Times New Roman" w:hAnsi="Times New Roman" w:cs="Times New Roman"/>
          <w:sz w:val="28"/>
          <w:szCs w:val="28"/>
          <w:lang w:val="ru-RU"/>
        </w:rPr>
        <w:t xml:space="preserve">, не будучи на то уполномоченным Председателем </w:t>
      </w:r>
      <w:r w:rsidR="00AE32E9">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xml:space="preserve"> или </w:t>
      </w:r>
      <w:r w:rsidR="00AE32E9">
        <w:rPr>
          <w:rFonts w:ascii="Times New Roman" w:hAnsi="Times New Roman" w:cs="Times New Roman"/>
          <w:sz w:val="28"/>
          <w:szCs w:val="28"/>
          <w:lang w:val="ru-RU"/>
        </w:rPr>
        <w:t>Координаторами секторов</w:t>
      </w:r>
      <w:r w:rsidRPr="00AF1FA8">
        <w:rPr>
          <w:rFonts w:ascii="Times New Roman" w:hAnsi="Times New Roman" w:cs="Times New Roman"/>
          <w:sz w:val="28"/>
          <w:szCs w:val="28"/>
          <w:lang w:val="ru-RU"/>
        </w:rPr>
        <w:t>;</w:t>
      </w:r>
    </w:p>
    <w:p w14:paraId="3B176311" w14:textId="77777777" w:rsidR="0066327E" w:rsidRPr="00AF1FA8"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F1FA8">
        <w:rPr>
          <w:rFonts w:ascii="Times New Roman" w:hAnsi="Times New Roman" w:cs="Times New Roman"/>
          <w:sz w:val="28"/>
          <w:szCs w:val="28"/>
          <w:lang w:val="ru-RU"/>
        </w:rPr>
        <w:t xml:space="preserve">содействовать представителям средств массовой информации в объективном информировании широкой общественности о деятельности </w:t>
      </w:r>
      <w:r w:rsidR="00D21DDE">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уважительно относиться к профессиональной деятельности журналистов;</w:t>
      </w:r>
    </w:p>
    <w:p w14:paraId="0B405168" w14:textId="77777777" w:rsidR="0066327E" w:rsidRPr="00AF1FA8"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F1FA8">
        <w:rPr>
          <w:rFonts w:ascii="Times New Roman" w:hAnsi="Times New Roman" w:cs="Times New Roman"/>
          <w:sz w:val="28"/>
          <w:szCs w:val="28"/>
          <w:lang w:val="ru-RU"/>
        </w:rPr>
        <w:t xml:space="preserve">содействовать активному участию новых членов </w:t>
      </w:r>
      <w:r w:rsidR="00D21DDE">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xml:space="preserve"> и их альтернатов в работе </w:t>
      </w:r>
      <w:r w:rsidR="00D21DDE">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 xml:space="preserve"> и его рабочих групп посредством проведения обучающих мероприятий, ознакомления с правилами и процедурами </w:t>
      </w:r>
      <w:r w:rsidR="00D21DDE">
        <w:rPr>
          <w:rFonts w:ascii="Times New Roman" w:hAnsi="Times New Roman" w:cs="Times New Roman"/>
          <w:sz w:val="28"/>
          <w:szCs w:val="28"/>
          <w:lang w:val="ru-RU"/>
        </w:rPr>
        <w:t>Комитета</w:t>
      </w:r>
      <w:r w:rsidRPr="00AF1FA8">
        <w:rPr>
          <w:rFonts w:ascii="Times New Roman" w:hAnsi="Times New Roman" w:cs="Times New Roman"/>
          <w:sz w:val="28"/>
          <w:szCs w:val="28"/>
          <w:lang w:val="ru-RU"/>
        </w:rPr>
        <w:t>;</w:t>
      </w:r>
    </w:p>
    <w:p w14:paraId="3D7FA82C" w14:textId="77777777" w:rsidR="0066327E" w:rsidRDefault="0066327E"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F1FA8">
        <w:rPr>
          <w:rFonts w:ascii="Times New Roman" w:hAnsi="Times New Roman" w:cs="Times New Roman"/>
          <w:sz w:val="28"/>
          <w:szCs w:val="28"/>
          <w:lang w:val="ru-RU"/>
        </w:rPr>
        <w:t xml:space="preserve">постоянно стремиться к обеспечению эффективного использования информационных ресурсов, находящихся в сфере ответственности </w:t>
      </w:r>
      <w:r w:rsidR="00D21DDE">
        <w:rPr>
          <w:rFonts w:ascii="Times New Roman" w:hAnsi="Times New Roman" w:cs="Times New Roman"/>
          <w:sz w:val="28"/>
          <w:szCs w:val="28"/>
          <w:lang w:val="ru-RU"/>
        </w:rPr>
        <w:t>Комитета</w:t>
      </w:r>
      <w:r w:rsidR="006068A8">
        <w:rPr>
          <w:rFonts w:ascii="Times New Roman" w:hAnsi="Times New Roman" w:cs="Times New Roman"/>
          <w:sz w:val="28"/>
          <w:szCs w:val="28"/>
          <w:lang w:val="ru-RU"/>
        </w:rPr>
        <w:t>;</w:t>
      </w:r>
    </w:p>
    <w:p w14:paraId="65636BF6" w14:textId="77777777" w:rsidR="006068A8" w:rsidRPr="00AF1FA8" w:rsidRDefault="006068A8" w:rsidP="00AF1FA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Pr>
          <w:rFonts w:ascii="Times New Roman" w:hAnsi="Times New Roman" w:cs="Times New Roman"/>
          <w:sz w:val="28"/>
          <w:szCs w:val="28"/>
          <w:lang w:val="ru-RU"/>
        </w:rPr>
        <w:t xml:space="preserve">незамедлительно </w:t>
      </w:r>
      <w:r w:rsidR="006B68E3">
        <w:rPr>
          <w:rFonts w:ascii="Times New Roman" w:hAnsi="Times New Roman" w:cs="Times New Roman"/>
          <w:sz w:val="28"/>
          <w:szCs w:val="28"/>
          <w:lang w:val="ru-RU"/>
        </w:rPr>
        <w:t xml:space="preserve">в течение максимум 5 (пяти) рабочих дней </w:t>
      </w:r>
      <w:r>
        <w:rPr>
          <w:rFonts w:ascii="Times New Roman" w:hAnsi="Times New Roman" w:cs="Times New Roman"/>
          <w:sz w:val="28"/>
          <w:szCs w:val="28"/>
          <w:lang w:val="ru-RU"/>
        </w:rPr>
        <w:t>уведомлять Комитет посредством направления электронного либо официального письма в Секретариат Комитета о сложении полномочий с указанием причины, даты сложения полномочий и, по возможности, преемника (для государственного или международного секторов). В случае необходимости запрашивать у Секретариата Комитета помощи в проведении выборов нового члена Комитета на замену.</w:t>
      </w:r>
    </w:p>
    <w:p w14:paraId="32319D40" w14:textId="77777777" w:rsidR="0086772E" w:rsidRPr="0086772E" w:rsidRDefault="0086772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Для организации мероприятий по коммуникации, </w:t>
      </w:r>
      <w:r>
        <w:rPr>
          <w:rFonts w:ascii="Times New Roman" w:hAnsi="Times New Roman" w:cs="Times New Roman"/>
          <w:sz w:val="28"/>
          <w:szCs w:val="28"/>
          <w:lang w:val="ru-RU"/>
        </w:rPr>
        <w:t>Комитет</w:t>
      </w:r>
      <w:r w:rsidRPr="00A90332">
        <w:rPr>
          <w:rFonts w:ascii="Times New Roman" w:hAnsi="Times New Roman" w:cs="Times New Roman"/>
          <w:sz w:val="28"/>
          <w:szCs w:val="28"/>
          <w:lang w:val="ru-RU"/>
        </w:rPr>
        <w:t xml:space="preserve"> разрабатывает план коммуникации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сроком на 1 (один) год.</w:t>
      </w:r>
    </w:p>
    <w:p w14:paraId="346A74C5" w14:textId="77777777" w:rsidR="0086772E" w:rsidRPr="0086772E" w:rsidRDefault="0086772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Каждый член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от негосударственного сектора предоставляет персональный план коммуникации с представляемым подсектором.</w:t>
      </w:r>
    </w:p>
    <w:p w14:paraId="730E7F35" w14:textId="77777777" w:rsidR="0086772E" w:rsidRPr="0086772E" w:rsidRDefault="0086772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В целях повышения эффективности реализации коммуникации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для разработки плана коммуникации возможно привлечение консультантов и экспертов, создание рабочей группы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по коммуникации.</w:t>
      </w:r>
    </w:p>
    <w:p w14:paraId="0E3305B3" w14:textId="77777777" w:rsidR="0086772E" w:rsidRPr="0086772E" w:rsidRDefault="0086772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lastRenderedPageBreak/>
        <w:t xml:space="preserve">Рабочая группа по коммуникации </w:t>
      </w:r>
      <w:r>
        <w:rPr>
          <w:rFonts w:ascii="Times New Roman" w:hAnsi="Times New Roman" w:cs="Times New Roman"/>
          <w:sz w:val="28"/>
          <w:szCs w:val="28"/>
          <w:lang w:val="ru-RU"/>
        </w:rPr>
        <w:t xml:space="preserve">при необходимости </w:t>
      </w:r>
      <w:r w:rsidRPr="00A90332">
        <w:rPr>
          <w:rFonts w:ascii="Times New Roman" w:hAnsi="Times New Roman" w:cs="Times New Roman"/>
          <w:sz w:val="28"/>
          <w:szCs w:val="28"/>
          <w:lang w:val="ru-RU"/>
        </w:rPr>
        <w:t>формируется в целях:</w:t>
      </w:r>
    </w:p>
    <w:p w14:paraId="566E57CD" w14:textId="77777777" w:rsidR="0086772E" w:rsidRPr="00A90332" w:rsidRDefault="0086772E" w:rsidP="0086772E">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определения иных форм, методов и каналов информирования о деятельности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не указанных в данной Политике коммуникации;</w:t>
      </w:r>
    </w:p>
    <w:p w14:paraId="622B4104" w14:textId="77777777" w:rsidR="0086772E" w:rsidRPr="00A90332" w:rsidRDefault="0086772E" w:rsidP="0086772E">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разработки проекта Плана по коммуникации на основе предложений членов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 их альтернатов, основных </w:t>
      </w:r>
      <w:r>
        <w:rPr>
          <w:rFonts w:ascii="Times New Roman" w:hAnsi="Times New Roman" w:cs="Times New Roman"/>
          <w:sz w:val="28"/>
          <w:szCs w:val="28"/>
          <w:lang w:val="ru-RU"/>
        </w:rPr>
        <w:t>получателей</w:t>
      </w:r>
      <w:r w:rsidRPr="00A90332">
        <w:rPr>
          <w:rFonts w:ascii="Times New Roman" w:hAnsi="Times New Roman" w:cs="Times New Roman"/>
          <w:sz w:val="28"/>
          <w:szCs w:val="28"/>
          <w:lang w:val="ru-RU"/>
        </w:rPr>
        <w:t xml:space="preserve"> и суб</w:t>
      </w:r>
      <w:r>
        <w:rPr>
          <w:rFonts w:ascii="Times New Roman" w:hAnsi="Times New Roman" w:cs="Times New Roman"/>
          <w:sz w:val="28"/>
          <w:szCs w:val="28"/>
          <w:lang w:val="ru-RU"/>
        </w:rPr>
        <w:t>-получателей</w:t>
      </w:r>
      <w:r w:rsidRPr="00A90332">
        <w:rPr>
          <w:rFonts w:ascii="Times New Roman" w:hAnsi="Times New Roman" w:cs="Times New Roman"/>
          <w:sz w:val="28"/>
          <w:szCs w:val="28"/>
          <w:lang w:val="ru-RU"/>
        </w:rPr>
        <w:t xml:space="preserve">, а также других заинтересованных </w:t>
      </w:r>
      <w:r>
        <w:rPr>
          <w:rFonts w:ascii="Times New Roman" w:hAnsi="Times New Roman" w:cs="Times New Roman"/>
          <w:sz w:val="28"/>
          <w:szCs w:val="28"/>
          <w:lang w:val="ru-RU"/>
        </w:rPr>
        <w:t>сторон</w:t>
      </w:r>
      <w:r w:rsidRPr="00A90332">
        <w:rPr>
          <w:rFonts w:ascii="Times New Roman" w:hAnsi="Times New Roman" w:cs="Times New Roman"/>
          <w:sz w:val="28"/>
          <w:szCs w:val="28"/>
          <w:lang w:val="ru-RU"/>
        </w:rPr>
        <w:t>;</w:t>
      </w:r>
    </w:p>
    <w:p w14:paraId="306A25B9" w14:textId="77777777" w:rsidR="0086772E" w:rsidRPr="00A90332" w:rsidRDefault="0086772E" w:rsidP="0086772E">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подготовки и обсуждения информационных материалов (справок, пресс-релизов, уведомлений, статей и т.д.)</w:t>
      </w:r>
    </w:p>
    <w:p w14:paraId="7335F9EE" w14:textId="77777777" w:rsidR="0086772E" w:rsidRPr="00A90332" w:rsidRDefault="0086772E" w:rsidP="0086772E">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разработки концепций специализированного информационного ресурса </w:t>
      </w:r>
      <w:r>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 мониторинга его наполнения;</w:t>
      </w:r>
    </w:p>
    <w:p w14:paraId="78C2037D" w14:textId="77777777" w:rsidR="0086772E" w:rsidRPr="00A90332" w:rsidRDefault="0086772E" w:rsidP="0086772E">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осуществления иной деятельности, направленной на обеспечение выполнения коммуникационной функции </w:t>
      </w:r>
      <w:r w:rsidR="00A36A37">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Секретариата </w:t>
      </w:r>
      <w:r w:rsidR="00A36A37">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w:t>
      </w:r>
      <w:r w:rsidR="00A36A37">
        <w:rPr>
          <w:rFonts w:ascii="Times New Roman" w:hAnsi="Times New Roman" w:cs="Times New Roman"/>
          <w:sz w:val="28"/>
          <w:szCs w:val="28"/>
          <w:lang w:val="ru-RU"/>
        </w:rPr>
        <w:t xml:space="preserve">секторов </w:t>
      </w:r>
      <w:r w:rsidRPr="00A90332">
        <w:rPr>
          <w:rFonts w:ascii="Times New Roman" w:hAnsi="Times New Roman" w:cs="Times New Roman"/>
          <w:sz w:val="28"/>
          <w:szCs w:val="28"/>
          <w:lang w:val="ru-RU"/>
        </w:rPr>
        <w:t xml:space="preserve">и рабочих групп </w:t>
      </w:r>
      <w:r w:rsidR="00A36A37">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w:t>
      </w:r>
    </w:p>
    <w:p w14:paraId="460CBF22" w14:textId="77777777" w:rsidR="0086772E" w:rsidRPr="00401F20" w:rsidRDefault="0086772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План коммуникации может включать в себя комплекс мероприятий по обмену и распространению информации о деятельности </w:t>
      </w:r>
      <w:r w:rsidR="00401F2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перечень ответственных за реализацию мероприятий лиц и потребностей в финансировании мероприятий, обозначение целевых аудиторий и другую необходимую информацию. План коммуникации предусматривает реализацию внешней и внутренней коммуникации </w:t>
      </w:r>
      <w:r w:rsidR="00401F2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w:t>
      </w:r>
    </w:p>
    <w:p w14:paraId="720D4467" w14:textId="77777777" w:rsidR="0086772E" w:rsidRPr="00401F20" w:rsidRDefault="0086772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sidR="00401F2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обеспечивает ознакомление членов </w:t>
      </w:r>
      <w:r w:rsidR="00401F2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их альтернатов и других заинтересованных лиц с Планом коммуникации </w:t>
      </w:r>
      <w:r w:rsidR="00401F2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w:t>
      </w:r>
    </w:p>
    <w:p w14:paraId="02062772" w14:textId="77777777" w:rsidR="0086772E" w:rsidRPr="00401F20" w:rsidRDefault="0086772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Основные </w:t>
      </w:r>
      <w:r w:rsidR="00401F20">
        <w:rPr>
          <w:rFonts w:ascii="Times New Roman" w:hAnsi="Times New Roman" w:cs="Times New Roman"/>
          <w:sz w:val="28"/>
          <w:szCs w:val="28"/>
          <w:lang w:val="ru-RU"/>
        </w:rPr>
        <w:t>получатели</w:t>
      </w:r>
      <w:r w:rsidRPr="00A90332">
        <w:rPr>
          <w:rFonts w:ascii="Times New Roman" w:hAnsi="Times New Roman" w:cs="Times New Roman"/>
          <w:sz w:val="28"/>
          <w:szCs w:val="28"/>
          <w:lang w:val="ru-RU"/>
        </w:rPr>
        <w:t xml:space="preserve"> доводят План коммуникации до суб</w:t>
      </w:r>
      <w:r w:rsidR="00401F20">
        <w:rPr>
          <w:rFonts w:ascii="Times New Roman" w:hAnsi="Times New Roman" w:cs="Times New Roman"/>
          <w:sz w:val="28"/>
          <w:szCs w:val="28"/>
          <w:lang w:val="ru-RU"/>
        </w:rPr>
        <w:t>-получателей</w:t>
      </w:r>
      <w:r w:rsidRPr="00A90332">
        <w:rPr>
          <w:rFonts w:ascii="Times New Roman" w:hAnsi="Times New Roman" w:cs="Times New Roman"/>
          <w:sz w:val="28"/>
          <w:szCs w:val="28"/>
          <w:lang w:val="ru-RU"/>
        </w:rPr>
        <w:t>, проводят необходимую разъяснительную работу.</w:t>
      </w:r>
    </w:p>
    <w:p w14:paraId="4123F5FD" w14:textId="77777777" w:rsidR="0086772E" w:rsidRPr="00401F20" w:rsidRDefault="0086772E" w:rsidP="001A50AF">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A90332">
        <w:rPr>
          <w:rFonts w:ascii="Times New Roman" w:hAnsi="Times New Roman" w:cs="Times New Roman"/>
          <w:sz w:val="28"/>
          <w:szCs w:val="28"/>
          <w:lang w:val="ru-RU"/>
        </w:rPr>
        <w:t xml:space="preserve">Секретариат </w:t>
      </w:r>
      <w:r w:rsidR="00401F2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следит за обеспечением выполнения Плана коммуникации </w:t>
      </w:r>
      <w:r w:rsidR="00401F2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отчет о выполнении Плана коммуникации </w:t>
      </w:r>
      <w:r w:rsidR="00401F2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готовится Секретариатом </w:t>
      </w:r>
      <w:r w:rsidR="00401F20">
        <w:rPr>
          <w:rFonts w:ascii="Times New Roman" w:hAnsi="Times New Roman" w:cs="Times New Roman"/>
          <w:sz w:val="28"/>
          <w:szCs w:val="28"/>
          <w:lang w:val="ru-RU"/>
        </w:rPr>
        <w:t>Комитета</w:t>
      </w:r>
      <w:r w:rsidRPr="00A90332">
        <w:rPr>
          <w:rFonts w:ascii="Times New Roman" w:hAnsi="Times New Roman" w:cs="Times New Roman"/>
          <w:sz w:val="28"/>
          <w:szCs w:val="28"/>
          <w:lang w:val="ru-RU"/>
        </w:rPr>
        <w:t xml:space="preserve"> и заслушивается на заседании </w:t>
      </w:r>
      <w:r w:rsidR="00401F20">
        <w:rPr>
          <w:rFonts w:ascii="Times New Roman" w:hAnsi="Times New Roman" w:cs="Times New Roman"/>
          <w:sz w:val="28"/>
          <w:szCs w:val="28"/>
          <w:lang w:val="ru-RU"/>
        </w:rPr>
        <w:t>Комитета</w:t>
      </w:r>
      <w:r w:rsidR="00EF4EC4">
        <w:rPr>
          <w:rFonts w:ascii="Times New Roman" w:hAnsi="Times New Roman" w:cs="Times New Roman"/>
          <w:sz w:val="28"/>
          <w:szCs w:val="28"/>
          <w:lang w:val="ru-RU"/>
        </w:rPr>
        <w:t xml:space="preserve"> не реже, чем 1 (один) раз в полгода</w:t>
      </w:r>
      <w:r w:rsidRPr="00A90332">
        <w:rPr>
          <w:rFonts w:ascii="Times New Roman" w:hAnsi="Times New Roman" w:cs="Times New Roman"/>
          <w:sz w:val="28"/>
          <w:szCs w:val="28"/>
          <w:lang w:val="ru-RU"/>
        </w:rPr>
        <w:t>.</w:t>
      </w:r>
    </w:p>
    <w:p w14:paraId="1BA0BFE2" w14:textId="77777777" w:rsidR="00837233" w:rsidRPr="00837233" w:rsidRDefault="00837233">
      <w:pPr>
        <w:widowControl/>
        <w:autoSpaceDE/>
        <w:autoSpaceDN/>
        <w:rPr>
          <w:b/>
          <w:bCs/>
          <w:sz w:val="28"/>
          <w:szCs w:val="28"/>
        </w:rPr>
      </w:pPr>
      <w:r w:rsidRPr="00837233">
        <w:rPr>
          <w:b/>
          <w:bCs/>
          <w:sz w:val="28"/>
          <w:szCs w:val="28"/>
        </w:rPr>
        <w:br w:type="page"/>
      </w:r>
    </w:p>
    <w:p w14:paraId="00EE0AD6" w14:textId="5864641B" w:rsidR="006468C2" w:rsidRPr="00BE599A" w:rsidRDefault="00467A34" w:rsidP="0087068F">
      <w:pPr>
        <w:pStyle w:val="1"/>
        <w:spacing w:after="240"/>
        <w:jc w:val="center"/>
      </w:pPr>
      <w:bookmarkStart w:id="18" w:name="_Toc171083085"/>
      <w:r w:rsidRPr="0087068F">
        <w:rPr>
          <w:lang w:val="en-US"/>
        </w:rPr>
        <w:lastRenderedPageBreak/>
        <w:t>V</w:t>
      </w:r>
      <w:r w:rsidR="009F5021">
        <w:rPr>
          <w:lang w:val="en-US"/>
        </w:rPr>
        <w:t>I</w:t>
      </w:r>
      <w:r w:rsidR="006468C2" w:rsidRPr="00BE599A">
        <w:t xml:space="preserve">. ПРОФИЛЬНЫЕ </w:t>
      </w:r>
      <w:r w:rsidR="00AD3381" w:rsidRPr="00BE599A">
        <w:t>СЕКТОРА</w:t>
      </w:r>
      <w:r w:rsidR="006468C2" w:rsidRPr="00BE599A">
        <w:t xml:space="preserve"> И ТЕХНИЧЕСКИЕ РАБОЧИЕ ГРУППЫ</w:t>
      </w:r>
      <w:bookmarkEnd w:id="18"/>
    </w:p>
    <w:p w14:paraId="47225D07" w14:textId="77777777" w:rsidR="00172DE4" w:rsidRPr="008A1C96" w:rsidRDefault="00172DE4" w:rsidP="00BE599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8A1C96">
        <w:rPr>
          <w:rFonts w:ascii="Times New Roman" w:hAnsi="Times New Roman" w:cs="Times New Roman"/>
          <w:sz w:val="28"/>
          <w:szCs w:val="28"/>
          <w:lang w:val="ru-RU"/>
        </w:rPr>
        <w:t xml:space="preserve">Профильные </w:t>
      </w:r>
      <w:r w:rsidR="0014727E" w:rsidRPr="008A1C96">
        <w:rPr>
          <w:rFonts w:ascii="Times New Roman" w:hAnsi="Times New Roman" w:cs="Times New Roman"/>
          <w:sz w:val="28"/>
          <w:szCs w:val="28"/>
          <w:lang w:val="ru-RU"/>
        </w:rPr>
        <w:t>комитеты</w:t>
      </w:r>
      <w:r w:rsidRPr="008A1C96">
        <w:rPr>
          <w:rFonts w:ascii="Times New Roman" w:hAnsi="Times New Roman" w:cs="Times New Roman"/>
          <w:sz w:val="28"/>
          <w:szCs w:val="28"/>
          <w:lang w:val="ru-RU"/>
        </w:rPr>
        <w:t xml:space="preserve"> и технические рабочие группы не наделены правом принимать самостоятельные решения. Их роль состоит в выполнении задач, поставленных перед ними членами </w:t>
      </w:r>
      <w:r w:rsidR="00541789">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Они формулируют результаты своей работы и рекомендации для представления на заседании </w:t>
      </w:r>
      <w:r w:rsidR="00541789">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и отчитываются о своей работе перед членами </w:t>
      </w:r>
      <w:r w:rsidR="00541789">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w:t>
      </w:r>
    </w:p>
    <w:p w14:paraId="0C57B29C" w14:textId="77777777" w:rsidR="00172DE4" w:rsidRPr="008A1C96" w:rsidRDefault="00172DE4" w:rsidP="00BE599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8A1C96">
        <w:rPr>
          <w:rFonts w:ascii="Times New Roman" w:hAnsi="Times New Roman" w:cs="Times New Roman"/>
          <w:sz w:val="28"/>
          <w:szCs w:val="28"/>
          <w:lang w:val="ru-RU"/>
        </w:rPr>
        <w:t xml:space="preserve">По рекомендациям членов </w:t>
      </w:r>
      <w:r w:rsidR="00541789">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Секретариат </w:t>
      </w:r>
      <w:r w:rsidR="00541789">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формирует картотеку внешних технических экспертов не из состава членов </w:t>
      </w:r>
      <w:r w:rsidR="00541789">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которых </w:t>
      </w:r>
      <w:r w:rsidR="00541789">
        <w:rPr>
          <w:rFonts w:ascii="Times New Roman" w:hAnsi="Times New Roman" w:cs="Times New Roman"/>
          <w:sz w:val="28"/>
          <w:szCs w:val="28"/>
          <w:lang w:val="ru-RU"/>
        </w:rPr>
        <w:t>Комитет</w:t>
      </w:r>
      <w:r w:rsidRPr="008A1C96">
        <w:rPr>
          <w:rFonts w:ascii="Times New Roman" w:hAnsi="Times New Roman" w:cs="Times New Roman"/>
          <w:sz w:val="28"/>
          <w:szCs w:val="28"/>
          <w:lang w:val="ru-RU"/>
        </w:rPr>
        <w:t xml:space="preserve"> сможет привлекать для выполнения конкретных технических заданий в зависимости от возникающих потребностей, обусловленных задачами ответа страны на эпидемии ВИЧ\СПИДа, туберкулеза или малярии. Для выполнения таких задач </w:t>
      </w:r>
      <w:r w:rsidR="002C2D71" w:rsidRPr="008A1C96">
        <w:rPr>
          <w:rFonts w:ascii="Times New Roman" w:hAnsi="Times New Roman" w:cs="Times New Roman"/>
          <w:sz w:val="28"/>
          <w:szCs w:val="28"/>
          <w:lang w:val="ru-RU"/>
        </w:rPr>
        <w:t>комитеты</w:t>
      </w:r>
      <w:r w:rsidRPr="008A1C96">
        <w:rPr>
          <w:rFonts w:ascii="Times New Roman" w:hAnsi="Times New Roman" w:cs="Times New Roman"/>
          <w:sz w:val="28"/>
          <w:szCs w:val="28"/>
          <w:lang w:val="ru-RU"/>
        </w:rPr>
        <w:t xml:space="preserve"> могут формировать технические рабочие группы из числа этих экспертов с последующим их утверждением на заседании </w:t>
      </w:r>
      <w:r w:rsidR="004A79FB">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или заседании профильного </w:t>
      </w:r>
      <w:r w:rsidR="00543E6D" w:rsidRPr="008A1C96">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с последующим утверждением Правлением </w:t>
      </w:r>
      <w:r w:rsidR="004A79FB">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w:t>
      </w:r>
      <w:r w:rsidR="00A143FE">
        <w:rPr>
          <w:rFonts w:ascii="Times New Roman" w:hAnsi="Times New Roman" w:cs="Times New Roman"/>
          <w:sz w:val="28"/>
          <w:szCs w:val="28"/>
          <w:lang w:val="ru-RU"/>
        </w:rPr>
        <w:t>Сектор</w:t>
      </w:r>
      <w:r w:rsidRPr="008A1C96">
        <w:rPr>
          <w:rFonts w:ascii="Times New Roman" w:hAnsi="Times New Roman" w:cs="Times New Roman"/>
          <w:sz w:val="28"/>
          <w:szCs w:val="28"/>
          <w:lang w:val="ru-RU"/>
        </w:rPr>
        <w:t xml:space="preserve"> по подготовке заявок, мобилизации ресурсов и гармонизации отвечает за мобилизацию средств для работы таких экспертов.</w:t>
      </w:r>
    </w:p>
    <w:p w14:paraId="1B6BBA2E" w14:textId="77777777" w:rsidR="008A2C19" w:rsidRPr="008A1C96" w:rsidRDefault="008A2C19" w:rsidP="00BE599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8A1C96">
        <w:rPr>
          <w:rFonts w:ascii="Times New Roman" w:hAnsi="Times New Roman" w:cs="Times New Roman"/>
          <w:sz w:val="28"/>
          <w:szCs w:val="28"/>
          <w:lang w:val="ru-RU"/>
        </w:rPr>
        <w:t xml:space="preserve">В составе </w:t>
      </w:r>
      <w:r w:rsidR="005B0491">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есть несколько профильных </w:t>
      </w:r>
      <w:r w:rsidR="005B0491">
        <w:rPr>
          <w:rFonts w:ascii="Times New Roman" w:hAnsi="Times New Roman" w:cs="Times New Roman"/>
          <w:sz w:val="28"/>
          <w:szCs w:val="28"/>
          <w:lang w:val="ru-RU"/>
        </w:rPr>
        <w:t>секторов</w:t>
      </w:r>
      <w:r w:rsidRPr="008A1C96">
        <w:rPr>
          <w:rFonts w:ascii="Times New Roman" w:hAnsi="Times New Roman" w:cs="Times New Roman"/>
          <w:sz w:val="28"/>
          <w:szCs w:val="28"/>
          <w:lang w:val="ru-RU"/>
        </w:rPr>
        <w:t>:</w:t>
      </w:r>
    </w:p>
    <w:p w14:paraId="0ED23056" w14:textId="77777777" w:rsidR="008A2C19" w:rsidRPr="008A1C96" w:rsidRDefault="005B0491" w:rsidP="00225602">
      <w:pPr>
        <w:pStyle w:val="aa"/>
        <w:widowControl w:val="0"/>
        <w:numPr>
          <w:ilvl w:val="0"/>
          <w:numId w:val="17"/>
        </w:numPr>
        <w:spacing w:before="120" w:after="120" w:line="240" w:lineRule="auto"/>
        <w:ind w:left="714" w:hanging="357"/>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8A2C19" w:rsidRPr="008A1C96">
        <w:rPr>
          <w:rFonts w:ascii="Times New Roman" w:hAnsi="Times New Roman" w:cs="Times New Roman"/>
          <w:sz w:val="28"/>
          <w:szCs w:val="28"/>
          <w:lang w:val="ru-RU"/>
        </w:rPr>
        <w:t xml:space="preserve"> </w:t>
      </w:r>
      <w:r>
        <w:rPr>
          <w:rFonts w:ascii="Times New Roman" w:hAnsi="Times New Roman" w:cs="Times New Roman"/>
          <w:sz w:val="28"/>
          <w:szCs w:val="28"/>
          <w:lang w:val="ru-RU"/>
        </w:rPr>
        <w:t>надзора</w:t>
      </w:r>
      <w:r w:rsidR="008A2C19" w:rsidRPr="008A1C96">
        <w:rPr>
          <w:rFonts w:ascii="Times New Roman" w:hAnsi="Times New Roman" w:cs="Times New Roman"/>
          <w:sz w:val="28"/>
          <w:szCs w:val="28"/>
          <w:lang w:val="ru-RU"/>
        </w:rPr>
        <w:t xml:space="preserve"> за расходованием средств грантов международных и донорских организаций, </w:t>
      </w:r>
      <w:r>
        <w:rPr>
          <w:rFonts w:ascii="Times New Roman" w:hAnsi="Times New Roman" w:cs="Times New Roman"/>
          <w:sz w:val="28"/>
          <w:szCs w:val="28"/>
          <w:lang w:val="ru-RU"/>
        </w:rPr>
        <w:t>выполнением</w:t>
      </w:r>
      <w:r w:rsidR="008A2C19" w:rsidRPr="008A1C96">
        <w:rPr>
          <w:rFonts w:ascii="Times New Roman" w:hAnsi="Times New Roman" w:cs="Times New Roman"/>
          <w:sz w:val="28"/>
          <w:szCs w:val="28"/>
          <w:lang w:val="ru-RU"/>
        </w:rPr>
        <w:t xml:space="preserve"> программ и результатами их внедрения (далее – </w:t>
      </w:r>
      <w:r>
        <w:rPr>
          <w:rFonts w:ascii="Times New Roman" w:hAnsi="Times New Roman" w:cs="Times New Roman"/>
          <w:sz w:val="28"/>
          <w:szCs w:val="28"/>
          <w:lang w:val="ru-RU"/>
        </w:rPr>
        <w:t>Сектор</w:t>
      </w:r>
      <w:r w:rsidR="008A2C19" w:rsidRPr="008A1C96">
        <w:rPr>
          <w:rFonts w:ascii="Times New Roman" w:hAnsi="Times New Roman" w:cs="Times New Roman"/>
          <w:sz w:val="28"/>
          <w:szCs w:val="28"/>
          <w:lang w:val="ru-RU"/>
        </w:rPr>
        <w:t xml:space="preserve"> по Надзору);</w:t>
      </w:r>
    </w:p>
    <w:p w14:paraId="3094FA82" w14:textId="77777777" w:rsidR="003273D9" w:rsidRPr="008A1C96" w:rsidRDefault="005B0491" w:rsidP="00225602">
      <w:pPr>
        <w:pStyle w:val="aa"/>
        <w:widowControl w:val="0"/>
        <w:numPr>
          <w:ilvl w:val="0"/>
          <w:numId w:val="17"/>
        </w:numPr>
        <w:spacing w:before="120" w:after="120" w:line="240" w:lineRule="auto"/>
        <w:ind w:left="714" w:hanging="357"/>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3273D9" w:rsidRPr="008A1C96">
        <w:rPr>
          <w:rFonts w:ascii="Times New Roman" w:hAnsi="Times New Roman" w:cs="Times New Roman"/>
          <w:sz w:val="28"/>
          <w:szCs w:val="28"/>
          <w:lang w:val="ru-RU"/>
        </w:rPr>
        <w:t xml:space="preserve"> по подготовке заявок, мобилизации ресурсов и гармонизации (далее – </w:t>
      </w:r>
      <w:r>
        <w:rPr>
          <w:rFonts w:ascii="Times New Roman" w:hAnsi="Times New Roman" w:cs="Times New Roman"/>
          <w:sz w:val="28"/>
          <w:szCs w:val="28"/>
          <w:lang w:val="ru-RU"/>
        </w:rPr>
        <w:t>Сектор</w:t>
      </w:r>
      <w:r w:rsidR="003273D9" w:rsidRPr="008A1C96">
        <w:rPr>
          <w:rFonts w:ascii="Times New Roman" w:hAnsi="Times New Roman" w:cs="Times New Roman"/>
          <w:sz w:val="28"/>
          <w:szCs w:val="28"/>
          <w:lang w:val="ru-RU"/>
        </w:rPr>
        <w:t xml:space="preserve"> по заявкам)</w:t>
      </w:r>
    </w:p>
    <w:p w14:paraId="5E5B0798" w14:textId="77777777" w:rsidR="008A2C19" w:rsidRPr="008A1C96" w:rsidRDefault="005B0491" w:rsidP="00225602">
      <w:pPr>
        <w:pStyle w:val="aa"/>
        <w:widowControl w:val="0"/>
        <w:numPr>
          <w:ilvl w:val="0"/>
          <w:numId w:val="17"/>
        </w:numPr>
        <w:spacing w:before="120" w:after="120" w:line="240" w:lineRule="auto"/>
        <w:ind w:left="714" w:hanging="357"/>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8A2C19" w:rsidRPr="008A1C96">
        <w:rPr>
          <w:rFonts w:ascii="Times New Roman" w:hAnsi="Times New Roman" w:cs="Times New Roman"/>
          <w:sz w:val="28"/>
          <w:szCs w:val="28"/>
          <w:lang w:val="ru-RU"/>
        </w:rPr>
        <w:t xml:space="preserve"> по Этике</w:t>
      </w:r>
      <w:r w:rsidR="00BE43F7">
        <w:rPr>
          <w:rFonts w:ascii="Times New Roman" w:hAnsi="Times New Roman" w:cs="Times New Roman"/>
          <w:sz w:val="28"/>
          <w:szCs w:val="28"/>
          <w:lang w:val="ru-RU"/>
        </w:rPr>
        <w:t>.</w:t>
      </w:r>
    </w:p>
    <w:p w14:paraId="653F3F2A" w14:textId="77777777" w:rsidR="00486B8A" w:rsidRPr="008A1C96" w:rsidRDefault="00FE6C87" w:rsidP="00BE599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Сектора</w:t>
      </w:r>
      <w:r w:rsidR="00486B8A" w:rsidRPr="008A1C96">
        <w:rPr>
          <w:rFonts w:ascii="Times New Roman" w:hAnsi="Times New Roman" w:cs="Times New Roman"/>
          <w:sz w:val="28"/>
          <w:szCs w:val="28"/>
          <w:lang w:val="ru-RU"/>
        </w:rPr>
        <w:t xml:space="preserve"> </w:t>
      </w:r>
      <w:r>
        <w:rPr>
          <w:rFonts w:ascii="Times New Roman" w:hAnsi="Times New Roman" w:cs="Times New Roman"/>
          <w:sz w:val="28"/>
          <w:szCs w:val="28"/>
          <w:lang w:val="ru-RU"/>
        </w:rPr>
        <w:t>Комитета</w:t>
      </w:r>
      <w:r w:rsidR="00486B8A" w:rsidRPr="008A1C96">
        <w:rPr>
          <w:rFonts w:ascii="Times New Roman" w:hAnsi="Times New Roman" w:cs="Times New Roman"/>
          <w:sz w:val="28"/>
          <w:szCs w:val="28"/>
          <w:lang w:val="ru-RU"/>
        </w:rPr>
        <w:t xml:space="preserve"> формируются из членов </w:t>
      </w:r>
      <w:r>
        <w:rPr>
          <w:rFonts w:ascii="Times New Roman" w:hAnsi="Times New Roman" w:cs="Times New Roman"/>
          <w:sz w:val="28"/>
          <w:szCs w:val="28"/>
          <w:lang w:val="ru-RU"/>
        </w:rPr>
        <w:t>Комитета</w:t>
      </w:r>
      <w:r w:rsidR="00486B8A" w:rsidRPr="008A1C96">
        <w:rPr>
          <w:rFonts w:ascii="Times New Roman" w:hAnsi="Times New Roman" w:cs="Times New Roman"/>
          <w:sz w:val="28"/>
          <w:szCs w:val="28"/>
          <w:lang w:val="ru-RU"/>
        </w:rPr>
        <w:t xml:space="preserve"> на добровольной основе в соответствие с их профессиональным опытом и сферой знаний</w:t>
      </w:r>
      <w:r>
        <w:rPr>
          <w:rFonts w:ascii="Times New Roman" w:hAnsi="Times New Roman" w:cs="Times New Roman"/>
          <w:sz w:val="28"/>
          <w:szCs w:val="28"/>
          <w:lang w:val="ru-RU"/>
        </w:rPr>
        <w:t>, при этом все</w:t>
      </w:r>
      <w:r w:rsidR="00486B8A" w:rsidRPr="008A1C96">
        <w:rPr>
          <w:rFonts w:ascii="Times New Roman" w:hAnsi="Times New Roman" w:cs="Times New Roman"/>
          <w:sz w:val="28"/>
          <w:szCs w:val="28"/>
          <w:lang w:val="ru-RU"/>
        </w:rPr>
        <w:t xml:space="preserve"> члены </w:t>
      </w:r>
      <w:r>
        <w:rPr>
          <w:rFonts w:ascii="Times New Roman" w:hAnsi="Times New Roman" w:cs="Times New Roman"/>
          <w:sz w:val="28"/>
          <w:szCs w:val="28"/>
          <w:lang w:val="ru-RU"/>
        </w:rPr>
        <w:t>Комитета обязаны</w:t>
      </w:r>
      <w:r w:rsidR="00486B8A" w:rsidRPr="008A1C96">
        <w:rPr>
          <w:rFonts w:ascii="Times New Roman" w:hAnsi="Times New Roman" w:cs="Times New Roman"/>
          <w:sz w:val="28"/>
          <w:szCs w:val="28"/>
          <w:lang w:val="ru-RU"/>
        </w:rPr>
        <w:t xml:space="preserve"> вход</w:t>
      </w:r>
      <w:r>
        <w:rPr>
          <w:rFonts w:ascii="Times New Roman" w:hAnsi="Times New Roman" w:cs="Times New Roman"/>
          <w:sz w:val="28"/>
          <w:szCs w:val="28"/>
          <w:lang w:val="ru-RU"/>
        </w:rPr>
        <w:t>ить</w:t>
      </w:r>
      <w:r w:rsidR="00486B8A" w:rsidRPr="008A1C96">
        <w:rPr>
          <w:rFonts w:ascii="Times New Roman" w:hAnsi="Times New Roman" w:cs="Times New Roman"/>
          <w:sz w:val="28"/>
          <w:szCs w:val="28"/>
          <w:lang w:val="ru-RU"/>
        </w:rPr>
        <w:t xml:space="preserve"> в один из профильных </w:t>
      </w:r>
      <w:r w:rsidR="000D7D9C">
        <w:rPr>
          <w:rFonts w:ascii="Times New Roman" w:hAnsi="Times New Roman" w:cs="Times New Roman"/>
          <w:sz w:val="28"/>
          <w:szCs w:val="28"/>
          <w:lang w:val="ru-RU"/>
        </w:rPr>
        <w:t>секторов</w:t>
      </w:r>
      <w:r w:rsidR="00486B8A" w:rsidRPr="008A1C96">
        <w:rPr>
          <w:rFonts w:ascii="Times New Roman" w:hAnsi="Times New Roman" w:cs="Times New Roman"/>
          <w:sz w:val="28"/>
          <w:szCs w:val="28"/>
          <w:lang w:val="ru-RU"/>
        </w:rPr>
        <w:t>.</w:t>
      </w:r>
    </w:p>
    <w:p w14:paraId="46670C25" w14:textId="77777777" w:rsidR="00486B8A" w:rsidRPr="008A1C96" w:rsidRDefault="00486B8A" w:rsidP="00BE599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8A1C96">
        <w:rPr>
          <w:rFonts w:ascii="Times New Roman" w:hAnsi="Times New Roman" w:cs="Times New Roman"/>
          <w:sz w:val="28"/>
          <w:szCs w:val="28"/>
          <w:lang w:val="ru-RU"/>
        </w:rPr>
        <w:t xml:space="preserve">Возглавляют </w:t>
      </w:r>
      <w:r w:rsidR="000D7D9C">
        <w:rPr>
          <w:rFonts w:ascii="Times New Roman" w:hAnsi="Times New Roman" w:cs="Times New Roman"/>
          <w:sz w:val="28"/>
          <w:szCs w:val="28"/>
          <w:lang w:val="ru-RU"/>
        </w:rPr>
        <w:t>сектора</w:t>
      </w:r>
      <w:r w:rsidRPr="008A1C96">
        <w:rPr>
          <w:rFonts w:ascii="Times New Roman" w:hAnsi="Times New Roman" w:cs="Times New Roman"/>
          <w:sz w:val="28"/>
          <w:szCs w:val="28"/>
          <w:lang w:val="ru-RU"/>
        </w:rPr>
        <w:t xml:space="preserve"> координаторы, которые выбираются из членов </w:t>
      </w:r>
      <w:r w:rsidR="007A081F">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согласно опыту их работы и сфере знаний. Координаторы </w:t>
      </w:r>
      <w:r w:rsidR="007A081F">
        <w:rPr>
          <w:rFonts w:ascii="Times New Roman" w:hAnsi="Times New Roman" w:cs="Times New Roman"/>
          <w:sz w:val="28"/>
          <w:szCs w:val="28"/>
          <w:lang w:val="ru-RU"/>
        </w:rPr>
        <w:t>секторов</w:t>
      </w:r>
      <w:r w:rsidRPr="008A1C96">
        <w:rPr>
          <w:rFonts w:ascii="Times New Roman" w:hAnsi="Times New Roman" w:cs="Times New Roman"/>
          <w:sz w:val="28"/>
          <w:szCs w:val="28"/>
          <w:lang w:val="ru-RU"/>
        </w:rPr>
        <w:t xml:space="preserve"> утверждаются на заседании </w:t>
      </w:r>
      <w:r w:rsidR="007A081F">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и автоматически входят в состав Правления </w:t>
      </w:r>
      <w:r w:rsidR="007A081F">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При смене Координатора новый Координатор замещает своего предшественника в Правлении </w:t>
      </w:r>
      <w:r w:rsidR="007A081F">
        <w:rPr>
          <w:rFonts w:ascii="Times New Roman" w:hAnsi="Times New Roman" w:cs="Times New Roman"/>
          <w:sz w:val="28"/>
          <w:szCs w:val="28"/>
          <w:lang w:val="ru-RU"/>
        </w:rPr>
        <w:t>Комитета</w:t>
      </w:r>
      <w:r w:rsidRPr="008A1C96">
        <w:rPr>
          <w:rFonts w:ascii="Times New Roman" w:hAnsi="Times New Roman" w:cs="Times New Roman"/>
          <w:sz w:val="28"/>
          <w:szCs w:val="28"/>
          <w:lang w:val="ru-RU"/>
        </w:rPr>
        <w:t xml:space="preserve">. </w:t>
      </w:r>
    </w:p>
    <w:p w14:paraId="7A49B1C4" w14:textId="77777777" w:rsidR="008A2C19" w:rsidRPr="008A1C96" w:rsidRDefault="00486B8A" w:rsidP="00BE599A">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8A1C96">
        <w:rPr>
          <w:rFonts w:ascii="Times New Roman" w:hAnsi="Times New Roman" w:cs="Times New Roman"/>
          <w:sz w:val="28"/>
          <w:szCs w:val="28"/>
          <w:lang w:val="ru-RU"/>
        </w:rPr>
        <w:t xml:space="preserve">В случае отсутствия Координатора по уважительным причинам </w:t>
      </w:r>
      <w:r w:rsidR="007A081F">
        <w:rPr>
          <w:rFonts w:ascii="Times New Roman" w:hAnsi="Times New Roman" w:cs="Times New Roman"/>
          <w:sz w:val="28"/>
          <w:szCs w:val="28"/>
          <w:lang w:val="ru-RU"/>
        </w:rPr>
        <w:t>сектор</w:t>
      </w:r>
      <w:r w:rsidRPr="008A1C96">
        <w:rPr>
          <w:rFonts w:ascii="Times New Roman" w:hAnsi="Times New Roman" w:cs="Times New Roman"/>
          <w:sz w:val="28"/>
          <w:szCs w:val="28"/>
          <w:lang w:val="ru-RU"/>
        </w:rPr>
        <w:t xml:space="preserve"> избирает временно исполняющего обязанности координатора. Координатор не может быть замещен альтернатом в выполнении своих обязанностей</w:t>
      </w:r>
      <w:r w:rsidR="007A081F">
        <w:rPr>
          <w:rFonts w:ascii="Times New Roman" w:hAnsi="Times New Roman" w:cs="Times New Roman"/>
          <w:sz w:val="28"/>
          <w:szCs w:val="28"/>
          <w:lang w:val="ru-RU"/>
        </w:rPr>
        <w:t>.</w:t>
      </w:r>
    </w:p>
    <w:p w14:paraId="7835B398" w14:textId="77777777" w:rsidR="007C529A" w:rsidRDefault="007C529A">
      <w:pPr>
        <w:widowControl/>
        <w:autoSpaceDE/>
        <w:autoSpaceDN/>
        <w:rPr>
          <w:b/>
          <w:bCs/>
        </w:rPr>
      </w:pPr>
      <w:r>
        <w:rPr>
          <w:b/>
          <w:bCs/>
        </w:rPr>
        <w:br w:type="page"/>
      </w:r>
    </w:p>
    <w:p w14:paraId="3F37D71D" w14:textId="3218EF11" w:rsidR="00512DE6" w:rsidRPr="00312C9D" w:rsidRDefault="007C529A" w:rsidP="005D5E97">
      <w:pPr>
        <w:pStyle w:val="2"/>
        <w:spacing w:after="240"/>
        <w:jc w:val="center"/>
        <w:rPr>
          <w:rFonts w:ascii="Times New Roman" w:hAnsi="Times New Roman" w:cs="Times New Roman"/>
          <w:b/>
          <w:bCs/>
          <w:color w:val="auto"/>
          <w:sz w:val="28"/>
          <w:szCs w:val="28"/>
          <w:lang w:val="en-US"/>
        </w:rPr>
      </w:pPr>
      <w:bookmarkStart w:id="19" w:name="_Toc171083086"/>
      <w:r w:rsidRPr="000A5B33">
        <w:rPr>
          <w:rFonts w:ascii="Times New Roman" w:hAnsi="Times New Roman" w:cs="Times New Roman"/>
          <w:b/>
          <w:bCs/>
          <w:color w:val="auto"/>
          <w:sz w:val="28"/>
          <w:szCs w:val="28"/>
          <w:lang w:val="en-US"/>
        </w:rPr>
        <w:lastRenderedPageBreak/>
        <w:t>V</w:t>
      </w:r>
      <w:r w:rsidR="009F5021">
        <w:rPr>
          <w:rFonts w:ascii="Times New Roman" w:hAnsi="Times New Roman" w:cs="Times New Roman"/>
          <w:b/>
          <w:bCs/>
          <w:color w:val="auto"/>
          <w:sz w:val="28"/>
          <w:szCs w:val="28"/>
          <w:lang w:val="en-US"/>
        </w:rPr>
        <w:t>I</w:t>
      </w:r>
      <w:r w:rsidRPr="000A5B33">
        <w:rPr>
          <w:rFonts w:ascii="Times New Roman" w:hAnsi="Times New Roman" w:cs="Times New Roman"/>
          <w:b/>
          <w:bCs/>
          <w:color w:val="auto"/>
          <w:sz w:val="28"/>
          <w:szCs w:val="28"/>
        </w:rPr>
        <w:t xml:space="preserve">.1. </w:t>
      </w:r>
      <w:r w:rsidR="00AD3381" w:rsidRPr="000A5B33">
        <w:rPr>
          <w:rFonts w:ascii="Times New Roman" w:hAnsi="Times New Roman" w:cs="Times New Roman"/>
          <w:b/>
          <w:bCs/>
          <w:color w:val="auto"/>
          <w:sz w:val="28"/>
          <w:szCs w:val="28"/>
        </w:rPr>
        <w:t>СЕКТОР</w:t>
      </w:r>
      <w:r w:rsidRPr="00312C9D">
        <w:rPr>
          <w:rFonts w:ascii="Times New Roman" w:hAnsi="Times New Roman" w:cs="Times New Roman"/>
          <w:b/>
          <w:bCs/>
          <w:color w:val="auto"/>
          <w:sz w:val="28"/>
          <w:szCs w:val="28"/>
          <w:lang w:val="en-US"/>
        </w:rPr>
        <w:t xml:space="preserve"> ПО НАДЗОРУ</w:t>
      </w:r>
      <w:bookmarkEnd w:id="19"/>
    </w:p>
    <w:p w14:paraId="5C4447FA" w14:textId="77777777" w:rsidR="00361FCA" w:rsidRDefault="00361FCA" w:rsidP="00333B98">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361FCA">
        <w:rPr>
          <w:rFonts w:ascii="Times New Roman" w:hAnsi="Times New Roman" w:cs="Times New Roman"/>
          <w:sz w:val="28"/>
          <w:szCs w:val="28"/>
          <w:lang w:val="ru-RU"/>
        </w:rPr>
        <w:t xml:space="preserve">Комитет несет общую ответственность за надзор над реализацией грантов, включая рассмотрение отчетов, поданных в </w:t>
      </w:r>
      <w:r>
        <w:rPr>
          <w:rFonts w:ascii="Times New Roman" w:hAnsi="Times New Roman" w:cs="Times New Roman"/>
          <w:sz w:val="28"/>
          <w:szCs w:val="28"/>
          <w:lang w:val="ru-RU"/>
        </w:rPr>
        <w:t>ГФ</w:t>
      </w:r>
      <w:r w:rsidRPr="00361FCA">
        <w:rPr>
          <w:rFonts w:ascii="Times New Roman" w:hAnsi="Times New Roman" w:cs="Times New Roman"/>
          <w:sz w:val="28"/>
          <w:szCs w:val="28"/>
          <w:lang w:val="ru-RU"/>
        </w:rPr>
        <w:t xml:space="preserve">. </w:t>
      </w:r>
      <w:r>
        <w:rPr>
          <w:rFonts w:ascii="Times New Roman" w:hAnsi="Times New Roman" w:cs="Times New Roman"/>
          <w:sz w:val="28"/>
          <w:szCs w:val="28"/>
          <w:lang w:val="ru-RU"/>
        </w:rPr>
        <w:t>Основные получатели</w:t>
      </w:r>
      <w:r w:rsidRPr="00361FCA">
        <w:rPr>
          <w:rFonts w:ascii="Times New Roman" w:hAnsi="Times New Roman" w:cs="Times New Roman"/>
          <w:sz w:val="28"/>
          <w:szCs w:val="28"/>
          <w:lang w:val="ru-RU"/>
        </w:rPr>
        <w:t xml:space="preserve"> отвечают за полный, точный и своевременный мониторинг реализации гранта и отчетность, которая подробно описывает любое отклонение в деятельности программы от рабочего плана.</w:t>
      </w:r>
    </w:p>
    <w:p w14:paraId="428A36DC" w14:textId="77777777" w:rsidR="003273D9" w:rsidRPr="000B003D" w:rsidRDefault="003273D9" w:rsidP="00333B98">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0B003D">
        <w:rPr>
          <w:rFonts w:ascii="Times New Roman" w:hAnsi="Times New Roman" w:cs="Times New Roman"/>
          <w:sz w:val="28"/>
          <w:szCs w:val="28"/>
          <w:lang w:val="ru-RU"/>
        </w:rPr>
        <w:t xml:space="preserve">Сектор по </w:t>
      </w:r>
      <w:r w:rsidR="000B003D">
        <w:rPr>
          <w:rFonts w:ascii="Times New Roman" w:hAnsi="Times New Roman" w:cs="Times New Roman"/>
          <w:sz w:val="28"/>
          <w:szCs w:val="28"/>
          <w:lang w:val="ru-RU"/>
        </w:rPr>
        <w:t>надзору</w:t>
      </w:r>
      <w:r w:rsidRPr="000B003D">
        <w:rPr>
          <w:rFonts w:ascii="Times New Roman" w:hAnsi="Times New Roman" w:cs="Times New Roman"/>
          <w:sz w:val="28"/>
          <w:szCs w:val="28"/>
          <w:lang w:val="ru-RU"/>
        </w:rPr>
        <w:t xml:space="preserve"> за расходованием средств грантов международных и донорских организаций, </w:t>
      </w:r>
      <w:r w:rsidR="000B003D">
        <w:rPr>
          <w:rFonts w:ascii="Times New Roman" w:hAnsi="Times New Roman" w:cs="Times New Roman"/>
          <w:sz w:val="28"/>
          <w:szCs w:val="28"/>
          <w:lang w:val="ru-RU"/>
        </w:rPr>
        <w:t>выполнением</w:t>
      </w:r>
      <w:r w:rsidRPr="000B003D">
        <w:rPr>
          <w:rFonts w:ascii="Times New Roman" w:hAnsi="Times New Roman" w:cs="Times New Roman"/>
          <w:sz w:val="28"/>
          <w:szCs w:val="28"/>
          <w:lang w:val="ru-RU"/>
        </w:rPr>
        <w:t xml:space="preserve"> программ и результатами их внедрения осуществляет наблюдение за реализацией </w:t>
      </w:r>
      <w:r w:rsidR="000B003D">
        <w:rPr>
          <w:rFonts w:ascii="Times New Roman" w:hAnsi="Times New Roman" w:cs="Times New Roman"/>
          <w:sz w:val="28"/>
          <w:szCs w:val="28"/>
          <w:lang w:val="ru-RU"/>
        </w:rPr>
        <w:t>о</w:t>
      </w:r>
      <w:r w:rsidRPr="000B003D">
        <w:rPr>
          <w:rFonts w:ascii="Times New Roman" w:hAnsi="Times New Roman" w:cs="Times New Roman"/>
          <w:sz w:val="28"/>
          <w:szCs w:val="28"/>
          <w:lang w:val="ru-RU"/>
        </w:rPr>
        <w:t>сновными получателями грантов, предоставленных международными и донорскими организациями, а именно за:</w:t>
      </w:r>
    </w:p>
    <w:p w14:paraId="4B67651F" w14:textId="77777777" w:rsidR="003273D9" w:rsidRPr="000B003D" w:rsidRDefault="003273D9" w:rsidP="00225602">
      <w:pPr>
        <w:numPr>
          <w:ilvl w:val="0"/>
          <w:numId w:val="27"/>
        </w:numPr>
        <w:autoSpaceDE/>
        <w:autoSpaceDN/>
        <w:jc w:val="both"/>
        <w:rPr>
          <w:rFonts w:cs="Arial"/>
          <w:sz w:val="28"/>
          <w:szCs w:val="28"/>
        </w:rPr>
      </w:pPr>
      <w:r w:rsidRPr="000B003D">
        <w:rPr>
          <w:rFonts w:cs="Arial"/>
          <w:sz w:val="28"/>
          <w:szCs w:val="28"/>
        </w:rPr>
        <w:t>надлежащим и своевременным использованием финансовых ресурсов</w:t>
      </w:r>
    </w:p>
    <w:p w14:paraId="589F2FE0" w14:textId="77777777" w:rsidR="003273D9" w:rsidRPr="000B003D" w:rsidRDefault="003273D9" w:rsidP="00225602">
      <w:pPr>
        <w:numPr>
          <w:ilvl w:val="0"/>
          <w:numId w:val="27"/>
        </w:numPr>
        <w:autoSpaceDE/>
        <w:autoSpaceDN/>
        <w:jc w:val="both"/>
        <w:rPr>
          <w:rFonts w:cs="Arial"/>
          <w:sz w:val="28"/>
          <w:szCs w:val="28"/>
        </w:rPr>
      </w:pPr>
      <w:r w:rsidRPr="000B003D">
        <w:rPr>
          <w:rFonts w:cs="Arial"/>
          <w:sz w:val="28"/>
          <w:szCs w:val="28"/>
        </w:rPr>
        <w:t xml:space="preserve">надлежащим и своевременным проведением закупок на средства </w:t>
      </w:r>
      <w:r w:rsidR="000B003D">
        <w:rPr>
          <w:rFonts w:cs="Arial"/>
          <w:sz w:val="28"/>
          <w:szCs w:val="28"/>
        </w:rPr>
        <w:t>ГФ</w:t>
      </w:r>
      <w:r w:rsidRPr="000B003D">
        <w:rPr>
          <w:rFonts w:cs="Arial"/>
          <w:sz w:val="28"/>
          <w:szCs w:val="28"/>
        </w:rPr>
        <w:t xml:space="preserve"> и других доноров</w:t>
      </w:r>
    </w:p>
    <w:p w14:paraId="6DFC8781" w14:textId="77777777" w:rsidR="003273D9" w:rsidRPr="000B003D" w:rsidRDefault="003273D9" w:rsidP="00225602">
      <w:pPr>
        <w:numPr>
          <w:ilvl w:val="0"/>
          <w:numId w:val="27"/>
        </w:numPr>
        <w:autoSpaceDE/>
        <w:autoSpaceDN/>
        <w:jc w:val="both"/>
        <w:rPr>
          <w:rFonts w:cs="Arial"/>
          <w:sz w:val="28"/>
          <w:szCs w:val="28"/>
        </w:rPr>
      </w:pPr>
      <w:r w:rsidRPr="000B003D">
        <w:rPr>
          <w:rFonts w:cs="Arial"/>
          <w:sz w:val="28"/>
          <w:szCs w:val="28"/>
        </w:rPr>
        <w:t>эффективностью осуществления программ</w:t>
      </w:r>
    </w:p>
    <w:p w14:paraId="0BE7459F" w14:textId="77777777" w:rsidR="003273D9" w:rsidRPr="000B003D" w:rsidRDefault="003273D9" w:rsidP="00225602">
      <w:pPr>
        <w:numPr>
          <w:ilvl w:val="0"/>
          <w:numId w:val="27"/>
        </w:numPr>
        <w:autoSpaceDE/>
        <w:autoSpaceDN/>
        <w:jc w:val="both"/>
        <w:rPr>
          <w:rFonts w:cs="Arial"/>
          <w:sz w:val="28"/>
          <w:szCs w:val="28"/>
        </w:rPr>
      </w:pPr>
      <w:r w:rsidRPr="000B003D">
        <w:rPr>
          <w:rFonts w:cs="Arial"/>
          <w:sz w:val="28"/>
          <w:szCs w:val="28"/>
        </w:rPr>
        <w:t xml:space="preserve">эффективностью управления грантами и со-получателями </w:t>
      </w:r>
    </w:p>
    <w:p w14:paraId="42668BA6" w14:textId="77777777" w:rsidR="003273D9" w:rsidRPr="000B003D" w:rsidRDefault="003273D9" w:rsidP="00225602">
      <w:pPr>
        <w:numPr>
          <w:ilvl w:val="0"/>
          <w:numId w:val="27"/>
        </w:numPr>
        <w:autoSpaceDE/>
        <w:autoSpaceDN/>
        <w:jc w:val="both"/>
        <w:rPr>
          <w:rFonts w:cs="Arial"/>
          <w:sz w:val="28"/>
          <w:szCs w:val="28"/>
        </w:rPr>
      </w:pPr>
      <w:r w:rsidRPr="000B003D">
        <w:rPr>
          <w:rFonts w:cs="Arial"/>
          <w:sz w:val="28"/>
          <w:szCs w:val="28"/>
        </w:rPr>
        <w:t>результатами реализации грантов и их воздействием.</w:t>
      </w:r>
    </w:p>
    <w:p w14:paraId="0CCECF02" w14:textId="64E79C4C" w:rsidR="007778E0" w:rsidRPr="00333B98" w:rsidRDefault="00F2372B" w:rsidP="00333B98">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0B003D">
        <w:rPr>
          <w:rFonts w:ascii="Times New Roman" w:hAnsi="Times New Roman" w:cs="Times New Roman"/>
          <w:sz w:val="28"/>
          <w:szCs w:val="28"/>
          <w:lang w:val="ru-RU"/>
        </w:rPr>
        <w:t>О</w:t>
      </w:r>
      <w:r w:rsidR="00EF0A0F" w:rsidRPr="000B003D">
        <w:rPr>
          <w:rFonts w:ascii="Times New Roman" w:hAnsi="Times New Roman" w:cs="Times New Roman"/>
          <w:sz w:val="28"/>
          <w:szCs w:val="28"/>
          <w:lang w:val="ru-RU"/>
        </w:rPr>
        <w:t xml:space="preserve">рганизация деятельности </w:t>
      </w:r>
      <w:r w:rsidR="009B270B">
        <w:rPr>
          <w:rFonts w:ascii="Times New Roman" w:hAnsi="Times New Roman" w:cs="Times New Roman"/>
          <w:sz w:val="28"/>
          <w:szCs w:val="28"/>
          <w:lang w:val="ru-RU"/>
        </w:rPr>
        <w:t>с</w:t>
      </w:r>
      <w:r w:rsidR="000B003D">
        <w:rPr>
          <w:rFonts w:ascii="Times New Roman" w:hAnsi="Times New Roman" w:cs="Times New Roman"/>
          <w:sz w:val="28"/>
          <w:szCs w:val="28"/>
          <w:lang w:val="ru-RU"/>
        </w:rPr>
        <w:t>ектора</w:t>
      </w:r>
      <w:r w:rsidR="00EF0A0F" w:rsidRPr="000B003D">
        <w:rPr>
          <w:rFonts w:ascii="Times New Roman" w:hAnsi="Times New Roman" w:cs="Times New Roman"/>
          <w:sz w:val="28"/>
          <w:szCs w:val="28"/>
          <w:lang w:val="ru-RU"/>
        </w:rPr>
        <w:t xml:space="preserve"> </w:t>
      </w:r>
      <w:r w:rsidRPr="000B003D">
        <w:rPr>
          <w:rFonts w:ascii="Times New Roman" w:hAnsi="Times New Roman" w:cs="Times New Roman"/>
          <w:sz w:val="28"/>
          <w:szCs w:val="28"/>
          <w:lang w:val="ru-RU"/>
        </w:rPr>
        <w:t xml:space="preserve">по </w:t>
      </w:r>
      <w:r w:rsidR="009B270B">
        <w:rPr>
          <w:rFonts w:ascii="Times New Roman" w:hAnsi="Times New Roman" w:cs="Times New Roman"/>
          <w:sz w:val="28"/>
          <w:szCs w:val="28"/>
          <w:lang w:val="ru-RU"/>
        </w:rPr>
        <w:t>н</w:t>
      </w:r>
      <w:r w:rsidRPr="000B003D">
        <w:rPr>
          <w:rFonts w:ascii="Times New Roman" w:hAnsi="Times New Roman" w:cs="Times New Roman"/>
          <w:sz w:val="28"/>
          <w:szCs w:val="28"/>
          <w:lang w:val="ru-RU"/>
        </w:rPr>
        <w:t>адзору</w:t>
      </w:r>
      <w:r w:rsidR="00EF0A0F" w:rsidRPr="000B003D">
        <w:rPr>
          <w:rFonts w:ascii="Times New Roman" w:hAnsi="Times New Roman" w:cs="Times New Roman"/>
          <w:sz w:val="28"/>
          <w:szCs w:val="28"/>
          <w:lang w:val="ru-RU"/>
        </w:rPr>
        <w:t xml:space="preserve"> осуществляется Секретариатом </w:t>
      </w:r>
      <w:r w:rsidR="000B003D">
        <w:rPr>
          <w:rFonts w:ascii="Times New Roman" w:hAnsi="Times New Roman" w:cs="Times New Roman"/>
          <w:sz w:val="28"/>
          <w:szCs w:val="28"/>
          <w:lang w:val="ru-RU"/>
        </w:rPr>
        <w:t>Комитета</w:t>
      </w:r>
      <w:r w:rsidR="0032280C" w:rsidRPr="000B003D">
        <w:rPr>
          <w:rFonts w:ascii="Times New Roman" w:hAnsi="Times New Roman" w:cs="Times New Roman"/>
          <w:sz w:val="28"/>
          <w:szCs w:val="28"/>
          <w:lang w:val="ru-RU"/>
        </w:rPr>
        <w:t xml:space="preserve"> </w:t>
      </w:r>
      <w:r w:rsidR="00EF0A0F" w:rsidRPr="000B003D">
        <w:rPr>
          <w:rFonts w:ascii="Times New Roman" w:hAnsi="Times New Roman" w:cs="Times New Roman"/>
          <w:sz w:val="28"/>
          <w:szCs w:val="28"/>
          <w:lang w:val="ru-RU"/>
        </w:rPr>
        <w:t xml:space="preserve">в рамках </w:t>
      </w:r>
      <w:r w:rsidR="00361FCA">
        <w:rPr>
          <w:rFonts w:ascii="Times New Roman" w:hAnsi="Times New Roman" w:cs="Times New Roman"/>
          <w:sz w:val="28"/>
          <w:szCs w:val="28"/>
          <w:lang w:val="ru-RU"/>
        </w:rPr>
        <w:t xml:space="preserve">отдельных от грантовых </w:t>
      </w:r>
      <w:r w:rsidR="00EF0A0F" w:rsidRPr="000B003D">
        <w:rPr>
          <w:rFonts w:ascii="Times New Roman" w:hAnsi="Times New Roman" w:cs="Times New Roman"/>
          <w:sz w:val="28"/>
          <w:szCs w:val="28"/>
          <w:lang w:val="ru-RU"/>
        </w:rPr>
        <w:t xml:space="preserve">средств, предусмотренных </w:t>
      </w:r>
      <w:r w:rsidR="000B003D">
        <w:rPr>
          <w:rFonts w:ascii="Times New Roman" w:hAnsi="Times New Roman" w:cs="Times New Roman"/>
          <w:sz w:val="28"/>
          <w:szCs w:val="28"/>
          <w:lang w:val="ru-RU"/>
        </w:rPr>
        <w:t>ГФ</w:t>
      </w:r>
      <w:r w:rsidRPr="000B003D">
        <w:rPr>
          <w:rFonts w:ascii="Times New Roman" w:hAnsi="Times New Roman" w:cs="Times New Roman"/>
          <w:sz w:val="28"/>
          <w:szCs w:val="28"/>
          <w:lang w:val="ru-RU"/>
        </w:rPr>
        <w:t xml:space="preserve"> для поддержки деятельности </w:t>
      </w:r>
      <w:r w:rsidR="000B003D">
        <w:rPr>
          <w:rFonts w:ascii="Times New Roman" w:hAnsi="Times New Roman" w:cs="Times New Roman"/>
          <w:sz w:val="28"/>
          <w:szCs w:val="28"/>
          <w:lang w:val="ru-RU"/>
        </w:rPr>
        <w:t>Комитета</w:t>
      </w:r>
      <w:r w:rsidR="00333B98">
        <w:rPr>
          <w:rFonts w:ascii="Times New Roman" w:hAnsi="Times New Roman" w:cs="Times New Roman"/>
          <w:sz w:val="28"/>
          <w:szCs w:val="28"/>
          <w:lang w:val="ru-RU"/>
        </w:rPr>
        <w:t>.</w:t>
      </w:r>
    </w:p>
    <w:p w14:paraId="53B25B0E" w14:textId="32FA321C" w:rsidR="00D86F94" w:rsidRPr="00333B98" w:rsidRDefault="00361FCA" w:rsidP="00333B98">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333B98">
        <w:rPr>
          <w:rFonts w:ascii="Times New Roman" w:hAnsi="Times New Roman" w:cs="Times New Roman"/>
          <w:sz w:val="28"/>
          <w:szCs w:val="28"/>
          <w:lang w:val="ru-RU"/>
        </w:rPr>
        <w:t>Сектор по надзору разрабатывает инструменты, график, план для проведения мероприятий по надзору, а также оценки реализации мероприятий, финансируемых из средств ГФ</w:t>
      </w:r>
      <w:r w:rsidR="00D86F94" w:rsidRPr="00333B98">
        <w:rPr>
          <w:rFonts w:ascii="Times New Roman" w:hAnsi="Times New Roman" w:cs="Times New Roman"/>
          <w:sz w:val="28"/>
          <w:szCs w:val="28"/>
          <w:lang w:val="ru-RU"/>
        </w:rPr>
        <w:t xml:space="preserve"> обеспечивая, чтобы стратегическая информация оставалась в основе решений Комитета, управление рисками лежит в основе этой функции, отношения между </w:t>
      </w:r>
      <w:r w:rsidR="002378B4" w:rsidRPr="00333B98">
        <w:rPr>
          <w:rFonts w:ascii="Times New Roman" w:hAnsi="Times New Roman" w:cs="Times New Roman"/>
          <w:sz w:val="28"/>
          <w:szCs w:val="28"/>
          <w:lang w:val="ru-RU"/>
        </w:rPr>
        <w:t>принципиальным получателем</w:t>
      </w:r>
      <w:r w:rsidR="00D86F94" w:rsidRPr="00333B98">
        <w:rPr>
          <w:rFonts w:ascii="Times New Roman" w:hAnsi="Times New Roman" w:cs="Times New Roman"/>
          <w:sz w:val="28"/>
          <w:szCs w:val="28"/>
          <w:lang w:val="ru-RU"/>
        </w:rPr>
        <w:t xml:space="preserve"> и </w:t>
      </w:r>
      <w:r w:rsidR="002378B4" w:rsidRPr="00333B98">
        <w:rPr>
          <w:rFonts w:ascii="Times New Roman" w:hAnsi="Times New Roman" w:cs="Times New Roman"/>
          <w:sz w:val="28"/>
          <w:szCs w:val="28"/>
          <w:lang w:val="ru-RU"/>
        </w:rPr>
        <w:t xml:space="preserve">Комитетом </w:t>
      </w:r>
      <w:r w:rsidR="00D86F94" w:rsidRPr="00333B98">
        <w:rPr>
          <w:rFonts w:ascii="Times New Roman" w:hAnsi="Times New Roman" w:cs="Times New Roman"/>
          <w:sz w:val="28"/>
          <w:szCs w:val="28"/>
          <w:lang w:val="ru-RU"/>
        </w:rPr>
        <w:t>носят совместный и взаимодополняющий характер, а ключевые финансовые, программные и управленческие аспекты грантов и их последствия для национальные меры здравоохранения по борьбе с тремя заболеваниями, адекватно анализируются, обосновывают решения и тщательно отслеживаются для дальнейшего стратегического совершенствования.</w:t>
      </w:r>
    </w:p>
    <w:p w14:paraId="75503ACC" w14:textId="48EECFDD" w:rsidR="00511DAB" w:rsidRPr="00E616EE" w:rsidRDefault="00511DAB" w:rsidP="00333B98">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E616EE">
        <w:rPr>
          <w:rFonts w:ascii="Times New Roman" w:hAnsi="Times New Roman" w:cs="Times New Roman"/>
          <w:sz w:val="28"/>
          <w:szCs w:val="28"/>
          <w:lang w:val="ru-RU"/>
        </w:rPr>
        <w:t>План сектора по надзору должен включать следующие основные моменты:</w:t>
      </w:r>
    </w:p>
    <w:p w14:paraId="21ECAD61" w14:textId="5661701C" w:rsidR="00511DAB" w:rsidRDefault="005D7D3A" w:rsidP="00511DAB">
      <w:pPr>
        <w:numPr>
          <w:ilvl w:val="0"/>
          <w:numId w:val="27"/>
        </w:numPr>
        <w:autoSpaceDE/>
        <w:autoSpaceDN/>
        <w:jc w:val="both"/>
        <w:rPr>
          <w:rFonts w:cs="Arial"/>
          <w:sz w:val="28"/>
          <w:szCs w:val="28"/>
        </w:rPr>
      </w:pPr>
      <w:r>
        <w:rPr>
          <w:rFonts w:cs="Arial"/>
          <w:sz w:val="28"/>
          <w:szCs w:val="28"/>
        </w:rPr>
        <w:t>Н</w:t>
      </w:r>
      <w:r w:rsidR="00511DAB">
        <w:rPr>
          <w:rFonts w:cs="Arial"/>
          <w:sz w:val="28"/>
          <w:szCs w:val="28"/>
        </w:rPr>
        <w:t xml:space="preserve">адзорные мероприятия должны проводиться на ежеквартальной основе. План должен содержать информацию, кто проводит эти мероприятия, когда и </w:t>
      </w:r>
      <w:r>
        <w:rPr>
          <w:rFonts w:cs="Arial"/>
          <w:sz w:val="28"/>
          <w:szCs w:val="28"/>
        </w:rPr>
        <w:t>какова их продолжительность</w:t>
      </w:r>
      <w:r w:rsidR="00511DAB">
        <w:rPr>
          <w:rFonts w:cs="Arial"/>
          <w:sz w:val="28"/>
          <w:szCs w:val="28"/>
        </w:rPr>
        <w:t>.</w:t>
      </w:r>
    </w:p>
    <w:p w14:paraId="0FC43317" w14:textId="33B8CF10" w:rsidR="00511DAB" w:rsidRPr="005D7D3A" w:rsidRDefault="005D7D3A" w:rsidP="00511DAB">
      <w:pPr>
        <w:numPr>
          <w:ilvl w:val="0"/>
          <w:numId w:val="27"/>
        </w:numPr>
        <w:autoSpaceDE/>
        <w:autoSpaceDN/>
        <w:jc w:val="both"/>
        <w:rPr>
          <w:rFonts w:cs="Arial"/>
          <w:sz w:val="28"/>
          <w:szCs w:val="28"/>
        </w:rPr>
      </w:pPr>
      <w:r>
        <w:rPr>
          <w:rFonts w:cs="Arial"/>
          <w:sz w:val="28"/>
          <w:szCs w:val="28"/>
        </w:rPr>
        <w:t>П</w:t>
      </w:r>
      <w:r w:rsidR="00511DAB">
        <w:rPr>
          <w:rFonts w:cs="Arial"/>
          <w:sz w:val="28"/>
          <w:szCs w:val="28"/>
        </w:rPr>
        <w:t>лан надзора долж</w:t>
      </w:r>
      <w:r>
        <w:rPr>
          <w:rFonts w:cs="Arial"/>
          <w:sz w:val="28"/>
          <w:szCs w:val="28"/>
        </w:rPr>
        <w:t>ен</w:t>
      </w:r>
      <w:r w:rsidR="00511DAB">
        <w:rPr>
          <w:rFonts w:cs="Arial"/>
          <w:sz w:val="28"/>
          <w:szCs w:val="28"/>
        </w:rPr>
        <w:t xml:space="preserve"> разрабатываться совместно с основным получателем и включать периодические выезды на места (1 (один) раз в квартал), рассмотрение отчетов основного получателя (1 (один) раз в полгода), рассмотрение запросов на техническую помощь и проведение системного анализа.</w:t>
      </w:r>
    </w:p>
    <w:p w14:paraId="7DEC1E17" w14:textId="67BD7B02" w:rsidR="006B5BCF" w:rsidRPr="005D7D3A" w:rsidRDefault="006B5BCF" w:rsidP="006B5BCF">
      <w:pPr>
        <w:numPr>
          <w:ilvl w:val="0"/>
          <w:numId w:val="27"/>
        </w:numPr>
        <w:autoSpaceDE/>
        <w:autoSpaceDN/>
        <w:jc w:val="both"/>
        <w:rPr>
          <w:rFonts w:cs="Arial"/>
          <w:sz w:val="28"/>
          <w:szCs w:val="28"/>
        </w:rPr>
      </w:pPr>
      <w:r w:rsidRPr="006B5BCF">
        <w:rPr>
          <w:rFonts w:cs="Arial"/>
          <w:sz w:val="28"/>
          <w:szCs w:val="28"/>
        </w:rPr>
        <w:t xml:space="preserve">Участие членов </w:t>
      </w:r>
      <w:r w:rsidR="00AA204E">
        <w:rPr>
          <w:rFonts w:cs="Arial"/>
          <w:sz w:val="28"/>
          <w:szCs w:val="28"/>
        </w:rPr>
        <w:t xml:space="preserve">Комитета </w:t>
      </w:r>
      <w:r w:rsidRPr="006B5BCF">
        <w:rPr>
          <w:rFonts w:cs="Arial"/>
          <w:sz w:val="28"/>
          <w:szCs w:val="28"/>
        </w:rPr>
        <w:t>в надзорной деятельности варьируется от участия в принятии</w:t>
      </w:r>
      <w:r w:rsidRPr="005D7D3A">
        <w:rPr>
          <w:rFonts w:cs="Arial"/>
          <w:sz w:val="28"/>
          <w:szCs w:val="28"/>
        </w:rPr>
        <w:t xml:space="preserve"> </w:t>
      </w:r>
      <w:r w:rsidRPr="006B5BCF">
        <w:rPr>
          <w:rFonts w:cs="Arial"/>
          <w:sz w:val="28"/>
          <w:szCs w:val="28"/>
        </w:rPr>
        <w:t xml:space="preserve">решений, основанных на рекомендациях </w:t>
      </w:r>
      <w:r w:rsidR="00536DE6">
        <w:rPr>
          <w:sz w:val="28"/>
          <w:szCs w:val="28"/>
        </w:rPr>
        <w:t xml:space="preserve">сектора </w:t>
      </w:r>
      <w:r w:rsidRPr="006B5BCF">
        <w:rPr>
          <w:rFonts w:cs="Arial"/>
          <w:sz w:val="28"/>
          <w:szCs w:val="28"/>
        </w:rPr>
        <w:t xml:space="preserve">по надзору, до поддержки деятельности по сбору информации. Члены </w:t>
      </w:r>
      <w:r w:rsidR="00AA204E">
        <w:rPr>
          <w:rFonts w:cs="Arial"/>
          <w:sz w:val="28"/>
          <w:szCs w:val="28"/>
        </w:rPr>
        <w:t xml:space="preserve">Комитета </w:t>
      </w:r>
      <w:r w:rsidRPr="006B5BCF">
        <w:rPr>
          <w:rFonts w:cs="Arial"/>
          <w:sz w:val="28"/>
          <w:szCs w:val="28"/>
        </w:rPr>
        <w:t xml:space="preserve">(особенно члены </w:t>
      </w:r>
      <w:r w:rsidR="00536DE6">
        <w:rPr>
          <w:sz w:val="28"/>
          <w:szCs w:val="28"/>
        </w:rPr>
        <w:t>сектора по надзору</w:t>
      </w:r>
      <w:r w:rsidRPr="006B5BCF">
        <w:rPr>
          <w:rFonts w:cs="Arial"/>
          <w:sz w:val="28"/>
          <w:szCs w:val="28"/>
        </w:rPr>
        <w:t xml:space="preserve">) должны знать основные элементы грантов </w:t>
      </w:r>
      <w:r w:rsidRPr="006B5BCF">
        <w:rPr>
          <w:rFonts w:cs="Arial"/>
          <w:sz w:val="28"/>
          <w:szCs w:val="28"/>
        </w:rPr>
        <w:lastRenderedPageBreak/>
        <w:t xml:space="preserve">(например, общие </w:t>
      </w:r>
      <w:r w:rsidR="005D7D3A">
        <w:rPr>
          <w:rFonts w:cs="Arial"/>
          <w:sz w:val="28"/>
          <w:szCs w:val="28"/>
        </w:rPr>
        <w:t>бюджет</w:t>
      </w:r>
      <w:r w:rsidRPr="006B5BCF">
        <w:rPr>
          <w:rFonts w:cs="Arial"/>
          <w:sz w:val="28"/>
          <w:szCs w:val="28"/>
        </w:rPr>
        <w:t>,</w:t>
      </w:r>
      <w:r w:rsidRPr="005D7D3A">
        <w:rPr>
          <w:rFonts w:cs="Arial"/>
          <w:sz w:val="28"/>
          <w:szCs w:val="28"/>
        </w:rPr>
        <w:t xml:space="preserve"> </w:t>
      </w:r>
      <w:r w:rsidRPr="006B5BCF">
        <w:rPr>
          <w:rFonts w:cs="Arial"/>
          <w:sz w:val="28"/>
          <w:szCs w:val="28"/>
        </w:rPr>
        <w:t>программные показатели, риски, исполнители и т.д.) и национальных стратегий, лежащих в основе ответных мер на заболевания.</w:t>
      </w:r>
    </w:p>
    <w:p w14:paraId="341D2DFF" w14:textId="6A632C1B" w:rsidR="00BE40D1" w:rsidRPr="006B5BCF" w:rsidRDefault="00BE40D1" w:rsidP="006B5BCF">
      <w:pPr>
        <w:numPr>
          <w:ilvl w:val="0"/>
          <w:numId w:val="27"/>
        </w:numPr>
        <w:autoSpaceDE/>
        <w:autoSpaceDN/>
        <w:jc w:val="both"/>
        <w:rPr>
          <w:rFonts w:cs="Arial"/>
          <w:sz w:val="28"/>
          <w:szCs w:val="28"/>
        </w:rPr>
      </w:pPr>
      <w:r w:rsidRPr="00BE40D1">
        <w:rPr>
          <w:rFonts w:cs="Arial"/>
          <w:sz w:val="28"/>
          <w:szCs w:val="28"/>
        </w:rPr>
        <w:t xml:space="preserve">В состав </w:t>
      </w:r>
      <w:r w:rsidR="00580A1F">
        <w:rPr>
          <w:rFonts w:cs="Arial"/>
          <w:sz w:val="28"/>
          <w:szCs w:val="28"/>
        </w:rPr>
        <w:t>сектора по надзору</w:t>
      </w:r>
      <w:r w:rsidRPr="00BE40D1">
        <w:rPr>
          <w:rFonts w:cs="Arial"/>
          <w:sz w:val="28"/>
          <w:szCs w:val="28"/>
        </w:rPr>
        <w:t xml:space="preserve"> </w:t>
      </w:r>
      <w:r w:rsidR="005D7D3A">
        <w:rPr>
          <w:rFonts w:cs="Arial"/>
          <w:sz w:val="28"/>
          <w:szCs w:val="28"/>
        </w:rPr>
        <w:t xml:space="preserve">должны </w:t>
      </w:r>
      <w:r w:rsidRPr="00BE40D1">
        <w:rPr>
          <w:rFonts w:cs="Arial"/>
          <w:sz w:val="28"/>
          <w:szCs w:val="28"/>
        </w:rPr>
        <w:t>в</w:t>
      </w:r>
      <w:r w:rsidR="005D7D3A">
        <w:rPr>
          <w:rFonts w:cs="Arial"/>
          <w:sz w:val="28"/>
          <w:szCs w:val="28"/>
        </w:rPr>
        <w:t>ходить</w:t>
      </w:r>
      <w:r w:rsidRPr="00BE40D1">
        <w:rPr>
          <w:rFonts w:cs="Arial"/>
          <w:sz w:val="28"/>
          <w:szCs w:val="28"/>
        </w:rPr>
        <w:t xml:space="preserve"> представители людей, живущих с ВИЧ и затронутых ТБ, а также ключевых групп населения.</w:t>
      </w:r>
    </w:p>
    <w:p w14:paraId="74E8AC74" w14:textId="7B0EA86B" w:rsidR="00511DAB" w:rsidRDefault="00580A1F" w:rsidP="00511DAB">
      <w:pPr>
        <w:numPr>
          <w:ilvl w:val="0"/>
          <w:numId w:val="27"/>
        </w:numPr>
        <w:autoSpaceDE/>
        <w:autoSpaceDN/>
        <w:jc w:val="both"/>
        <w:rPr>
          <w:rFonts w:cs="Arial"/>
          <w:sz w:val="28"/>
          <w:szCs w:val="28"/>
        </w:rPr>
      </w:pPr>
      <w:r>
        <w:rPr>
          <w:rFonts w:cs="Arial"/>
          <w:sz w:val="28"/>
          <w:szCs w:val="28"/>
        </w:rPr>
        <w:t>Д</w:t>
      </w:r>
      <w:r w:rsidR="00511DAB">
        <w:rPr>
          <w:rFonts w:cs="Arial"/>
          <w:sz w:val="28"/>
          <w:szCs w:val="28"/>
        </w:rPr>
        <w:t>олжны быть назначены ответственные за подготовку и представление Комитету отчетов о том, были ли выполнены рекомендации, данные как в ходе выездов на места, так и при анализе отчетов.</w:t>
      </w:r>
    </w:p>
    <w:p w14:paraId="1D2CD9B3" w14:textId="56B9BC1C" w:rsidR="00511DAB" w:rsidRDefault="00580A1F" w:rsidP="00511DAB">
      <w:pPr>
        <w:numPr>
          <w:ilvl w:val="0"/>
          <w:numId w:val="27"/>
        </w:numPr>
        <w:autoSpaceDE/>
        <w:autoSpaceDN/>
        <w:jc w:val="both"/>
        <w:rPr>
          <w:rFonts w:cs="Arial"/>
          <w:sz w:val="28"/>
          <w:szCs w:val="28"/>
        </w:rPr>
      </w:pPr>
      <w:r>
        <w:rPr>
          <w:rFonts w:cs="Arial"/>
          <w:sz w:val="28"/>
          <w:szCs w:val="28"/>
        </w:rPr>
        <w:t>В</w:t>
      </w:r>
      <w:r w:rsidR="00511DAB">
        <w:rPr>
          <w:rFonts w:cs="Arial"/>
          <w:sz w:val="28"/>
          <w:szCs w:val="28"/>
        </w:rPr>
        <w:t>се члены Комитета должны понимать свою роль в Комитете и основные принципы ГФ. Желательно проводить ежегодный семинар или командообразующее мероприятие, где все члены будут иметь возможность обсудить нерешенные проблемы и найти пути улучшения работы Комитета.</w:t>
      </w:r>
    </w:p>
    <w:p w14:paraId="5CA86FBB" w14:textId="411076A3" w:rsidR="00511DAB" w:rsidRDefault="0002542B" w:rsidP="00511DAB">
      <w:pPr>
        <w:numPr>
          <w:ilvl w:val="0"/>
          <w:numId w:val="27"/>
        </w:numPr>
        <w:autoSpaceDE/>
        <w:autoSpaceDN/>
        <w:jc w:val="both"/>
        <w:rPr>
          <w:rFonts w:cs="Arial"/>
          <w:sz w:val="28"/>
          <w:szCs w:val="28"/>
        </w:rPr>
      </w:pPr>
      <w:r>
        <w:rPr>
          <w:rFonts w:cs="Arial"/>
          <w:sz w:val="28"/>
          <w:szCs w:val="28"/>
        </w:rPr>
        <w:t>К</w:t>
      </w:r>
      <w:r w:rsidR="00CB1D45">
        <w:rPr>
          <w:rFonts w:cs="Arial"/>
          <w:sz w:val="28"/>
          <w:szCs w:val="28"/>
        </w:rPr>
        <w:t xml:space="preserve">омитет должен руководствоваться своим Положением, где разъясняются функции и обязанности всех его членов, а также описывается, как Комитет осуществляет надзор и </w:t>
      </w:r>
      <w:r>
        <w:rPr>
          <w:rFonts w:cs="Arial"/>
          <w:sz w:val="28"/>
          <w:szCs w:val="28"/>
        </w:rPr>
        <w:t>урегулирует</w:t>
      </w:r>
      <w:r w:rsidR="00CB1D45">
        <w:rPr>
          <w:rFonts w:cs="Arial"/>
          <w:sz w:val="28"/>
          <w:szCs w:val="28"/>
        </w:rPr>
        <w:t xml:space="preserve"> конфликты. Этот документ необходимо пересматривать по мере необходимости, но не реже 1 раза в 5 лет, и вносить поправки, необходимые для улучшения надзора со стороны Комитета.</w:t>
      </w:r>
    </w:p>
    <w:p w14:paraId="44D3529E" w14:textId="7E66E879" w:rsidR="00F80EE2" w:rsidRDefault="0002542B" w:rsidP="00511DAB">
      <w:pPr>
        <w:numPr>
          <w:ilvl w:val="0"/>
          <w:numId w:val="27"/>
        </w:numPr>
        <w:autoSpaceDE/>
        <w:autoSpaceDN/>
        <w:jc w:val="both"/>
        <w:rPr>
          <w:rFonts w:cs="Arial"/>
          <w:sz w:val="28"/>
          <w:szCs w:val="28"/>
        </w:rPr>
      </w:pPr>
      <w:r>
        <w:rPr>
          <w:rFonts w:cs="Arial"/>
          <w:sz w:val="28"/>
          <w:szCs w:val="28"/>
        </w:rPr>
        <w:t>С</w:t>
      </w:r>
      <w:r w:rsidR="00F80EE2">
        <w:rPr>
          <w:rFonts w:cs="Arial"/>
          <w:sz w:val="28"/>
          <w:szCs w:val="28"/>
        </w:rPr>
        <w:t xml:space="preserve">отрудники Секретариата должны быть должным образом обучены </w:t>
      </w:r>
      <w:r>
        <w:rPr>
          <w:rFonts w:cs="Arial"/>
          <w:sz w:val="28"/>
          <w:szCs w:val="28"/>
        </w:rPr>
        <w:t>для</w:t>
      </w:r>
      <w:r w:rsidR="00F80EE2">
        <w:rPr>
          <w:rFonts w:cs="Arial"/>
          <w:sz w:val="28"/>
          <w:szCs w:val="28"/>
        </w:rPr>
        <w:t xml:space="preserve"> качественно</w:t>
      </w:r>
      <w:r>
        <w:rPr>
          <w:rFonts w:cs="Arial"/>
          <w:sz w:val="28"/>
          <w:szCs w:val="28"/>
        </w:rPr>
        <w:t>го</w:t>
      </w:r>
      <w:r w:rsidR="00F80EE2">
        <w:rPr>
          <w:rFonts w:cs="Arial"/>
          <w:sz w:val="28"/>
          <w:szCs w:val="28"/>
        </w:rPr>
        <w:t xml:space="preserve"> выполн</w:t>
      </w:r>
      <w:r>
        <w:rPr>
          <w:rFonts w:cs="Arial"/>
          <w:sz w:val="28"/>
          <w:szCs w:val="28"/>
        </w:rPr>
        <w:t>ения</w:t>
      </w:r>
      <w:r w:rsidR="00F80EE2">
        <w:rPr>
          <w:rFonts w:cs="Arial"/>
          <w:sz w:val="28"/>
          <w:szCs w:val="28"/>
        </w:rPr>
        <w:t xml:space="preserve"> свои</w:t>
      </w:r>
      <w:r>
        <w:rPr>
          <w:rFonts w:cs="Arial"/>
          <w:sz w:val="28"/>
          <w:szCs w:val="28"/>
        </w:rPr>
        <w:t>х</w:t>
      </w:r>
      <w:r w:rsidR="00F80EE2">
        <w:rPr>
          <w:rFonts w:cs="Arial"/>
          <w:sz w:val="28"/>
          <w:szCs w:val="28"/>
        </w:rPr>
        <w:t xml:space="preserve"> обязанност</w:t>
      </w:r>
      <w:r>
        <w:rPr>
          <w:rFonts w:cs="Arial"/>
          <w:sz w:val="28"/>
          <w:szCs w:val="28"/>
        </w:rPr>
        <w:t>ей</w:t>
      </w:r>
      <w:r w:rsidR="00F80EE2">
        <w:rPr>
          <w:rFonts w:cs="Arial"/>
          <w:sz w:val="28"/>
          <w:szCs w:val="28"/>
        </w:rPr>
        <w:t>, в частности подготовку заседаний и выездов на места, организацию разработки национальной заявки, избрания членов Комитета и т.д.</w:t>
      </w:r>
    </w:p>
    <w:p w14:paraId="7A1550A3" w14:textId="4E28C649" w:rsidR="00F80EE2" w:rsidRPr="00511DAB" w:rsidRDefault="00F80EE2" w:rsidP="00511DAB">
      <w:pPr>
        <w:numPr>
          <w:ilvl w:val="0"/>
          <w:numId w:val="27"/>
        </w:numPr>
        <w:autoSpaceDE/>
        <w:autoSpaceDN/>
        <w:jc w:val="both"/>
        <w:rPr>
          <w:rFonts w:cs="Arial"/>
          <w:sz w:val="28"/>
          <w:szCs w:val="28"/>
        </w:rPr>
      </w:pPr>
      <w:r>
        <w:rPr>
          <w:rFonts w:cs="Arial"/>
          <w:sz w:val="28"/>
          <w:szCs w:val="28"/>
        </w:rPr>
        <w:t>Комитет КР имеет несколько технических экспертных секторов: по заявкам, по надзору и по этике.</w:t>
      </w:r>
    </w:p>
    <w:p w14:paraId="1EC363DE" w14:textId="77777777" w:rsidR="00361FCA" w:rsidRDefault="00361FCA" w:rsidP="0002542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 по надзору</w:t>
      </w:r>
      <w:r w:rsidRPr="00361FCA">
        <w:rPr>
          <w:rFonts w:ascii="Times New Roman" w:hAnsi="Times New Roman" w:cs="Times New Roman"/>
          <w:sz w:val="28"/>
          <w:szCs w:val="28"/>
          <w:lang w:val="ru-RU"/>
        </w:rPr>
        <w:t xml:space="preserve"> осуществля</w:t>
      </w:r>
      <w:r>
        <w:rPr>
          <w:rFonts w:ascii="Times New Roman" w:hAnsi="Times New Roman" w:cs="Times New Roman"/>
          <w:sz w:val="28"/>
          <w:szCs w:val="28"/>
          <w:lang w:val="ru-RU"/>
        </w:rPr>
        <w:t>е</w:t>
      </w:r>
      <w:r w:rsidRPr="00361FCA">
        <w:rPr>
          <w:rFonts w:ascii="Times New Roman" w:hAnsi="Times New Roman" w:cs="Times New Roman"/>
          <w:sz w:val="28"/>
          <w:szCs w:val="28"/>
          <w:lang w:val="ru-RU"/>
        </w:rPr>
        <w:t xml:space="preserve">т периодические посещения </w:t>
      </w:r>
      <w:r>
        <w:rPr>
          <w:rFonts w:ascii="Times New Roman" w:hAnsi="Times New Roman" w:cs="Times New Roman"/>
          <w:sz w:val="28"/>
          <w:szCs w:val="28"/>
          <w:lang w:val="ru-RU"/>
        </w:rPr>
        <w:t>основных получателей и суб-получателей</w:t>
      </w:r>
      <w:r w:rsidRPr="00361FCA">
        <w:rPr>
          <w:rFonts w:ascii="Times New Roman" w:hAnsi="Times New Roman" w:cs="Times New Roman"/>
          <w:sz w:val="28"/>
          <w:szCs w:val="28"/>
          <w:lang w:val="ru-RU"/>
        </w:rPr>
        <w:t xml:space="preserve"> для надзора над </w:t>
      </w:r>
      <w:r>
        <w:rPr>
          <w:rFonts w:ascii="Times New Roman" w:hAnsi="Times New Roman" w:cs="Times New Roman"/>
          <w:sz w:val="28"/>
          <w:szCs w:val="28"/>
          <w:lang w:val="ru-RU"/>
        </w:rPr>
        <w:t>мониторингом</w:t>
      </w:r>
      <w:r w:rsidRPr="00361FCA">
        <w:rPr>
          <w:rFonts w:ascii="Times New Roman" w:hAnsi="Times New Roman" w:cs="Times New Roman"/>
          <w:sz w:val="28"/>
          <w:szCs w:val="28"/>
          <w:lang w:val="ru-RU"/>
        </w:rPr>
        <w:t xml:space="preserve"> и отчетностью, а также выезды на места для изучения качества программ и получения обратной связи от потребителей услуг.</w:t>
      </w:r>
    </w:p>
    <w:p w14:paraId="1832DC39" w14:textId="48F9A948" w:rsidR="0002542B" w:rsidRPr="00361FCA" w:rsidRDefault="0002542B" w:rsidP="0002542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02542B">
        <w:rPr>
          <w:rFonts w:ascii="Times New Roman" w:hAnsi="Times New Roman" w:cs="Times New Roman"/>
          <w:sz w:val="28"/>
          <w:szCs w:val="28"/>
          <w:lang w:val="ru-RU"/>
        </w:rPr>
        <w:t>Сектор по надзору собирает информацию также посредством консультаций с ключевыми группами населения и людьми, живущими с заболеваниями, участия в партнерских встречах и координационных мероприятиях, встреч со страновыми командами ГФ и/или функциональными командами и другими источниками.</w:t>
      </w:r>
    </w:p>
    <w:p w14:paraId="48DB0FCB" w14:textId="77777777" w:rsidR="00361FCA" w:rsidRPr="00361FCA" w:rsidRDefault="00361FCA" w:rsidP="0002542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361FCA">
        <w:rPr>
          <w:rFonts w:ascii="Times New Roman" w:hAnsi="Times New Roman" w:cs="Times New Roman"/>
          <w:sz w:val="28"/>
          <w:szCs w:val="28"/>
          <w:lang w:val="ru-RU"/>
        </w:rPr>
        <w:t>Секретариат обеспечивает наличие документов от основных получателей и суб-получателей для их анализа сектором по надзору на ежеквартальных заседаниях с отмеченными вопросами для обсуждения на заседании.</w:t>
      </w:r>
    </w:p>
    <w:p w14:paraId="16F9B7EA" w14:textId="77777777" w:rsidR="00361FCA" w:rsidRDefault="00361FCA" w:rsidP="0002542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Представители сектора по надзору совместно с представителями основного получателя и/или суб-получателей</w:t>
      </w:r>
      <w:r w:rsidR="00B11CF5">
        <w:rPr>
          <w:rFonts w:ascii="Times New Roman" w:hAnsi="Times New Roman" w:cs="Times New Roman"/>
          <w:sz w:val="28"/>
          <w:szCs w:val="28"/>
          <w:lang w:val="ru-RU"/>
        </w:rPr>
        <w:t>, а при необходимости и привлеченных экспертов,</w:t>
      </w:r>
      <w:r w:rsidRPr="003A0238">
        <w:rPr>
          <w:rFonts w:ascii="Times New Roman" w:hAnsi="Times New Roman" w:cs="Times New Roman"/>
          <w:sz w:val="28"/>
          <w:szCs w:val="28"/>
          <w:lang w:val="ru-RU"/>
        </w:rPr>
        <w:t xml:space="preserve"> осуществляют скоординированные выезды на места раз в квартал. Выезды на места предназначены для мониторинга качества программ и данных, определения достижений, проблем и приобретенного опыта, и для возможности Комитета и основного получателя выявлять и устранять слабые места и технические трудности до того, как они будут иметь непоправимое воздействие на реализацию программ.</w:t>
      </w:r>
    </w:p>
    <w:p w14:paraId="05114555" w14:textId="77777777" w:rsidR="00B11CF5" w:rsidRPr="00D57E71" w:rsidRDefault="00B11CF5" w:rsidP="0002542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Все члены </w:t>
      </w:r>
      <w:r w:rsidR="00D57E71">
        <w:rPr>
          <w:rFonts w:ascii="Times New Roman" w:hAnsi="Times New Roman" w:cs="Times New Roman"/>
          <w:sz w:val="28"/>
          <w:szCs w:val="28"/>
          <w:lang w:val="ru-RU"/>
        </w:rPr>
        <w:t>сектора по надзору</w:t>
      </w:r>
      <w:r>
        <w:rPr>
          <w:rFonts w:ascii="Times New Roman" w:hAnsi="Times New Roman" w:cs="Times New Roman"/>
          <w:sz w:val="28"/>
          <w:szCs w:val="28"/>
          <w:lang w:val="ru-RU"/>
        </w:rPr>
        <w:t xml:space="preserve"> должны </w:t>
      </w:r>
      <w:r w:rsidR="00D57E71">
        <w:rPr>
          <w:rFonts w:ascii="Times New Roman" w:hAnsi="Times New Roman" w:cs="Times New Roman"/>
          <w:sz w:val="28"/>
          <w:szCs w:val="28"/>
          <w:lang w:val="ru-RU"/>
        </w:rPr>
        <w:t>как минимум 1 раз за свое членство в Комитете выехать</w:t>
      </w:r>
      <w:r w:rsidRPr="00D57E71">
        <w:rPr>
          <w:rFonts w:ascii="Times New Roman" w:hAnsi="Times New Roman" w:cs="Times New Roman"/>
          <w:sz w:val="28"/>
          <w:szCs w:val="28"/>
          <w:lang w:val="ru-RU"/>
        </w:rPr>
        <w:t xml:space="preserve"> </w:t>
      </w:r>
      <w:r w:rsidR="00D57E71">
        <w:rPr>
          <w:rFonts w:ascii="Times New Roman" w:hAnsi="Times New Roman" w:cs="Times New Roman"/>
          <w:sz w:val="28"/>
          <w:szCs w:val="28"/>
          <w:lang w:val="ru-RU"/>
        </w:rPr>
        <w:t>в визит по надзору</w:t>
      </w:r>
      <w:r w:rsidRPr="00D57E71">
        <w:rPr>
          <w:rFonts w:ascii="Times New Roman" w:hAnsi="Times New Roman" w:cs="Times New Roman"/>
          <w:sz w:val="28"/>
          <w:szCs w:val="28"/>
          <w:lang w:val="ru-RU"/>
        </w:rPr>
        <w:t>.</w:t>
      </w:r>
      <w:r w:rsidR="00D57E71">
        <w:rPr>
          <w:rFonts w:ascii="Times New Roman" w:hAnsi="Times New Roman" w:cs="Times New Roman"/>
          <w:sz w:val="28"/>
          <w:szCs w:val="28"/>
          <w:lang w:val="ru-RU"/>
        </w:rPr>
        <w:t xml:space="preserve"> Член сектора по надзору имеет право отказаться от запланированного участия в визите только по причине болезни, отпуска либо командировки по основному месту работу. В этом случае член сектора по надзору должен незамедлительно уведомить Координатора сектора по надзору для внесения оперативных изменений в программу визита.</w:t>
      </w:r>
    </w:p>
    <w:p w14:paraId="029D7FA3" w14:textId="77777777" w:rsidR="00361FCA" w:rsidRPr="003A0238" w:rsidRDefault="00361FCA" w:rsidP="0002542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Сектор по надзору согласовывает с Комитетом график ежеквартальных выездов на места, а также состав участников визита.</w:t>
      </w:r>
    </w:p>
    <w:p w14:paraId="6F3634B4" w14:textId="77777777" w:rsidR="003A0238" w:rsidRPr="003A0238" w:rsidRDefault="00361FCA" w:rsidP="0002542B">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 xml:space="preserve">Секретариат Комитета обеспечивает логистику и координирует выезды на места. Секретариат </w:t>
      </w:r>
      <w:r w:rsidR="003A0238" w:rsidRPr="003A0238">
        <w:rPr>
          <w:rFonts w:ascii="Times New Roman" w:hAnsi="Times New Roman" w:cs="Times New Roman"/>
          <w:sz w:val="28"/>
          <w:szCs w:val="28"/>
          <w:lang w:val="ru-RU"/>
        </w:rPr>
        <w:t>планирует и координирует</w:t>
      </w:r>
      <w:r w:rsidRPr="003A0238">
        <w:rPr>
          <w:rFonts w:ascii="Times New Roman" w:hAnsi="Times New Roman" w:cs="Times New Roman"/>
          <w:sz w:val="28"/>
          <w:szCs w:val="28"/>
          <w:lang w:val="ru-RU"/>
        </w:rPr>
        <w:t xml:space="preserve"> встречи для команды, которая осуществляет выезд на места, с представителями организаций гражданского общества в местах, куда осуществляется выезд, а также с местными лидерами, персоналом поставщиков услуг (штатом и волонтерами) и клиентами (пользователями услуг).</w:t>
      </w:r>
    </w:p>
    <w:p w14:paraId="0D90C8D8" w14:textId="77777777" w:rsidR="00361FCA" w:rsidRPr="003A0238" w:rsidRDefault="003A0238" w:rsidP="00616A13">
      <w:pPr>
        <w:pStyle w:val="aa"/>
        <w:widowControl w:val="0"/>
        <w:numPr>
          <w:ilvl w:val="0"/>
          <w:numId w:val="2"/>
        </w:numPr>
        <w:spacing w:before="120" w:after="120" w:line="240" w:lineRule="auto"/>
        <w:ind w:left="425" w:hanging="425"/>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С</w:t>
      </w:r>
      <w:r w:rsidR="00361FCA" w:rsidRPr="003A0238">
        <w:rPr>
          <w:rFonts w:ascii="Times New Roman" w:hAnsi="Times New Roman" w:cs="Times New Roman"/>
          <w:sz w:val="28"/>
          <w:szCs w:val="28"/>
          <w:lang w:val="ru-RU"/>
        </w:rPr>
        <w:t xml:space="preserve">тандартизованный </w:t>
      </w:r>
      <w:r>
        <w:rPr>
          <w:rFonts w:ascii="Times New Roman" w:hAnsi="Times New Roman" w:cs="Times New Roman"/>
          <w:sz w:val="28"/>
          <w:szCs w:val="28"/>
          <w:lang w:val="ru-RU"/>
        </w:rPr>
        <w:t>к</w:t>
      </w:r>
      <w:r w:rsidR="00361FCA" w:rsidRPr="003A0238">
        <w:rPr>
          <w:rFonts w:ascii="Times New Roman" w:hAnsi="Times New Roman" w:cs="Times New Roman"/>
          <w:sz w:val="28"/>
          <w:szCs w:val="28"/>
          <w:lang w:val="ru-RU"/>
        </w:rPr>
        <w:t>онтрольный перечень по надзору для использования во время выездов на места с целью обеспечения эффективного мониторинга</w:t>
      </w:r>
      <w:r w:rsidRPr="003A0238">
        <w:rPr>
          <w:rFonts w:ascii="Times New Roman" w:hAnsi="Times New Roman" w:cs="Times New Roman"/>
          <w:sz w:val="28"/>
          <w:szCs w:val="28"/>
          <w:lang w:val="ru-RU"/>
        </w:rPr>
        <w:t xml:space="preserve"> должен включать, среди прочего:</w:t>
      </w:r>
    </w:p>
    <w:p w14:paraId="0675BCCC" w14:textId="77777777" w:rsidR="003A0238" w:rsidRPr="003A0238" w:rsidRDefault="003A0238" w:rsidP="003A023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Финансы: где находятся деньги, надежен ли банк, где деньги хранятся? Доступны ли они в любое время? Оперативно ли деньги получаются и расходуются?</w:t>
      </w:r>
    </w:p>
    <w:p w14:paraId="6DD885AB" w14:textId="77777777" w:rsidR="003A0238" w:rsidRPr="003A0238" w:rsidRDefault="003A0238" w:rsidP="003A023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Закупки: направляются ли закупленные товары туда, куда надо, кому надо и когда надо? Надежна ли система доставки и распределения? Доходят ли товары до конечного потребителя? Не ли фактов неправомерной продажи товаров, приобретенных за грантовые средства?</w:t>
      </w:r>
    </w:p>
    <w:p w14:paraId="268CEDBB" w14:textId="77777777" w:rsidR="003A0238" w:rsidRPr="003A0238" w:rsidRDefault="003A0238" w:rsidP="003A023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Внедрение: проводятся ли грантовые мероприятия согласно графику? Получают ли необходимые услуги те, кто в них нуждаются?</w:t>
      </w:r>
    </w:p>
    <w:p w14:paraId="0788D51C" w14:textId="77777777" w:rsidR="003A0238" w:rsidRPr="003A0238" w:rsidRDefault="003A0238" w:rsidP="003A023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Результаты: достигаются ли цели (как программные, так и финансовые)?</w:t>
      </w:r>
    </w:p>
    <w:p w14:paraId="2764532A" w14:textId="77777777" w:rsidR="003A0238" w:rsidRPr="003A0238" w:rsidRDefault="003A0238" w:rsidP="003A023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Отчетность: своевременно ли подаются полностью заполненные и точные отчеты? Приемлемо ли их качество?</w:t>
      </w:r>
    </w:p>
    <w:p w14:paraId="4ED72A61" w14:textId="77777777" w:rsidR="003A0238" w:rsidRPr="003A0238" w:rsidRDefault="003A0238" w:rsidP="003A0238">
      <w:pPr>
        <w:pStyle w:val="aa"/>
        <w:widowControl w:val="0"/>
        <w:numPr>
          <w:ilvl w:val="1"/>
          <w:numId w:val="34"/>
        </w:numPr>
        <w:spacing w:after="120" w:line="240" w:lineRule="auto"/>
        <w:ind w:left="426"/>
        <w:contextualSpacing w:val="0"/>
        <w:rPr>
          <w:rFonts w:ascii="Times New Roman" w:hAnsi="Times New Roman" w:cs="Times New Roman"/>
          <w:sz w:val="28"/>
          <w:szCs w:val="28"/>
          <w:lang w:val="ru-RU"/>
        </w:rPr>
      </w:pPr>
      <w:r w:rsidRPr="003A0238">
        <w:rPr>
          <w:rFonts w:ascii="Times New Roman" w:hAnsi="Times New Roman" w:cs="Times New Roman"/>
          <w:sz w:val="28"/>
          <w:szCs w:val="28"/>
          <w:lang w:val="ru-RU"/>
        </w:rPr>
        <w:t>Техническая помощь: какие проблемы существуют в процессе реализации гранта? Какая техническая помощь необходима и была бы полезна для наращивания потенциала и решения проблем?</w:t>
      </w:r>
    </w:p>
    <w:p w14:paraId="2F81A6F4" w14:textId="77777777" w:rsidR="00361FCA" w:rsidRDefault="00361FCA" w:rsidP="001151A0">
      <w:pPr>
        <w:pStyle w:val="aa"/>
        <w:widowControl w:val="0"/>
        <w:numPr>
          <w:ilvl w:val="0"/>
          <w:numId w:val="2"/>
        </w:numPr>
        <w:spacing w:before="120" w:after="120" w:line="240" w:lineRule="auto"/>
        <w:ind w:left="284" w:hanging="284"/>
        <w:contextualSpacing w:val="0"/>
        <w:rPr>
          <w:rFonts w:ascii="Times New Roman" w:hAnsi="Times New Roman" w:cs="Times New Roman"/>
          <w:sz w:val="28"/>
          <w:szCs w:val="28"/>
          <w:lang w:val="ru-RU"/>
        </w:rPr>
      </w:pPr>
      <w:r w:rsidRPr="000B003D">
        <w:rPr>
          <w:rFonts w:ascii="Times New Roman" w:hAnsi="Times New Roman" w:cs="Times New Roman"/>
          <w:sz w:val="28"/>
          <w:szCs w:val="28"/>
          <w:lang w:val="ru-RU"/>
        </w:rPr>
        <w:t xml:space="preserve">Результаты деятельности </w:t>
      </w:r>
      <w:r>
        <w:rPr>
          <w:rFonts w:ascii="Times New Roman" w:hAnsi="Times New Roman" w:cs="Times New Roman"/>
          <w:sz w:val="28"/>
          <w:szCs w:val="28"/>
          <w:lang w:val="ru-RU"/>
        </w:rPr>
        <w:t>сектора</w:t>
      </w:r>
      <w:r w:rsidRPr="000B003D">
        <w:rPr>
          <w:rFonts w:ascii="Times New Roman" w:hAnsi="Times New Roman" w:cs="Times New Roman"/>
          <w:sz w:val="28"/>
          <w:szCs w:val="28"/>
          <w:lang w:val="ru-RU"/>
        </w:rPr>
        <w:t xml:space="preserve"> по </w:t>
      </w:r>
      <w:r>
        <w:rPr>
          <w:rFonts w:ascii="Times New Roman" w:hAnsi="Times New Roman" w:cs="Times New Roman"/>
          <w:sz w:val="28"/>
          <w:szCs w:val="28"/>
          <w:lang w:val="ru-RU"/>
        </w:rPr>
        <w:t>н</w:t>
      </w:r>
      <w:r w:rsidRPr="000B003D">
        <w:rPr>
          <w:rFonts w:ascii="Times New Roman" w:hAnsi="Times New Roman" w:cs="Times New Roman"/>
          <w:sz w:val="28"/>
          <w:szCs w:val="28"/>
          <w:lang w:val="ru-RU"/>
        </w:rPr>
        <w:t xml:space="preserve">адзору рассматриваются на заседаниях </w:t>
      </w:r>
      <w:r>
        <w:rPr>
          <w:rFonts w:ascii="Times New Roman" w:hAnsi="Times New Roman" w:cs="Times New Roman"/>
          <w:sz w:val="28"/>
          <w:szCs w:val="28"/>
          <w:lang w:val="ru-RU"/>
        </w:rPr>
        <w:t>Комитета не реже 1 (одного) раза в полгода</w:t>
      </w:r>
      <w:r w:rsidRPr="000B003D">
        <w:rPr>
          <w:rFonts w:ascii="Times New Roman" w:hAnsi="Times New Roman" w:cs="Times New Roman"/>
          <w:sz w:val="28"/>
          <w:szCs w:val="28"/>
          <w:lang w:val="ru-RU"/>
        </w:rPr>
        <w:t xml:space="preserve">, а также регулярно, но не реже </w:t>
      </w:r>
      <w:r>
        <w:rPr>
          <w:rFonts w:ascii="Times New Roman" w:hAnsi="Times New Roman" w:cs="Times New Roman"/>
          <w:sz w:val="28"/>
          <w:szCs w:val="28"/>
          <w:lang w:val="ru-RU"/>
        </w:rPr>
        <w:t>1 (</w:t>
      </w:r>
      <w:r w:rsidRPr="000B003D">
        <w:rPr>
          <w:rFonts w:ascii="Times New Roman" w:hAnsi="Times New Roman" w:cs="Times New Roman"/>
          <w:sz w:val="28"/>
          <w:szCs w:val="28"/>
          <w:lang w:val="ru-RU"/>
        </w:rPr>
        <w:t>одного</w:t>
      </w:r>
      <w:r>
        <w:rPr>
          <w:rFonts w:ascii="Times New Roman" w:hAnsi="Times New Roman" w:cs="Times New Roman"/>
          <w:sz w:val="28"/>
          <w:szCs w:val="28"/>
          <w:lang w:val="ru-RU"/>
        </w:rPr>
        <w:t>)</w:t>
      </w:r>
      <w:r w:rsidRPr="000B003D">
        <w:rPr>
          <w:rFonts w:ascii="Times New Roman" w:hAnsi="Times New Roman" w:cs="Times New Roman"/>
          <w:sz w:val="28"/>
          <w:szCs w:val="28"/>
          <w:lang w:val="ru-RU"/>
        </w:rPr>
        <w:t xml:space="preserve"> раз в год, размещаются на официальной веб-странице </w:t>
      </w:r>
      <w:r>
        <w:rPr>
          <w:rFonts w:ascii="Times New Roman" w:hAnsi="Times New Roman" w:cs="Times New Roman"/>
          <w:sz w:val="28"/>
          <w:szCs w:val="28"/>
          <w:lang w:val="ru-RU"/>
        </w:rPr>
        <w:t>Комитета</w:t>
      </w:r>
      <w:r w:rsidRPr="000B003D">
        <w:rPr>
          <w:rFonts w:ascii="Times New Roman" w:hAnsi="Times New Roman" w:cs="Times New Roman"/>
          <w:sz w:val="28"/>
          <w:szCs w:val="28"/>
          <w:lang w:val="ru-RU"/>
        </w:rPr>
        <w:t>.</w:t>
      </w:r>
    </w:p>
    <w:p w14:paraId="1BEE9EB5" w14:textId="77777777" w:rsidR="00155C61" w:rsidRPr="009B270B" w:rsidRDefault="00155C61">
      <w:pPr>
        <w:widowControl/>
        <w:autoSpaceDE/>
        <w:autoSpaceDN/>
        <w:rPr>
          <w:b/>
          <w:bCs/>
          <w:sz w:val="28"/>
          <w:szCs w:val="28"/>
        </w:rPr>
      </w:pPr>
      <w:r w:rsidRPr="009B270B">
        <w:rPr>
          <w:b/>
          <w:bCs/>
          <w:sz w:val="28"/>
          <w:szCs w:val="28"/>
        </w:rPr>
        <w:br w:type="page"/>
      </w:r>
    </w:p>
    <w:p w14:paraId="2C4B44D8" w14:textId="1770220C" w:rsidR="003273D9" w:rsidRPr="000A5B33" w:rsidRDefault="00155C61" w:rsidP="000A5B33">
      <w:pPr>
        <w:pStyle w:val="2"/>
        <w:spacing w:after="240"/>
        <w:jc w:val="center"/>
        <w:rPr>
          <w:rFonts w:ascii="Times New Roman" w:hAnsi="Times New Roman" w:cs="Times New Roman"/>
          <w:b/>
          <w:bCs/>
          <w:color w:val="auto"/>
          <w:sz w:val="28"/>
          <w:szCs w:val="28"/>
          <w:lang w:val="en-US"/>
        </w:rPr>
      </w:pPr>
      <w:bookmarkStart w:id="20" w:name="_Toc171083087"/>
      <w:r w:rsidRPr="000A5B33">
        <w:rPr>
          <w:rFonts w:ascii="Times New Roman" w:hAnsi="Times New Roman" w:cs="Times New Roman"/>
          <w:b/>
          <w:bCs/>
          <w:color w:val="auto"/>
          <w:sz w:val="28"/>
          <w:szCs w:val="28"/>
          <w:lang w:val="en-US"/>
        </w:rPr>
        <w:lastRenderedPageBreak/>
        <w:t>V</w:t>
      </w:r>
      <w:r w:rsidR="009F5021">
        <w:rPr>
          <w:rFonts w:ascii="Times New Roman" w:hAnsi="Times New Roman" w:cs="Times New Roman"/>
          <w:b/>
          <w:bCs/>
          <w:color w:val="auto"/>
          <w:sz w:val="28"/>
          <w:szCs w:val="28"/>
          <w:lang w:val="en-US"/>
        </w:rPr>
        <w:t>I</w:t>
      </w:r>
      <w:r w:rsidRPr="000A5B33">
        <w:rPr>
          <w:rFonts w:ascii="Times New Roman" w:hAnsi="Times New Roman" w:cs="Times New Roman"/>
          <w:b/>
          <w:bCs/>
          <w:color w:val="auto"/>
          <w:sz w:val="28"/>
          <w:szCs w:val="28"/>
          <w:lang w:val="en-US"/>
        </w:rPr>
        <w:t xml:space="preserve">.2. </w:t>
      </w:r>
      <w:r w:rsidR="001463E6" w:rsidRPr="000A5B33">
        <w:rPr>
          <w:rFonts w:ascii="Times New Roman" w:hAnsi="Times New Roman" w:cs="Times New Roman"/>
          <w:b/>
          <w:bCs/>
          <w:color w:val="auto"/>
          <w:sz w:val="28"/>
          <w:szCs w:val="28"/>
          <w:lang w:val="en-US"/>
        </w:rPr>
        <w:t>СЕКТОР</w:t>
      </w:r>
      <w:r w:rsidRPr="000A5B33">
        <w:rPr>
          <w:rFonts w:ascii="Times New Roman" w:hAnsi="Times New Roman" w:cs="Times New Roman"/>
          <w:b/>
          <w:bCs/>
          <w:color w:val="auto"/>
          <w:sz w:val="28"/>
          <w:szCs w:val="28"/>
          <w:lang w:val="en-US"/>
        </w:rPr>
        <w:t xml:space="preserve"> ПО ЗАЯВКАМ</w:t>
      </w:r>
      <w:bookmarkEnd w:id="20"/>
    </w:p>
    <w:p w14:paraId="5E9CEA0F" w14:textId="77777777" w:rsidR="003273D9" w:rsidRPr="000B003D" w:rsidRDefault="003273D9" w:rsidP="006236C7">
      <w:pPr>
        <w:pStyle w:val="aa"/>
        <w:widowControl w:val="0"/>
        <w:numPr>
          <w:ilvl w:val="0"/>
          <w:numId w:val="2"/>
        </w:numPr>
        <w:spacing w:before="120" w:after="120" w:line="240" w:lineRule="auto"/>
        <w:ind w:left="284" w:hanging="284"/>
        <w:contextualSpacing w:val="0"/>
        <w:rPr>
          <w:rFonts w:ascii="Times New Roman" w:hAnsi="Times New Roman" w:cs="Times New Roman"/>
          <w:sz w:val="28"/>
          <w:szCs w:val="28"/>
          <w:lang w:val="ru-RU"/>
        </w:rPr>
      </w:pPr>
      <w:r w:rsidRPr="000B003D">
        <w:rPr>
          <w:rFonts w:ascii="Times New Roman" w:hAnsi="Times New Roman" w:cs="Times New Roman"/>
          <w:sz w:val="28"/>
          <w:szCs w:val="28"/>
          <w:lang w:val="ru-RU"/>
        </w:rPr>
        <w:t>Сектор по подготовке заявок, мобилизации ресурсов и гармонизации осуществляет:</w:t>
      </w:r>
    </w:p>
    <w:p w14:paraId="44CC2840" w14:textId="77777777" w:rsidR="003273D9" w:rsidRPr="000B003D" w:rsidRDefault="003273D9" w:rsidP="00225602">
      <w:pPr>
        <w:numPr>
          <w:ilvl w:val="0"/>
          <w:numId w:val="26"/>
        </w:numPr>
        <w:autoSpaceDE/>
        <w:autoSpaceDN/>
        <w:jc w:val="both"/>
        <w:rPr>
          <w:sz w:val="28"/>
          <w:szCs w:val="28"/>
        </w:rPr>
      </w:pPr>
      <w:r w:rsidRPr="000B003D">
        <w:rPr>
          <w:sz w:val="28"/>
          <w:szCs w:val="28"/>
        </w:rPr>
        <w:t xml:space="preserve">подготовку </w:t>
      </w:r>
      <w:r w:rsidR="000C7132">
        <w:rPr>
          <w:sz w:val="28"/>
          <w:szCs w:val="28"/>
        </w:rPr>
        <w:t>национальных</w:t>
      </w:r>
      <w:r w:rsidRPr="000B003D">
        <w:rPr>
          <w:sz w:val="28"/>
          <w:szCs w:val="28"/>
        </w:rPr>
        <w:t xml:space="preserve"> заявок для подачи в </w:t>
      </w:r>
      <w:r w:rsidR="001463E6">
        <w:rPr>
          <w:sz w:val="28"/>
          <w:szCs w:val="28"/>
        </w:rPr>
        <w:t>ГФ</w:t>
      </w:r>
      <w:r w:rsidRPr="000B003D">
        <w:rPr>
          <w:sz w:val="28"/>
          <w:szCs w:val="28"/>
        </w:rPr>
        <w:t xml:space="preserve"> и другие донорские организации </w:t>
      </w:r>
    </w:p>
    <w:p w14:paraId="6731012E" w14:textId="77777777" w:rsidR="003273D9" w:rsidRPr="000B003D" w:rsidRDefault="003273D9" w:rsidP="00225602">
      <w:pPr>
        <w:numPr>
          <w:ilvl w:val="0"/>
          <w:numId w:val="26"/>
        </w:numPr>
        <w:autoSpaceDE/>
        <w:autoSpaceDN/>
        <w:jc w:val="both"/>
        <w:rPr>
          <w:sz w:val="28"/>
          <w:szCs w:val="28"/>
        </w:rPr>
      </w:pPr>
      <w:r w:rsidRPr="000B003D">
        <w:rPr>
          <w:sz w:val="28"/>
          <w:szCs w:val="28"/>
        </w:rPr>
        <w:t xml:space="preserve">мобилизацию ресурсов для осуществления функций </w:t>
      </w:r>
      <w:r w:rsidR="001463E6">
        <w:rPr>
          <w:sz w:val="28"/>
          <w:szCs w:val="28"/>
        </w:rPr>
        <w:t>Комитета</w:t>
      </w:r>
    </w:p>
    <w:p w14:paraId="5E072B0F" w14:textId="77777777" w:rsidR="003273D9" w:rsidRPr="000B003D" w:rsidRDefault="003273D9" w:rsidP="00225602">
      <w:pPr>
        <w:numPr>
          <w:ilvl w:val="0"/>
          <w:numId w:val="26"/>
        </w:numPr>
        <w:autoSpaceDE/>
        <w:autoSpaceDN/>
        <w:jc w:val="both"/>
        <w:rPr>
          <w:sz w:val="28"/>
          <w:szCs w:val="28"/>
        </w:rPr>
      </w:pPr>
      <w:r w:rsidRPr="000B003D">
        <w:rPr>
          <w:sz w:val="28"/>
          <w:szCs w:val="28"/>
        </w:rPr>
        <w:t xml:space="preserve">гармонизацию проектов, финансируемых </w:t>
      </w:r>
      <w:r w:rsidR="001463E6">
        <w:rPr>
          <w:sz w:val="28"/>
          <w:szCs w:val="28"/>
        </w:rPr>
        <w:t>ГФ</w:t>
      </w:r>
      <w:r w:rsidRPr="000B003D">
        <w:rPr>
          <w:sz w:val="28"/>
          <w:szCs w:val="28"/>
        </w:rPr>
        <w:t xml:space="preserve"> с проектами других партнеров</w:t>
      </w:r>
    </w:p>
    <w:p w14:paraId="540BC720" w14:textId="77777777" w:rsidR="00EF0A0F" w:rsidRPr="000B003D" w:rsidRDefault="00EF0A0F" w:rsidP="006236C7">
      <w:pPr>
        <w:pStyle w:val="aa"/>
        <w:widowControl w:val="0"/>
        <w:numPr>
          <w:ilvl w:val="0"/>
          <w:numId w:val="2"/>
        </w:numPr>
        <w:spacing w:before="120" w:after="120" w:line="240" w:lineRule="auto"/>
        <w:ind w:left="284" w:hanging="284"/>
        <w:contextualSpacing w:val="0"/>
        <w:rPr>
          <w:rFonts w:ascii="Times New Roman" w:hAnsi="Times New Roman" w:cs="Times New Roman"/>
          <w:sz w:val="28"/>
          <w:szCs w:val="28"/>
          <w:lang w:val="ru-RU"/>
        </w:rPr>
      </w:pPr>
      <w:r w:rsidRPr="000B003D">
        <w:rPr>
          <w:rFonts w:ascii="Times New Roman" w:hAnsi="Times New Roman" w:cs="Times New Roman"/>
          <w:sz w:val="28"/>
          <w:szCs w:val="28"/>
          <w:lang w:val="ru-RU"/>
        </w:rPr>
        <w:t xml:space="preserve">Работа </w:t>
      </w:r>
      <w:r w:rsidR="000C7132">
        <w:rPr>
          <w:rFonts w:ascii="Times New Roman" w:hAnsi="Times New Roman" w:cs="Times New Roman"/>
          <w:sz w:val="28"/>
          <w:szCs w:val="28"/>
          <w:lang w:val="ru-RU"/>
        </w:rPr>
        <w:t>Комитета</w:t>
      </w:r>
      <w:r w:rsidRPr="000B003D">
        <w:rPr>
          <w:rFonts w:ascii="Times New Roman" w:hAnsi="Times New Roman" w:cs="Times New Roman"/>
          <w:sz w:val="28"/>
          <w:szCs w:val="28"/>
          <w:lang w:val="ru-RU"/>
        </w:rPr>
        <w:t xml:space="preserve"> с национальными заявками включает следующие этапы:</w:t>
      </w:r>
    </w:p>
    <w:p w14:paraId="62E2E6F2" w14:textId="77777777" w:rsidR="00EF0A0F" w:rsidRPr="000B003D" w:rsidRDefault="00EF0A0F" w:rsidP="00225602">
      <w:pPr>
        <w:pStyle w:val="aa"/>
        <w:widowControl w:val="0"/>
        <w:numPr>
          <w:ilvl w:val="0"/>
          <w:numId w:val="15"/>
        </w:numPr>
        <w:spacing w:after="0" w:line="240" w:lineRule="auto"/>
        <w:rPr>
          <w:rFonts w:ascii="Times New Roman" w:hAnsi="Times New Roman" w:cs="Times New Roman"/>
          <w:sz w:val="28"/>
          <w:szCs w:val="28"/>
          <w:lang w:val="ru-RU"/>
        </w:rPr>
      </w:pPr>
      <w:r w:rsidRPr="000B003D">
        <w:rPr>
          <w:rFonts w:ascii="Times New Roman" w:hAnsi="Times New Roman" w:cs="Times New Roman"/>
          <w:sz w:val="28"/>
          <w:szCs w:val="28"/>
          <w:lang w:val="ru-RU"/>
        </w:rPr>
        <w:t>разработка национальной заявки;</w:t>
      </w:r>
    </w:p>
    <w:p w14:paraId="35C2C754" w14:textId="77777777" w:rsidR="00EF0A0F" w:rsidRPr="000B003D" w:rsidRDefault="00F914C4" w:rsidP="00225602">
      <w:pPr>
        <w:pStyle w:val="aa"/>
        <w:widowControl w:val="0"/>
        <w:numPr>
          <w:ilvl w:val="0"/>
          <w:numId w:val="15"/>
        </w:numPr>
        <w:spacing w:after="0" w:line="240" w:lineRule="auto"/>
        <w:rPr>
          <w:rFonts w:ascii="Times New Roman" w:hAnsi="Times New Roman" w:cs="Times New Roman"/>
          <w:sz w:val="28"/>
          <w:szCs w:val="28"/>
          <w:lang w:val="ru-RU"/>
        </w:rPr>
      </w:pPr>
      <w:r w:rsidRPr="000B003D">
        <w:rPr>
          <w:rFonts w:ascii="Times New Roman" w:hAnsi="Times New Roman" w:cs="Times New Roman"/>
          <w:sz w:val="28"/>
          <w:szCs w:val="28"/>
          <w:lang w:val="ru-RU"/>
        </w:rPr>
        <w:t>обсуждение, одобрение и рекомендация</w:t>
      </w:r>
      <w:r w:rsidR="00EF0A0F" w:rsidRPr="000B003D">
        <w:rPr>
          <w:rFonts w:ascii="Times New Roman" w:hAnsi="Times New Roman" w:cs="Times New Roman"/>
          <w:sz w:val="28"/>
          <w:szCs w:val="28"/>
          <w:lang w:val="ru-RU"/>
        </w:rPr>
        <w:t xml:space="preserve"> национальной заявки</w:t>
      </w:r>
      <w:r w:rsidRPr="000B003D">
        <w:rPr>
          <w:rFonts w:ascii="Times New Roman" w:hAnsi="Times New Roman" w:cs="Times New Roman"/>
          <w:sz w:val="28"/>
          <w:szCs w:val="28"/>
          <w:lang w:val="ru-RU"/>
        </w:rPr>
        <w:t xml:space="preserve"> к утверждению КСОЗ</w:t>
      </w:r>
      <w:r w:rsidR="00EF0A0F" w:rsidRPr="000B003D">
        <w:rPr>
          <w:rFonts w:ascii="Times New Roman" w:hAnsi="Times New Roman" w:cs="Times New Roman"/>
          <w:sz w:val="28"/>
          <w:szCs w:val="28"/>
          <w:lang w:val="ru-RU"/>
        </w:rPr>
        <w:t>;</w:t>
      </w:r>
    </w:p>
    <w:p w14:paraId="0C65AD32" w14:textId="77777777" w:rsidR="00EF0A0F" w:rsidRPr="000B003D" w:rsidRDefault="00EF0A0F" w:rsidP="00225602">
      <w:pPr>
        <w:pStyle w:val="aa"/>
        <w:widowControl w:val="0"/>
        <w:numPr>
          <w:ilvl w:val="0"/>
          <w:numId w:val="15"/>
        </w:numPr>
        <w:spacing w:after="0" w:line="240" w:lineRule="auto"/>
        <w:rPr>
          <w:rFonts w:ascii="Times New Roman" w:hAnsi="Times New Roman" w:cs="Times New Roman"/>
          <w:sz w:val="28"/>
          <w:szCs w:val="28"/>
          <w:lang w:val="ru-RU"/>
        </w:rPr>
      </w:pPr>
      <w:r w:rsidRPr="000B003D">
        <w:rPr>
          <w:rFonts w:ascii="Times New Roman" w:hAnsi="Times New Roman" w:cs="Times New Roman"/>
          <w:sz w:val="28"/>
          <w:szCs w:val="28"/>
          <w:lang w:val="ru-RU"/>
        </w:rPr>
        <w:t>представление национальной заявки в КСОЗ для ее утверждения</w:t>
      </w:r>
      <w:r w:rsidR="002B57BD" w:rsidRPr="000B003D">
        <w:rPr>
          <w:rFonts w:ascii="Times New Roman" w:hAnsi="Times New Roman" w:cs="Times New Roman"/>
          <w:sz w:val="28"/>
          <w:szCs w:val="28"/>
          <w:lang w:val="ru-RU"/>
        </w:rPr>
        <w:t>;</w:t>
      </w:r>
    </w:p>
    <w:p w14:paraId="33B21C2D" w14:textId="77777777" w:rsidR="002B57BD" w:rsidRDefault="002B57BD" w:rsidP="00225602">
      <w:pPr>
        <w:pStyle w:val="aa"/>
        <w:widowControl w:val="0"/>
        <w:numPr>
          <w:ilvl w:val="0"/>
          <w:numId w:val="15"/>
        </w:numPr>
        <w:spacing w:after="0" w:line="240" w:lineRule="auto"/>
        <w:rPr>
          <w:rFonts w:ascii="Times New Roman" w:hAnsi="Times New Roman" w:cs="Times New Roman"/>
          <w:sz w:val="28"/>
          <w:szCs w:val="28"/>
          <w:lang w:val="ru-RU"/>
        </w:rPr>
      </w:pPr>
      <w:r w:rsidRPr="000B003D">
        <w:rPr>
          <w:rFonts w:ascii="Times New Roman" w:hAnsi="Times New Roman" w:cs="Times New Roman"/>
          <w:sz w:val="28"/>
          <w:szCs w:val="28"/>
          <w:lang w:val="ru-RU"/>
        </w:rPr>
        <w:t xml:space="preserve">подача полного пакета документов в </w:t>
      </w:r>
      <w:r w:rsidR="004A2B28">
        <w:rPr>
          <w:rFonts w:ascii="Times New Roman" w:hAnsi="Times New Roman" w:cs="Times New Roman"/>
          <w:sz w:val="28"/>
          <w:szCs w:val="28"/>
          <w:lang w:val="ru-RU"/>
        </w:rPr>
        <w:t>ГФ</w:t>
      </w:r>
      <w:r w:rsidRPr="000B003D">
        <w:rPr>
          <w:rFonts w:ascii="Times New Roman" w:hAnsi="Times New Roman" w:cs="Times New Roman"/>
          <w:sz w:val="28"/>
          <w:szCs w:val="28"/>
          <w:lang w:val="ru-RU"/>
        </w:rPr>
        <w:t>.</w:t>
      </w:r>
    </w:p>
    <w:p w14:paraId="52EFA8FD" w14:textId="77777777" w:rsidR="00E66E03" w:rsidRDefault="00E66E03"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E66E03">
        <w:rPr>
          <w:rFonts w:ascii="Times New Roman" w:hAnsi="Times New Roman" w:cs="Times New Roman"/>
          <w:sz w:val="28"/>
          <w:szCs w:val="28"/>
          <w:lang w:val="ru-RU"/>
        </w:rPr>
        <w:t xml:space="preserve">При разработке страновой заявки, </w:t>
      </w:r>
      <w:r>
        <w:rPr>
          <w:rFonts w:ascii="Times New Roman" w:hAnsi="Times New Roman" w:cs="Times New Roman"/>
          <w:sz w:val="28"/>
          <w:szCs w:val="28"/>
          <w:lang w:val="ru-RU"/>
        </w:rPr>
        <w:t>Комитет</w:t>
      </w:r>
      <w:r w:rsidRPr="00E66E03">
        <w:rPr>
          <w:rFonts w:ascii="Times New Roman" w:hAnsi="Times New Roman" w:cs="Times New Roman"/>
          <w:sz w:val="28"/>
          <w:szCs w:val="28"/>
          <w:lang w:val="ru-RU"/>
        </w:rPr>
        <w:t xml:space="preserve"> руководствуется </w:t>
      </w:r>
      <w:r>
        <w:rPr>
          <w:rFonts w:ascii="Times New Roman" w:hAnsi="Times New Roman" w:cs="Times New Roman"/>
          <w:sz w:val="28"/>
          <w:szCs w:val="28"/>
          <w:lang w:val="ru-RU"/>
        </w:rPr>
        <w:t>рекомендациями ГФ, материалами и формами, представленными на сайте ГФ, а также разработанными Секретариатом ГФ специально для КР</w:t>
      </w:r>
      <w:r w:rsidRPr="00E66E03">
        <w:rPr>
          <w:rFonts w:ascii="Times New Roman" w:hAnsi="Times New Roman" w:cs="Times New Roman"/>
          <w:sz w:val="28"/>
          <w:szCs w:val="28"/>
          <w:lang w:val="ru-RU"/>
        </w:rPr>
        <w:t>.</w:t>
      </w:r>
    </w:p>
    <w:p w14:paraId="4F32C60E" w14:textId="77777777" w:rsidR="004A67E6" w:rsidRPr="004A67E6" w:rsidRDefault="004A67E6"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4A67E6">
        <w:rPr>
          <w:rFonts w:ascii="Times New Roman" w:hAnsi="Times New Roman" w:cs="Times New Roman"/>
          <w:sz w:val="28"/>
          <w:szCs w:val="28"/>
          <w:lang w:val="ru-RU"/>
        </w:rPr>
        <w:t>Процесс разработки национальных заявок:</w:t>
      </w:r>
    </w:p>
    <w:p w14:paraId="69E4E040" w14:textId="77777777" w:rsidR="00294DC5" w:rsidRDefault="004A67E6" w:rsidP="004A67E6">
      <w:pPr>
        <w:pStyle w:val="aa"/>
        <w:widowControl w:val="0"/>
        <w:numPr>
          <w:ilvl w:val="0"/>
          <w:numId w:val="15"/>
        </w:numPr>
        <w:spacing w:after="0" w:line="240" w:lineRule="auto"/>
        <w:rPr>
          <w:rFonts w:ascii="Times New Roman" w:hAnsi="Times New Roman" w:cs="Times New Roman"/>
          <w:sz w:val="28"/>
          <w:szCs w:val="28"/>
          <w:lang w:val="ru-RU"/>
        </w:rPr>
      </w:pPr>
      <w:r w:rsidRPr="004A67E6">
        <w:rPr>
          <w:rFonts w:ascii="Times New Roman" w:hAnsi="Times New Roman" w:cs="Times New Roman"/>
          <w:sz w:val="28"/>
          <w:szCs w:val="28"/>
          <w:lang w:val="ru-RU"/>
        </w:rPr>
        <w:t xml:space="preserve">решением </w:t>
      </w:r>
      <w:r>
        <w:rPr>
          <w:rFonts w:ascii="Times New Roman" w:hAnsi="Times New Roman" w:cs="Times New Roman"/>
          <w:sz w:val="28"/>
          <w:szCs w:val="28"/>
          <w:lang w:val="ru-RU"/>
        </w:rPr>
        <w:t>Комитета</w:t>
      </w:r>
      <w:r w:rsidRPr="004A67E6">
        <w:rPr>
          <w:rFonts w:ascii="Times New Roman" w:hAnsi="Times New Roman" w:cs="Times New Roman"/>
          <w:sz w:val="28"/>
          <w:szCs w:val="28"/>
          <w:lang w:val="ru-RU"/>
        </w:rPr>
        <w:t xml:space="preserve"> создается рабочая группа с участием членов сектора по заявкам, ключевых групп и организаци</w:t>
      </w:r>
      <w:r>
        <w:rPr>
          <w:rFonts w:ascii="Times New Roman" w:hAnsi="Times New Roman" w:cs="Times New Roman"/>
          <w:sz w:val="28"/>
          <w:szCs w:val="28"/>
          <w:lang w:val="ru-RU"/>
        </w:rPr>
        <w:t>й гражданского общества и сообществ</w:t>
      </w:r>
      <w:r w:rsidR="00462424">
        <w:rPr>
          <w:rFonts w:ascii="Times New Roman" w:hAnsi="Times New Roman" w:cs="Times New Roman"/>
          <w:sz w:val="28"/>
          <w:szCs w:val="28"/>
          <w:lang w:val="ru-RU"/>
        </w:rPr>
        <w:t>, привлеченных экспертов</w:t>
      </w:r>
      <w:r w:rsidRPr="004A67E6">
        <w:rPr>
          <w:rFonts w:ascii="Times New Roman" w:hAnsi="Times New Roman" w:cs="Times New Roman"/>
          <w:sz w:val="28"/>
          <w:szCs w:val="28"/>
          <w:lang w:val="ru-RU"/>
        </w:rPr>
        <w:t>.</w:t>
      </w:r>
    </w:p>
    <w:p w14:paraId="0C7BD6F0" w14:textId="77777777" w:rsidR="00462424" w:rsidRDefault="00462424" w:rsidP="004A67E6">
      <w:pPr>
        <w:pStyle w:val="aa"/>
        <w:widowControl w:val="0"/>
        <w:numPr>
          <w:ilvl w:val="0"/>
          <w:numId w:val="15"/>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При необходимости запрашивается внешняя техническая помощь</w:t>
      </w:r>
      <w:r w:rsidR="00294DC5">
        <w:rPr>
          <w:rFonts w:ascii="Times New Roman" w:hAnsi="Times New Roman" w:cs="Times New Roman"/>
          <w:sz w:val="28"/>
          <w:szCs w:val="28"/>
          <w:lang w:val="ru-RU"/>
        </w:rPr>
        <w:t xml:space="preserve"> как на предоставление экспертов (международных и национальных) для помощи в разработке заявки, так и на проведение заседаний рабочей группы по разработке заявки</w:t>
      </w:r>
      <w:r>
        <w:rPr>
          <w:rFonts w:ascii="Times New Roman" w:hAnsi="Times New Roman" w:cs="Times New Roman"/>
          <w:sz w:val="28"/>
          <w:szCs w:val="28"/>
          <w:lang w:val="ru-RU"/>
        </w:rPr>
        <w:t>;</w:t>
      </w:r>
    </w:p>
    <w:p w14:paraId="05F166F2" w14:textId="77777777" w:rsidR="00E66E03" w:rsidRDefault="00E66E03" w:rsidP="004A67E6">
      <w:pPr>
        <w:pStyle w:val="aa"/>
        <w:widowControl w:val="0"/>
        <w:numPr>
          <w:ilvl w:val="0"/>
          <w:numId w:val="15"/>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Комитет</w:t>
      </w:r>
      <w:r w:rsidRPr="00E66E03">
        <w:rPr>
          <w:rFonts w:ascii="Times New Roman" w:hAnsi="Times New Roman" w:cs="Times New Roman"/>
          <w:sz w:val="28"/>
          <w:szCs w:val="28"/>
          <w:lang w:val="ru-RU"/>
        </w:rPr>
        <w:t xml:space="preserve"> обеспечивает координацию разработки </w:t>
      </w:r>
      <w:r>
        <w:rPr>
          <w:rFonts w:ascii="Times New Roman" w:hAnsi="Times New Roman" w:cs="Times New Roman"/>
          <w:sz w:val="28"/>
          <w:szCs w:val="28"/>
          <w:lang w:val="ru-RU"/>
        </w:rPr>
        <w:t>национальной</w:t>
      </w:r>
      <w:r w:rsidRPr="00E66E03">
        <w:rPr>
          <w:rFonts w:ascii="Times New Roman" w:hAnsi="Times New Roman" w:cs="Times New Roman"/>
          <w:sz w:val="28"/>
          <w:szCs w:val="28"/>
          <w:lang w:val="ru-RU"/>
        </w:rPr>
        <w:t xml:space="preserve"> заявки, применяя прозрачную и документально оформленную процедуру с участием широкого круга заинтересованных сторон, включая юридических и физических лиц, не являющихся членами </w:t>
      </w:r>
      <w:r>
        <w:rPr>
          <w:rFonts w:ascii="Times New Roman" w:hAnsi="Times New Roman" w:cs="Times New Roman"/>
          <w:sz w:val="28"/>
          <w:szCs w:val="28"/>
          <w:lang w:val="ru-RU"/>
        </w:rPr>
        <w:t>Комитета</w:t>
      </w:r>
      <w:r w:rsidRPr="00E66E03">
        <w:rPr>
          <w:rFonts w:ascii="Times New Roman" w:hAnsi="Times New Roman" w:cs="Times New Roman"/>
          <w:sz w:val="28"/>
          <w:szCs w:val="28"/>
          <w:lang w:val="ru-RU"/>
        </w:rPr>
        <w:t>, но вовлеченных в процесс сбора и оценки предложений для разработки страновой заявки.</w:t>
      </w:r>
    </w:p>
    <w:p w14:paraId="1906F668" w14:textId="77777777" w:rsidR="004A67E6" w:rsidRPr="004A67E6" w:rsidRDefault="004A67E6" w:rsidP="004A67E6">
      <w:pPr>
        <w:pStyle w:val="aa"/>
        <w:widowControl w:val="0"/>
        <w:numPr>
          <w:ilvl w:val="0"/>
          <w:numId w:val="15"/>
        </w:numPr>
        <w:spacing w:after="0" w:line="240" w:lineRule="auto"/>
        <w:rPr>
          <w:rFonts w:ascii="Times New Roman" w:hAnsi="Times New Roman" w:cs="Times New Roman"/>
          <w:sz w:val="28"/>
          <w:szCs w:val="28"/>
          <w:lang w:val="ru-RU"/>
        </w:rPr>
      </w:pPr>
      <w:r w:rsidRPr="004A67E6">
        <w:rPr>
          <w:rFonts w:ascii="Times New Roman" w:hAnsi="Times New Roman" w:cs="Times New Roman"/>
          <w:sz w:val="28"/>
          <w:szCs w:val="28"/>
          <w:lang w:val="ru-RU"/>
        </w:rPr>
        <w:t>В процессе разработки национальной заявки, все заинтересованные стороны принимают активное участие, предоставляя замечания и предложения;</w:t>
      </w:r>
    </w:p>
    <w:p w14:paraId="3B27B8DE" w14:textId="77777777" w:rsidR="004A67E6" w:rsidRDefault="004A67E6" w:rsidP="004A67E6">
      <w:pPr>
        <w:pStyle w:val="aa"/>
        <w:widowControl w:val="0"/>
        <w:numPr>
          <w:ilvl w:val="0"/>
          <w:numId w:val="15"/>
        </w:numPr>
        <w:spacing w:after="0" w:line="240" w:lineRule="auto"/>
        <w:rPr>
          <w:rFonts w:ascii="Times New Roman" w:hAnsi="Times New Roman" w:cs="Times New Roman"/>
          <w:sz w:val="28"/>
          <w:szCs w:val="28"/>
          <w:lang w:val="ru-RU"/>
        </w:rPr>
      </w:pPr>
      <w:r w:rsidRPr="004A67E6">
        <w:rPr>
          <w:rFonts w:ascii="Times New Roman" w:hAnsi="Times New Roman" w:cs="Times New Roman"/>
          <w:sz w:val="28"/>
          <w:szCs w:val="28"/>
          <w:lang w:val="ru-RU"/>
        </w:rPr>
        <w:t xml:space="preserve">Секретариатом </w:t>
      </w:r>
      <w:r w:rsidR="00462424">
        <w:rPr>
          <w:rFonts w:ascii="Times New Roman" w:hAnsi="Times New Roman" w:cs="Times New Roman"/>
          <w:sz w:val="28"/>
          <w:szCs w:val="28"/>
          <w:lang w:val="ru-RU"/>
        </w:rPr>
        <w:t>Комитета</w:t>
      </w:r>
      <w:r w:rsidRPr="004A67E6">
        <w:rPr>
          <w:rFonts w:ascii="Times New Roman" w:hAnsi="Times New Roman" w:cs="Times New Roman"/>
          <w:sz w:val="28"/>
          <w:szCs w:val="28"/>
          <w:lang w:val="ru-RU"/>
        </w:rPr>
        <w:t xml:space="preserve"> обеспечивается организация и создание условий для работы рабочей группы</w:t>
      </w:r>
      <w:r w:rsidR="00E44D87">
        <w:rPr>
          <w:rFonts w:ascii="Times New Roman" w:hAnsi="Times New Roman" w:cs="Times New Roman"/>
          <w:sz w:val="28"/>
          <w:szCs w:val="28"/>
          <w:lang w:val="ru-RU"/>
        </w:rPr>
        <w:t>.</w:t>
      </w:r>
    </w:p>
    <w:p w14:paraId="7DEBE241" w14:textId="77777777" w:rsidR="00825D7B" w:rsidRDefault="00825D7B" w:rsidP="004A67E6">
      <w:pPr>
        <w:pStyle w:val="aa"/>
        <w:widowControl w:val="0"/>
        <w:numPr>
          <w:ilvl w:val="0"/>
          <w:numId w:val="15"/>
        </w:numPr>
        <w:spacing w:after="0" w:line="240" w:lineRule="auto"/>
        <w:rPr>
          <w:rFonts w:ascii="Times New Roman" w:hAnsi="Times New Roman" w:cs="Times New Roman"/>
          <w:sz w:val="28"/>
          <w:szCs w:val="28"/>
          <w:lang w:val="ru-RU"/>
        </w:rPr>
      </w:pPr>
      <w:r w:rsidRPr="00825D7B">
        <w:rPr>
          <w:rFonts w:ascii="Times New Roman" w:hAnsi="Times New Roman" w:cs="Times New Roman"/>
          <w:sz w:val="28"/>
          <w:szCs w:val="28"/>
          <w:lang w:val="ru-RU"/>
        </w:rPr>
        <w:t xml:space="preserve">При разработке </w:t>
      </w:r>
      <w:r>
        <w:rPr>
          <w:rFonts w:ascii="Times New Roman" w:hAnsi="Times New Roman" w:cs="Times New Roman"/>
          <w:sz w:val="28"/>
          <w:szCs w:val="28"/>
          <w:lang w:val="ru-RU"/>
        </w:rPr>
        <w:t>национальной</w:t>
      </w:r>
      <w:r w:rsidRPr="00825D7B">
        <w:rPr>
          <w:rFonts w:ascii="Times New Roman" w:hAnsi="Times New Roman" w:cs="Times New Roman"/>
          <w:sz w:val="28"/>
          <w:szCs w:val="28"/>
          <w:lang w:val="ru-RU"/>
        </w:rPr>
        <w:t xml:space="preserve"> заявки учитываются данные об эпидемиологической ситуации, страновые обзоры, подготовленные </w:t>
      </w:r>
      <w:r>
        <w:rPr>
          <w:rFonts w:ascii="Times New Roman" w:hAnsi="Times New Roman" w:cs="Times New Roman"/>
          <w:sz w:val="28"/>
          <w:szCs w:val="28"/>
          <w:lang w:val="ru-RU"/>
        </w:rPr>
        <w:t xml:space="preserve">национальными и </w:t>
      </w:r>
      <w:r w:rsidRPr="00825D7B">
        <w:rPr>
          <w:rFonts w:ascii="Times New Roman" w:hAnsi="Times New Roman" w:cs="Times New Roman"/>
          <w:sz w:val="28"/>
          <w:szCs w:val="28"/>
          <w:lang w:val="ru-RU"/>
        </w:rPr>
        <w:t>международными организациями, результаты биоповеденческих исследований, результаты моделирования эффективности инвестиций</w:t>
      </w:r>
      <w:r>
        <w:rPr>
          <w:rFonts w:ascii="Times New Roman" w:hAnsi="Times New Roman" w:cs="Times New Roman"/>
          <w:sz w:val="28"/>
          <w:szCs w:val="28"/>
          <w:lang w:val="ru-RU"/>
        </w:rPr>
        <w:t>, а также различные обзоры и отчеты, помогающие в обосновании необходимости и важности мероприятий заявки</w:t>
      </w:r>
      <w:r w:rsidRPr="00825D7B">
        <w:rPr>
          <w:rFonts w:ascii="Times New Roman" w:hAnsi="Times New Roman" w:cs="Times New Roman"/>
          <w:sz w:val="28"/>
          <w:szCs w:val="28"/>
          <w:lang w:val="ru-RU"/>
        </w:rPr>
        <w:t>.</w:t>
      </w:r>
    </w:p>
    <w:p w14:paraId="5D53CE00" w14:textId="77777777" w:rsidR="00E44D87" w:rsidRPr="00E44D87" w:rsidRDefault="00E44D87"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E44D87">
        <w:rPr>
          <w:rFonts w:ascii="Times New Roman" w:hAnsi="Times New Roman" w:cs="Times New Roman"/>
          <w:sz w:val="28"/>
          <w:szCs w:val="28"/>
          <w:lang w:val="ru-RU"/>
        </w:rPr>
        <w:t xml:space="preserve">Одобрение национальной </w:t>
      </w:r>
      <w:r>
        <w:rPr>
          <w:rFonts w:ascii="Times New Roman" w:hAnsi="Times New Roman" w:cs="Times New Roman"/>
          <w:sz w:val="28"/>
          <w:szCs w:val="28"/>
          <w:lang w:val="ru-RU"/>
        </w:rPr>
        <w:t>з</w:t>
      </w:r>
      <w:r w:rsidRPr="00E44D87">
        <w:rPr>
          <w:rFonts w:ascii="Times New Roman" w:hAnsi="Times New Roman" w:cs="Times New Roman"/>
          <w:sz w:val="28"/>
          <w:szCs w:val="28"/>
          <w:lang w:val="ru-RU"/>
        </w:rPr>
        <w:t>аявки:</w:t>
      </w:r>
    </w:p>
    <w:p w14:paraId="7312AF89" w14:textId="77777777" w:rsidR="00F36954" w:rsidRDefault="00F36954" w:rsidP="00F36954">
      <w:pPr>
        <w:pStyle w:val="aa"/>
        <w:widowControl w:val="0"/>
        <w:numPr>
          <w:ilvl w:val="0"/>
          <w:numId w:val="15"/>
        </w:numPr>
        <w:spacing w:after="0" w:line="240" w:lineRule="auto"/>
        <w:rPr>
          <w:rFonts w:ascii="Times New Roman" w:hAnsi="Times New Roman" w:cs="Times New Roman"/>
          <w:sz w:val="28"/>
          <w:szCs w:val="28"/>
          <w:lang w:val="ru-RU"/>
        </w:rPr>
      </w:pPr>
      <w:r w:rsidRPr="004A67E6">
        <w:rPr>
          <w:rFonts w:ascii="Times New Roman" w:hAnsi="Times New Roman" w:cs="Times New Roman"/>
          <w:sz w:val="28"/>
          <w:szCs w:val="28"/>
          <w:lang w:val="ru-RU"/>
        </w:rPr>
        <w:t xml:space="preserve">разработанная национальная заявка </w:t>
      </w:r>
      <w:r>
        <w:rPr>
          <w:rFonts w:ascii="Times New Roman" w:hAnsi="Times New Roman" w:cs="Times New Roman"/>
          <w:sz w:val="28"/>
          <w:szCs w:val="28"/>
          <w:lang w:val="ru-RU"/>
        </w:rPr>
        <w:t xml:space="preserve">рабочей группой выносится на </w:t>
      </w:r>
      <w:r>
        <w:rPr>
          <w:rFonts w:ascii="Times New Roman" w:hAnsi="Times New Roman" w:cs="Times New Roman"/>
          <w:sz w:val="28"/>
          <w:szCs w:val="28"/>
          <w:lang w:val="ru-RU"/>
        </w:rPr>
        <w:lastRenderedPageBreak/>
        <w:t>рассмотрение и одобрение сектором по заявкам;</w:t>
      </w:r>
    </w:p>
    <w:p w14:paraId="2EE51D4C" w14:textId="77777777" w:rsidR="00F36954" w:rsidRDefault="00F36954" w:rsidP="00F36954">
      <w:pPr>
        <w:pStyle w:val="aa"/>
        <w:widowControl w:val="0"/>
        <w:numPr>
          <w:ilvl w:val="0"/>
          <w:numId w:val="15"/>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сектор по заявкам подает Секретариату Комитета одобренный сектором по заявкам пакет документов для национальной заявки;</w:t>
      </w:r>
    </w:p>
    <w:p w14:paraId="26A1B046" w14:textId="77777777" w:rsidR="00F36954" w:rsidRPr="004A67E6" w:rsidRDefault="00F36954" w:rsidP="00F36954">
      <w:pPr>
        <w:pStyle w:val="aa"/>
        <w:widowControl w:val="0"/>
        <w:numPr>
          <w:ilvl w:val="0"/>
          <w:numId w:val="15"/>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w:t>
      </w:r>
      <w:r w:rsidRPr="004A67E6">
        <w:rPr>
          <w:rFonts w:ascii="Times New Roman" w:hAnsi="Times New Roman" w:cs="Times New Roman"/>
          <w:sz w:val="28"/>
          <w:szCs w:val="28"/>
          <w:lang w:val="ru-RU"/>
        </w:rPr>
        <w:t xml:space="preserve">екретариат </w:t>
      </w:r>
      <w:r>
        <w:rPr>
          <w:rFonts w:ascii="Times New Roman" w:hAnsi="Times New Roman" w:cs="Times New Roman"/>
          <w:sz w:val="28"/>
          <w:szCs w:val="28"/>
          <w:lang w:val="ru-RU"/>
        </w:rPr>
        <w:t xml:space="preserve">Комитета </w:t>
      </w:r>
      <w:r w:rsidRPr="004A67E6">
        <w:rPr>
          <w:rFonts w:ascii="Times New Roman" w:hAnsi="Times New Roman" w:cs="Times New Roman"/>
          <w:sz w:val="28"/>
          <w:szCs w:val="28"/>
          <w:lang w:val="ru-RU"/>
        </w:rPr>
        <w:t>в</w:t>
      </w:r>
      <w:r>
        <w:rPr>
          <w:rFonts w:ascii="Times New Roman" w:hAnsi="Times New Roman" w:cs="Times New Roman"/>
          <w:sz w:val="28"/>
          <w:szCs w:val="28"/>
          <w:lang w:val="ru-RU"/>
        </w:rPr>
        <w:t>ы</w:t>
      </w:r>
      <w:r w:rsidRPr="004A67E6">
        <w:rPr>
          <w:rFonts w:ascii="Times New Roman" w:hAnsi="Times New Roman" w:cs="Times New Roman"/>
          <w:sz w:val="28"/>
          <w:szCs w:val="28"/>
          <w:lang w:val="ru-RU"/>
        </w:rPr>
        <w:t xml:space="preserve">носит </w:t>
      </w:r>
      <w:r>
        <w:rPr>
          <w:rFonts w:ascii="Times New Roman" w:hAnsi="Times New Roman" w:cs="Times New Roman"/>
          <w:sz w:val="28"/>
          <w:szCs w:val="28"/>
          <w:lang w:val="ru-RU"/>
        </w:rPr>
        <w:t xml:space="preserve">пакет </w:t>
      </w:r>
      <w:r w:rsidRPr="004A67E6">
        <w:rPr>
          <w:rFonts w:ascii="Times New Roman" w:hAnsi="Times New Roman" w:cs="Times New Roman"/>
          <w:sz w:val="28"/>
          <w:szCs w:val="28"/>
          <w:lang w:val="ru-RU"/>
        </w:rPr>
        <w:t>на обсуждение и одобрение в ходе заседаний Комитета;</w:t>
      </w:r>
    </w:p>
    <w:p w14:paraId="23F421BB" w14:textId="77777777" w:rsidR="00F36954" w:rsidRPr="004A67E6" w:rsidRDefault="00F36954" w:rsidP="00F36954">
      <w:pPr>
        <w:pStyle w:val="aa"/>
        <w:widowControl w:val="0"/>
        <w:numPr>
          <w:ilvl w:val="0"/>
          <w:numId w:val="15"/>
        </w:numPr>
        <w:spacing w:after="0" w:line="240" w:lineRule="auto"/>
        <w:rPr>
          <w:rFonts w:ascii="Times New Roman" w:hAnsi="Times New Roman" w:cs="Times New Roman"/>
          <w:sz w:val="28"/>
          <w:szCs w:val="28"/>
          <w:lang w:val="ru-RU"/>
        </w:rPr>
      </w:pPr>
      <w:r w:rsidRPr="004A67E6">
        <w:rPr>
          <w:rFonts w:ascii="Times New Roman" w:hAnsi="Times New Roman" w:cs="Times New Roman"/>
          <w:sz w:val="28"/>
          <w:szCs w:val="28"/>
          <w:lang w:val="ru-RU"/>
        </w:rPr>
        <w:t xml:space="preserve">в случае необходимости доработки национальной заявки доработанная национальная заявка с учетом замечаний и предложений повторно вносится на одобрение </w:t>
      </w:r>
      <w:r>
        <w:rPr>
          <w:rFonts w:ascii="Times New Roman" w:hAnsi="Times New Roman" w:cs="Times New Roman"/>
          <w:sz w:val="28"/>
          <w:szCs w:val="28"/>
          <w:lang w:val="ru-RU"/>
        </w:rPr>
        <w:t>Комитета</w:t>
      </w:r>
      <w:r w:rsidRPr="004A67E6">
        <w:rPr>
          <w:rFonts w:ascii="Times New Roman" w:hAnsi="Times New Roman" w:cs="Times New Roman"/>
          <w:sz w:val="28"/>
          <w:szCs w:val="28"/>
          <w:lang w:val="ru-RU"/>
        </w:rPr>
        <w:t>;</w:t>
      </w:r>
    </w:p>
    <w:p w14:paraId="67BED487" w14:textId="77777777" w:rsidR="00E44D87" w:rsidRPr="00F36954" w:rsidRDefault="00E44D87"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F36954">
        <w:rPr>
          <w:rFonts w:ascii="Times New Roman" w:hAnsi="Times New Roman" w:cs="Times New Roman"/>
          <w:sz w:val="28"/>
          <w:szCs w:val="28"/>
          <w:lang w:val="ru-RU"/>
        </w:rPr>
        <w:t>Утверждение национальной заявки:</w:t>
      </w:r>
    </w:p>
    <w:p w14:paraId="1EEC37D4" w14:textId="77777777" w:rsidR="00F36954" w:rsidRDefault="00F36954" w:rsidP="00F36954">
      <w:pPr>
        <w:pStyle w:val="aa"/>
        <w:widowControl w:val="0"/>
        <w:numPr>
          <w:ilvl w:val="0"/>
          <w:numId w:val="15"/>
        </w:numPr>
        <w:spacing w:after="0" w:line="240" w:lineRule="auto"/>
        <w:rPr>
          <w:rFonts w:ascii="Times New Roman" w:hAnsi="Times New Roman" w:cs="Times New Roman"/>
          <w:sz w:val="28"/>
          <w:szCs w:val="28"/>
          <w:lang w:val="ru-RU"/>
        </w:rPr>
      </w:pPr>
      <w:r w:rsidRPr="004A67E6">
        <w:rPr>
          <w:rFonts w:ascii="Times New Roman" w:hAnsi="Times New Roman" w:cs="Times New Roman"/>
          <w:sz w:val="28"/>
          <w:szCs w:val="28"/>
          <w:lang w:val="ru-RU"/>
        </w:rPr>
        <w:t xml:space="preserve">одобренная </w:t>
      </w:r>
      <w:r>
        <w:rPr>
          <w:rFonts w:ascii="Times New Roman" w:hAnsi="Times New Roman" w:cs="Times New Roman"/>
          <w:sz w:val="28"/>
          <w:szCs w:val="28"/>
          <w:lang w:val="ru-RU"/>
        </w:rPr>
        <w:t>Комитетом</w:t>
      </w:r>
      <w:r w:rsidRPr="004A67E6">
        <w:rPr>
          <w:rFonts w:ascii="Times New Roman" w:hAnsi="Times New Roman" w:cs="Times New Roman"/>
          <w:sz w:val="28"/>
          <w:szCs w:val="28"/>
          <w:lang w:val="ru-RU"/>
        </w:rPr>
        <w:t xml:space="preserve"> национальная заявка в установленном порядке </w:t>
      </w:r>
      <w:r>
        <w:rPr>
          <w:rFonts w:ascii="Times New Roman" w:hAnsi="Times New Roman" w:cs="Times New Roman"/>
          <w:sz w:val="28"/>
          <w:szCs w:val="28"/>
          <w:lang w:val="ru-RU"/>
        </w:rPr>
        <w:t>подается</w:t>
      </w:r>
      <w:r w:rsidRPr="004A67E6">
        <w:rPr>
          <w:rFonts w:ascii="Times New Roman" w:hAnsi="Times New Roman" w:cs="Times New Roman"/>
          <w:sz w:val="28"/>
          <w:szCs w:val="28"/>
          <w:lang w:val="ru-RU"/>
        </w:rPr>
        <w:t xml:space="preserve"> Секретариатом </w:t>
      </w:r>
      <w:r>
        <w:rPr>
          <w:rFonts w:ascii="Times New Roman" w:hAnsi="Times New Roman" w:cs="Times New Roman"/>
          <w:sz w:val="28"/>
          <w:szCs w:val="28"/>
          <w:lang w:val="ru-RU"/>
        </w:rPr>
        <w:t xml:space="preserve">Комитета </w:t>
      </w:r>
      <w:r w:rsidRPr="004A67E6">
        <w:rPr>
          <w:rFonts w:ascii="Times New Roman" w:hAnsi="Times New Roman" w:cs="Times New Roman"/>
          <w:sz w:val="28"/>
          <w:szCs w:val="28"/>
          <w:lang w:val="ru-RU"/>
        </w:rPr>
        <w:t>в КСОЗ</w:t>
      </w:r>
      <w:r>
        <w:rPr>
          <w:rFonts w:ascii="Times New Roman" w:hAnsi="Times New Roman" w:cs="Times New Roman"/>
          <w:sz w:val="28"/>
          <w:szCs w:val="28"/>
          <w:lang w:val="ru-RU"/>
        </w:rPr>
        <w:t xml:space="preserve"> для последующего утверждения</w:t>
      </w:r>
      <w:r w:rsidRPr="004A67E6">
        <w:rPr>
          <w:rFonts w:ascii="Times New Roman" w:hAnsi="Times New Roman" w:cs="Times New Roman"/>
          <w:sz w:val="28"/>
          <w:szCs w:val="28"/>
          <w:lang w:val="ru-RU"/>
        </w:rPr>
        <w:t>;</w:t>
      </w:r>
    </w:p>
    <w:p w14:paraId="6726925C" w14:textId="77777777" w:rsidR="00F36954" w:rsidRPr="004A67E6" w:rsidRDefault="00F36954" w:rsidP="00F36954">
      <w:pPr>
        <w:pStyle w:val="aa"/>
        <w:widowControl w:val="0"/>
        <w:numPr>
          <w:ilvl w:val="0"/>
          <w:numId w:val="15"/>
        </w:numPr>
        <w:spacing w:after="0" w:line="240" w:lineRule="auto"/>
        <w:rPr>
          <w:rFonts w:ascii="Times New Roman" w:hAnsi="Times New Roman" w:cs="Times New Roman"/>
          <w:sz w:val="28"/>
          <w:szCs w:val="28"/>
          <w:lang w:val="ru-RU"/>
        </w:rPr>
      </w:pPr>
      <w:r w:rsidRPr="004A67E6">
        <w:rPr>
          <w:rFonts w:ascii="Times New Roman" w:hAnsi="Times New Roman" w:cs="Times New Roman"/>
          <w:sz w:val="28"/>
          <w:szCs w:val="28"/>
          <w:lang w:val="ru-RU"/>
        </w:rPr>
        <w:t xml:space="preserve">в случае необходимости доработки национальной заявки доработанная национальная заявка с учетом замечаний и предложений повторно вносится на </w:t>
      </w:r>
      <w:r>
        <w:rPr>
          <w:rFonts w:ascii="Times New Roman" w:hAnsi="Times New Roman" w:cs="Times New Roman"/>
          <w:sz w:val="28"/>
          <w:szCs w:val="28"/>
          <w:lang w:val="ru-RU"/>
        </w:rPr>
        <w:t>утверждение</w:t>
      </w:r>
      <w:r w:rsidRPr="004A67E6">
        <w:rPr>
          <w:rFonts w:ascii="Times New Roman" w:hAnsi="Times New Roman" w:cs="Times New Roman"/>
          <w:sz w:val="28"/>
          <w:szCs w:val="28"/>
          <w:lang w:val="ru-RU"/>
        </w:rPr>
        <w:t xml:space="preserve"> </w:t>
      </w:r>
      <w:r>
        <w:rPr>
          <w:rFonts w:ascii="Times New Roman" w:hAnsi="Times New Roman" w:cs="Times New Roman"/>
          <w:sz w:val="28"/>
          <w:szCs w:val="28"/>
          <w:lang w:val="ru-RU"/>
        </w:rPr>
        <w:t>КСОЗ</w:t>
      </w:r>
      <w:r w:rsidRPr="004A67E6">
        <w:rPr>
          <w:rFonts w:ascii="Times New Roman" w:hAnsi="Times New Roman" w:cs="Times New Roman"/>
          <w:sz w:val="28"/>
          <w:szCs w:val="28"/>
          <w:lang w:val="ru-RU"/>
        </w:rPr>
        <w:t>;</w:t>
      </w:r>
    </w:p>
    <w:p w14:paraId="4DC9C52A" w14:textId="77777777" w:rsidR="00F36954" w:rsidRPr="00E44D87" w:rsidRDefault="00F36954" w:rsidP="00F36954">
      <w:pPr>
        <w:pStyle w:val="aa"/>
        <w:widowControl w:val="0"/>
        <w:numPr>
          <w:ilvl w:val="0"/>
          <w:numId w:val="15"/>
        </w:numPr>
        <w:spacing w:after="0" w:line="240" w:lineRule="auto"/>
        <w:rPr>
          <w:rFonts w:ascii="Times New Roman" w:hAnsi="Times New Roman" w:cs="Times New Roman"/>
          <w:sz w:val="28"/>
          <w:szCs w:val="28"/>
          <w:lang w:val="ru-RU"/>
        </w:rPr>
      </w:pPr>
      <w:r w:rsidRPr="00E44D87">
        <w:rPr>
          <w:rFonts w:ascii="Times New Roman" w:hAnsi="Times New Roman" w:cs="Times New Roman"/>
          <w:sz w:val="28"/>
          <w:szCs w:val="28"/>
          <w:lang w:val="ru-RU"/>
        </w:rPr>
        <w:t xml:space="preserve">в случае </w:t>
      </w:r>
      <w:r>
        <w:rPr>
          <w:rFonts w:ascii="Times New Roman" w:hAnsi="Times New Roman" w:cs="Times New Roman"/>
          <w:sz w:val="28"/>
          <w:szCs w:val="28"/>
          <w:lang w:val="ru-RU"/>
        </w:rPr>
        <w:t>утверждения</w:t>
      </w:r>
      <w:r w:rsidRPr="00E44D87">
        <w:rPr>
          <w:rFonts w:ascii="Times New Roman" w:hAnsi="Times New Roman" w:cs="Times New Roman"/>
          <w:sz w:val="28"/>
          <w:szCs w:val="28"/>
          <w:lang w:val="ru-RU"/>
        </w:rPr>
        <w:t xml:space="preserve"> национальной заявки, все члены Комитета подписывают </w:t>
      </w:r>
      <w:r>
        <w:rPr>
          <w:rFonts w:ascii="Times New Roman" w:hAnsi="Times New Roman" w:cs="Times New Roman"/>
          <w:sz w:val="28"/>
          <w:szCs w:val="28"/>
          <w:lang w:val="ru-RU"/>
        </w:rPr>
        <w:t>специальную форму одобрения национальной заявки, которая является частью пакета документов для подачи вместе в заявкой</w:t>
      </w:r>
      <w:r w:rsidRPr="00E44D87">
        <w:rPr>
          <w:rFonts w:ascii="Times New Roman" w:hAnsi="Times New Roman" w:cs="Times New Roman"/>
          <w:sz w:val="28"/>
          <w:szCs w:val="28"/>
          <w:lang w:val="ru-RU"/>
        </w:rPr>
        <w:t>;</w:t>
      </w:r>
    </w:p>
    <w:p w14:paraId="509DABC2" w14:textId="77777777" w:rsidR="00F36954" w:rsidRDefault="00F36954" w:rsidP="00F36954">
      <w:pPr>
        <w:pStyle w:val="aa"/>
        <w:widowControl w:val="0"/>
        <w:numPr>
          <w:ilvl w:val="0"/>
          <w:numId w:val="15"/>
        </w:numPr>
        <w:spacing w:after="0" w:line="240" w:lineRule="auto"/>
        <w:rPr>
          <w:rFonts w:ascii="Times New Roman" w:hAnsi="Times New Roman" w:cs="Times New Roman"/>
          <w:sz w:val="28"/>
          <w:szCs w:val="28"/>
          <w:lang w:val="ru-RU"/>
        </w:rPr>
      </w:pPr>
      <w:r w:rsidRPr="00E44D87">
        <w:rPr>
          <w:rFonts w:ascii="Times New Roman" w:hAnsi="Times New Roman" w:cs="Times New Roman"/>
          <w:sz w:val="28"/>
          <w:szCs w:val="28"/>
          <w:lang w:val="ru-RU"/>
        </w:rPr>
        <w:t xml:space="preserve">в случае особого мнения члена (ов) </w:t>
      </w:r>
      <w:r>
        <w:rPr>
          <w:rFonts w:ascii="Times New Roman" w:hAnsi="Times New Roman" w:cs="Times New Roman"/>
          <w:sz w:val="28"/>
          <w:szCs w:val="28"/>
          <w:lang w:val="ru-RU"/>
        </w:rPr>
        <w:t>Комитета</w:t>
      </w:r>
      <w:r w:rsidRPr="00E44D87">
        <w:rPr>
          <w:rFonts w:ascii="Times New Roman" w:hAnsi="Times New Roman" w:cs="Times New Roman"/>
          <w:sz w:val="28"/>
          <w:szCs w:val="28"/>
          <w:lang w:val="ru-RU"/>
        </w:rPr>
        <w:t xml:space="preserve"> и/или отказа от участия в одобрении национальной заявки представляется письменное о</w:t>
      </w:r>
      <w:r>
        <w:rPr>
          <w:rFonts w:ascii="Times New Roman" w:hAnsi="Times New Roman" w:cs="Times New Roman"/>
          <w:sz w:val="28"/>
          <w:szCs w:val="28"/>
          <w:lang w:val="ru-RU"/>
        </w:rPr>
        <w:t>бо</w:t>
      </w:r>
      <w:r w:rsidRPr="00E44D87">
        <w:rPr>
          <w:rFonts w:ascii="Times New Roman" w:hAnsi="Times New Roman" w:cs="Times New Roman"/>
          <w:sz w:val="28"/>
          <w:szCs w:val="28"/>
          <w:lang w:val="ru-RU"/>
        </w:rPr>
        <w:t xml:space="preserve">снование, которое </w:t>
      </w:r>
      <w:r>
        <w:rPr>
          <w:rFonts w:ascii="Times New Roman" w:hAnsi="Times New Roman" w:cs="Times New Roman"/>
          <w:sz w:val="28"/>
          <w:szCs w:val="28"/>
          <w:lang w:val="ru-RU"/>
        </w:rPr>
        <w:t>по специальной процедуре отправляется в ГФ</w:t>
      </w:r>
      <w:r w:rsidRPr="00E44D87">
        <w:rPr>
          <w:rFonts w:ascii="Times New Roman" w:hAnsi="Times New Roman" w:cs="Times New Roman"/>
          <w:sz w:val="28"/>
          <w:szCs w:val="28"/>
          <w:lang w:val="ru-RU"/>
        </w:rPr>
        <w:t>.</w:t>
      </w:r>
    </w:p>
    <w:p w14:paraId="4BD3009A" w14:textId="77777777" w:rsidR="00F36954" w:rsidRDefault="00F36954"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 xml:space="preserve">Все голосования по одобрению и утверждению национальной заявки проходят путем открытого голосования по обычной процедуре голосования, </w:t>
      </w:r>
      <w:r w:rsidR="00402748">
        <w:rPr>
          <w:rFonts w:ascii="Times New Roman" w:hAnsi="Times New Roman" w:cs="Times New Roman"/>
          <w:sz w:val="28"/>
          <w:szCs w:val="28"/>
          <w:lang w:val="ru-RU"/>
        </w:rPr>
        <w:t>закрепленной в Положении о Комитете.</w:t>
      </w:r>
    </w:p>
    <w:p w14:paraId="78CAE697" w14:textId="77777777" w:rsidR="00E44D87" w:rsidRPr="00F36954" w:rsidRDefault="00E44D87"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F36954">
        <w:rPr>
          <w:rFonts w:ascii="Times New Roman" w:hAnsi="Times New Roman" w:cs="Times New Roman"/>
          <w:sz w:val="28"/>
          <w:szCs w:val="28"/>
          <w:lang w:val="ru-RU"/>
        </w:rPr>
        <w:t xml:space="preserve">Министерство здравоохранения </w:t>
      </w:r>
      <w:r w:rsidR="00B076FA">
        <w:rPr>
          <w:rFonts w:ascii="Times New Roman" w:hAnsi="Times New Roman" w:cs="Times New Roman"/>
          <w:sz w:val="28"/>
          <w:szCs w:val="28"/>
          <w:lang w:val="ru-RU"/>
        </w:rPr>
        <w:t>КР</w:t>
      </w:r>
      <w:r w:rsidRPr="00F36954">
        <w:rPr>
          <w:rFonts w:ascii="Times New Roman" w:hAnsi="Times New Roman" w:cs="Times New Roman"/>
          <w:sz w:val="28"/>
          <w:szCs w:val="28"/>
          <w:lang w:val="ru-RU"/>
        </w:rPr>
        <w:t xml:space="preserve"> направляет национальную заявку на официальном языке, запарафированную и подписанную председателем, с приложенным вариантом на английском языке (</w:t>
      </w:r>
      <w:r w:rsidR="00DF30E1">
        <w:rPr>
          <w:rFonts w:ascii="Times New Roman" w:hAnsi="Times New Roman" w:cs="Times New Roman"/>
          <w:sz w:val="28"/>
          <w:szCs w:val="28"/>
          <w:lang w:val="ru-RU"/>
        </w:rPr>
        <w:t xml:space="preserve">возможен </w:t>
      </w:r>
      <w:r w:rsidRPr="00F36954">
        <w:rPr>
          <w:rFonts w:ascii="Times New Roman" w:hAnsi="Times New Roman" w:cs="Times New Roman"/>
          <w:sz w:val="28"/>
          <w:szCs w:val="28"/>
          <w:lang w:val="ru-RU"/>
        </w:rPr>
        <w:t>неофициальный перевод</w:t>
      </w:r>
      <w:r w:rsidR="00DF30E1">
        <w:rPr>
          <w:rFonts w:ascii="Times New Roman" w:hAnsi="Times New Roman" w:cs="Times New Roman"/>
          <w:sz w:val="28"/>
          <w:szCs w:val="28"/>
          <w:lang w:val="ru-RU"/>
        </w:rPr>
        <w:t>, официальный перевод не требуется</w:t>
      </w:r>
      <w:r w:rsidRPr="00F36954">
        <w:rPr>
          <w:rFonts w:ascii="Times New Roman" w:hAnsi="Times New Roman" w:cs="Times New Roman"/>
          <w:sz w:val="28"/>
          <w:szCs w:val="28"/>
          <w:lang w:val="ru-RU"/>
        </w:rPr>
        <w:t>).</w:t>
      </w:r>
    </w:p>
    <w:p w14:paraId="1AFD161C" w14:textId="77777777" w:rsidR="00E44D87" w:rsidRPr="00E44D87" w:rsidRDefault="0006481A"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Действия после подачи национальной заявки:</w:t>
      </w:r>
    </w:p>
    <w:p w14:paraId="7A45EF55" w14:textId="77777777" w:rsidR="004A67E6" w:rsidRPr="004A67E6" w:rsidRDefault="0006481A" w:rsidP="004A67E6">
      <w:pPr>
        <w:pStyle w:val="aa"/>
        <w:widowControl w:val="0"/>
        <w:numPr>
          <w:ilvl w:val="0"/>
          <w:numId w:val="15"/>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 случае общего одобрения национальной заявки группой технической оценки (ГТО) ГФ</w:t>
      </w:r>
      <w:r w:rsidR="00545159">
        <w:rPr>
          <w:rFonts w:ascii="Times New Roman" w:hAnsi="Times New Roman" w:cs="Times New Roman"/>
          <w:sz w:val="28"/>
          <w:szCs w:val="28"/>
          <w:lang w:val="ru-RU"/>
        </w:rPr>
        <w:t xml:space="preserve"> и при наличии комментариев ГТО</w:t>
      </w:r>
      <w:r>
        <w:rPr>
          <w:rFonts w:ascii="Times New Roman" w:hAnsi="Times New Roman" w:cs="Times New Roman"/>
          <w:sz w:val="28"/>
          <w:szCs w:val="28"/>
          <w:lang w:val="ru-RU"/>
        </w:rPr>
        <w:t xml:space="preserve"> </w:t>
      </w:r>
      <w:r w:rsidR="004A67E6" w:rsidRPr="004A67E6">
        <w:rPr>
          <w:rFonts w:ascii="Times New Roman" w:hAnsi="Times New Roman" w:cs="Times New Roman"/>
          <w:sz w:val="28"/>
          <w:szCs w:val="28"/>
          <w:lang w:val="ru-RU"/>
        </w:rPr>
        <w:t>рабочая группа дорабатывает национальную заявку;</w:t>
      </w:r>
    </w:p>
    <w:p w14:paraId="67FB94CD" w14:textId="77777777" w:rsidR="004A67E6" w:rsidRDefault="00545159" w:rsidP="004A67E6">
      <w:pPr>
        <w:pStyle w:val="aa"/>
        <w:widowControl w:val="0"/>
        <w:numPr>
          <w:ilvl w:val="0"/>
          <w:numId w:val="15"/>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получения официального уведомления об утверждении национальной заявки от ГФ основной получатель и, при необходимости, представители </w:t>
      </w:r>
      <w:r w:rsidR="004A67E6" w:rsidRPr="004A67E6">
        <w:rPr>
          <w:rFonts w:ascii="Times New Roman" w:hAnsi="Times New Roman" w:cs="Times New Roman"/>
          <w:sz w:val="28"/>
          <w:szCs w:val="28"/>
          <w:lang w:val="ru-RU"/>
        </w:rPr>
        <w:t>рабоч</w:t>
      </w:r>
      <w:r>
        <w:rPr>
          <w:rFonts w:ascii="Times New Roman" w:hAnsi="Times New Roman" w:cs="Times New Roman"/>
          <w:sz w:val="28"/>
          <w:szCs w:val="28"/>
          <w:lang w:val="ru-RU"/>
        </w:rPr>
        <w:t>ей</w:t>
      </w:r>
      <w:r w:rsidR="004A67E6" w:rsidRPr="004A67E6">
        <w:rPr>
          <w:rFonts w:ascii="Times New Roman" w:hAnsi="Times New Roman" w:cs="Times New Roman"/>
          <w:sz w:val="28"/>
          <w:szCs w:val="28"/>
          <w:lang w:val="ru-RU"/>
        </w:rPr>
        <w:t xml:space="preserve"> групп</w:t>
      </w:r>
      <w:r>
        <w:rPr>
          <w:rFonts w:ascii="Times New Roman" w:hAnsi="Times New Roman" w:cs="Times New Roman"/>
          <w:sz w:val="28"/>
          <w:szCs w:val="28"/>
          <w:lang w:val="ru-RU"/>
        </w:rPr>
        <w:t>ы</w:t>
      </w:r>
      <w:r w:rsidR="004A67E6" w:rsidRPr="004A67E6">
        <w:rPr>
          <w:rFonts w:ascii="Times New Roman" w:hAnsi="Times New Roman" w:cs="Times New Roman"/>
          <w:sz w:val="28"/>
          <w:szCs w:val="28"/>
          <w:lang w:val="ru-RU"/>
        </w:rPr>
        <w:t xml:space="preserve"> разрабатывает детализированный план реализации </w:t>
      </w:r>
      <w:r>
        <w:rPr>
          <w:rFonts w:ascii="Times New Roman" w:hAnsi="Times New Roman" w:cs="Times New Roman"/>
          <w:sz w:val="28"/>
          <w:szCs w:val="28"/>
          <w:lang w:val="ru-RU"/>
        </w:rPr>
        <w:t>гранта и другие необходимые для заключения грантового соглашения с ГФ документы</w:t>
      </w:r>
      <w:r w:rsidR="004A67E6" w:rsidRPr="004A67E6">
        <w:rPr>
          <w:rFonts w:ascii="Times New Roman" w:hAnsi="Times New Roman" w:cs="Times New Roman"/>
          <w:sz w:val="28"/>
          <w:szCs w:val="28"/>
          <w:lang w:val="ru-RU"/>
        </w:rPr>
        <w:t xml:space="preserve">, принимая во внимание нормативные правовые акты </w:t>
      </w:r>
      <w:r>
        <w:rPr>
          <w:rFonts w:ascii="Times New Roman" w:hAnsi="Times New Roman" w:cs="Times New Roman"/>
          <w:sz w:val="28"/>
          <w:szCs w:val="28"/>
          <w:lang w:val="ru-RU"/>
        </w:rPr>
        <w:t>КР и требования ГФ</w:t>
      </w:r>
      <w:r w:rsidR="004A67E6" w:rsidRPr="004A67E6">
        <w:rPr>
          <w:rFonts w:ascii="Times New Roman" w:hAnsi="Times New Roman" w:cs="Times New Roman"/>
          <w:sz w:val="28"/>
          <w:szCs w:val="28"/>
          <w:lang w:val="ru-RU"/>
        </w:rPr>
        <w:t>, и в установленном порядке вносит в Секретариат.</w:t>
      </w:r>
    </w:p>
    <w:p w14:paraId="39885F4E" w14:textId="77777777" w:rsidR="004A67E6" w:rsidRPr="00E87908" w:rsidRDefault="00E87908" w:rsidP="00462EC1">
      <w:pPr>
        <w:pStyle w:val="aa"/>
        <w:widowControl w:val="0"/>
        <w:numPr>
          <w:ilvl w:val="0"/>
          <w:numId w:val="15"/>
        </w:numPr>
        <w:spacing w:after="0" w:line="240" w:lineRule="auto"/>
        <w:rPr>
          <w:rFonts w:ascii="Times New Roman" w:hAnsi="Times New Roman" w:cs="Times New Roman"/>
          <w:sz w:val="28"/>
          <w:szCs w:val="28"/>
          <w:lang w:val="ru-RU"/>
        </w:rPr>
      </w:pPr>
      <w:r w:rsidRPr="00E87908">
        <w:rPr>
          <w:rFonts w:ascii="Times New Roman" w:hAnsi="Times New Roman" w:cs="Times New Roman"/>
          <w:sz w:val="28"/>
          <w:szCs w:val="28"/>
          <w:lang w:val="ru-RU"/>
        </w:rPr>
        <w:t>После одобрения пакета документов для выделения грантов со стороны Комитета по одобрению грантов, а затем Правления ГФ, ГФ подписывает с основным реципиентом соответствующее грантовое подтверждение. Грантовое подтверждение подписывается также Председателем Комитета и Заместителя Председателя Комитета от негосударственного сектора.</w:t>
      </w:r>
    </w:p>
    <w:p w14:paraId="3FBCFD37" w14:textId="77777777" w:rsidR="00BE494D" w:rsidRPr="009C4E90" w:rsidRDefault="00BE494D">
      <w:pPr>
        <w:widowControl/>
        <w:autoSpaceDE/>
        <w:autoSpaceDN/>
        <w:rPr>
          <w:b/>
          <w:bCs/>
          <w:sz w:val="28"/>
          <w:szCs w:val="28"/>
        </w:rPr>
      </w:pPr>
      <w:r w:rsidRPr="009C4E90">
        <w:rPr>
          <w:b/>
          <w:bCs/>
          <w:sz w:val="28"/>
          <w:szCs w:val="28"/>
        </w:rPr>
        <w:br w:type="page"/>
      </w:r>
    </w:p>
    <w:p w14:paraId="504B0491" w14:textId="08525AA2" w:rsidR="00836090" w:rsidRPr="000A5B33" w:rsidRDefault="00BE494D" w:rsidP="000A5B33">
      <w:pPr>
        <w:pStyle w:val="2"/>
        <w:spacing w:after="240"/>
        <w:jc w:val="center"/>
        <w:rPr>
          <w:rFonts w:ascii="Times New Roman" w:hAnsi="Times New Roman" w:cs="Times New Roman"/>
          <w:b/>
          <w:bCs/>
          <w:color w:val="auto"/>
          <w:sz w:val="28"/>
          <w:szCs w:val="28"/>
          <w:lang w:val="en-US"/>
        </w:rPr>
      </w:pPr>
      <w:bookmarkStart w:id="21" w:name="_Toc171083088"/>
      <w:r w:rsidRPr="000A5B33">
        <w:rPr>
          <w:rFonts w:ascii="Times New Roman" w:hAnsi="Times New Roman" w:cs="Times New Roman"/>
          <w:b/>
          <w:bCs/>
          <w:color w:val="auto"/>
          <w:sz w:val="28"/>
          <w:szCs w:val="28"/>
          <w:lang w:val="en-US"/>
        </w:rPr>
        <w:lastRenderedPageBreak/>
        <w:t>V</w:t>
      </w:r>
      <w:r w:rsidR="009F5021">
        <w:rPr>
          <w:rFonts w:ascii="Times New Roman" w:hAnsi="Times New Roman" w:cs="Times New Roman"/>
          <w:b/>
          <w:bCs/>
          <w:color w:val="auto"/>
          <w:sz w:val="28"/>
          <w:szCs w:val="28"/>
          <w:lang w:val="en-US"/>
        </w:rPr>
        <w:t>I</w:t>
      </w:r>
      <w:r w:rsidRPr="000A5B33">
        <w:rPr>
          <w:rFonts w:ascii="Times New Roman" w:hAnsi="Times New Roman" w:cs="Times New Roman"/>
          <w:b/>
          <w:bCs/>
          <w:color w:val="auto"/>
          <w:sz w:val="28"/>
          <w:szCs w:val="28"/>
          <w:lang w:val="en-US"/>
        </w:rPr>
        <w:t xml:space="preserve">.3. </w:t>
      </w:r>
      <w:r w:rsidR="00383807" w:rsidRPr="000A5B33">
        <w:rPr>
          <w:rFonts w:ascii="Times New Roman" w:hAnsi="Times New Roman" w:cs="Times New Roman"/>
          <w:b/>
          <w:bCs/>
          <w:color w:val="auto"/>
          <w:sz w:val="28"/>
          <w:szCs w:val="28"/>
          <w:lang w:val="en-US"/>
        </w:rPr>
        <w:t>СЕКТОР</w:t>
      </w:r>
      <w:r w:rsidRPr="000A5B33">
        <w:rPr>
          <w:rFonts w:ascii="Times New Roman" w:hAnsi="Times New Roman" w:cs="Times New Roman"/>
          <w:b/>
          <w:bCs/>
          <w:color w:val="auto"/>
          <w:sz w:val="28"/>
          <w:szCs w:val="28"/>
          <w:lang w:val="en-US"/>
        </w:rPr>
        <w:t xml:space="preserve"> ПО ЭТИКЕ</w:t>
      </w:r>
      <w:bookmarkEnd w:id="21"/>
    </w:p>
    <w:p w14:paraId="68FB037E" w14:textId="77777777" w:rsidR="000B2855" w:rsidRPr="009C4E90" w:rsidRDefault="001A30BF"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0B2855" w:rsidRPr="009C4E90">
        <w:rPr>
          <w:rFonts w:ascii="Times New Roman" w:hAnsi="Times New Roman" w:cs="Times New Roman"/>
          <w:sz w:val="28"/>
          <w:szCs w:val="28"/>
          <w:lang w:val="ru-RU"/>
        </w:rPr>
        <w:t xml:space="preserve"> по </w:t>
      </w:r>
      <w:r w:rsidR="009B270B">
        <w:rPr>
          <w:rFonts w:ascii="Times New Roman" w:hAnsi="Times New Roman" w:cs="Times New Roman"/>
          <w:sz w:val="28"/>
          <w:szCs w:val="28"/>
          <w:lang w:val="ru-RU"/>
        </w:rPr>
        <w:t>э</w:t>
      </w:r>
      <w:r w:rsidR="000B2855" w:rsidRPr="009C4E90">
        <w:rPr>
          <w:rFonts w:ascii="Times New Roman" w:hAnsi="Times New Roman" w:cs="Times New Roman"/>
          <w:sz w:val="28"/>
          <w:szCs w:val="28"/>
          <w:lang w:val="ru-RU"/>
        </w:rPr>
        <w:t xml:space="preserve">тике обеспечивает соблюдение членами </w:t>
      </w:r>
      <w:r w:rsidR="00446E9D">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и другими заинтересованными лицами этических норм, прозрачности и ответственности при принятии решений на основе принципов беспристрастности, правдивости, объективности и последовательности в целях недопущения конфликта интересов, а также соблюдения и уважения прав человека и создания атмосферы взаимоуважения. </w:t>
      </w:r>
    </w:p>
    <w:p w14:paraId="00C1EA4B" w14:textId="77777777" w:rsidR="000B2855" w:rsidRPr="009C4E90" w:rsidRDefault="00446E9D"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0B2855" w:rsidRPr="009C4E90">
        <w:rPr>
          <w:rFonts w:ascii="Times New Roman" w:hAnsi="Times New Roman" w:cs="Times New Roman"/>
          <w:sz w:val="28"/>
          <w:szCs w:val="28"/>
          <w:lang w:val="ru-RU"/>
        </w:rPr>
        <w:t xml:space="preserve"> по </w:t>
      </w:r>
      <w:r w:rsidR="009B270B">
        <w:rPr>
          <w:rFonts w:ascii="Times New Roman" w:hAnsi="Times New Roman" w:cs="Times New Roman"/>
          <w:sz w:val="28"/>
          <w:szCs w:val="28"/>
          <w:lang w:val="ru-RU"/>
        </w:rPr>
        <w:t>э</w:t>
      </w:r>
      <w:r w:rsidR="000B2855" w:rsidRPr="009C4E90">
        <w:rPr>
          <w:rFonts w:ascii="Times New Roman" w:hAnsi="Times New Roman" w:cs="Times New Roman"/>
          <w:sz w:val="28"/>
          <w:szCs w:val="28"/>
          <w:lang w:val="ru-RU"/>
        </w:rPr>
        <w:t xml:space="preserve">тике руководствуется в своей деятельности следующими ценностями: обязанность оказывать помощь, подотчетность </w:t>
      </w:r>
      <w:r w:rsidR="005000F2">
        <w:rPr>
          <w:rFonts w:ascii="Times New Roman" w:hAnsi="Times New Roman" w:cs="Times New Roman"/>
          <w:sz w:val="28"/>
          <w:szCs w:val="28"/>
          <w:lang w:val="ru-RU"/>
        </w:rPr>
        <w:t>Комитету</w:t>
      </w:r>
      <w:r w:rsidR="000B2855" w:rsidRPr="009C4E90">
        <w:rPr>
          <w:rFonts w:ascii="Times New Roman" w:hAnsi="Times New Roman" w:cs="Times New Roman"/>
          <w:sz w:val="28"/>
          <w:szCs w:val="28"/>
          <w:lang w:val="ru-RU"/>
        </w:rPr>
        <w:t>, соблюдение этических норм, достоинство и уважение. Соблюдение этических норм, прозрачность и ответственность при принятии решений имеют ключевое значение для успешного осуществления программ по противодействию распространения ВИЧ/СПИД и туберкулеза.</w:t>
      </w:r>
    </w:p>
    <w:p w14:paraId="2A45F9D7" w14:textId="77777777" w:rsidR="000B2855" w:rsidRPr="009C4E90" w:rsidRDefault="005000F2"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C44490" w:rsidRPr="009C4E90">
        <w:rPr>
          <w:rFonts w:ascii="Times New Roman" w:hAnsi="Times New Roman" w:cs="Times New Roman"/>
          <w:sz w:val="28"/>
          <w:szCs w:val="28"/>
          <w:lang w:val="ru-RU"/>
        </w:rPr>
        <w:t xml:space="preserve"> по </w:t>
      </w:r>
      <w:r w:rsidR="009B270B">
        <w:rPr>
          <w:rFonts w:ascii="Times New Roman" w:hAnsi="Times New Roman" w:cs="Times New Roman"/>
          <w:sz w:val="28"/>
          <w:szCs w:val="28"/>
          <w:lang w:val="ru-RU"/>
        </w:rPr>
        <w:t>э</w:t>
      </w:r>
      <w:r w:rsidR="00C44490" w:rsidRPr="009C4E90">
        <w:rPr>
          <w:rFonts w:ascii="Times New Roman" w:hAnsi="Times New Roman" w:cs="Times New Roman"/>
          <w:sz w:val="28"/>
          <w:szCs w:val="28"/>
          <w:lang w:val="ru-RU"/>
        </w:rPr>
        <w:t>тике рассматривает и у</w:t>
      </w:r>
      <w:r w:rsidR="000B2855" w:rsidRPr="009C4E90">
        <w:rPr>
          <w:rFonts w:ascii="Times New Roman" w:hAnsi="Times New Roman" w:cs="Times New Roman"/>
          <w:sz w:val="28"/>
          <w:szCs w:val="28"/>
          <w:lang w:val="ru-RU"/>
        </w:rPr>
        <w:t>твержд</w:t>
      </w:r>
      <w:r w:rsidR="00C44490" w:rsidRPr="009C4E90">
        <w:rPr>
          <w:rFonts w:ascii="Times New Roman" w:hAnsi="Times New Roman" w:cs="Times New Roman"/>
          <w:sz w:val="28"/>
          <w:szCs w:val="28"/>
          <w:lang w:val="ru-RU"/>
        </w:rPr>
        <w:t>ает</w:t>
      </w:r>
      <w:r w:rsidR="000B2855" w:rsidRPr="009C4E90">
        <w:rPr>
          <w:rFonts w:ascii="Times New Roman" w:hAnsi="Times New Roman" w:cs="Times New Roman"/>
          <w:sz w:val="28"/>
          <w:szCs w:val="28"/>
          <w:lang w:val="ru-RU"/>
        </w:rPr>
        <w:t xml:space="preserve"> вносимы</w:t>
      </w:r>
      <w:r w:rsidR="00C44490"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xml:space="preserve"> изменени</w:t>
      </w:r>
      <w:r w:rsidR="00C44490" w:rsidRPr="009C4E90">
        <w:rPr>
          <w:rFonts w:ascii="Times New Roman" w:hAnsi="Times New Roman" w:cs="Times New Roman"/>
          <w:sz w:val="28"/>
          <w:szCs w:val="28"/>
          <w:lang w:val="ru-RU"/>
        </w:rPr>
        <w:t>я</w:t>
      </w:r>
      <w:r w:rsidR="000B2855" w:rsidRPr="009C4E90">
        <w:rPr>
          <w:rFonts w:ascii="Times New Roman" w:hAnsi="Times New Roman" w:cs="Times New Roman"/>
          <w:sz w:val="28"/>
          <w:szCs w:val="28"/>
          <w:lang w:val="ru-RU"/>
        </w:rPr>
        <w:t xml:space="preserve"> в руководящие документы </w:t>
      </w:r>
      <w:r>
        <w:rPr>
          <w:rFonts w:ascii="Times New Roman" w:hAnsi="Times New Roman" w:cs="Times New Roman"/>
          <w:sz w:val="28"/>
          <w:szCs w:val="28"/>
          <w:lang w:val="ru-RU"/>
        </w:rPr>
        <w:t>Комитета</w:t>
      </w:r>
      <w:r w:rsidR="00C44490" w:rsidRPr="009C4E90">
        <w:rPr>
          <w:rFonts w:ascii="Times New Roman" w:hAnsi="Times New Roman" w:cs="Times New Roman"/>
          <w:sz w:val="28"/>
          <w:szCs w:val="28"/>
          <w:lang w:val="ru-RU"/>
        </w:rPr>
        <w:t xml:space="preserve"> </w:t>
      </w:r>
      <w:r w:rsidR="000B2855" w:rsidRPr="009C4E90">
        <w:rPr>
          <w:rFonts w:ascii="Times New Roman" w:hAnsi="Times New Roman" w:cs="Times New Roman"/>
          <w:sz w:val="28"/>
          <w:szCs w:val="28"/>
          <w:lang w:val="ru-RU"/>
        </w:rPr>
        <w:t>на предмет их соответствия этическим принципам и нормам</w:t>
      </w:r>
      <w:r w:rsidR="00C44490" w:rsidRPr="009C4E90">
        <w:rPr>
          <w:rFonts w:ascii="Times New Roman" w:hAnsi="Times New Roman" w:cs="Times New Roman"/>
          <w:sz w:val="28"/>
          <w:szCs w:val="28"/>
          <w:lang w:val="ru-RU"/>
        </w:rPr>
        <w:t>.</w:t>
      </w:r>
    </w:p>
    <w:p w14:paraId="598E8898" w14:textId="77777777" w:rsidR="000B2855" w:rsidRPr="009C4E90" w:rsidRDefault="005000F2"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2816DF" w:rsidRPr="009C4E90">
        <w:rPr>
          <w:rFonts w:ascii="Times New Roman" w:hAnsi="Times New Roman" w:cs="Times New Roman"/>
          <w:sz w:val="28"/>
          <w:szCs w:val="28"/>
          <w:lang w:val="ru-RU"/>
        </w:rPr>
        <w:t xml:space="preserve"> по </w:t>
      </w:r>
      <w:r w:rsidR="009B270B">
        <w:rPr>
          <w:rFonts w:ascii="Times New Roman" w:hAnsi="Times New Roman" w:cs="Times New Roman"/>
          <w:sz w:val="28"/>
          <w:szCs w:val="28"/>
          <w:lang w:val="ru-RU"/>
        </w:rPr>
        <w:t>э</w:t>
      </w:r>
      <w:r w:rsidR="002816DF" w:rsidRPr="009C4E90">
        <w:rPr>
          <w:rFonts w:ascii="Times New Roman" w:hAnsi="Times New Roman" w:cs="Times New Roman"/>
          <w:sz w:val="28"/>
          <w:szCs w:val="28"/>
          <w:lang w:val="ru-RU"/>
        </w:rPr>
        <w:t>тике рассматривает и утверждает</w:t>
      </w:r>
      <w:r w:rsidR="000B2855" w:rsidRPr="009C4E90">
        <w:rPr>
          <w:rFonts w:ascii="Times New Roman" w:hAnsi="Times New Roman" w:cs="Times New Roman"/>
          <w:sz w:val="28"/>
          <w:szCs w:val="28"/>
          <w:lang w:val="ru-RU"/>
        </w:rPr>
        <w:t xml:space="preserve"> профилактически</w:t>
      </w:r>
      <w:r w:rsidR="002816DF"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смягчающи</w:t>
      </w:r>
      <w:r w:rsidR="002816DF"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xml:space="preserve"> и корректирующи</w:t>
      </w:r>
      <w:r w:rsidR="002816DF"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xml:space="preserve"> мер</w:t>
      </w:r>
      <w:r>
        <w:rPr>
          <w:rFonts w:ascii="Times New Roman" w:hAnsi="Times New Roman" w:cs="Times New Roman"/>
          <w:sz w:val="28"/>
          <w:szCs w:val="28"/>
          <w:lang w:val="ru-RU"/>
        </w:rPr>
        <w:t>ы</w:t>
      </w:r>
      <w:r w:rsidR="000B2855" w:rsidRPr="009C4E90">
        <w:rPr>
          <w:rFonts w:ascii="Times New Roman" w:hAnsi="Times New Roman" w:cs="Times New Roman"/>
          <w:sz w:val="28"/>
          <w:szCs w:val="28"/>
          <w:lang w:val="ru-RU"/>
        </w:rPr>
        <w:t>, применяемы</w:t>
      </w:r>
      <w:r w:rsidR="002816DF"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xml:space="preserve"> в ответ на проблемы, связанные с этикой и добросовестностью, а также на нарушения членами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и их альтернатами, основными </w:t>
      </w:r>
      <w:r w:rsidR="002816DF" w:rsidRPr="009C4E90">
        <w:rPr>
          <w:rFonts w:ascii="Times New Roman" w:hAnsi="Times New Roman" w:cs="Times New Roman"/>
          <w:sz w:val="28"/>
          <w:szCs w:val="28"/>
          <w:lang w:val="ru-RU"/>
        </w:rPr>
        <w:t>получателями</w:t>
      </w:r>
      <w:r w:rsidR="000B2855" w:rsidRPr="009C4E90">
        <w:rPr>
          <w:rFonts w:ascii="Times New Roman" w:hAnsi="Times New Roman" w:cs="Times New Roman"/>
          <w:sz w:val="28"/>
          <w:szCs w:val="28"/>
          <w:lang w:val="ru-RU"/>
        </w:rPr>
        <w:t>, суб</w:t>
      </w:r>
      <w:r w:rsidR="002816DF" w:rsidRPr="009C4E90">
        <w:rPr>
          <w:rFonts w:ascii="Times New Roman" w:hAnsi="Times New Roman" w:cs="Times New Roman"/>
          <w:sz w:val="28"/>
          <w:szCs w:val="28"/>
          <w:lang w:val="ru-RU"/>
        </w:rPr>
        <w:t>-получателями</w:t>
      </w:r>
      <w:r w:rsidR="000B2855" w:rsidRPr="009C4E90">
        <w:rPr>
          <w:rFonts w:ascii="Times New Roman" w:hAnsi="Times New Roman" w:cs="Times New Roman"/>
          <w:sz w:val="28"/>
          <w:szCs w:val="28"/>
          <w:lang w:val="ru-RU"/>
        </w:rPr>
        <w:t xml:space="preserve"> и другими заинтересованными лицами норм и правил, содержащихся в руководящих документах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принципов </w:t>
      </w:r>
      <w:r>
        <w:rPr>
          <w:rFonts w:ascii="Times New Roman" w:hAnsi="Times New Roman" w:cs="Times New Roman"/>
          <w:sz w:val="28"/>
          <w:szCs w:val="28"/>
          <w:lang w:val="ru-RU"/>
        </w:rPr>
        <w:t>ГФ</w:t>
      </w:r>
      <w:r w:rsidR="000B2855" w:rsidRPr="009C4E90">
        <w:rPr>
          <w:rFonts w:ascii="Times New Roman" w:hAnsi="Times New Roman" w:cs="Times New Roman"/>
          <w:sz w:val="28"/>
          <w:szCs w:val="28"/>
          <w:lang w:val="ru-RU"/>
        </w:rPr>
        <w:t xml:space="preserve"> и </w:t>
      </w:r>
      <w:r>
        <w:rPr>
          <w:rFonts w:ascii="Times New Roman" w:hAnsi="Times New Roman" w:cs="Times New Roman"/>
          <w:sz w:val="28"/>
          <w:szCs w:val="28"/>
          <w:lang w:val="ru-RU"/>
        </w:rPr>
        <w:t>К</w:t>
      </w:r>
      <w:r w:rsidR="000B2855" w:rsidRPr="009C4E90">
        <w:rPr>
          <w:rFonts w:ascii="Times New Roman" w:hAnsi="Times New Roman" w:cs="Times New Roman"/>
          <w:sz w:val="28"/>
          <w:szCs w:val="28"/>
          <w:lang w:val="ru-RU"/>
        </w:rPr>
        <w:t xml:space="preserve">одекса </w:t>
      </w:r>
      <w:r>
        <w:rPr>
          <w:rFonts w:ascii="Times New Roman" w:hAnsi="Times New Roman" w:cs="Times New Roman"/>
          <w:sz w:val="28"/>
          <w:szCs w:val="28"/>
          <w:lang w:val="ru-RU"/>
        </w:rPr>
        <w:t>э</w:t>
      </w:r>
      <w:r w:rsidR="000B2855" w:rsidRPr="009C4E90">
        <w:rPr>
          <w:rFonts w:ascii="Times New Roman" w:hAnsi="Times New Roman" w:cs="Times New Roman"/>
          <w:sz w:val="28"/>
          <w:szCs w:val="28"/>
          <w:lang w:val="ru-RU"/>
        </w:rPr>
        <w:t xml:space="preserve">тики </w:t>
      </w:r>
      <w:r>
        <w:rPr>
          <w:rFonts w:ascii="Times New Roman" w:hAnsi="Times New Roman" w:cs="Times New Roman"/>
          <w:sz w:val="28"/>
          <w:szCs w:val="28"/>
          <w:lang w:val="ru-RU"/>
        </w:rPr>
        <w:t>ГФ</w:t>
      </w:r>
      <w:r w:rsidR="000B2855" w:rsidRPr="009C4E90">
        <w:rPr>
          <w:rFonts w:ascii="Times New Roman" w:hAnsi="Times New Roman" w:cs="Times New Roman"/>
          <w:sz w:val="28"/>
          <w:szCs w:val="28"/>
          <w:lang w:val="ru-RU"/>
        </w:rPr>
        <w:t>.</w:t>
      </w:r>
    </w:p>
    <w:p w14:paraId="4C1B0C3E" w14:textId="77777777" w:rsidR="000B2855" w:rsidRPr="009C4E90" w:rsidRDefault="0018554F"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2816DF" w:rsidRPr="009C4E90">
        <w:rPr>
          <w:rFonts w:ascii="Times New Roman" w:hAnsi="Times New Roman" w:cs="Times New Roman"/>
          <w:sz w:val="28"/>
          <w:szCs w:val="28"/>
          <w:lang w:val="ru-RU"/>
        </w:rPr>
        <w:t xml:space="preserve"> по </w:t>
      </w:r>
      <w:r w:rsidR="009B270B">
        <w:rPr>
          <w:rFonts w:ascii="Times New Roman" w:hAnsi="Times New Roman" w:cs="Times New Roman"/>
          <w:sz w:val="28"/>
          <w:szCs w:val="28"/>
          <w:lang w:val="ru-RU"/>
        </w:rPr>
        <w:t>э</w:t>
      </w:r>
      <w:r w:rsidR="002816DF" w:rsidRPr="009C4E90">
        <w:rPr>
          <w:rFonts w:ascii="Times New Roman" w:hAnsi="Times New Roman" w:cs="Times New Roman"/>
          <w:sz w:val="28"/>
          <w:szCs w:val="28"/>
          <w:lang w:val="ru-RU"/>
        </w:rPr>
        <w:t>тике назначает</w:t>
      </w:r>
      <w:r w:rsidR="000B2855" w:rsidRPr="009C4E90">
        <w:rPr>
          <w:rFonts w:ascii="Times New Roman" w:hAnsi="Times New Roman" w:cs="Times New Roman"/>
          <w:sz w:val="28"/>
          <w:szCs w:val="28"/>
          <w:lang w:val="ru-RU"/>
        </w:rPr>
        <w:t xml:space="preserve"> независимых членов рабочей группы по вопросам санкций, применимых к членам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и их альтернатам, основным </w:t>
      </w:r>
      <w:r w:rsidR="002816DF" w:rsidRPr="009C4E90">
        <w:rPr>
          <w:rFonts w:ascii="Times New Roman" w:hAnsi="Times New Roman" w:cs="Times New Roman"/>
          <w:sz w:val="28"/>
          <w:szCs w:val="28"/>
          <w:lang w:val="ru-RU"/>
        </w:rPr>
        <w:t>получателям</w:t>
      </w:r>
      <w:r w:rsidR="000B2855" w:rsidRPr="009C4E90">
        <w:rPr>
          <w:rFonts w:ascii="Times New Roman" w:hAnsi="Times New Roman" w:cs="Times New Roman"/>
          <w:sz w:val="28"/>
          <w:szCs w:val="28"/>
          <w:lang w:val="ru-RU"/>
        </w:rPr>
        <w:t>, суб</w:t>
      </w:r>
      <w:r w:rsidR="002816DF" w:rsidRPr="009C4E90">
        <w:rPr>
          <w:rFonts w:ascii="Times New Roman" w:hAnsi="Times New Roman" w:cs="Times New Roman"/>
          <w:sz w:val="28"/>
          <w:szCs w:val="28"/>
          <w:lang w:val="ru-RU"/>
        </w:rPr>
        <w:t>-получателям</w:t>
      </w:r>
      <w:r w:rsidR="000B2855" w:rsidRPr="009C4E90">
        <w:rPr>
          <w:rFonts w:ascii="Times New Roman" w:hAnsi="Times New Roman" w:cs="Times New Roman"/>
          <w:sz w:val="28"/>
          <w:szCs w:val="28"/>
          <w:lang w:val="ru-RU"/>
        </w:rPr>
        <w:t xml:space="preserve"> и другим заинтересованным лицам, в соответствии с руководящими документами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и </w:t>
      </w:r>
      <w:r>
        <w:rPr>
          <w:rFonts w:ascii="Times New Roman" w:hAnsi="Times New Roman" w:cs="Times New Roman"/>
          <w:sz w:val="28"/>
          <w:szCs w:val="28"/>
          <w:lang w:val="ru-RU"/>
        </w:rPr>
        <w:t>К</w:t>
      </w:r>
      <w:r w:rsidRPr="009C4E90">
        <w:rPr>
          <w:rFonts w:ascii="Times New Roman" w:hAnsi="Times New Roman" w:cs="Times New Roman"/>
          <w:sz w:val="28"/>
          <w:szCs w:val="28"/>
          <w:lang w:val="ru-RU"/>
        </w:rPr>
        <w:t xml:space="preserve">одекса </w:t>
      </w:r>
      <w:r>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тики </w:t>
      </w:r>
      <w:r>
        <w:rPr>
          <w:rFonts w:ascii="Times New Roman" w:hAnsi="Times New Roman" w:cs="Times New Roman"/>
          <w:sz w:val="28"/>
          <w:szCs w:val="28"/>
          <w:lang w:val="ru-RU"/>
        </w:rPr>
        <w:t>ГФ</w:t>
      </w:r>
      <w:r w:rsidR="000B2855" w:rsidRPr="009C4E90">
        <w:rPr>
          <w:rFonts w:ascii="Times New Roman" w:hAnsi="Times New Roman" w:cs="Times New Roman"/>
          <w:sz w:val="28"/>
          <w:szCs w:val="28"/>
          <w:lang w:val="ru-RU"/>
        </w:rPr>
        <w:t>.</w:t>
      </w:r>
    </w:p>
    <w:p w14:paraId="44B18096" w14:textId="77777777" w:rsidR="000B2855" w:rsidRPr="009C4E90" w:rsidRDefault="0018554F"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AA1B36" w:rsidRPr="009C4E90">
        <w:rPr>
          <w:rFonts w:ascii="Times New Roman" w:hAnsi="Times New Roman" w:cs="Times New Roman"/>
          <w:sz w:val="28"/>
          <w:szCs w:val="28"/>
          <w:lang w:val="ru-RU"/>
        </w:rPr>
        <w:t xml:space="preserve"> по </w:t>
      </w:r>
      <w:r w:rsidR="009B270B">
        <w:rPr>
          <w:rFonts w:ascii="Times New Roman" w:hAnsi="Times New Roman" w:cs="Times New Roman"/>
          <w:sz w:val="28"/>
          <w:szCs w:val="28"/>
          <w:lang w:val="ru-RU"/>
        </w:rPr>
        <w:t>э</w:t>
      </w:r>
      <w:r w:rsidR="00AA1B36" w:rsidRPr="009C4E90">
        <w:rPr>
          <w:rFonts w:ascii="Times New Roman" w:hAnsi="Times New Roman" w:cs="Times New Roman"/>
          <w:sz w:val="28"/>
          <w:szCs w:val="28"/>
          <w:lang w:val="ru-RU"/>
        </w:rPr>
        <w:t>тике оценивает</w:t>
      </w:r>
      <w:r w:rsidR="000B2855" w:rsidRPr="009C4E90">
        <w:rPr>
          <w:rFonts w:ascii="Times New Roman" w:hAnsi="Times New Roman" w:cs="Times New Roman"/>
          <w:sz w:val="28"/>
          <w:szCs w:val="28"/>
          <w:lang w:val="ru-RU"/>
        </w:rPr>
        <w:t xml:space="preserve"> результат</w:t>
      </w:r>
      <w:r w:rsidR="00AA1B36" w:rsidRPr="009C4E90">
        <w:rPr>
          <w:rFonts w:ascii="Times New Roman" w:hAnsi="Times New Roman" w:cs="Times New Roman"/>
          <w:sz w:val="28"/>
          <w:szCs w:val="28"/>
          <w:lang w:val="ru-RU"/>
        </w:rPr>
        <w:t>ы</w:t>
      </w:r>
      <w:r w:rsidR="000B2855" w:rsidRPr="009C4E90">
        <w:rPr>
          <w:rFonts w:ascii="Times New Roman" w:hAnsi="Times New Roman" w:cs="Times New Roman"/>
          <w:sz w:val="28"/>
          <w:szCs w:val="28"/>
          <w:lang w:val="ru-RU"/>
        </w:rPr>
        <w:t xml:space="preserve"> деятельности членов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и их альтернатов, основных </w:t>
      </w:r>
      <w:r w:rsidR="00AA1B36" w:rsidRPr="009C4E90">
        <w:rPr>
          <w:rFonts w:ascii="Times New Roman" w:hAnsi="Times New Roman" w:cs="Times New Roman"/>
          <w:sz w:val="28"/>
          <w:szCs w:val="28"/>
          <w:lang w:val="ru-RU"/>
        </w:rPr>
        <w:t>получателей</w:t>
      </w:r>
      <w:r w:rsidR="000B2855" w:rsidRPr="009C4E90">
        <w:rPr>
          <w:rFonts w:ascii="Times New Roman" w:hAnsi="Times New Roman" w:cs="Times New Roman"/>
          <w:sz w:val="28"/>
          <w:szCs w:val="28"/>
          <w:lang w:val="ru-RU"/>
        </w:rPr>
        <w:t>, суб</w:t>
      </w:r>
      <w:r w:rsidR="00AA1B36" w:rsidRPr="009C4E90">
        <w:rPr>
          <w:rFonts w:ascii="Times New Roman" w:hAnsi="Times New Roman" w:cs="Times New Roman"/>
          <w:sz w:val="28"/>
          <w:szCs w:val="28"/>
          <w:lang w:val="ru-RU"/>
        </w:rPr>
        <w:t>-получателей</w:t>
      </w:r>
      <w:r w:rsidR="000B2855" w:rsidRPr="009C4E90">
        <w:rPr>
          <w:rFonts w:ascii="Times New Roman" w:hAnsi="Times New Roman" w:cs="Times New Roman"/>
          <w:sz w:val="28"/>
          <w:szCs w:val="28"/>
          <w:lang w:val="ru-RU"/>
        </w:rPr>
        <w:t xml:space="preserve"> и других заинтересованных лиц по вопросам этики, которая проводится совместно с Председателем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и Секретариатом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при участии членов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в составе не менее 3 (трех) человек.</w:t>
      </w:r>
    </w:p>
    <w:p w14:paraId="689EE111" w14:textId="77777777" w:rsidR="000B2855" w:rsidRPr="009C4E90" w:rsidRDefault="00591B96"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Комитет по </w:t>
      </w:r>
      <w:r w:rsidR="009B270B">
        <w:rPr>
          <w:rFonts w:ascii="Times New Roman" w:hAnsi="Times New Roman" w:cs="Times New Roman"/>
          <w:sz w:val="28"/>
          <w:szCs w:val="28"/>
          <w:lang w:val="ru-RU"/>
        </w:rPr>
        <w:t>э</w:t>
      </w:r>
      <w:r w:rsidRPr="009C4E90">
        <w:rPr>
          <w:rFonts w:ascii="Times New Roman" w:hAnsi="Times New Roman" w:cs="Times New Roman"/>
          <w:sz w:val="28"/>
          <w:szCs w:val="28"/>
          <w:lang w:val="ru-RU"/>
        </w:rPr>
        <w:t>тике у</w:t>
      </w:r>
      <w:r w:rsidR="000B2855" w:rsidRPr="009C4E90">
        <w:rPr>
          <w:rFonts w:ascii="Times New Roman" w:hAnsi="Times New Roman" w:cs="Times New Roman"/>
          <w:sz w:val="28"/>
          <w:szCs w:val="28"/>
          <w:lang w:val="ru-RU"/>
        </w:rPr>
        <w:t>твержд</w:t>
      </w:r>
      <w:r w:rsidRPr="009C4E90">
        <w:rPr>
          <w:rFonts w:ascii="Times New Roman" w:hAnsi="Times New Roman" w:cs="Times New Roman"/>
          <w:sz w:val="28"/>
          <w:szCs w:val="28"/>
          <w:lang w:val="ru-RU"/>
        </w:rPr>
        <w:t>ает</w:t>
      </w:r>
      <w:r w:rsidR="000B2855" w:rsidRPr="009C4E90">
        <w:rPr>
          <w:rFonts w:ascii="Times New Roman" w:hAnsi="Times New Roman" w:cs="Times New Roman"/>
          <w:sz w:val="28"/>
          <w:szCs w:val="28"/>
          <w:lang w:val="ru-RU"/>
        </w:rPr>
        <w:t xml:space="preserve"> стратегически</w:t>
      </w:r>
      <w:r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xml:space="preserve"> приоритет</w:t>
      </w:r>
      <w:r w:rsidRPr="009C4E90">
        <w:rPr>
          <w:rFonts w:ascii="Times New Roman" w:hAnsi="Times New Roman" w:cs="Times New Roman"/>
          <w:sz w:val="28"/>
          <w:szCs w:val="28"/>
          <w:lang w:val="ru-RU"/>
        </w:rPr>
        <w:t>ы</w:t>
      </w:r>
      <w:r w:rsidR="000B2855" w:rsidRPr="009C4E90">
        <w:rPr>
          <w:rFonts w:ascii="Times New Roman" w:hAnsi="Times New Roman" w:cs="Times New Roman"/>
          <w:sz w:val="28"/>
          <w:szCs w:val="28"/>
          <w:lang w:val="ru-RU"/>
        </w:rPr>
        <w:t xml:space="preserve"> и годово</w:t>
      </w:r>
      <w:r w:rsidRPr="009C4E90">
        <w:rPr>
          <w:rFonts w:ascii="Times New Roman" w:hAnsi="Times New Roman" w:cs="Times New Roman"/>
          <w:sz w:val="28"/>
          <w:szCs w:val="28"/>
          <w:lang w:val="ru-RU"/>
        </w:rPr>
        <w:t>й</w:t>
      </w:r>
      <w:r w:rsidR="000B2855" w:rsidRPr="009C4E90">
        <w:rPr>
          <w:rFonts w:ascii="Times New Roman" w:hAnsi="Times New Roman" w:cs="Times New Roman"/>
          <w:sz w:val="28"/>
          <w:szCs w:val="28"/>
          <w:lang w:val="ru-RU"/>
        </w:rPr>
        <w:t xml:space="preserve"> план работы </w:t>
      </w:r>
      <w:r w:rsidR="009B270B">
        <w:rPr>
          <w:rFonts w:ascii="Times New Roman" w:hAnsi="Times New Roman" w:cs="Times New Roman"/>
          <w:sz w:val="28"/>
          <w:szCs w:val="28"/>
          <w:lang w:val="ru-RU"/>
        </w:rPr>
        <w:t>с</w:t>
      </w:r>
      <w:r w:rsidR="0018554F">
        <w:rPr>
          <w:rFonts w:ascii="Times New Roman" w:hAnsi="Times New Roman" w:cs="Times New Roman"/>
          <w:sz w:val="28"/>
          <w:szCs w:val="28"/>
          <w:lang w:val="ru-RU"/>
        </w:rPr>
        <w:t>ектора</w:t>
      </w:r>
      <w:r w:rsidR="000B2855" w:rsidRPr="009C4E90">
        <w:rPr>
          <w:rFonts w:ascii="Times New Roman" w:hAnsi="Times New Roman" w:cs="Times New Roman"/>
          <w:sz w:val="28"/>
          <w:szCs w:val="28"/>
          <w:lang w:val="ru-RU"/>
        </w:rPr>
        <w:t xml:space="preserve"> по этике.</w:t>
      </w:r>
    </w:p>
    <w:p w14:paraId="322D3C91" w14:textId="77777777" w:rsidR="000B2855" w:rsidRPr="009C4E90" w:rsidRDefault="0018554F"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591B96" w:rsidRPr="009C4E90">
        <w:rPr>
          <w:rFonts w:ascii="Times New Roman" w:hAnsi="Times New Roman" w:cs="Times New Roman"/>
          <w:sz w:val="28"/>
          <w:szCs w:val="28"/>
          <w:lang w:val="ru-RU"/>
        </w:rPr>
        <w:t xml:space="preserve"> по </w:t>
      </w:r>
      <w:r w:rsidR="009B270B">
        <w:rPr>
          <w:rFonts w:ascii="Times New Roman" w:hAnsi="Times New Roman" w:cs="Times New Roman"/>
          <w:sz w:val="28"/>
          <w:szCs w:val="28"/>
          <w:lang w:val="ru-RU"/>
        </w:rPr>
        <w:t>э</w:t>
      </w:r>
      <w:r w:rsidR="00591B96" w:rsidRPr="009C4E90">
        <w:rPr>
          <w:rFonts w:ascii="Times New Roman" w:hAnsi="Times New Roman" w:cs="Times New Roman"/>
          <w:sz w:val="28"/>
          <w:szCs w:val="28"/>
          <w:lang w:val="ru-RU"/>
        </w:rPr>
        <w:t>тике консультирует</w:t>
      </w:r>
      <w:r w:rsidR="000B2855" w:rsidRPr="009C4E90">
        <w:rPr>
          <w:rFonts w:ascii="Times New Roman" w:hAnsi="Times New Roman" w:cs="Times New Roman"/>
          <w:sz w:val="28"/>
          <w:szCs w:val="28"/>
          <w:lang w:val="ru-RU"/>
        </w:rPr>
        <w:t xml:space="preserve"> </w:t>
      </w:r>
      <w:r>
        <w:rPr>
          <w:rFonts w:ascii="Times New Roman" w:hAnsi="Times New Roman" w:cs="Times New Roman"/>
          <w:sz w:val="28"/>
          <w:szCs w:val="28"/>
          <w:lang w:val="ru-RU"/>
        </w:rPr>
        <w:t>Комитет</w:t>
      </w:r>
      <w:r w:rsidR="000B2855" w:rsidRPr="009C4E90">
        <w:rPr>
          <w:rFonts w:ascii="Times New Roman" w:hAnsi="Times New Roman" w:cs="Times New Roman"/>
          <w:sz w:val="28"/>
          <w:szCs w:val="28"/>
          <w:lang w:val="ru-RU"/>
        </w:rPr>
        <w:t xml:space="preserve"> </w:t>
      </w:r>
      <w:r w:rsidR="00591B96" w:rsidRPr="009C4E90">
        <w:rPr>
          <w:rFonts w:ascii="Times New Roman" w:hAnsi="Times New Roman" w:cs="Times New Roman"/>
          <w:sz w:val="28"/>
          <w:szCs w:val="28"/>
          <w:lang w:val="ru-RU"/>
        </w:rPr>
        <w:t>и предоставляет</w:t>
      </w:r>
      <w:r w:rsidR="000B2855" w:rsidRPr="009C4E90">
        <w:rPr>
          <w:rFonts w:ascii="Times New Roman" w:hAnsi="Times New Roman" w:cs="Times New Roman"/>
          <w:sz w:val="28"/>
          <w:szCs w:val="28"/>
          <w:lang w:val="ru-RU"/>
        </w:rPr>
        <w:t xml:space="preserve"> рекомендаци</w:t>
      </w:r>
      <w:r w:rsidR="00591B96" w:rsidRPr="009C4E90">
        <w:rPr>
          <w:rFonts w:ascii="Times New Roman" w:hAnsi="Times New Roman" w:cs="Times New Roman"/>
          <w:sz w:val="28"/>
          <w:szCs w:val="28"/>
          <w:lang w:val="ru-RU"/>
        </w:rPr>
        <w:t>и</w:t>
      </w:r>
      <w:r w:rsidR="000B2855" w:rsidRPr="009C4E90">
        <w:rPr>
          <w:rFonts w:ascii="Times New Roman" w:hAnsi="Times New Roman" w:cs="Times New Roman"/>
          <w:sz w:val="28"/>
          <w:szCs w:val="28"/>
          <w:lang w:val="ru-RU"/>
        </w:rPr>
        <w:t xml:space="preserve"> по следующим вопросам:</w:t>
      </w:r>
    </w:p>
    <w:p w14:paraId="0C795607"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эффективное осуществление работы </w:t>
      </w:r>
      <w:r w:rsidR="0018554F">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в области этики;</w:t>
      </w:r>
    </w:p>
    <w:p w14:paraId="25E60BBC"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оценка рисков, связанных с соблюдением этических ценностей;</w:t>
      </w:r>
    </w:p>
    <w:p w14:paraId="055CDFD3"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создание новых или изменение существующих документов по вопросам этики, добросовестности и конфликтных ситуаций;</w:t>
      </w:r>
    </w:p>
    <w:p w14:paraId="570361CA"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принятие мер, способствующих взаимодействию негосударственного сектора </w:t>
      </w:r>
      <w:r w:rsidR="0018554F">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с их </w:t>
      </w:r>
      <w:r w:rsidR="0018554F">
        <w:rPr>
          <w:rFonts w:ascii="Times New Roman" w:hAnsi="Times New Roman" w:cs="Times New Roman"/>
          <w:sz w:val="28"/>
          <w:szCs w:val="28"/>
          <w:lang w:val="ru-RU"/>
        </w:rPr>
        <w:t>сообществами</w:t>
      </w:r>
      <w:r w:rsidRPr="009C4E90">
        <w:rPr>
          <w:rFonts w:ascii="Times New Roman" w:hAnsi="Times New Roman" w:cs="Times New Roman"/>
          <w:sz w:val="28"/>
          <w:szCs w:val="28"/>
          <w:lang w:val="ru-RU"/>
        </w:rPr>
        <w:t xml:space="preserve"> на основе этических принципов;</w:t>
      </w:r>
    </w:p>
    <w:p w14:paraId="37CB6ECE"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lastRenderedPageBreak/>
        <w:t xml:space="preserve">оценка результатов деятельности рабочих групп, комитетов, консультативных органов и </w:t>
      </w:r>
      <w:r w:rsidR="0018554F">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в целом, в соответствии с системой оценки результатов деятельности, утвержденной решением </w:t>
      </w:r>
      <w:r w:rsidR="0018554F">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w:t>
      </w:r>
    </w:p>
    <w:p w14:paraId="1266A84F"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принятие новых или внесение изменений в основные (руководящие) документы </w:t>
      </w:r>
      <w:r w:rsidR="0018554F">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w:t>
      </w:r>
    </w:p>
    <w:p w14:paraId="07539F84" w14:textId="77777777" w:rsidR="000B2855" w:rsidRPr="009C4E90" w:rsidRDefault="009B270B"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0B2855" w:rsidRPr="009C4E90">
        <w:rPr>
          <w:rFonts w:ascii="Times New Roman" w:hAnsi="Times New Roman" w:cs="Times New Roman"/>
          <w:sz w:val="28"/>
          <w:szCs w:val="28"/>
          <w:lang w:val="ru-RU"/>
        </w:rPr>
        <w:t xml:space="preserve"> по </w:t>
      </w:r>
      <w:r w:rsidR="0018554F">
        <w:rPr>
          <w:rFonts w:ascii="Times New Roman" w:hAnsi="Times New Roman" w:cs="Times New Roman"/>
          <w:sz w:val="28"/>
          <w:szCs w:val="28"/>
          <w:lang w:val="ru-RU"/>
        </w:rPr>
        <w:t>э</w:t>
      </w:r>
      <w:r w:rsidR="000B2855" w:rsidRPr="009C4E90">
        <w:rPr>
          <w:rFonts w:ascii="Times New Roman" w:hAnsi="Times New Roman" w:cs="Times New Roman"/>
          <w:sz w:val="28"/>
          <w:szCs w:val="28"/>
          <w:lang w:val="ru-RU"/>
        </w:rPr>
        <w:t>тике ответственен за надзор и оценку в следующих областях:</w:t>
      </w:r>
    </w:p>
    <w:p w14:paraId="2E1B4300"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действенность и эффективность руководящих документов </w:t>
      </w:r>
      <w:r w:rsidR="0018554F">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по вопросам этики;</w:t>
      </w:r>
    </w:p>
    <w:p w14:paraId="66E62BBE"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соблюдение действующих документов </w:t>
      </w:r>
      <w:r w:rsidR="007B16C8">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в целях обеспечения этичного поведения всех заинтересованных сторон, в соответствии с </w:t>
      </w:r>
      <w:r w:rsidR="007B16C8">
        <w:rPr>
          <w:rFonts w:ascii="Times New Roman" w:hAnsi="Times New Roman" w:cs="Times New Roman"/>
          <w:sz w:val="28"/>
          <w:szCs w:val="28"/>
          <w:lang w:val="ru-RU"/>
        </w:rPr>
        <w:t>К</w:t>
      </w:r>
      <w:r w:rsidR="007B16C8" w:rsidRPr="009C4E90">
        <w:rPr>
          <w:rFonts w:ascii="Times New Roman" w:hAnsi="Times New Roman" w:cs="Times New Roman"/>
          <w:sz w:val="28"/>
          <w:szCs w:val="28"/>
          <w:lang w:val="ru-RU"/>
        </w:rPr>
        <w:t>одекс</w:t>
      </w:r>
      <w:r w:rsidR="007B16C8">
        <w:rPr>
          <w:rFonts w:ascii="Times New Roman" w:hAnsi="Times New Roman" w:cs="Times New Roman"/>
          <w:sz w:val="28"/>
          <w:szCs w:val="28"/>
          <w:lang w:val="ru-RU"/>
        </w:rPr>
        <w:t>ом</w:t>
      </w:r>
      <w:r w:rsidR="007B16C8" w:rsidRPr="009C4E90">
        <w:rPr>
          <w:rFonts w:ascii="Times New Roman" w:hAnsi="Times New Roman" w:cs="Times New Roman"/>
          <w:sz w:val="28"/>
          <w:szCs w:val="28"/>
          <w:lang w:val="ru-RU"/>
        </w:rPr>
        <w:t xml:space="preserve"> </w:t>
      </w:r>
      <w:r w:rsidR="007B16C8">
        <w:rPr>
          <w:rFonts w:ascii="Times New Roman" w:hAnsi="Times New Roman" w:cs="Times New Roman"/>
          <w:sz w:val="28"/>
          <w:szCs w:val="28"/>
          <w:lang w:val="ru-RU"/>
        </w:rPr>
        <w:t>э</w:t>
      </w:r>
      <w:r w:rsidR="007B16C8" w:rsidRPr="009C4E90">
        <w:rPr>
          <w:rFonts w:ascii="Times New Roman" w:hAnsi="Times New Roman" w:cs="Times New Roman"/>
          <w:sz w:val="28"/>
          <w:szCs w:val="28"/>
          <w:lang w:val="ru-RU"/>
        </w:rPr>
        <w:t xml:space="preserve">тики </w:t>
      </w:r>
      <w:r w:rsidR="007B16C8">
        <w:rPr>
          <w:rFonts w:ascii="Times New Roman" w:hAnsi="Times New Roman" w:cs="Times New Roman"/>
          <w:sz w:val="28"/>
          <w:szCs w:val="28"/>
          <w:lang w:val="ru-RU"/>
        </w:rPr>
        <w:t>ГФ</w:t>
      </w:r>
      <w:r w:rsidRPr="009C4E90">
        <w:rPr>
          <w:rFonts w:ascii="Times New Roman" w:hAnsi="Times New Roman" w:cs="Times New Roman"/>
          <w:sz w:val="28"/>
          <w:szCs w:val="28"/>
          <w:lang w:val="ru-RU"/>
        </w:rPr>
        <w:t>;</w:t>
      </w:r>
    </w:p>
    <w:p w14:paraId="27290293"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эффективность работы Секретариата </w:t>
      </w:r>
      <w:r w:rsidR="00341F9C">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по укреплению этических ценностей в деятельности </w:t>
      </w:r>
      <w:r w:rsidR="00341F9C">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и устранению случаев мошенничества и нецелевого использования ресурсов;</w:t>
      </w:r>
    </w:p>
    <w:p w14:paraId="6B54801D"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координация с Секретариатом </w:t>
      </w:r>
      <w:r w:rsidR="00341F9C">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по вопросам этики и добросовестности;</w:t>
      </w:r>
    </w:p>
    <w:p w14:paraId="23C3DA03"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консультирование Председателя </w:t>
      </w:r>
      <w:r w:rsidR="00341F9C">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по вопросам назначения членов </w:t>
      </w:r>
      <w:r w:rsidR="00341F9C">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w:t>
      </w:r>
    </w:p>
    <w:p w14:paraId="2B8F7A23"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консультирование Председателя </w:t>
      </w:r>
      <w:r w:rsidR="00341F9C">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по вопросам ежегодной оценки деятельности </w:t>
      </w:r>
      <w:r w:rsidR="00341F9C">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основных </w:t>
      </w:r>
      <w:r w:rsidR="00D05BB5" w:rsidRPr="009C4E90">
        <w:rPr>
          <w:rFonts w:ascii="Times New Roman" w:hAnsi="Times New Roman" w:cs="Times New Roman"/>
          <w:sz w:val="28"/>
          <w:szCs w:val="28"/>
          <w:lang w:val="ru-RU"/>
        </w:rPr>
        <w:t>получателей</w:t>
      </w:r>
      <w:r w:rsidRPr="009C4E90">
        <w:rPr>
          <w:rFonts w:ascii="Times New Roman" w:hAnsi="Times New Roman" w:cs="Times New Roman"/>
          <w:sz w:val="28"/>
          <w:szCs w:val="28"/>
          <w:lang w:val="ru-RU"/>
        </w:rPr>
        <w:t xml:space="preserve"> и суб</w:t>
      </w:r>
      <w:r w:rsidR="00D05BB5" w:rsidRPr="009C4E90">
        <w:rPr>
          <w:rFonts w:ascii="Times New Roman" w:hAnsi="Times New Roman" w:cs="Times New Roman"/>
          <w:sz w:val="28"/>
          <w:szCs w:val="28"/>
          <w:lang w:val="ru-RU"/>
        </w:rPr>
        <w:t>-получателей</w:t>
      </w:r>
      <w:r w:rsidRPr="009C4E90">
        <w:rPr>
          <w:rFonts w:ascii="Times New Roman" w:hAnsi="Times New Roman" w:cs="Times New Roman"/>
          <w:sz w:val="28"/>
          <w:szCs w:val="28"/>
          <w:lang w:val="ru-RU"/>
        </w:rPr>
        <w:t>, включая обзор соответствующих документов и процедур;</w:t>
      </w:r>
    </w:p>
    <w:p w14:paraId="3A4D4A69"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содействие участию представителей ключевых уязвимых групп в работе </w:t>
      </w:r>
      <w:r w:rsidR="00341F9C">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w:t>
      </w:r>
    </w:p>
    <w:p w14:paraId="422C72BD" w14:textId="77777777" w:rsidR="000B2855" w:rsidRPr="009C4E90" w:rsidRDefault="000B2855" w:rsidP="00225602">
      <w:pPr>
        <w:pStyle w:val="aa"/>
        <w:widowControl w:val="0"/>
        <w:numPr>
          <w:ilvl w:val="0"/>
          <w:numId w:val="15"/>
        </w:numPr>
        <w:spacing w:after="0" w:line="240" w:lineRule="auto"/>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содействие обеспечения прозрачной и строгой процедуры выбора членов </w:t>
      </w:r>
      <w:r w:rsidR="00341F9C">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в соответствии с </w:t>
      </w:r>
      <w:r w:rsidR="00BC01DF">
        <w:rPr>
          <w:rFonts w:ascii="Times New Roman" w:hAnsi="Times New Roman" w:cs="Times New Roman"/>
          <w:sz w:val="28"/>
          <w:szCs w:val="28"/>
          <w:lang w:val="ru-RU"/>
        </w:rPr>
        <w:t>Положением</w:t>
      </w:r>
      <w:r w:rsidRPr="009C4E90">
        <w:rPr>
          <w:rFonts w:ascii="Times New Roman" w:hAnsi="Times New Roman" w:cs="Times New Roman"/>
          <w:sz w:val="28"/>
          <w:szCs w:val="28"/>
          <w:lang w:val="ru-RU"/>
        </w:rPr>
        <w:t xml:space="preserve"> по выборам членов </w:t>
      </w:r>
      <w:r w:rsidR="00BC01DF">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от негосударственного сектора;</w:t>
      </w:r>
    </w:p>
    <w:p w14:paraId="3E3A9946" w14:textId="77777777" w:rsidR="000B2855" w:rsidRPr="009C4E90" w:rsidRDefault="009B270B"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D05BB5" w:rsidRPr="009C4E90">
        <w:rPr>
          <w:rFonts w:ascii="Times New Roman" w:hAnsi="Times New Roman" w:cs="Times New Roman"/>
          <w:sz w:val="28"/>
          <w:szCs w:val="28"/>
          <w:lang w:val="ru-RU"/>
        </w:rPr>
        <w:t xml:space="preserve"> по этике при необходимости проводит обучение</w:t>
      </w:r>
      <w:r w:rsidR="000B2855" w:rsidRPr="009C4E90">
        <w:rPr>
          <w:rFonts w:ascii="Times New Roman" w:hAnsi="Times New Roman" w:cs="Times New Roman"/>
          <w:sz w:val="28"/>
          <w:szCs w:val="28"/>
          <w:lang w:val="ru-RU"/>
        </w:rPr>
        <w:t xml:space="preserve"> член</w:t>
      </w:r>
      <w:r w:rsidR="00D05BB5" w:rsidRPr="009C4E90">
        <w:rPr>
          <w:rFonts w:ascii="Times New Roman" w:hAnsi="Times New Roman" w:cs="Times New Roman"/>
          <w:sz w:val="28"/>
          <w:szCs w:val="28"/>
          <w:lang w:val="ru-RU"/>
        </w:rPr>
        <w:t>ов</w:t>
      </w:r>
      <w:r w:rsidR="000B2855" w:rsidRPr="009C4E90">
        <w:rPr>
          <w:rFonts w:ascii="Times New Roman" w:hAnsi="Times New Roman" w:cs="Times New Roman"/>
          <w:sz w:val="28"/>
          <w:szCs w:val="28"/>
          <w:lang w:val="ru-RU"/>
        </w:rPr>
        <w:t xml:space="preserve">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их альтернат</w:t>
      </w:r>
      <w:r w:rsidR="00D05BB5" w:rsidRPr="009C4E90">
        <w:rPr>
          <w:rFonts w:ascii="Times New Roman" w:hAnsi="Times New Roman" w:cs="Times New Roman"/>
          <w:sz w:val="28"/>
          <w:szCs w:val="28"/>
          <w:lang w:val="ru-RU"/>
        </w:rPr>
        <w:t>ов</w:t>
      </w:r>
      <w:r w:rsidR="000B2855" w:rsidRPr="009C4E90">
        <w:rPr>
          <w:rFonts w:ascii="Times New Roman" w:hAnsi="Times New Roman" w:cs="Times New Roman"/>
          <w:sz w:val="28"/>
          <w:szCs w:val="28"/>
          <w:lang w:val="ru-RU"/>
        </w:rPr>
        <w:t>, ины</w:t>
      </w:r>
      <w:r w:rsidR="00D05BB5" w:rsidRPr="009C4E90">
        <w:rPr>
          <w:rFonts w:ascii="Times New Roman" w:hAnsi="Times New Roman" w:cs="Times New Roman"/>
          <w:sz w:val="28"/>
          <w:szCs w:val="28"/>
          <w:lang w:val="ru-RU"/>
        </w:rPr>
        <w:t>х</w:t>
      </w:r>
      <w:r w:rsidR="000B2855" w:rsidRPr="009C4E90">
        <w:rPr>
          <w:rFonts w:ascii="Times New Roman" w:hAnsi="Times New Roman" w:cs="Times New Roman"/>
          <w:sz w:val="28"/>
          <w:szCs w:val="28"/>
          <w:lang w:val="ru-RU"/>
        </w:rPr>
        <w:t xml:space="preserve"> заинтересованны</w:t>
      </w:r>
      <w:r w:rsidR="00D05BB5" w:rsidRPr="009C4E90">
        <w:rPr>
          <w:rFonts w:ascii="Times New Roman" w:hAnsi="Times New Roman" w:cs="Times New Roman"/>
          <w:sz w:val="28"/>
          <w:szCs w:val="28"/>
          <w:lang w:val="ru-RU"/>
        </w:rPr>
        <w:t>х</w:t>
      </w:r>
      <w:r w:rsidR="000B2855" w:rsidRPr="009C4E90">
        <w:rPr>
          <w:rFonts w:ascii="Times New Roman" w:hAnsi="Times New Roman" w:cs="Times New Roman"/>
          <w:sz w:val="28"/>
          <w:szCs w:val="28"/>
          <w:lang w:val="ru-RU"/>
        </w:rPr>
        <w:t xml:space="preserve"> сторон руководящи</w:t>
      </w:r>
      <w:r w:rsidR="00D05BB5" w:rsidRPr="009C4E90">
        <w:rPr>
          <w:rFonts w:ascii="Times New Roman" w:hAnsi="Times New Roman" w:cs="Times New Roman"/>
          <w:sz w:val="28"/>
          <w:szCs w:val="28"/>
          <w:lang w:val="ru-RU"/>
        </w:rPr>
        <w:t>м</w:t>
      </w:r>
      <w:r w:rsidR="000B2855" w:rsidRPr="009C4E90">
        <w:rPr>
          <w:rFonts w:ascii="Times New Roman" w:hAnsi="Times New Roman" w:cs="Times New Roman"/>
          <w:sz w:val="28"/>
          <w:szCs w:val="28"/>
          <w:lang w:val="ru-RU"/>
        </w:rPr>
        <w:t xml:space="preserve"> принцип</w:t>
      </w:r>
      <w:r w:rsidR="00D05BB5" w:rsidRPr="009C4E90">
        <w:rPr>
          <w:rFonts w:ascii="Times New Roman" w:hAnsi="Times New Roman" w:cs="Times New Roman"/>
          <w:sz w:val="28"/>
          <w:szCs w:val="28"/>
          <w:lang w:val="ru-RU"/>
        </w:rPr>
        <w:t>ам</w:t>
      </w:r>
      <w:r w:rsidR="000B2855" w:rsidRPr="009C4E90">
        <w:rPr>
          <w:rFonts w:ascii="Times New Roman" w:hAnsi="Times New Roman" w:cs="Times New Roman"/>
          <w:sz w:val="28"/>
          <w:szCs w:val="28"/>
          <w:lang w:val="ru-RU"/>
        </w:rPr>
        <w:t xml:space="preserve"> и нормативных документов </w:t>
      </w:r>
      <w:r>
        <w:rPr>
          <w:rFonts w:ascii="Times New Roman" w:hAnsi="Times New Roman" w:cs="Times New Roman"/>
          <w:sz w:val="28"/>
          <w:szCs w:val="28"/>
          <w:lang w:val="ru-RU"/>
        </w:rPr>
        <w:t>ГФ</w:t>
      </w:r>
      <w:r w:rsidR="00D05BB5" w:rsidRPr="009C4E90">
        <w:rPr>
          <w:rFonts w:ascii="Times New Roman" w:hAnsi="Times New Roman" w:cs="Times New Roman"/>
          <w:sz w:val="28"/>
          <w:szCs w:val="28"/>
          <w:lang w:val="ru-RU"/>
        </w:rPr>
        <w:t xml:space="preserve"> в области этического поведения</w:t>
      </w:r>
      <w:r w:rsidR="000B2855" w:rsidRPr="009C4E90">
        <w:rPr>
          <w:rFonts w:ascii="Times New Roman" w:hAnsi="Times New Roman" w:cs="Times New Roman"/>
          <w:sz w:val="28"/>
          <w:szCs w:val="28"/>
          <w:lang w:val="ru-RU"/>
        </w:rPr>
        <w:t>.</w:t>
      </w:r>
    </w:p>
    <w:p w14:paraId="6916D962" w14:textId="77777777" w:rsidR="000B2855" w:rsidRPr="009C4E90" w:rsidRDefault="000F549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D05BB5" w:rsidRPr="009C4E90">
        <w:rPr>
          <w:rFonts w:ascii="Times New Roman" w:hAnsi="Times New Roman" w:cs="Times New Roman"/>
          <w:sz w:val="28"/>
          <w:szCs w:val="28"/>
          <w:lang w:val="ru-RU"/>
        </w:rPr>
        <w:t xml:space="preserve"> по этике о</w:t>
      </w:r>
      <w:r w:rsidR="000B2855" w:rsidRPr="009C4E90">
        <w:rPr>
          <w:rFonts w:ascii="Times New Roman" w:hAnsi="Times New Roman" w:cs="Times New Roman"/>
          <w:sz w:val="28"/>
          <w:szCs w:val="28"/>
          <w:lang w:val="ru-RU"/>
        </w:rPr>
        <w:t>беспеч</w:t>
      </w:r>
      <w:r w:rsidR="00D05BB5" w:rsidRPr="009C4E90">
        <w:rPr>
          <w:rFonts w:ascii="Times New Roman" w:hAnsi="Times New Roman" w:cs="Times New Roman"/>
          <w:sz w:val="28"/>
          <w:szCs w:val="28"/>
          <w:lang w:val="ru-RU"/>
        </w:rPr>
        <w:t>ивает</w:t>
      </w:r>
      <w:r w:rsidR="000B2855" w:rsidRPr="009C4E90">
        <w:rPr>
          <w:rFonts w:ascii="Times New Roman" w:hAnsi="Times New Roman" w:cs="Times New Roman"/>
          <w:sz w:val="28"/>
          <w:szCs w:val="28"/>
          <w:lang w:val="ru-RU"/>
        </w:rPr>
        <w:t xml:space="preserve"> получени</w:t>
      </w:r>
      <w:r w:rsidR="00D05BB5"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xml:space="preserve"> членами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их альтернатами, основными </w:t>
      </w:r>
      <w:r w:rsidR="00D05BB5" w:rsidRPr="009C4E90">
        <w:rPr>
          <w:rFonts w:ascii="Times New Roman" w:hAnsi="Times New Roman" w:cs="Times New Roman"/>
          <w:sz w:val="28"/>
          <w:szCs w:val="28"/>
          <w:lang w:val="ru-RU"/>
        </w:rPr>
        <w:t>получателями</w:t>
      </w:r>
      <w:r w:rsidR="000B2855" w:rsidRPr="009C4E90">
        <w:rPr>
          <w:rFonts w:ascii="Times New Roman" w:hAnsi="Times New Roman" w:cs="Times New Roman"/>
          <w:sz w:val="28"/>
          <w:szCs w:val="28"/>
          <w:lang w:val="ru-RU"/>
        </w:rPr>
        <w:t xml:space="preserve"> и суб</w:t>
      </w:r>
      <w:r w:rsidR="00D05BB5" w:rsidRPr="009C4E90">
        <w:rPr>
          <w:rFonts w:ascii="Times New Roman" w:hAnsi="Times New Roman" w:cs="Times New Roman"/>
          <w:sz w:val="28"/>
          <w:szCs w:val="28"/>
          <w:lang w:val="ru-RU"/>
        </w:rPr>
        <w:t>-получателями</w:t>
      </w:r>
      <w:r w:rsidR="000B2855" w:rsidRPr="009C4E90">
        <w:rPr>
          <w:rFonts w:ascii="Times New Roman" w:hAnsi="Times New Roman" w:cs="Times New Roman"/>
          <w:sz w:val="28"/>
          <w:szCs w:val="28"/>
          <w:lang w:val="ru-RU"/>
        </w:rPr>
        <w:t xml:space="preserve"> нормативных документов </w:t>
      </w:r>
      <w:r w:rsidR="00FF71E5">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w:t>
      </w:r>
      <w:r w:rsidR="00D05BB5" w:rsidRPr="009C4E90">
        <w:rPr>
          <w:rFonts w:ascii="Times New Roman" w:hAnsi="Times New Roman" w:cs="Times New Roman"/>
          <w:sz w:val="28"/>
          <w:szCs w:val="28"/>
          <w:lang w:val="ru-RU"/>
        </w:rPr>
        <w:t xml:space="preserve">в области этического поведения </w:t>
      </w:r>
      <w:r w:rsidR="000B2855" w:rsidRPr="009C4E90">
        <w:rPr>
          <w:rFonts w:ascii="Times New Roman" w:hAnsi="Times New Roman" w:cs="Times New Roman"/>
          <w:sz w:val="28"/>
          <w:szCs w:val="28"/>
          <w:lang w:val="ru-RU"/>
        </w:rPr>
        <w:t>и ознакомления с ними.</w:t>
      </w:r>
    </w:p>
    <w:p w14:paraId="2C9E8554" w14:textId="77777777" w:rsidR="000B2855" w:rsidRPr="009C4E90" w:rsidRDefault="00FF71E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D05BB5" w:rsidRPr="009C4E90">
        <w:rPr>
          <w:rFonts w:ascii="Times New Roman" w:hAnsi="Times New Roman" w:cs="Times New Roman"/>
          <w:sz w:val="28"/>
          <w:szCs w:val="28"/>
          <w:lang w:val="ru-RU"/>
        </w:rPr>
        <w:t xml:space="preserve"> по этике обеспечивает </w:t>
      </w:r>
      <w:r w:rsidR="000B2855" w:rsidRPr="009C4E90">
        <w:rPr>
          <w:rFonts w:ascii="Times New Roman" w:hAnsi="Times New Roman" w:cs="Times New Roman"/>
          <w:sz w:val="28"/>
          <w:szCs w:val="28"/>
          <w:lang w:val="ru-RU"/>
        </w:rPr>
        <w:t>четко</w:t>
      </w:r>
      <w:r w:rsidR="00D05BB5"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xml:space="preserve"> и добросовестно</w:t>
      </w:r>
      <w:r w:rsidR="00D05BB5"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xml:space="preserve"> выполнени</w:t>
      </w:r>
      <w:r w:rsidR="00D05BB5" w:rsidRPr="009C4E90">
        <w:rPr>
          <w:rFonts w:ascii="Times New Roman" w:hAnsi="Times New Roman" w:cs="Times New Roman"/>
          <w:sz w:val="28"/>
          <w:szCs w:val="28"/>
          <w:lang w:val="ru-RU"/>
        </w:rPr>
        <w:t>е</w:t>
      </w:r>
      <w:r w:rsidR="000B2855" w:rsidRPr="009C4E90">
        <w:rPr>
          <w:rFonts w:ascii="Times New Roman" w:hAnsi="Times New Roman" w:cs="Times New Roman"/>
          <w:sz w:val="28"/>
          <w:szCs w:val="28"/>
          <w:lang w:val="ru-RU"/>
        </w:rPr>
        <w:t xml:space="preserve"> членами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их альтернатами, основными </w:t>
      </w:r>
      <w:r w:rsidR="00D05BB5" w:rsidRPr="009C4E90">
        <w:rPr>
          <w:rFonts w:ascii="Times New Roman" w:hAnsi="Times New Roman" w:cs="Times New Roman"/>
          <w:sz w:val="28"/>
          <w:szCs w:val="28"/>
          <w:lang w:val="ru-RU"/>
        </w:rPr>
        <w:t>получателями</w:t>
      </w:r>
      <w:r w:rsidR="000B2855" w:rsidRPr="009C4E90">
        <w:rPr>
          <w:rFonts w:ascii="Times New Roman" w:hAnsi="Times New Roman" w:cs="Times New Roman"/>
          <w:sz w:val="28"/>
          <w:szCs w:val="28"/>
          <w:lang w:val="ru-RU"/>
        </w:rPr>
        <w:t xml:space="preserve"> и суб</w:t>
      </w:r>
      <w:r w:rsidR="00D05BB5" w:rsidRPr="009C4E90">
        <w:rPr>
          <w:rFonts w:ascii="Times New Roman" w:hAnsi="Times New Roman" w:cs="Times New Roman"/>
          <w:sz w:val="28"/>
          <w:szCs w:val="28"/>
          <w:lang w:val="ru-RU"/>
        </w:rPr>
        <w:t>-получателями</w:t>
      </w:r>
      <w:r w:rsidR="000B2855" w:rsidRPr="009C4E90">
        <w:rPr>
          <w:rFonts w:ascii="Times New Roman" w:hAnsi="Times New Roman" w:cs="Times New Roman"/>
          <w:sz w:val="28"/>
          <w:szCs w:val="28"/>
          <w:lang w:val="ru-RU"/>
        </w:rPr>
        <w:t xml:space="preserve"> своих обязанностей в соответствии с нормативными документами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w:t>
      </w:r>
    </w:p>
    <w:p w14:paraId="586DC39A" w14:textId="77777777" w:rsidR="000B2855" w:rsidRPr="009C4E90" w:rsidRDefault="00FF71E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D05BB5" w:rsidRPr="009C4E90">
        <w:rPr>
          <w:rFonts w:ascii="Times New Roman" w:hAnsi="Times New Roman" w:cs="Times New Roman"/>
          <w:sz w:val="28"/>
          <w:szCs w:val="28"/>
          <w:lang w:val="ru-RU"/>
        </w:rPr>
        <w:t xml:space="preserve"> по этике обязан н</w:t>
      </w:r>
      <w:r w:rsidR="000B2855" w:rsidRPr="009C4E90">
        <w:rPr>
          <w:rFonts w:ascii="Times New Roman" w:hAnsi="Times New Roman" w:cs="Times New Roman"/>
          <w:sz w:val="28"/>
          <w:szCs w:val="28"/>
          <w:lang w:val="ru-RU"/>
        </w:rPr>
        <w:t xml:space="preserve">е допускать наказания или иного преследования лиц, поднимающих проблемы или выражающих обеспокоенность в связи с соблюдением </w:t>
      </w:r>
      <w:r>
        <w:rPr>
          <w:rFonts w:ascii="Times New Roman" w:hAnsi="Times New Roman" w:cs="Times New Roman"/>
          <w:sz w:val="28"/>
          <w:szCs w:val="28"/>
          <w:lang w:val="ru-RU"/>
        </w:rPr>
        <w:t>Кодекса этики ГФ</w:t>
      </w:r>
      <w:r w:rsidR="000B2855" w:rsidRPr="009C4E90">
        <w:rPr>
          <w:rFonts w:ascii="Times New Roman" w:hAnsi="Times New Roman" w:cs="Times New Roman"/>
          <w:sz w:val="28"/>
          <w:szCs w:val="28"/>
          <w:lang w:val="ru-RU"/>
        </w:rPr>
        <w:t>.</w:t>
      </w:r>
    </w:p>
    <w:p w14:paraId="05F5CDDB" w14:textId="77777777" w:rsidR="000B2855" w:rsidRPr="009C4E90" w:rsidRDefault="00FF71E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D05BB5" w:rsidRPr="009C4E90">
        <w:rPr>
          <w:rFonts w:ascii="Times New Roman" w:hAnsi="Times New Roman" w:cs="Times New Roman"/>
          <w:sz w:val="28"/>
          <w:szCs w:val="28"/>
          <w:lang w:val="ru-RU"/>
        </w:rPr>
        <w:t xml:space="preserve"> по этике создает</w:t>
      </w:r>
      <w:r w:rsidR="000B2855" w:rsidRPr="009C4E90">
        <w:rPr>
          <w:rFonts w:ascii="Times New Roman" w:hAnsi="Times New Roman" w:cs="Times New Roman"/>
          <w:sz w:val="28"/>
          <w:szCs w:val="28"/>
          <w:lang w:val="ru-RU"/>
        </w:rPr>
        <w:t xml:space="preserve"> в </w:t>
      </w:r>
      <w:r>
        <w:rPr>
          <w:rFonts w:ascii="Times New Roman" w:hAnsi="Times New Roman" w:cs="Times New Roman"/>
          <w:sz w:val="28"/>
          <w:szCs w:val="28"/>
          <w:lang w:val="ru-RU"/>
        </w:rPr>
        <w:t>Комитете</w:t>
      </w:r>
      <w:r w:rsidR="000B2855" w:rsidRPr="009C4E90">
        <w:rPr>
          <w:rFonts w:ascii="Times New Roman" w:hAnsi="Times New Roman" w:cs="Times New Roman"/>
          <w:sz w:val="28"/>
          <w:szCs w:val="28"/>
          <w:lang w:val="ru-RU"/>
        </w:rPr>
        <w:t xml:space="preserve"> атмосфер</w:t>
      </w:r>
      <w:r w:rsidR="00D05BB5" w:rsidRPr="009C4E90">
        <w:rPr>
          <w:rFonts w:ascii="Times New Roman" w:hAnsi="Times New Roman" w:cs="Times New Roman"/>
          <w:sz w:val="28"/>
          <w:szCs w:val="28"/>
          <w:lang w:val="ru-RU"/>
        </w:rPr>
        <w:t>у</w:t>
      </w:r>
      <w:r w:rsidR="000B2855" w:rsidRPr="009C4E90">
        <w:rPr>
          <w:rFonts w:ascii="Times New Roman" w:hAnsi="Times New Roman" w:cs="Times New Roman"/>
          <w:sz w:val="28"/>
          <w:szCs w:val="28"/>
          <w:lang w:val="ru-RU"/>
        </w:rPr>
        <w:t xml:space="preserve"> уважения и сотрудничества при активном и эффективном участии всех членов на основе принципов прозрачности и равноправия при принятии решений.</w:t>
      </w:r>
    </w:p>
    <w:p w14:paraId="41E6F50B" w14:textId="77777777" w:rsidR="000B2855" w:rsidRPr="009C4E90" w:rsidRDefault="000B285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В состав </w:t>
      </w:r>
      <w:r w:rsidR="00FF71E5">
        <w:rPr>
          <w:rFonts w:ascii="Times New Roman" w:hAnsi="Times New Roman" w:cs="Times New Roman"/>
          <w:sz w:val="28"/>
          <w:szCs w:val="28"/>
          <w:lang w:val="ru-RU"/>
        </w:rPr>
        <w:t>сектора</w:t>
      </w:r>
      <w:r w:rsidRPr="009C4E90">
        <w:rPr>
          <w:rFonts w:ascii="Times New Roman" w:hAnsi="Times New Roman" w:cs="Times New Roman"/>
          <w:sz w:val="28"/>
          <w:szCs w:val="28"/>
          <w:lang w:val="ru-RU"/>
        </w:rPr>
        <w:t xml:space="preserve"> по этике входят </w:t>
      </w:r>
      <w:r w:rsidR="00FF71E5">
        <w:rPr>
          <w:rFonts w:ascii="Times New Roman" w:hAnsi="Times New Roman" w:cs="Times New Roman"/>
          <w:sz w:val="28"/>
          <w:szCs w:val="28"/>
          <w:lang w:val="ru-RU"/>
        </w:rPr>
        <w:t xml:space="preserve">как минимум </w:t>
      </w:r>
      <w:r w:rsidRPr="009C4E90">
        <w:rPr>
          <w:rFonts w:ascii="Times New Roman" w:hAnsi="Times New Roman" w:cs="Times New Roman"/>
          <w:sz w:val="28"/>
          <w:szCs w:val="28"/>
          <w:lang w:val="ru-RU"/>
        </w:rPr>
        <w:t xml:space="preserve">5 (пять) членов с правом </w:t>
      </w:r>
      <w:r w:rsidRPr="009C4E90">
        <w:rPr>
          <w:rFonts w:ascii="Times New Roman" w:hAnsi="Times New Roman" w:cs="Times New Roman"/>
          <w:sz w:val="28"/>
          <w:szCs w:val="28"/>
          <w:lang w:val="ru-RU"/>
        </w:rPr>
        <w:lastRenderedPageBreak/>
        <w:t xml:space="preserve">голоса, назначаемые </w:t>
      </w:r>
      <w:r w:rsidR="00FF71E5">
        <w:rPr>
          <w:rFonts w:ascii="Times New Roman" w:hAnsi="Times New Roman" w:cs="Times New Roman"/>
          <w:sz w:val="28"/>
          <w:szCs w:val="28"/>
          <w:lang w:val="ru-RU"/>
        </w:rPr>
        <w:t>Комитетом</w:t>
      </w:r>
      <w:r w:rsidRPr="009C4E90">
        <w:rPr>
          <w:rFonts w:ascii="Times New Roman" w:hAnsi="Times New Roman" w:cs="Times New Roman"/>
          <w:sz w:val="28"/>
          <w:szCs w:val="28"/>
          <w:lang w:val="ru-RU"/>
        </w:rPr>
        <w:t xml:space="preserve">, </w:t>
      </w:r>
      <w:r w:rsidR="00FF71E5">
        <w:rPr>
          <w:rFonts w:ascii="Times New Roman" w:hAnsi="Times New Roman" w:cs="Times New Roman"/>
          <w:sz w:val="28"/>
          <w:szCs w:val="28"/>
          <w:lang w:val="ru-RU"/>
        </w:rPr>
        <w:t>с обеспечением присутствия как минимум 1 (одного) члена от каждого сектора (государственного, международного, негосударственного)</w:t>
      </w:r>
      <w:r w:rsidRPr="009C4E90">
        <w:rPr>
          <w:rFonts w:ascii="Times New Roman" w:hAnsi="Times New Roman" w:cs="Times New Roman"/>
          <w:sz w:val="28"/>
          <w:szCs w:val="28"/>
          <w:lang w:val="ru-RU"/>
        </w:rPr>
        <w:t>.</w:t>
      </w:r>
    </w:p>
    <w:p w14:paraId="54538076" w14:textId="77777777" w:rsidR="000B2855" w:rsidRPr="009C4E90" w:rsidRDefault="000B285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Председатель </w:t>
      </w:r>
      <w:r w:rsidR="006814C1">
        <w:rPr>
          <w:rFonts w:ascii="Times New Roman" w:hAnsi="Times New Roman" w:cs="Times New Roman"/>
          <w:sz w:val="28"/>
          <w:szCs w:val="28"/>
          <w:lang w:val="ru-RU"/>
        </w:rPr>
        <w:t>сектора</w:t>
      </w:r>
      <w:r w:rsidRPr="009C4E90">
        <w:rPr>
          <w:rFonts w:ascii="Times New Roman" w:hAnsi="Times New Roman" w:cs="Times New Roman"/>
          <w:sz w:val="28"/>
          <w:szCs w:val="28"/>
          <w:lang w:val="ru-RU"/>
        </w:rPr>
        <w:t xml:space="preserve"> по </w:t>
      </w:r>
      <w:r w:rsidR="006814C1">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тике выбирается </w:t>
      </w:r>
      <w:r w:rsidR="00D05BB5" w:rsidRPr="009C4E90">
        <w:rPr>
          <w:rFonts w:ascii="Times New Roman" w:hAnsi="Times New Roman" w:cs="Times New Roman"/>
          <w:sz w:val="28"/>
          <w:szCs w:val="28"/>
          <w:lang w:val="ru-RU"/>
        </w:rPr>
        <w:t xml:space="preserve">на заседании </w:t>
      </w:r>
      <w:r w:rsidR="006814C1">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w:t>
      </w:r>
    </w:p>
    <w:p w14:paraId="22740410" w14:textId="77777777" w:rsidR="000B2855" w:rsidRPr="009C4E90" w:rsidRDefault="000B285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Члены </w:t>
      </w:r>
      <w:r w:rsidR="006814C1">
        <w:rPr>
          <w:rFonts w:ascii="Times New Roman" w:hAnsi="Times New Roman" w:cs="Times New Roman"/>
          <w:sz w:val="28"/>
          <w:szCs w:val="28"/>
          <w:lang w:val="ru-RU"/>
        </w:rPr>
        <w:t>сектора</w:t>
      </w:r>
      <w:r w:rsidRPr="009C4E90">
        <w:rPr>
          <w:rFonts w:ascii="Times New Roman" w:hAnsi="Times New Roman" w:cs="Times New Roman"/>
          <w:sz w:val="28"/>
          <w:szCs w:val="28"/>
          <w:lang w:val="ru-RU"/>
        </w:rPr>
        <w:t xml:space="preserve"> по </w:t>
      </w:r>
      <w:r w:rsidR="006814C1">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тике </w:t>
      </w:r>
      <w:r w:rsidR="000C6BA7">
        <w:rPr>
          <w:rFonts w:ascii="Times New Roman" w:hAnsi="Times New Roman" w:cs="Times New Roman"/>
          <w:sz w:val="28"/>
          <w:szCs w:val="28"/>
          <w:lang w:val="ru-RU"/>
        </w:rPr>
        <w:t xml:space="preserve">должны </w:t>
      </w:r>
      <w:r w:rsidRPr="009C4E90">
        <w:rPr>
          <w:rFonts w:ascii="Times New Roman" w:hAnsi="Times New Roman" w:cs="Times New Roman"/>
          <w:sz w:val="28"/>
          <w:szCs w:val="28"/>
          <w:lang w:val="ru-RU"/>
        </w:rPr>
        <w:t>облада</w:t>
      </w:r>
      <w:r w:rsidR="000C6BA7">
        <w:rPr>
          <w:rFonts w:ascii="Times New Roman" w:hAnsi="Times New Roman" w:cs="Times New Roman"/>
          <w:sz w:val="28"/>
          <w:szCs w:val="28"/>
          <w:lang w:val="ru-RU"/>
        </w:rPr>
        <w:t>ть</w:t>
      </w:r>
      <w:r w:rsidRPr="009C4E90">
        <w:rPr>
          <w:rFonts w:ascii="Times New Roman" w:hAnsi="Times New Roman" w:cs="Times New Roman"/>
          <w:sz w:val="28"/>
          <w:szCs w:val="28"/>
          <w:lang w:val="ru-RU"/>
        </w:rPr>
        <w:t xml:space="preserve"> соответствующей квалификацией и профессиональными качествами.</w:t>
      </w:r>
    </w:p>
    <w:p w14:paraId="57CCA171" w14:textId="77777777" w:rsidR="000B2855" w:rsidRPr="009C4E90" w:rsidRDefault="000B285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Члены </w:t>
      </w:r>
      <w:r w:rsidR="000C6BA7">
        <w:rPr>
          <w:rFonts w:ascii="Times New Roman" w:hAnsi="Times New Roman" w:cs="Times New Roman"/>
          <w:sz w:val="28"/>
          <w:szCs w:val="28"/>
          <w:lang w:val="ru-RU"/>
        </w:rPr>
        <w:t>к</w:t>
      </w:r>
      <w:r w:rsidRPr="009C4E90">
        <w:rPr>
          <w:rFonts w:ascii="Times New Roman" w:hAnsi="Times New Roman" w:cs="Times New Roman"/>
          <w:sz w:val="28"/>
          <w:szCs w:val="28"/>
          <w:lang w:val="ru-RU"/>
        </w:rPr>
        <w:t xml:space="preserve">омитета по </w:t>
      </w:r>
      <w:r w:rsidR="000C6BA7">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тике выполняют свои функции в течение </w:t>
      </w:r>
      <w:r w:rsidR="000C6BA7">
        <w:rPr>
          <w:rFonts w:ascii="Times New Roman" w:hAnsi="Times New Roman" w:cs="Times New Roman"/>
          <w:sz w:val="28"/>
          <w:szCs w:val="28"/>
          <w:lang w:val="ru-RU"/>
        </w:rPr>
        <w:t>того же периода, что и Комитет,</w:t>
      </w:r>
      <w:r w:rsidRPr="009C4E90">
        <w:rPr>
          <w:rFonts w:ascii="Times New Roman" w:hAnsi="Times New Roman" w:cs="Times New Roman"/>
          <w:sz w:val="28"/>
          <w:szCs w:val="28"/>
          <w:lang w:val="ru-RU"/>
        </w:rPr>
        <w:t xml:space="preserve"> или до назначения нового состава </w:t>
      </w:r>
      <w:r w:rsidR="000C6BA7">
        <w:rPr>
          <w:rFonts w:ascii="Times New Roman" w:hAnsi="Times New Roman" w:cs="Times New Roman"/>
          <w:sz w:val="28"/>
          <w:szCs w:val="28"/>
          <w:lang w:val="ru-RU"/>
        </w:rPr>
        <w:t>сектора</w:t>
      </w:r>
      <w:r w:rsidRPr="009C4E90">
        <w:rPr>
          <w:rFonts w:ascii="Times New Roman" w:hAnsi="Times New Roman" w:cs="Times New Roman"/>
          <w:sz w:val="28"/>
          <w:szCs w:val="28"/>
          <w:lang w:val="ru-RU"/>
        </w:rPr>
        <w:t xml:space="preserve"> по </w:t>
      </w:r>
      <w:r w:rsidR="000C6BA7">
        <w:rPr>
          <w:rFonts w:ascii="Times New Roman" w:hAnsi="Times New Roman" w:cs="Times New Roman"/>
          <w:sz w:val="28"/>
          <w:szCs w:val="28"/>
          <w:lang w:val="ru-RU"/>
        </w:rPr>
        <w:t>э</w:t>
      </w:r>
      <w:r w:rsidRPr="009C4E90">
        <w:rPr>
          <w:rFonts w:ascii="Times New Roman" w:hAnsi="Times New Roman" w:cs="Times New Roman"/>
          <w:sz w:val="28"/>
          <w:szCs w:val="28"/>
          <w:lang w:val="ru-RU"/>
        </w:rPr>
        <w:t>тике и выборов его Председателя.</w:t>
      </w:r>
    </w:p>
    <w:p w14:paraId="605A5EC4" w14:textId="77777777" w:rsidR="000B2855" w:rsidRPr="009C4E90" w:rsidRDefault="00502661"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0B2855" w:rsidRPr="009C4E90">
        <w:rPr>
          <w:rFonts w:ascii="Times New Roman" w:hAnsi="Times New Roman" w:cs="Times New Roman"/>
          <w:sz w:val="28"/>
          <w:szCs w:val="28"/>
          <w:lang w:val="ru-RU"/>
        </w:rPr>
        <w:t xml:space="preserve"> по </w:t>
      </w:r>
      <w:r>
        <w:rPr>
          <w:rFonts w:ascii="Times New Roman" w:hAnsi="Times New Roman" w:cs="Times New Roman"/>
          <w:sz w:val="28"/>
          <w:szCs w:val="28"/>
          <w:lang w:val="ru-RU"/>
        </w:rPr>
        <w:t>э</w:t>
      </w:r>
      <w:r w:rsidR="000B2855" w:rsidRPr="009C4E90">
        <w:rPr>
          <w:rFonts w:ascii="Times New Roman" w:hAnsi="Times New Roman" w:cs="Times New Roman"/>
          <w:sz w:val="28"/>
          <w:szCs w:val="28"/>
          <w:lang w:val="ru-RU"/>
        </w:rPr>
        <w:t xml:space="preserve">тике самостоятельно определяет и осуществляет свою деятельность, руководствуясь методами и принципами работы </w:t>
      </w:r>
      <w:r w:rsidR="00683940">
        <w:rPr>
          <w:rFonts w:ascii="Times New Roman" w:hAnsi="Times New Roman" w:cs="Times New Roman"/>
          <w:sz w:val="28"/>
          <w:szCs w:val="28"/>
          <w:lang w:val="ru-RU"/>
        </w:rPr>
        <w:t>ГФ</w:t>
      </w:r>
      <w:r w:rsidR="000B2855" w:rsidRPr="009C4E90">
        <w:rPr>
          <w:rFonts w:ascii="Times New Roman" w:hAnsi="Times New Roman" w:cs="Times New Roman"/>
          <w:sz w:val="28"/>
          <w:szCs w:val="28"/>
          <w:lang w:val="ru-RU"/>
        </w:rPr>
        <w:t xml:space="preserve">, кодексом </w:t>
      </w:r>
      <w:r w:rsidR="00683940">
        <w:rPr>
          <w:rFonts w:ascii="Times New Roman" w:hAnsi="Times New Roman" w:cs="Times New Roman"/>
          <w:sz w:val="28"/>
          <w:szCs w:val="28"/>
          <w:lang w:val="ru-RU"/>
        </w:rPr>
        <w:t>э</w:t>
      </w:r>
      <w:r w:rsidR="000B2855" w:rsidRPr="009C4E90">
        <w:rPr>
          <w:rFonts w:ascii="Times New Roman" w:hAnsi="Times New Roman" w:cs="Times New Roman"/>
          <w:sz w:val="28"/>
          <w:szCs w:val="28"/>
          <w:lang w:val="ru-RU"/>
        </w:rPr>
        <w:t xml:space="preserve">тики </w:t>
      </w:r>
      <w:r w:rsidR="00683940">
        <w:rPr>
          <w:rFonts w:ascii="Times New Roman" w:hAnsi="Times New Roman" w:cs="Times New Roman"/>
          <w:sz w:val="28"/>
          <w:szCs w:val="28"/>
          <w:lang w:val="ru-RU"/>
        </w:rPr>
        <w:t>ГФ</w:t>
      </w:r>
      <w:r w:rsidR="000B2855" w:rsidRPr="009C4E90">
        <w:rPr>
          <w:rFonts w:ascii="Times New Roman" w:hAnsi="Times New Roman" w:cs="Times New Roman"/>
          <w:sz w:val="28"/>
          <w:szCs w:val="28"/>
          <w:lang w:val="ru-RU"/>
        </w:rPr>
        <w:t xml:space="preserve"> и </w:t>
      </w:r>
      <w:r w:rsidR="00683940">
        <w:rPr>
          <w:rFonts w:ascii="Times New Roman" w:hAnsi="Times New Roman" w:cs="Times New Roman"/>
          <w:sz w:val="28"/>
          <w:szCs w:val="28"/>
          <w:lang w:val="ru-RU"/>
        </w:rPr>
        <w:t>Положением о Комитете</w:t>
      </w:r>
      <w:r w:rsidR="000B2855" w:rsidRPr="009C4E90">
        <w:rPr>
          <w:rFonts w:ascii="Times New Roman" w:hAnsi="Times New Roman" w:cs="Times New Roman"/>
          <w:sz w:val="28"/>
          <w:szCs w:val="28"/>
          <w:lang w:val="ru-RU"/>
        </w:rPr>
        <w:t>.</w:t>
      </w:r>
    </w:p>
    <w:p w14:paraId="05F26291" w14:textId="77777777" w:rsidR="000B2855" w:rsidRPr="009C4E90" w:rsidRDefault="00FA21C2"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0B2855" w:rsidRPr="009C4E90">
        <w:rPr>
          <w:rFonts w:ascii="Times New Roman" w:hAnsi="Times New Roman" w:cs="Times New Roman"/>
          <w:sz w:val="28"/>
          <w:szCs w:val="28"/>
          <w:lang w:val="ru-RU"/>
        </w:rPr>
        <w:t xml:space="preserve"> по </w:t>
      </w:r>
      <w:r>
        <w:rPr>
          <w:rFonts w:ascii="Times New Roman" w:hAnsi="Times New Roman" w:cs="Times New Roman"/>
          <w:sz w:val="28"/>
          <w:szCs w:val="28"/>
          <w:lang w:val="ru-RU"/>
        </w:rPr>
        <w:t>э</w:t>
      </w:r>
      <w:r w:rsidR="000B2855" w:rsidRPr="009C4E90">
        <w:rPr>
          <w:rFonts w:ascii="Times New Roman" w:hAnsi="Times New Roman" w:cs="Times New Roman"/>
          <w:sz w:val="28"/>
          <w:szCs w:val="28"/>
          <w:lang w:val="ru-RU"/>
        </w:rPr>
        <w:t xml:space="preserve">тике может применять и изменять, по мере необходимости, конкретные процедуры в отношении того, каким образом </w:t>
      </w:r>
      <w:r>
        <w:rPr>
          <w:rFonts w:ascii="Times New Roman" w:hAnsi="Times New Roman" w:cs="Times New Roman"/>
          <w:sz w:val="28"/>
          <w:szCs w:val="28"/>
          <w:lang w:val="ru-RU"/>
        </w:rPr>
        <w:t>Комитет</w:t>
      </w:r>
      <w:r w:rsidR="000B2855" w:rsidRPr="009C4E90">
        <w:rPr>
          <w:rFonts w:ascii="Times New Roman" w:hAnsi="Times New Roman" w:cs="Times New Roman"/>
          <w:sz w:val="28"/>
          <w:szCs w:val="28"/>
          <w:lang w:val="ru-RU"/>
        </w:rPr>
        <w:t xml:space="preserve"> и его члены обрабатывают, сохраняют или передают информацию деликатного и конфиденциального характера.</w:t>
      </w:r>
    </w:p>
    <w:p w14:paraId="3EBC1497" w14:textId="537F8BE0" w:rsidR="000B2855" w:rsidRPr="009C4E90" w:rsidRDefault="000B285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Председатель </w:t>
      </w:r>
      <w:r w:rsidR="002A3185">
        <w:rPr>
          <w:rFonts w:ascii="Times New Roman" w:hAnsi="Times New Roman" w:cs="Times New Roman"/>
          <w:sz w:val="28"/>
          <w:szCs w:val="28"/>
          <w:lang w:val="ru-RU"/>
        </w:rPr>
        <w:t>сектора</w:t>
      </w:r>
      <w:r w:rsidRPr="009C4E90">
        <w:rPr>
          <w:rFonts w:ascii="Times New Roman" w:hAnsi="Times New Roman" w:cs="Times New Roman"/>
          <w:sz w:val="28"/>
          <w:szCs w:val="28"/>
          <w:lang w:val="ru-RU"/>
        </w:rPr>
        <w:t xml:space="preserve"> по </w:t>
      </w:r>
      <w:r w:rsidR="002A3185">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тике регулярно взаимодействует с </w:t>
      </w:r>
      <w:r w:rsidR="00E109A9">
        <w:rPr>
          <w:rFonts w:ascii="Times New Roman" w:hAnsi="Times New Roman" w:cs="Times New Roman"/>
          <w:sz w:val="28"/>
          <w:szCs w:val="28"/>
          <w:lang w:val="ru-RU"/>
        </w:rPr>
        <w:t>Комитетом</w:t>
      </w:r>
      <w:r w:rsidRPr="009C4E90">
        <w:rPr>
          <w:rFonts w:ascii="Times New Roman" w:hAnsi="Times New Roman" w:cs="Times New Roman"/>
          <w:sz w:val="28"/>
          <w:szCs w:val="28"/>
          <w:lang w:val="ru-RU"/>
        </w:rPr>
        <w:t xml:space="preserve"> и отчитывается перед ним о результатах своей работы</w:t>
      </w:r>
      <w:r w:rsidR="00454AFE" w:rsidRPr="00F07B40">
        <w:rPr>
          <w:rFonts w:ascii="Times New Roman" w:hAnsi="Times New Roman" w:cs="Times New Roman"/>
          <w:sz w:val="28"/>
          <w:szCs w:val="28"/>
          <w:lang w:val="ru-RU"/>
        </w:rPr>
        <w:t xml:space="preserve"> </w:t>
      </w:r>
      <w:r w:rsidR="00454AFE" w:rsidRPr="00454AFE">
        <w:rPr>
          <w:rFonts w:ascii="Times New Roman" w:hAnsi="Times New Roman" w:cs="Times New Roman"/>
          <w:sz w:val="28"/>
          <w:szCs w:val="28"/>
          <w:lang w:val="ru-RU"/>
        </w:rPr>
        <w:t>не реже двух раз в год</w:t>
      </w:r>
      <w:r w:rsidRPr="009C4E90">
        <w:rPr>
          <w:rFonts w:ascii="Times New Roman" w:hAnsi="Times New Roman" w:cs="Times New Roman"/>
          <w:sz w:val="28"/>
          <w:szCs w:val="28"/>
          <w:lang w:val="ru-RU"/>
        </w:rPr>
        <w:t>.</w:t>
      </w:r>
    </w:p>
    <w:p w14:paraId="506EBC5F" w14:textId="77777777" w:rsidR="000B2855" w:rsidRPr="009C4E90" w:rsidRDefault="00E109A9"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0B2855" w:rsidRPr="009C4E90">
        <w:rPr>
          <w:rFonts w:ascii="Times New Roman" w:hAnsi="Times New Roman" w:cs="Times New Roman"/>
          <w:sz w:val="28"/>
          <w:szCs w:val="28"/>
          <w:lang w:val="ru-RU"/>
        </w:rPr>
        <w:t xml:space="preserve"> по </w:t>
      </w:r>
      <w:r>
        <w:rPr>
          <w:rFonts w:ascii="Times New Roman" w:hAnsi="Times New Roman" w:cs="Times New Roman"/>
          <w:sz w:val="28"/>
          <w:szCs w:val="28"/>
          <w:lang w:val="ru-RU"/>
        </w:rPr>
        <w:t>э</w:t>
      </w:r>
      <w:r w:rsidR="000B2855" w:rsidRPr="009C4E90">
        <w:rPr>
          <w:rFonts w:ascii="Times New Roman" w:hAnsi="Times New Roman" w:cs="Times New Roman"/>
          <w:sz w:val="28"/>
          <w:szCs w:val="28"/>
          <w:lang w:val="ru-RU"/>
        </w:rPr>
        <w:t xml:space="preserve">тике подотчетен </w:t>
      </w:r>
      <w:r>
        <w:rPr>
          <w:rFonts w:ascii="Times New Roman" w:hAnsi="Times New Roman" w:cs="Times New Roman"/>
          <w:sz w:val="28"/>
          <w:szCs w:val="28"/>
          <w:lang w:val="ru-RU"/>
        </w:rPr>
        <w:t>Комитету</w:t>
      </w:r>
      <w:r w:rsidR="000B2855" w:rsidRPr="009C4E90">
        <w:rPr>
          <w:rFonts w:ascii="Times New Roman" w:hAnsi="Times New Roman" w:cs="Times New Roman"/>
          <w:sz w:val="28"/>
          <w:szCs w:val="28"/>
          <w:lang w:val="ru-RU"/>
        </w:rPr>
        <w:t xml:space="preserve"> в целом, а не отдельным его членам либо организациям.</w:t>
      </w:r>
    </w:p>
    <w:p w14:paraId="433D6858" w14:textId="77777777" w:rsidR="000B2855" w:rsidRPr="009C4E90" w:rsidRDefault="00E109A9"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Pr>
          <w:rFonts w:ascii="Times New Roman" w:hAnsi="Times New Roman" w:cs="Times New Roman"/>
          <w:sz w:val="28"/>
          <w:szCs w:val="28"/>
          <w:lang w:val="ru-RU"/>
        </w:rPr>
        <w:t>Сектор</w:t>
      </w:r>
      <w:r w:rsidR="000B2855" w:rsidRPr="009C4E90">
        <w:rPr>
          <w:rFonts w:ascii="Times New Roman" w:hAnsi="Times New Roman" w:cs="Times New Roman"/>
          <w:sz w:val="28"/>
          <w:szCs w:val="28"/>
          <w:lang w:val="ru-RU"/>
        </w:rPr>
        <w:t xml:space="preserve"> по </w:t>
      </w:r>
      <w:r>
        <w:rPr>
          <w:rFonts w:ascii="Times New Roman" w:hAnsi="Times New Roman" w:cs="Times New Roman"/>
          <w:sz w:val="28"/>
          <w:szCs w:val="28"/>
          <w:lang w:val="ru-RU"/>
        </w:rPr>
        <w:t>э</w:t>
      </w:r>
      <w:r w:rsidR="000B2855" w:rsidRPr="009C4E90">
        <w:rPr>
          <w:rFonts w:ascii="Times New Roman" w:hAnsi="Times New Roman" w:cs="Times New Roman"/>
          <w:sz w:val="28"/>
          <w:szCs w:val="28"/>
          <w:lang w:val="ru-RU"/>
        </w:rPr>
        <w:t xml:space="preserve">тике во главе Председателем определяют график проведения своих заседаний, их повестку и информируют Секретариат </w:t>
      </w:r>
      <w:r>
        <w:rPr>
          <w:rFonts w:ascii="Times New Roman" w:hAnsi="Times New Roman" w:cs="Times New Roman"/>
          <w:sz w:val="28"/>
          <w:szCs w:val="28"/>
          <w:lang w:val="ru-RU"/>
        </w:rPr>
        <w:t>Комитета</w:t>
      </w:r>
      <w:r w:rsidR="000B2855" w:rsidRPr="009C4E90">
        <w:rPr>
          <w:rFonts w:ascii="Times New Roman" w:hAnsi="Times New Roman" w:cs="Times New Roman"/>
          <w:sz w:val="28"/>
          <w:szCs w:val="28"/>
          <w:lang w:val="ru-RU"/>
        </w:rPr>
        <w:t xml:space="preserve"> о дате и повестке соответствующего заседания минимум за 10 (десять) рабочих дней до проведения каждого заседания.</w:t>
      </w:r>
    </w:p>
    <w:p w14:paraId="25D8DE06" w14:textId="77777777" w:rsidR="000B2855" w:rsidRPr="009C4E90" w:rsidRDefault="000B285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Заседания </w:t>
      </w:r>
      <w:r w:rsidR="00E109A9">
        <w:rPr>
          <w:rFonts w:ascii="Times New Roman" w:hAnsi="Times New Roman" w:cs="Times New Roman"/>
          <w:sz w:val="28"/>
          <w:szCs w:val="28"/>
          <w:lang w:val="ru-RU"/>
        </w:rPr>
        <w:t>сектора</w:t>
      </w:r>
      <w:r w:rsidRPr="009C4E90">
        <w:rPr>
          <w:rFonts w:ascii="Times New Roman" w:hAnsi="Times New Roman" w:cs="Times New Roman"/>
          <w:sz w:val="28"/>
          <w:szCs w:val="28"/>
          <w:lang w:val="ru-RU"/>
        </w:rPr>
        <w:t xml:space="preserve"> по </w:t>
      </w:r>
      <w:r w:rsidR="00E109A9">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тике проводятся по мере необходимости, но не реже одного раза в </w:t>
      </w:r>
      <w:r w:rsidR="00225602" w:rsidRPr="009C4E90">
        <w:rPr>
          <w:rFonts w:ascii="Times New Roman" w:hAnsi="Times New Roman" w:cs="Times New Roman"/>
          <w:sz w:val="28"/>
          <w:szCs w:val="28"/>
          <w:lang w:val="ru-RU"/>
        </w:rPr>
        <w:t>полгода</w:t>
      </w:r>
      <w:r w:rsidRPr="009C4E90">
        <w:rPr>
          <w:rFonts w:ascii="Times New Roman" w:hAnsi="Times New Roman" w:cs="Times New Roman"/>
          <w:sz w:val="28"/>
          <w:szCs w:val="28"/>
          <w:lang w:val="ru-RU"/>
        </w:rPr>
        <w:t>.</w:t>
      </w:r>
    </w:p>
    <w:p w14:paraId="0BCA4ECB" w14:textId="77777777" w:rsidR="000B2855" w:rsidRPr="009C4E90" w:rsidRDefault="000B2855" w:rsidP="001151A0">
      <w:pPr>
        <w:pStyle w:val="aa"/>
        <w:widowControl w:val="0"/>
        <w:numPr>
          <w:ilvl w:val="0"/>
          <w:numId w:val="36"/>
        </w:numPr>
        <w:spacing w:before="120" w:after="120" w:line="240" w:lineRule="auto"/>
        <w:ind w:left="284" w:hanging="284"/>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Каждое заседание </w:t>
      </w:r>
      <w:r w:rsidR="00E109A9">
        <w:rPr>
          <w:rFonts w:ascii="Times New Roman" w:hAnsi="Times New Roman" w:cs="Times New Roman"/>
          <w:sz w:val="28"/>
          <w:szCs w:val="28"/>
          <w:lang w:val="ru-RU"/>
        </w:rPr>
        <w:t>сектора</w:t>
      </w:r>
      <w:r w:rsidRPr="009C4E90">
        <w:rPr>
          <w:rFonts w:ascii="Times New Roman" w:hAnsi="Times New Roman" w:cs="Times New Roman"/>
          <w:sz w:val="28"/>
          <w:szCs w:val="28"/>
          <w:lang w:val="ru-RU"/>
        </w:rPr>
        <w:t xml:space="preserve"> по </w:t>
      </w:r>
      <w:r w:rsidR="00E109A9">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тике оформляется протоколом, содержащим дату, время заседания, присутствующих, вопросы, обсуждаемые в ходе заседания, а также решения, принятые на заседании. Протокол подписывается Председателем и предоставляется в Секретариат </w:t>
      </w:r>
      <w:r w:rsidR="00A234CA">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не позднее чем через 10 (десять) рабочих дней после проведения заседания и рассылается членам </w:t>
      </w:r>
      <w:r w:rsidR="00F24564">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Секретариатом </w:t>
      </w:r>
      <w:r w:rsidR="00F24564">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w:t>
      </w:r>
    </w:p>
    <w:p w14:paraId="6B3D8794" w14:textId="77777777" w:rsidR="000B2855" w:rsidRPr="009C4E90" w:rsidRDefault="000B285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Для кворума заседания требуется присутствие не менее </w:t>
      </w:r>
      <w:r w:rsidR="00531858">
        <w:rPr>
          <w:rFonts w:ascii="Times New Roman" w:hAnsi="Times New Roman" w:cs="Times New Roman"/>
          <w:sz w:val="28"/>
          <w:szCs w:val="28"/>
          <w:lang w:val="ru-RU"/>
        </w:rPr>
        <w:t xml:space="preserve">¾ </w:t>
      </w:r>
      <w:r w:rsidR="0083187A">
        <w:rPr>
          <w:rFonts w:ascii="Times New Roman" w:hAnsi="Times New Roman" w:cs="Times New Roman"/>
          <w:sz w:val="28"/>
          <w:szCs w:val="28"/>
          <w:lang w:val="ru-RU"/>
        </w:rPr>
        <w:t xml:space="preserve">(три четверти) </w:t>
      </w:r>
      <w:r w:rsidR="00531858">
        <w:rPr>
          <w:rFonts w:ascii="Times New Roman" w:hAnsi="Times New Roman" w:cs="Times New Roman"/>
          <w:sz w:val="28"/>
          <w:szCs w:val="28"/>
          <w:lang w:val="ru-RU"/>
        </w:rPr>
        <w:t xml:space="preserve">от списочного количества </w:t>
      </w:r>
      <w:r w:rsidRPr="009C4E90">
        <w:rPr>
          <w:rFonts w:ascii="Times New Roman" w:hAnsi="Times New Roman" w:cs="Times New Roman"/>
          <w:sz w:val="28"/>
          <w:szCs w:val="28"/>
          <w:lang w:val="ru-RU"/>
        </w:rPr>
        <w:t xml:space="preserve">членов </w:t>
      </w:r>
      <w:r w:rsidR="00531858">
        <w:rPr>
          <w:rFonts w:ascii="Times New Roman" w:hAnsi="Times New Roman" w:cs="Times New Roman"/>
          <w:sz w:val="28"/>
          <w:szCs w:val="28"/>
          <w:lang w:val="ru-RU"/>
        </w:rPr>
        <w:t>с</w:t>
      </w:r>
      <w:r w:rsidR="00F24564">
        <w:rPr>
          <w:rFonts w:ascii="Times New Roman" w:hAnsi="Times New Roman" w:cs="Times New Roman"/>
          <w:sz w:val="28"/>
          <w:szCs w:val="28"/>
          <w:lang w:val="ru-RU"/>
        </w:rPr>
        <w:t>ектора</w:t>
      </w:r>
      <w:r w:rsidRPr="009C4E90">
        <w:rPr>
          <w:rFonts w:ascii="Times New Roman" w:hAnsi="Times New Roman" w:cs="Times New Roman"/>
          <w:sz w:val="28"/>
          <w:szCs w:val="28"/>
          <w:lang w:val="ru-RU"/>
        </w:rPr>
        <w:t xml:space="preserve"> по </w:t>
      </w:r>
      <w:r w:rsidR="00531858">
        <w:rPr>
          <w:rFonts w:ascii="Times New Roman" w:hAnsi="Times New Roman" w:cs="Times New Roman"/>
          <w:sz w:val="28"/>
          <w:szCs w:val="28"/>
          <w:lang w:val="ru-RU"/>
        </w:rPr>
        <w:t>э</w:t>
      </w:r>
      <w:r w:rsidRPr="009C4E90">
        <w:rPr>
          <w:rFonts w:ascii="Times New Roman" w:hAnsi="Times New Roman" w:cs="Times New Roman"/>
          <w:sz w:val="28"/>
          <w:szCs w:val="28"/>
          <w:lang w:val="ru-RU"/>
        </w:rPr>
        <w:t>тике, в том числе Председателя.</w:t>
      </w:r>
    </w:p>
    <w:p w14:paraId="32871DB2" w14:textId="77777777" w:rsidR="000B2855" w:rsidRPr="009C4E90" w:rsidRDefault="000B285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В случаях несоблюдения членами </w:t>
      </w:r>
      <w:r w:rsidR="0083187A">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w:t>
      </w:r>
      <w:r w:rsidR="0083187A">
        <w:rPr>
          <w:rFonts w:ascii="Times New Roman" w:hAnsi="Times New Roman" w:cs="Times New Roman"/>
          <w:sz w:val="28"/>
          <w:szCs w:val="28"/>
          <w:lang w:val="ru-RU"/>
        </w:rPr>
        <w:t>к</w:t>
      </w:r>
      <w:r w:rsidRPr="009C4E90">
        <w:rPr>
          <w:rFonts w:ascii="Times New Roman" w:hAnsi="Times New Roman" w:cs="Times New Roman"/>
          <w:sz w:val="28"/>
          <w:szCs w:val="28"/>
          <w:lang w:val="ru-RU"/>
        </w:rPr>
        <w:t xml:space="preserve">одекса </w:t>
      </w:r>
      <w:r w:rsidR="0083187A">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тики </w:t>
      </w:r>
      <w:r w:rsidR="0083187A">
        <w:rPr>
          <w:rFonts w:ascii="Times New Roman" w:hAnsi="Times New Roman" w:cs="Times New Roman"/>
          <w:sz w:val="28"/>
          <w:szCs w:val="28"/>
          <w:lang w:val="ru-RU"/>
        </w:rPr>
        <w:t>ГФ</w:t>
      </w:r>
      <w:r w:rsidRPr="009C4E90">
        <w:rPr>
          <w:rFonts w:ascii="Times New Roman" w:hAnsi="Times New Roman" w:cs="Times New Roman"/>
          <w:sz w:val="28"/>
          <w:szCs w:val="28"/>
          <w:lang w:val="ru-RU"/>
        </w:rPr>
        <w:t xml:space="preserve">, </w:t>
      </w:r>
      <w:r w:rsidR="0083187A">
        <w:rPr>
          <w:rFonts w:ascii="Times New Roman" w:hAnsi="Times New Roman" w:cs="Times New Roman"/>
          <w:sz w:val="28"/>
          <w:szCs w:val="28"/>
          <w:lang w:val="ru-RU"/>
        </w:rPr>
        <w:t>сектором</w:t>
      </w:r>
      <w:r w:rsidRPr="009C4E90">
        <w:rPr>
          <w:rFonts w:ascii="Times New Roman" w:hAnsi="Times New Roman" w:cs="Times New Roman"/>
          <w:sz w:val="28"/>
          <w:szCs w:val="28"/>
          <w:lang w:val="ru-RU"/>
        </w:rPr>
        <w:t xml:space="preserve"> по </w:t>
      </w:r>
      <w:r w:rsidR="0083187A">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тике применяются соответствующие меры, которые могут включать в себя отстранение членов </w:t>
      </w:r>
      <w:r w:rsidR="0083187A">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от участия в принятии решений (голосовании </w:t>
      </w:r>
      <w:r w:rsidR="0083187A">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w:t>
      </w:r>
    </w:p>
    <w:p w14:paraId="048B02EB" w14:textId="77777777" w:rsidR="000B2855" w:rsidRPr="009C4E90" w:rsidRDefault="000B285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В случаях несоблюдения иными заинтересованными лицами, в том числе основными </w:t>
      </w:r>
      <w:r w:rsidR="0095453F" w:rsidRPr="009C4E90">
        <w:rPr>
          <w:rFonts w:ascii="Times New Roman" w:hAnsi="Times New Roman" w:cs="Times New Roman"/>
          <w:sz w:val="28"/>
          <w:szCs w:val="28"/>
          <w:lang w:val="ru-RU"/>
        </w:rPr>
        <w:t>получателями</w:t>
      </w:r>
      <w:r w:rsidRPr="009C4E90">
        <w:rPr>
          <w:rFonts w:ascii="Times New Roman" w:hAnsi="Times New Roman" w:cs="Times New Roman"/>
          <w:sz w:val="28"/>
          <w:szCs w:val="28"/>
          <w:lang w:val="ru-RU"/>
        </w:rPr>
        <w:t xml:space="preserve"> и суб</w:t>
      </w:r>
      <w:r w:rsidR="0095453F" w:rsidRPr="009C4E90">
        <w:rPr>
          <w:rFonts w:ascii="Times New Roman" w:hAnsi="Times New Roman" w:cs="Times New Roman"/>
          <w:sz w:val="28"/>
          <w:szCs w:val="28"/>
          <w:lang w:val="ru-RU"/>
        </w:rPr>
        <w:t>-получателями</w:t>
      </w:r>
      <w:r w:rsidRPr="009C4E90">
        <w:rPr>
          <w:rFonts w:ascii="Times New Roman" w:hAnsi="Times New Roman" w:cs="Times New Roman"/>
          <w:sz w:val="28"/>
          <w:szCs w:val="28"/>
          <w:lang w:val="ru-RU"/>
        </w:rPr>
        <w:t xml:space="preserve"> </w:t>
      </w:r>
      <w:r w:rsidR="00660204">
        <w:rPr>
          <w:rFonts w:ascii="Times New Roman" w:hAnsi="Times New Roman" w:cs="Times New Roman"/>
          <w:sz w:val="28"/>
          <w:szCs w:val="28"/>
          <w:lang w:val="ru-RU"/>
        </w:rPr>
        <w:t>к</w:t>
      </w:r>
      <w:r w:rsidRPr="009C4E90">
        <w:rPr>
          <w:rFonts w:ascii="Times New Roman" w:hAnsi="Times New Roman" w:cs="Times New Roman"/>
          <w:sz w:val="28"/>
          <w:szCs w:val="28"/>
          <w:lang w:val="ru-RU"/>
        </w:rPr>
        <w:t xml:space="preserve">одекса </w:t>
      </w:r>
      <w:r w:rsidR="00660204">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тики </w:t>
      </w:r>
      <w:r w:rsidR="00660204">
        <w:rPr>
          <w:rFonts w:ascii="Times New Roman" w:hAnsi="Times New Roman" w:cs="Times New Roman"/>
          <w:sz w:val="28"/>
          <w:szCs w:val="28"/>
          <w:lang w:val="ru-RU"/>
        </w:rPr>
        <w:t>ГФ</w:t>
      </w:r>
      <w:r w:rsidRPr="009C4E90">
        <w:rPr>
          <w:rFonts w:ascii="Times New Roman" w:hAnsi="Times New Roman" w:cs="Times New Roman"/>
          <w:sz w:val="28"/>
          <w:szCs w:val="28"/>
          <w:lang w:val="ru-RU"/>
        </w:rPr>
        <w:t xml:space="preserve">, </w:t>
      </w:r>
      <w:r w:rsidR="00660204">
        <w:rPr>
          <w:rFonts w:ascii="Times New Roman" w:hAnsi="Times New Roman" w:cs="Times New Roman"/>
          <w:sz w:val="28"/>
          <w:szCs w:val="28"/>
          <w:lang w:val="ru-RU"/>
        </w:rPr>
        <w:t>сектором</w:t>
      </w:r>
      <w:r w:rsidRPr="009C4E90">
        <w:rPr>
          <w:rFonts w:ascii="Times New Roman" w:hAnsi="Times New Roman" w:cs="Times New Roman"/>
          <w:sz w:val="28"/>
          <w:szCs w:val="28"/>
          <w:lang w:val="ru-RU"/>
        </w:rPr>
        <w:t xml:space="preserve"> по </w:t>
      </w:r>
      <w:r w:rsidR="00660204">
        <w:rPr>
          <w:rFonts w:ascii="Times New Roman" w:hAnsi="Times New Roman" w:cs="Times New Roman"/>
          <w:sz w:val="28"/>
          <w:szCs w:val="28"/>
          <w:lang w:val="ru-RU"/>
        </w:rPr>
        <w:lastRenderedPageBreak/>
        <w:t>э</w:t>
      </w:r>
      <w:r w:rsidRPr="009C4E90">
        <w:rPr>
          <w:rFonts w:ascii="Times New Roman" w:hAnsi="Times New Roman" w:cs="Times New Roman"/>
          <w:sz w:val="28"/>
          <w:szCs w:val="28"/>
          <w:lang w:val="ru-RU"/>
        </w:rPr>
        <w:t xml:space="preserve">тике применяются соответствующие меры, которые могут включать в себя отстранение данных юридических и физических лиц от выполнения ими программ (проектов), финансируемых </w:t>
      </w:r>
      <w:r w:rsidR="003F3846">
        <w:rPr>
          <w:rFonts w:ascii="Times New Roman" w:hAnsi="Times New Roman" w:cs="Times New Roman"/>
          <w:sz w:val="28"/>
          <w:szCs w:val="28"/>
          <w:lang w:val="ru-RU"/>
        </w:rPr>
        <w:t>ГФ</w:t>
      </w:r>
      <w:r w:rsidRPr="009C4E90">
        <w:rPr>
          <w:rFonts w:ascii="Times New Roman" w:hAnsi="Times New Roman" w:cs="Times New Roman"/>
          <w:sz w:val="28"/>
          <w:szCs w:val="28"/>
          <w:lang w:val="ru-RU"/>
        </w:rPr>
        <w:t>.</w:t>
      </w:r>
    </w:p>
    <w:p w14:paraId="63FBAF43" w14:textId="77777777" w:rsidR="000B2855" w:rsidRPr="009C4E90" w:rsidRDefault="000B285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Обеспечение соблюдения условий кодекса </w:t>
      </w:r>
      <w:r w:rsidR="003F3846">
        <w:rPr>
          <w:rFonts w:ascii="Times New Roman" w:hAnsi="Times New Roman" w:cs="Times New Roman"/>
          <w:sz w:val="28"/>
          <w:szCs w:val="28"/>
          <w:lang w:val="ru-RU"/>
        </w:rPr>
        <w:t>э</w:t>
      </w:r>
      <w:r w:rsidRPr="009C4E90">
        <w:rPr>
          <w:rFonts w:ascii="Times New Roman" w:hAnsi="Times New Roman" w:cs="Times New Roman"/>
          <w:sz w:val="28"/>
          <w:szCs w:val="28"/>
          <w:lang w:val="ru-RU"/>
        </w:rPr>
        <w:t xml:space="preserve">тики </w:t>
      </w:r>
      <w:r w:rsidR="003F3846">
        <w:rPr>
          <w:rFonts w:ascii="Times New Roman" w:hAnsi="Times New Roman" w:cs="Times New Roman"/>
          <w:sz w:val="28"/>
          <w:szCs w:val="28"/>
          <w:lang w:val="ru-RU"/>
        </w:rPr>
        <w:t>ГФ</w:t>
      </w:r>
      <w:r w:rsidRPr="009C4E90">
        <w:rPr>
          <w:rFonts w:ascii="Times New Roman" w:hAnsi="Times New Roman" w:cs="Times New Roman"/>
          <w:sz w:val="28"/>
          <w:szCs w:val="28"/>
          <w:lang w:val="ru-RU"/>
        </w:rPr>
        <w:t xml:space="preserve"> членами </w:t>
      </w:r>
      <w:r w:rsidR="003F3846">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основными </w:t>
      </w:r>
      <w:r w:rsidR="00BA4DB5" w:rsidRPr="009C4E90">
        <w:rPr>
          <w:rFonts w:ascii="Times New Roman" w:hAnsi="Times New Roman" w:cs="Times New Roman"/>
          <w:sz w:val="28"/>
          <w:szCs w:val="28"/>
          <w:lang w:val="ru-RU"/>
        </w:rPr>
        <w:t>получателями</w:t>
      </w:r>
      <w:r w:rsidRPr="009C4E90">
        <w:rPr>
          <w:rFonts w:ascii="Times New Roman" w:hAnsi="Times New Roman" w:cs="Times New Roman"/>
          <w:sz w:val="28"/>
          <w:szCs w:val="28"/>
          <w:lang w:val="ru-RU"/>
        </w:rPr>
        <w:t>, суб</w:t>
      </w:r>
      <w:r w:rsidR="00BA4DB5" w:rsidRPr="009C4E90">
        <w:rPr>
          <w:rFonts w:ascii="Times New Roman" w:hAnsi="Times New Roman" w:cs="Times New Roman"/>
          <w:sz w:val="28"/>
          <w:szCs w:val="28"/>
          <w:lang w:val="ru-RU"/>
        </w:rPr>
        <w:t>-получателями</w:t>
      </w:r>
      <w:r w:rsidRPr="009C4E90">
        <w:rPr>
          <w:rFonts w:ascii="Times New Roman" w:hAnsi="Times New Roman" w:cs="Times New Roman"/>
          <w:sz w:val="28"/>
          <w:szCs w:val="28"/>
          <w:lang w:val="ru-RU"/>
        </w:rPr>
        <w:t xml:space="preserve"> и другими заинтересованными сторонами учитывается при оценке эффективности </w:t>
      </w:r>
      <w:r w:rsidR="003F3846">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и является одним из критериев получения доступа к финансированию </w:t>
      </w:r>
      <w:r w:rsidR="003F3846">
        <w:rPr>
          <w:rFonts w:ascii="Times New Roman" w:hAnsi="Times New Roman" w:cs="Times New Roman"/>
          <w:sz w:val="28"/>
          <w:szCs w:val="28"/>
          <w:lang w:val="ru-RU"/>
        </w:rPr>
        <w:t>ГФ</w:t>
      </w:r>
      <w:r w:rsidRPr="009C4E90">
        <w:rPr>
          <w:rFonts w:ascii="Times New Roman" w:hAnsi="Times New Roman" w:cs="Times New Roman"/>
          <w:sz w:val="28"/>
          <w:szCs w:val="28"/>
          <w:lang w:val="ru-RU"/>
        </w:rPr>
        <w:t>.</w:t>
      </w:r>
    </w:p>
    <w:p w14:paraId="497F7887" w14:textId="77777777" w:rsidR="00383807" w:rsidRDefault="00383807">
      <w:pPr>
        <w:widowControl/>
        <w:autoSpaceDE/>
        <w:autoSpaceDN/>
        <w:rPr>
          <w:b/>
          <w:bCs/>
          <w:sz w:val="28"/>
          <w:szCs w:val="28"/>
        </w:rPr>
      </w:pPr>
      <w:r>
        <w:rPr>
          <w:b/>
          <w:bCs/>
          <w:sz w:val="28"/>
          <w:szCs w:val="28"/>
        </w:rPr>
        <w:br w:type="page"/>
      </w:r>
    </w:p>
    <w:p w14:paraId="3A3FAF0E" w14:textId="2975C2A8" w:rsidR="000B2855" w:rsidRPr="000A5B33" w:rsidRDefault="004E7023" w:rsidP="000A5B33">
      <w:pPr>
        <w:pStyle w:val="2"/>
        <w:spacing w:after="240"/>
        <w:jc w:val="center"/>
        <w:rPr>
          <w:rFonts w:ascii="Times New Roman" w:hAnsi="Times New Roman" w:cs="Times New Roman"/>
          <w:b/>
          <w:bCs/>
          <w:color w:val="auto"/>
          <w:sz w:val="28"/>
          <w:szCs w:val="28"/>
          <w:lang w:val="en-US"/>
        </w:rPr>
      </w:pPr>
      <w:bookmarkStart w:id="22" w:name="_Toc171083089"/>
      <w:r w:rsidRPr="000A5B33">
        <w:rPr>
          <w:rFonts w:ascii="Times New Roman" w:hAnsi="Times New Roman" w:cs="Times New Roman"/>
          <w:b/>
          <w:bCs/>
          <w:color w:val="auto"/>
          <w:sz w:val="28"/>
          <w:szCs w:val="28"/>
          <w:lang w:val="en-US"/>
        </w:rPr>
        <w:lastRenderedPageBreak/>
        <w:t>V</w:t>
      </w:r>
      <w:r w:rsidR="009F5021">
        <w:rPr>
          <w:rFonts w:ascii="Times New Roman" w:hAnsi="Times New Roman" w:cs="Times New Roman"/>
          <w:b/>
          <w:bCs/>
          <w:color w:val="auto"/>
          <w:sz w:val="28"/>
          <w:szCs w:val="28"/>
          <w:lang w:val="en-US"/>
        </w:rPr>
        <w:t>I</w:t>
      </w:r>
      <w:r w:rsidRPr="000A5B33">
        <w:rPr>
          <w:rFonts w:ascii="Times New Roman" w:hAnsi="Times New Roman" w:cs="Times New Roman"/>
          <w:b/>
          <w:bCs/>
          <w:color w:val="auto"/>
          <w:sz w:val="28"/>
          <w:szCs w:val="28"/>
          <w:lang w:val="en-US"/>
        </w:rPr>
        <w:t>.4. ТЕХНИЧЕСКИЕ РАБОЧИЕ ГРУППЫ</w:t>
      </w:r>
      <w:bookmarkEnd w:id="22"/>
    </w:p>
    <w:p w14:paraId="382B8806" w14:textId="77777777" w:rsidR="009F06B5" w:rsidRPr="009C4E90" w:rsidRDefault="009F06B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Профильный </w:t>
      </w:r>
      <w:r w:rsidR="006C3908">
        <w:rPr>
          <w:rFonts w:ascii="Times New Roman" w:hAnsi="Times New Roman" w:cs="Times New Roman"/>
          <w:sz w:val="28"/>
          <w:szCs w:val="28"/>
          <w:lang w:val="ru-RU"/>
        </w:rPr>
        <w:t>сектор</w:t>
      </w:r>
      <w:r w:rsidRPr="009C4E90">
        <w:rPr>
          <w:rFonts w:ascii="Times New Roman" w:hAnsi="Times New Roman" w:cs="Times New Roman"/>
          <w:sz w:val="28"/>
          <w:szCs w:val="28"/>
          <w:lang w:val="ru-RU"/>
        </w:rPr>
        <w:t xml:space="preserve"> определяет состав технических рабочих групп и критерии выбора кандидатов в зависимости от поставленных перед группами задач, а также состав внешних технических экспертов и порядок их привлечения с последующим утверждением Правлением </w:t>
      </w:r>
      <w:r w:rsidR="006C3908">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w:t>
      </w:r>
    </w:p>
    <w:p w14:paraId="790E2325" w14:textId="77777777" w:rsidR="009F06B5" w:rsidRPr="009C4E90" w:rsidRDefault="009F06B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Технические эксперты выбираются из картотеки, которую ведет Секретариат </w:t>
      </w:r>
      <w:r w:rsidR="006C3908">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в зависимости от их компетенции и экспертных знаний. По мере необходимости могут также привлекаться эксперты </w:t>
      </w:r>
      <w:r w:rsidR="00C04650" w:rsidRPr="009C4E90">
        <w:rPr>
          <w:rFonts w:ascii="Times New Roman" w:hAnsi="Times New Roman" w:cs="Times New Roman"/>
          <w:sz w:val="28"/>
          <w:szCs w:val="28"/>
          <w:lang w:val="ru-RU"/>
        </w:rPr>
        <w:t>за счет</w:t>
      </w:r>
      <w:r w:rsidRPr="009C4E90">
        <w:rPr>
          <w:rFonts w:ascii="Times New Roman" w:hAnsi="Times New Roman" w:cs="Times New Roman"/>
          <w:sz w:val="28"/>
          <w:szCs w:val="28"/>
          <w:lang w:val="ru-RU"/>
        </w:rPr>
        <w:t xml:space="preserve"> внешних технических ресурсов.</w:t>
      </w:r>
    </w:p>
    <w:p w14:paraId="2E6741E5" w14:textId="77777777" w:rsidR="009F06B5" w:rsidRPr="009C4E90" w:rsidRDefault="009F06B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bookmarkStart w:id="23" w:name="_Toc279792020"/>
      <w:r w:rsidRPr="009C4E90">
        <w:rPr>
          <w:rFonts w:ascii="Times New Roman" w:hAnsi="Times New Roman" w:cs="Times New Roman"/>
          <w:sz w:val="28"/>
          <w:szCs w:val="28"/>
          <w:lang w:val="ru-RU"/>
        </w:rPr>
        <w:t xml:space="preserve">Технические рабочие группы возглавляются уполномоченным членом </w:t>
      </w:r>
      <w:r w:rsidR="006C3908">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из соответствующего профильного </w:t>
      </w:r>
      <w:r w:rsidR="006C3908">
        <w:rPr>
          <w:rFonts w:ascii="Times New Roman" w:hAnsi="Times New Roman" w:cs="Times New Roman"/>
          <w:sz w:val="28"/>
          <w:szCs w:val="28"/>
          <w:lang w:val="ru-RU"/>
        </w:rPr>
        <w:t>сектора</w:t>
      </w:r>
      <w:r w:rsidRPr="009C4E90">
        <w:rPr>
          <w:rFonts w:ascii="Times New Roman" w:hAnsi="Times New Roman" w:cs="Times New Roman"/>
          <w:sz w:val="28"/>
          <w:szCs w:val="28"/>
          <w:lang w:val="ru-RU"/>
        </w:rPr>
        <w:t>.</w:t>
      </w:r>
      <w:bookmarkEnd w:id="23"/>
    </w:p>
    <w:p w14:paraId="4A57C6FB" w14:textId="77777777" w:rsidR="009F06B5" w:rsidRPr="009C4E90" w:rsidRDefault="009F06B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Технические рабочие группы проводят свои заседания по мере необходимости выполнения поставленных перед ними заданий. Они устанавливают свой распорядок проведения заседаний и информируют о нем соответствующий профильный </w:t>
      </w:r>
      <w:r w:rsidR="006C3908">
        <w:rPr>
          <w:rFonts w:ascii="Times New Roman" w:hAnsi="Times New Roman" w:cs="Times New Roman"/>
          <w:sz w:val="28"/>
          <w:szCs w:val="28"/>
          <w:lang w:val="ru-RU"/>
        </w:rPr>
        <w:t>сектор</w:t>
      </w:r>
      <w:r w:rsidRPr="009C4E90">
        <w:rPr>
          <w:rFonts w:ascii="Times New Roman" w:hAnsi="Times New Roman" w:cs="Times New Roman"/>
          <w:sz w:val="28"/>
          <w:szCs w:val="28"/>
          <w:lang w:val="ru-RU"/>
        </w:rPr>
        <w:t xml:space="preserve"> и Секретариат </w:t>
      </w:r>
      <w:r w:rsidR="006C3908">
        <w:rPr>
          <w:rFonts w:ascii="Times New Roman" w:hAnsi="Times New Roman" w:cs="Times New Roman"/>
          <w:sz w:val="28"/>
          <w:szCs w:val="28"/>
          <w:lang w:val="ru-RU"/>
        </w:rPr>
        <w:t>Комитета</w:t>
      </w:r>
      <w:r w:rsidRPr="009C4E90">
        <w:rPr>
          <w:rFonts w:ascii="Times New Roman" w:hAnsi="Times New Roman" w:cs="Times New Roman"/>
          <w:sz w:val="28"/>
          <w:szCs w:val="28"/>
          <w:lang w:val="ru-RU"/>
        </w:rPr>
        <w:t xml:space="preserve">. </w:t>
      </w:r>
    </w:p>
    <w:p w14:paraId="24796E64" w14:textId="77777777" w:rsidR="009F06B5" w:rsidRPr="009C4E90" w:rsidRDefault="009F06B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Технические рабочие группы проводят заседания двух типов:</w:t>
      </w:r>
    </w:p>
    <w:p w14:paraId="618CB8AF" w14:textId="77777777" w:rsidR="009F06B5" w:rsidRPr="009C4E90" w:rsidRDefault="009F06B5" w:rsidP="00225602">
      <w:pPr>
        <w:numPr>
          <w:ilvl w:val="0"/>
          <w:numId w:val="18"/>
        </w:numPr>
        <w:autoSpaceDE/>
        <w:autoSpaceDN/>
        <w:spacing w:before="120" w:after="120"/>
        <w:jc w:val="both"/>
        <w:rPr>
          <w:sz w:val="28"/>
          <w:szCs w:val="28"/>
        </w:rPr>
      </w:pPr>
      <w:r w:rsidRPr="009C4E90">
        <w:rPr>
          <w:sz w:val="28"/>
          <w:szCs w:val="28"/>
          <w:u w:val="single"/>
        </w:rPr>
        <w:t>Официальные заседания:</w:t>
      </w:r>
      <w:r w:rsidRPr="009C4E90">
        <w:rPr>
          <w:sz w:val="28"/>
          <w:szCs w:val="28"/>
        </w:rPr>
        <w:t xml:space="preserve"> требуют присутствия руководителя технической рабочей группы и всех ее членов, включая привлеченных внешних экспертов.</w:t>
      </w:r>
    </w:p>
    <w:p w14:paraId="6E9600EA" w14:textId="77777777" w:rsidR="009F06B5" w:rsidRPr="009C4E90" w:rsidRDefault="009F06B5" w:rsidP="00225602">
      <w:pPr>
        <w:numPr>
          <w:ilvl w:val="0"/>
          <w:numId w:val="18"/>
        </w:numPr>
        <w:autoSpaceDE/>
        <w:autoSpaceDN/>
        <w:spacing w:before="120" w:after="120"/>
        <w:jc w:val="both"/>
        <w:rPr>
          <w:sz w:val="28"/>
          <w:szCs w:val="28"/>
        </w:rPr>
      </w:pPr>
      <w:r w:rsidRPr="009C4E90">
        <w:rPr>
          <w:sz w:val="28"/>
          <w:szCs w:val="28"/>
          <w:u w:val="single"/>
        </w:rPr>
        <w:t>Рабочие заседания:</w:t>
      </w:r>
      <w:r w:rsidRPr="009C4E90">
        <w:rPr>
          <w:sz w:val="28"/>
          <w:szCs w:val="28"/>
        </w:rPr>
        <w:t xml:space="preserve"> технические рабочие группы организовывают заседания при неполном составе в зависимости от поставленных задач с привлечением внешних экспертов или без них. Один из членов технической рабочей группы назначается ответственным за проведение такого заседания.</w:t>
      </w:r>
    </w:p>
    <w:p w14:paraId="0BAE0E11" w14:textId="77777777" w:rsidR="009F06B5" w:rsidRPr="009C4E90" w:rsidRDefault="009F06B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Руководитель технической рабочей группы рассылает уведомление о проведении официального заседания по электронной почте</w:t>
      </w:r>
      <w:r w:rsidR="003C77EB" w:rsidRPr="009C4E90">
        <w:rPr>
          <w:rFonts w:ascii="Times New Roman" w:hAnsi="Times New Roman" w:cs="Times New Roman"/>
          <w:sz w:val="28"/>
          <w:szCs w:val="28"/>
          <w:lang w:val="ru-RU"/>
        </w:rPr>
        <w:t xml:space="preserve"> или иными средствами связи не позднее,</w:t>
      </w:r>
      <w:r w:rsidRPr="009C4E90">
        <w:rPr>
          <w:rFonts w:ascii="Times New Roman" w:hAnsi="Times New Roman" w:cs="Times New Roman"/>
          <w:sz w:val="28"/>
          <w:szCs w:val="28"/>
          <w:lang w:val="ru-RU"/>
        </w:rPr>
        <w:t xml:space="preserve"> чем за 2 </w:t>
      </w:r>
      <w:r w:rsidR="00AE2E19">
        <w:rPr>
          <w:rFonts w:ascii="Times New Roman" w:hAnsi="Times New Roman" w:cs="Times New Roman"/>
          <w:sz w:val="28"/>
          <w:szCs w:val="28"/>
          <w:lang w:val="ru-RU"/>
        </w:rPr>
        <w:t xml:space="preserve">(два) </w:t>
      </w:r>
      <w:r w:rsidRPr="009C4E90">
        <w:rPr>
          <w:rFonts w:ascii="Times New Roman" w:hAnsi="Times New Roman" w:cs="Times New Roman"/>
          <w:sz w:val="28"/>
          <w:szCs w:val="28"/>
          <w:lang w:val="ru-RU"/>
        </w:rPr>
        <w:t xml:space="preserve">рабочих дня до даты проведения заседания. Уведомление о проведении рабочего заседания рассылается не позднее, чем за 1 </w:t>
      </w:r>
      <w:r w:rsidR="00AE2E19">
        <w:rPr>
          <w:rFonts w:ascii="Times New Roman" w:hAnsi="Times New Roman" w:cs="Times New Roman"/>
          <w:sz w:val="28"/>
          <w:szCs w:val="28"/>
          <w:lang w:val="ru-RU"/>
        </w:rPr>
        <w:t xml:space="preserve">(один) </w:t>
      </w:r>
      <w:r w:rsidRPr="009C4E90">
        <w:rPr>
          <w:rFonts w:ascii="Times New Roman" w:hAnsi="Times New Roman" w:cs="Times New Roman"/>
          <w:sz w:val="28"/>
          <w:szCs w:val="28"/>
          <w:lang w:val="ru-RU"/>
        </w:rPr>
        <w:t>день до даты проведения заседания.</w:t>
      </w:r>
    </w:p>
    <w:p w14:paraId="2F5E5BCC" w14:textId="77777777" w:rsidR="009F06B5" w:rsidRPr="009C4E90" w:rsidRDefault="009F06B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Кворумом считается простое большинство присутствующих на заседании членов технической рабочей группы.</w:t>
      </w:r>
      <w:r w:rsidR="00411108">
        <w:rPr>
          <w:rFonts w:ascii="Times New Roman" w:hAnsi="Times New Roman" w:cs="Times New Roman"/>
          <w:sz w:val="28"/>
          <w:szCs w:val="28"/>
          <w:lang w:val="ru-RU"/>
        </w:rPr>
        <w:t xml:space="preserve"> Для рабочих заседаний наличие кворума не требуется.</w:t>
      </w:r>
    </w:p>
    <w:p w14:paraId="51F46EBC" w14:textId="77777777" w:rsidR="009F06B5" w:rsidRPr="009C4E90" w:rsidRDefault="009F06B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Технические рабочие группы не наделены правом принимать самостоятельные решения, за исключением решений, связанных с подготовкой специальных продуктов, отчетов и рекомендаций, определенных в их технических заданиях.</w:t>
      </w:r>
    </w:p>
    <w:p w14:paraId="29490308" w14:textId="77777777" w:rsidR="009F06B5" w:rsidRPr="009C4E90" w:rsidRDefault="009F06B5" w:rsidP="001151A0">
      <w:pPr>
        <w:pStyle w:val="aa"/>
        <w:widowControl w:val="0"/>
        <w:numPr>
          <w:ilvl w:val="0"/>
          <w:numId w:val="36"/>
        </w:numPr>
        <w:spacing w:before="120" w:after="120" w:line="240" w:lineRule="auto"/>
        <w:ind w:left="426" w:hanging="426"/>
        <w:contextualSpacing w:val="0"/>
        <w:rPr>
          <w:rFonts w:ascii="Times New Roman" w:hAnsi="Times New Roman" w:cs="Times New Roman"/>
          <w:sz w:val="28"/>
          <w:szCs w:val="28"/>
          <w:lang w:val="ru-RU"/>
        </w:rPr>
      </w:pPr>
      <w:r w:rsidRPr="009C4E90">
        <w:rPr>
          <w:rFonts w:ascii="Times New Roman" w:hAnsi="Times New Roman" w:cs="Times New Roman"/>
          <w:sz w:val="28"/>
          <w:szCs w:val="28"/>
          <w:lang w:val="ru-RU"/>
        </w:rPr>
        <w:t xml:space="preserve">Технические рабочие группы отчитываются о проделанной работе перед соответствующим профильными </w:t>
      </w:r>
      <w:r w:rsidR="00875BDD">
        <w:rPr>
          <w:rFonts w:ascii="Times New Roman" w:hAnsi="Times New Roman" w:cs="Times New Roman"/>
          <w:sz w:val="28"/>
          <w:szCs w:val="28"/>
          <w:lang w:val="ru-RU"/>
        </w:rPr>
        <w:t>секторами</w:t>
      </w:r>
      <w:r w:rsidRPr="009C4E90">
        <w:rPr>
          <w:rFonts w:ascii="Times New Roman" w:hAnsi="Times New Roman" w:cs="Times New Roman"/>
          <w:sz w:val="28"/>
          <w:szCs w:val="28"/>
          <w:lang w:val="ru-RU"/>
        </w:rPr>
        <w:t>. Ведение формального протокола заседаний не требуется.</w:t>
      </w:r>
    </w:p>
    <w:p w14:paraId="7106107C" w14:textId="77777777" w:rsidR="000B2855" w:rsidRDefault="000B2855" w:rsidP="00225602">
      <w:pPr>
        <w:autoSpaceDE/>
        <w:autoSpaceDN/>
      </w:pPr>
      <w:r>
        <w:br w:type="page"/>
      </w:r>
    </w:p>
    <w:p w14:paraId="10B3694C" w14:textId="09400748" w:rsidR="00836090" w:rsidRPr="0087068F" w:rsidRDefault="00CA7745" w:rsidP="0087068F">
      <w:pPr>
        <w:pStyle w:val="1"/>
        <w:spacing w:after="240"/>
        <w:jc w:val="center"/>
        <w:rPr>
          <w:lang w:val="en-US"/>
        </w:rPr>
      </w:pPr>
      <w:bookmarkStart w:id="24" w:name="_Toc171083090"/>
      <w:r w:rsidRPr="00C44477">
        <w:rPr>
          <w:lang w:val="en-US"/>
        </w:rPr>
        <w:lastRenderedPageBreak/>
        <w:t>V</w:t>
      </w:r>
      <w:r w:rsidR="009F1D36" w:rsidRPr="0087068F">
        <w:rPr>
          <w:lang w:val="en-US"/>
        </w:rPr>
        <w:t>I</w:t>
      </w:r>
      <w:r w:rsidR="009F5021">
        <w:rPr>
          <w:lang w:val="en-US"/>
        </w:rPr>
        <w:t>I</w:t>
      </w:r>
      <w:r w:rsidRPr="0087068F">
        <w:rPr>
          <w:lang w:val="en-US"/>
        </w:rPr>
        <w:t xml:space="preserve">. </w:t>
      </w:r>
      <w:r w:rsidR="00654F5E" w:rsidRPr="0087068F">
        <w:rPr>
          <w:lang w:val="en-US"/>
        </w:rPr>
        <w:t>ФОРМЫ</w:t>
      </w:r>
      <w:bookmarkEnd w:id="24"/>
    </w:p>
    <w:p w14:paraId="4DDB5303" w14:textId="5D85A79B" w:rsidR="00AF7782" w:rsidRPr="000A5B33" w:rsidRDefault="00C44477" w:rsidP="000A5B33">
      <w:pPr>
        <w:pStyle w:val="2"/>
        <w:spacing w:after="240"/>
        <w:jc w:val="center"/>
        <w:rPr>
          <w:rFonts w:ascii="Times New Roman" w:hAnsi="Times New Roman" w:cs="Times New Roman"/>
          <w:b/>
          <w:bCs/>
          <w:color w:val="auto"/>
          <w:sz w:val="28"/>
          <w:szCs w:val="28"/>
        </w:rPr>
      </w:pPr>
      <w:bookmarkStart w:id="25" w:name="_Toc171083091"/>
      <w:r w:rsidRPr="000A5B33">
        <w:rPr>
          <w:rFonts w:ascii="Times New Roman" w:hAnsi="Times New Roman" w:cs="Times New Roman"/>
          <w:b/>
          <w:bCs/>
          <w:color w:val="auto"/>
          <w:sz w:val="28"/>
          <w:szCs w:val="28"/>
          <w:lang w:val="en-US"/>
        </w:rPr>
        <w:t>V</w:t>
      </w:r>
      <w:r w:rsidR="009F1D36" w:rsidRPr="000A5B33">
        <w:rPr>
          <w:rFonts w:ascii="Times New Roman" w:hAnsi="Times New Roman" w:cs="Times New Roman"/>
          <w:b/>
          <w:bCs/>
          <w:color w:val="auto"/>
          <w:sz w:val="28"/>
          <w:szCs w:val="28"/>
          <w:lang w:val="en-US"/>
        </w:rPr>
        <w:t>I</w:t>
      </w:r>
      <w:r w:rsidR="009F5021">
        <w:rPr>
          <w:rFonts w:ascii="Times New Roman" w:hAnsi="Times New Roman" w:cs="Times New Roman"/>
          <w:b/>
          <w:bCs/>
          <w:color w:val="auto"/>
          <w:sz w:val="28"/>
          <w:szCs w:val="28"/>
          <w:lang w:val="en-US"/>
        </w:rPr>
        <w:t>I</w:t>
      </w:r>
      <w:r w:rsidRPr="000A5B33">
        <w:rPr>
          <w:rFonts w:ascii="Times New Roman" w:hAnsi="Times New Roman" w:cs="Times New Roman"/>
          <w:b/>
          <w:bCs/>
          <w:color w:val="auto"/>
          <w:sz w:val="28"/>
          <w:szCs w:val="28"/>
        </w:rPr>
        <w:t xml:space="preserve">.1. </w:t>
      </w:r>
      <w:r w:rsidR="00AF7782" w:rsidRPr="000A5B33">
        <w:rPr>
          <w:rFonts w:ascii="Times New Roman" w:hAnsi="Times New Roman" w:cs="Times New Roman"/>
          <w:b/>
          <w:bCs/>
          <w:color w:val="auto"/>
          <w:sz w:val="28"/>
          <w:szCs w:val="28"/>
        </w:rPr>
        <w:t xml:space="preserve">Форма подачи предложения для включения в повестку дня заседания </w:t>
      </w:r>
      <w:r w:rsidRPr="000A5B33">
        <w:rPr>
          <w:rFonts w:ascii="Times New Roman" w:hAnsi="Times New Roman" w:cs="Times New Roman"/>
          <w:b/>
          <w:bCs/>
          <w:color w:val="auto"/>
          <w:sz w:val="28"/>
          <w:szCs w:val="28"/>
        </w:rPr>
        <w:t>Комитета</w:t>
      </w:r>
      <w:bookmarkEnd w:id="25"/>
    </w:p>
    <w:p w14:paraId="720C8216" w14:textId="77777777" w:rsidR="00AF7782" w:rsidRPr="00C44477" w:rsidRDefault="00AF7782" w:rsidP="00225602">
      <w:pPr>
        <w:jc w:val="both"/>
        <w:rPr>
          <w:sz w:val="28"/>
          <w:szCs w:val="28"/>
        </w:rPr>
      </w:pPr>
      <w:r w:rsidRPr="00C44477">
        <w:rPr>
          <w:sz w:val="28"/>
          <w:szCs w:val="28"/>
        </w:rPr>
        <w:t xml:space="preserve">Регламент подготовки вопроса к заседанию </w:t>
      </w:r>
      <w:r w:rsidR="00C44477">
        <w:rPr>
          <w:sz w:val="28"/>
          <w:szCs w:val="28"/>
        </w:rPr>
        <w:t>Комитета</w:t>
      </w:r>
    </w:p>
    <w:p w14:paraId="64E78AB0" w14:textId="77777777" w:rsidR="00AF7782" w:rsidRPr="00C44477" w:rsidRDefault="00AF7782" w:rsidP="00225602">
      <w:pPr>
        <w:pStyle w:val="aa"/>
        <w:widowControl w:val="0"/>
        <w:numPr>
          <w:ilvl w:val="0"/>
          <w:numId w:val="31"/>
        </w:numPr>
        <w:spacing w:before="120" w:after="120" w:line="240" w:lineRule="auto"/>
        <w:ind w:left="714" w:hanging="357"/>
        <w:contextualSpacing w:val="0"/>
        <w:rPr>
          <w:rFonts w:ascii="Times New Roman" w:hAnsi="Times New Roman" w:cs="Times New Roman"/>
          <w:sz w:val="28"/>
          <w:szCs w:val="28"/>
          <w:lang w:val="ru-RU"/>
        </w:rPr>
      </w:pPr>
      <w:r w:rsidRPr="00C44477">
        <w:rPr>
          <w:rFonts w:ascii="Times New Roman" w:hAnsi="Times New Roman" w:cs="Times New Roman"/>
          <w:sz w:val="28"/>
          <w:szCs w:val="28"/>
          <w:lang w:val="ru-RU"/>
        </w:rPr>
        <w:t xml:space="preserve">Любой член </w:t>
      </w:r>
      <w:r w:rsidR="00C44477">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или </w:t>
      </w:r>
      <w:r w:rsidR="00C44477">
        <w:rPr>
          <w:rFonts w:ascii="Times New Roman" w:hAnsi="Times New Roman" w:cs="Times New Roman"/>
          <w:sz w:val="28"/>
          <w:szCs w:val="28"/>
          <w:lang w:val="ru-RU"/>
        </w:rPr>
        <w:t xml:space="preserve">его </w:t>
      </w:r>
      <w:r w:rsidRPr="00C44477">
        <w:rPr>
          <w:rFonts w:ascii="Times New Roman" w:hAnsi="Times New Roman" w:cs="Times New Roman"/>
          <w:sz w:val="28"/>
          <w:szCs w:val="28"/>
          <w:lang w:val="ru-RU"/>
        </w:rPr>
        <w:t xml:space="preserve">альтернат, основной </w:t>
      </w:r>
      <w:r w:rsidR="00AA6D5F" w:rsidRPr="00C44477">
        <w:rPr>
          <w:rFonts w:ascii="Times New Roman" w:hAnsi="Times New Roman" w:cs="Times New Roman"/>
          <w:sz w:val="28"/>
          <w:szCs w:val="28"/>
          <w:lang w:val="ru-RU"/>
        </w:rPr>
        <w:t>получатель</w:t>
      </w:r>
      <w:r w:rsidRPr="00C44477">
        <w:rPr>
          <w:rFonts w:ascii="Times New Roman" w:hAnsi="Times New Roman" w:cs="Times New Roman"/>
          <w:sz w:val="28"/>
          <w:szCs w:val="28"/>
          <w:lang w:val="ru-RU"/>
        </w:rPr>
        <w:t xml:space="preserve"> или суб</w:t>
      </w:r>
      <w:r w:rsidR="00AA6D5F" w:rsidRPr="00C44477">
        <w:rPr>
          <w:rFonts w:ascii="Times New Roman" w:hAnsi="Times New Roman" w:cs="Times New Roman"/>
          <w:sz w:val="28"/>
          <w:szCs w:val="28"/>
          <w:lang w:val="ru-RU"/>
        </w:rPr>
        <w:t>-получатель</w:t>
      </w:r>
      <w:r w:rsidRPr="00C44477">
        <w:rPr>
          <w:rFonts w:ascii="Times New Roman" w:hAnsi="Times New Roman" w:cs="Times New Roman"/>
          <w:sz w:val="28"/>
          <w:szCs w:val="28"/>
          <w:lang w:val="ru-RU"/>
        </w:rPr>
        <w:t xml:space="preserve"> средств</w:t>
      </w:r>
      <w:r w:rsidR="00C44477">
        <w:rPr>
          <w:rFonts w:ascii="Times New Roman" w:hAnsi="Times New Roman" w:cs="Times New Roman"/>
          <w:sz w:val="28"/>
          <w:szCs w:val="28"/>
          <w:lang w:val="ru-RU"/>
        </w:rPr>
        <w:t>, а также любые заинтересованные лица</w:t>
      </w:r>
      <w:r w:rsidRPr="00C44477">
        <w:rPr>
          <w:rFonts w:ascii="Times New Roman" w:hAnsi="Times New Roman" w:cs="Times New Roman"/>
          <w:sz w:val="28"/>
          <w:szCs w:val="28"/>
          <w:lang w:val="ru-RU"/>
        </w:rPr>
        <w:t xml:space="preserve"> могут вынести вопрос для рассмотрения на заседании </w:t>
      </w:r>
      <w:r w:rsidR="00C44477">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w:t>
      </w:r>
    </w:p>
    <w:p w14:paraId="21C07627" w14:textId="77777777" w:rsidR="00AF7782" w:rsidRPr="00B4384E" w:rsidRDefault="00AF7782" w:rsidP="00225602">
      <w:pPr>
        <w:pStyle w:val="aa"/>
        <w:widowControl w:val="0"/>
        <w:numPr>
          <w:ilvl w:val="0"/>
          <w:numId w:val="31"/>
        </w:numPr>
        <w:spacing w:before="120" w:after="120" w:line="240" w:lineRule="auto"/>
        <w:ind w:left="714" w:hanging="357"/>
        <w:contextualSpacing w:val="0"/>
        <w:rPr>
          <w:rFonts w:ascii="Times New Roman" w:hAnsi="Times New Roman" w:cs="Times New Roman"/>
          <w:sz w:val="28"/>
          <w:szCs w:val="28"/>
          <w:lang w:val="ru-RU"/>
        </w:rPr>
      </w:pPr>
      <w:r w:rsidRPr="00C44477">
        <w:rPr>
          <w:rFonts w:ascii="Times New Roman" w:hAnsi="Times New Roman" w:cs="Times New Roman"/>
          <w:sz w:val="28"/>
          <w:szCs w:val="28"/>
          <w:lang w:val="ru-RU"/>
        </w:rPr>
        <w:t xml:space="preserve">Предложение по включению вопроса в повестку заседания </w:t>
      </w:r>
      <w:r w:rsidR="00515BFD">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подается за 10 </w:t>
      </w:r>
      <w:r w:rsidR="00B4384E">
        <w:rPr>
          <w:rFonts w:ascii="Times New Roman" w:hAnsi="Times New Roman" w:cs="Times New Roman"/>
          <w:sz w:val="28"/>
          <w:szCs w:val="28"/>
          <w:lang w:val="ru-RU"/>
        </w:rPr>
        <w:t xml:space="preserve">(десять) </w:t>
      </w:r>
      <w:r w:rsidRPr="00C44477">
        <w:rPr>
          <w:rFonts w:ascii="Times New Roman" w:hAnsi="Times New Roman" w:cs="Times New Roman"/>
          <w:sz w:val="28"/>
          <w:szCs w:val="28"/>
          <w:lang w:val="ru-RU"/>
        </w:rPr>
        <w:t xml:space="preserve">рабочих дней до планируемого заседания </w:t>
      </w:r>
      <w:r w:rsidR="00B4384E">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(или предлагается дата проведения внеочередного заседания </w:t>
      </w:r>
      <w:r w:rsidR="00B4384E">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в случае крайней необходимости) на электронную почту Секретариата </w:t>
      </w:r>
      <w:r w:rsidR="00B4384E">
        <w:rPr>
          <w:rFonts w:ascii="Times New Roman" w:hAnsi="Times New Roman" w:cs="Times New Roman"/>
          <w:sz w:val="28"/>
          <w:szCs w:val="28"/>
          <w:lang w:val="ru-RU"/>
        </w:rPr>
        <w:t>Комитета</w:t>
      </w:r>
      <w:r w:rsidR="001521DE" w:rsidRPr="00C44477">
        <w:rPr>
          <w:rFonts w:ascii="Times New Roman" w:hAnsi="Times New Roman" w:cs="Times New Roman"/>
          <w:sz w:val="28"/>
          <w:szCs w:val="28"/>
          <w:lang w:val="ru-RU"/>
        </w:rPr>
        <w:t xml:space="preserve"> по специальной форме (</w:t>
      </w:r>
      <w:r w:rsidR="009F1D36">
        <w:rPr>
          <w:rFonts w:ascii="Times New Roman" w:hAnsi="Times New Roman" w:cs="Times New Roman"/>
          <w:sz w:val="28"/>
          <w:szCs w:val="28"/>
          <w:lang w:val="ru-RU"/>
        </w:rPr>
        <w:t>представлена дальше</w:t>
      </w:r>
      <w:r w:rsidR="001521DE" w:rsidRPr="00C44477">
        <w:rPr>
          <w:rFonts w:ascii="Times New Roman" w:hAnsi="Times New Roman" w:cs="Times New Roman"/>
          <w:sz w:val="28"/>
          <w:szCs w:val="28"/>
          <w:lang w:val="ru-RU"/>
        </w:rPr>
        <w:t xml:space="preserve">), включая </w:t>
      </w:r>
      <w:r w:rsidRPr="00C44477">
        <w:rPr>
          <w:rFonts w:ascii="Times New Roman" w:hAnsi="Times New Roman" w:cs="Times New Roman"/>
          <w:sz w:val="28"/>
          <w:szCs w:val="28"/>
          <w:lang w:val="ru-RU"/>
        </w:rPr>
        <w:t xml:space="preserve">весь пакет документов по рассматриваемому вопросу к заседанию </w:t>
      </w:r>
      <w:r w:rsidR="00D73DDC">
        <w:rPr>
          <w:rFonts w:ascii="Times New Roman" w:hAnsi="Times New Roman" w:cs="Times New Roman"/>
          <w:sz w:val="28"/>
          <w:szCs w:val="28"/>
          <w:lang w:val="ru-RU"/>
        </w:rPr>
        <w:t>Комитета</w:t>
      </w:r>
      <w:r w:rsidRPr="00B4384E">
        <w:rPr>
          <w:rFonts w:ascii="Times New Roman" w:hAnsi="Times New Roman" w:cs="Times New Roman"/>
          <w:sz w:val="28"/>
          <w:szCs w:val="28"/>
          <w:lang w:val="ru-RU"/>
        </w:rPr>
        <w:t xml:space="preserve"> для последующей рассылки </w:t>
      </w:r>
      <w:r w:rsidR="00D73DDC">
        <w:rPr>
          <w:rFonts w:ascii="Times New Roman" w:hAnsi="Times New Roman" w:cs="Times New Roman"/>
          <w:sz w:val="28"/>
          <w:szCs w:val="28"/>
          <w:lang w:val="ru-RU"/>
        </w:rPr>
        <w:t xml:space="preserve">Секретариатом Комитета </w:t>
      </w:r>
      <w:r w:rsidRPr="00B4384E">
        <w:rPr>
          <w:rFonts w:ascii="Times New Roman" w:hAnsi="Times New Roman" w:cs="Times New Roman"/>
          <w:sz w:val="28"/>
          <w:szCs w:val="28"/>
          <w:lang w:val="ru-RU"/>
        </w:rPr>
        <w:t xml:space="preserve">членам </w:t>
      </w:r>
      <w:r w:rsidR="00D73DDC">
        <w:rPr>
          <w:rFonts w:ascii="Times New Roman" w:hAnsi="Times New Roman" w:cs="Times New Roman"/>
          <w:sz w:val="28"/>
          <w:szCs w:val="28"/>
          <w:lang w:val="ru-RU"/>
        </w:rPr>
        <w:t>Комитета</w:t>
      </w:r>
      <w:r w:rsidRPr="00B4384E">
        <w:rPr>
          <w:rFonts w:ascii="Times New Roman" w:hAnsi="Times New Roman" w:cs="Times New Roman"/>
          <w:sz w:val="28"/>
          <w:szCs w:val="28"/>
          <w:lang w:val="ru-RU"/>
        </w:rPr>
        <w:t xml:space="preserve"> для ознакомления.</w:t>
      </w:r>
    </w:p>
    <w:p w14:paraId="6F818571" w14:textId="77777777" w:rsidR="00AF7782" w:rsidRPr="00C44477" w:rsidRDefault="00AF7782" w:rsidP="00225602">
      <w:pPr>
        <w:pStyle w:val="aa"/>
        <w:widowControl w:val="0"/>
        <w:numPr>
          <w:ilvl w:val="0"/>
          <w:numId w:val="31"/>
        </w:numPr>
        <w:spacing w:before="120" w:after="120" w:line="240" w:lineRule="auto"/>
        <w:ind w:left="714" w:hanging="357"/>
        <w:contextualSpacing w:val="0"/>
        <w:rPr>
          <w:rFonts w:ascii="Times New Roman" w:hAnsi="Times New Roman" w:cs="Times New Roman"/>
          <w:sz w:val="28"/>
          <w:szCs w:val="28"/>
          <w:lang w:val="ru-RU"/>
        </w:rPr>
      </w:pPr>
      <w:r w:rsidRPr="00C44477">
        <w:rPr>
          <w:rFonts w:ascii="Times New Roman" w:hAnsi="Times New Roman" w:cs="Times New Roman"/>
          <w:sz w:val="28"/>
          <w:szCs w:val="28"/>
          <w:lang w:val="ru-RU"/>
        </w:rPr>
        <w:t>Секретар</w:t>
      </w:r>
      <w:r w:rsidR="00D73DDC">
        <w:rPr>
          <w:rFonts w:ascii="Times New Roman" w:hAnsi="Times New Roman" w:cs="Times New Roman"/>
          <w:sz w:val="28"/>
          <w:szCs w:val="28"/>
          <w:lang w:val="ru-RU"/>
        </w:rPr>
        <w:t>иат</w:t>
      </w:r>
      <w:r w:rsidRPr="00C44477">
        <w:rPr>
          <w:rFonts w:ascii="Times New Roman" w:hAnsi="Times New Roman" w:cs="Times New Roman"/>
          <w:sz w:val="28"/>
          <w:szCs w:val="28"/>
          <w:lang w:val="ru-RU"/>
        </w:rPr>
        <w:t xml:space="preserve"> </w:t>
      </w:r>
      <w:r w:rsidR="00D73DDC">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направляет весь пакет документов по рассматриваемым вопросам членам </w:t>
      </w:r>
      <w:r w:rsidR="00016310">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для ознакомления за 5 </w:t>
      </w:r>
      <w:r w:rsidR="00016310">
        <w:rPr>
          <w:rFonts w:ascii="Times New Roman" w:hAnsi="Times New Roman" w:cs="Times New Roman"/>
          <w:sz w:val="28"/>
          <w:szCs w:val="28"/>
          <w:lang w:val="ru-RU"/>
        </w:rPr>
        <w:t xml:space="preserve">(пять) </w:t>
      </w:r>
      <w:r w:rsidRPr="00C44477">
        <w:rPr>
          <w:rFonts w:ascii="Times New Roman" w:hAnsi="Times New Roman" w:cs="Times New Roman"/>
          <w:sz w:val="28"/>
          <w:szCs w:val="28"/>
          <w:lang w:val="ru-RU"/>
        </w:rPr>
        <w:t xml:space="preserve">рабочих дней до заседания </w:t>
      </w:r>
      <w:r w:rsidR="00016310">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w:t>
      </w:r>
    </w:p>
    <w:p w14:paraId="56E920A2" w14:textId="77777777" w:rsidR="00AF7782" w:rsidRPr="00C44477" w:rsidRDefault="00AF7782" w:rsidP="00225602">
      <w:pPr>
        <w:pStyle w:val="aa"/>
        <w:widowControl w:val="0"/>
        <w:numPr>
          <w:ilvl w:val="0"/>
          <w:numId w:val="31"/>
        </w:numPr>
        <w:spacing w:before="120" w:after="120" w:line="240" w:lineRule="auto"/>
        <w:ind w:left="714" w:hanging="357"/>
        <w:contextualSpacing w:val="0"/>
        <w:rPr>
          <w:rFonts w:ascii="Times New Roman" w:hAnsi="Times New Roman" w:cs="Times New Roman"/>
          <w:sz w:val="28"/>
          <w:szCs w:val="28"/>
          <w:lang w:val="ru-RU"/>
        </w:rPr>
      </w:pPr>
      <w:r w:rsidRPr="00C44477">
        <w:rPr>
          <w:rFonts w:ascii="Times New Roman" w:hAnsi="Times New Roman" w:cs="Times New Roman"/>
          <w:sz w:val="28"/>
          <w:szCs w:val="28"/>
          <w:lang w:val="ru-RU"/>
        </w:rPr>
        <w:t xml:space="preserve">В случае необходимости (по запросу) Секретариатом </w:t>
      </w:r>
      <w:r w:rsidR="00C33E24">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может быть организовано обсуждение вынесенного на заседание </w:t>
      </w:r>
      <w:r w:rsidR="00C33E24">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вопроса с Председателем </w:t>
      </w:r>
      <w:r w:rsidR="00C33E24">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или Заместителем Председателя </w:t>
      </w:r>
      <w:r w:rsidR="00C33E24">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не позднее, чем за 2 </w:t>
      </w:r>
      <w:r w:rsidR="00C33E24">
        <w:rPr>
          <w:rFonts w:ascii="Times New Roman" w:hAnsi="Times New Roman" w:cs="Times New Roman"/>
          <w:sz w:val="28"/>
          <w:szCs w:val="28"/>
          <w:lang w:val="ru-RU"/>
        </w:rPr>
        <w:t xml:space="preserve">(два) </w:t>
      </w:r>
      <w:r w:rsidRPr="00C44477">
        <w:rPr>
          <w:rFonts w:ascii="Times New Roman" w:hAnsi="Times New Roman" w:cs="Times New Roman"/>
          <w:sz w:val="28"/>
          <w:szCs w:val="28"/>
          <w:lang w:val="ru-RU"/>
        </w:rPr>
        <w:t xml:space="preserve">дня до проведения заседания </w:t>
      </w:r>
      <w:r w:rsidR="00C33E24">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по итогам которого может быть вынесено решение о целесообразности либо нецелесообразности вынесения данного решения на Заседании </w:t>
      </w:r>
      <w:r w:rsidR="00C33E24">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 xml:space="preserve"> и соответствия данного вопросу целям и задачам </w:t>
      </w:r>
      <w:r w:rsidR="00C33E24">
        <w:rPr>
          <w:rFonts w:ascii="Times New Roman" w:hAnsi="Times New Roman" w:cs="Times New Roman"/>
          <w:sz w:val="28"/>
          <w:szCs w:val="28"/>
          <w:lang w:val="ru-RU"/>
        </w:rPr>
        <w:t>Комитета</w:t>
      </w:r>
      <w:r w:rsidRPr="00C44477">
        <w:rPr>
          <w:rFonts w:ascii="Times New Roman" w:hAnsi="Times New Roman" w:cs="Times New Roman"/>
          <w:sz w:val="28"/>
          <w:szCs w:val="28"/>
          <w:lang w:val="ru-RU"/>
        </w:rPr>
        <w:t>.</w:t>
      </w:r>
    </w:p>
    <w:p w14:paraId="4895C5EF" w14:textId="77777777" w:rsidR="00C33E24" w:rsidRDefault="00C33E24">
      <w:pPr>
        <w:widowControl/>
        <w:autoSpaceDE/>
        <w:autoSpaceDN/>
        <w:rPr>
          <w:rFonts w:eastAsia="SimSun"/>
          <w:b/>
          <w:bCs/>
        </w:rPr>
      </w:pPr>
      <w:r>
        <w:rPr>
          <w:b/>
          <w:bCs/>
        </w:rPr>
        <w:br w:type="page"/>
      </w:r>
    </w:p>
    <w:p w14:paraId="34D74EEC" w14:textId="459546E6" w:rsidR="00F55785" w:rsidRPr="000A5B33" w:rsidRDefault="00F55785" w:rsidP="000A5B33">
      <w:pPr>
        <w:pStyle w:val="3"/>
        <w:rPr>
          <w:rFonts w:ascii="Times New Roman" w:hAnsi="Times New Roman"/>
          <w:b w:val="0"/>
          <w:bCs w:val="0"/>
          <w:sz w:val="24"/>
          <w:szCs w:val="24"/>
        </w:rPr>
      </w:pPr>
      <w:bookmarkStart w:id="26" w:name="_Toc171083092"/>
      <w:r w:rsidRPr="000A5B33">
        <w:rPr>
          <w:rFonts w:ascii="Times New Roman" w:hAnsi="Times New Roman"/>
          <w:b w:val="0"/>
          <w:bCs w:val="0"/>
          <w:sz w:val="24"/>
          <w:szCs w:val="24"/>
        </w:rPr>
        <w:lastRenderedPageBreak/>
        <w:t xml:space="preserve">Приложение </w:t>
      </w:r>
      <w:r w:rsidRPr="000A5B33">
        <w:rPr>
          <w:rFonts w:ascii="Times New Roman" w:hAnsi="Times New Roman"/>
          <w:b w:val="0"/>
          <w:bCs w:val="0"/>
          <w:sz w:val="24"/>
          <w:szCs w:val="24"/>
          <w:lang w:val="en-US"/>
        </w:rPr>
        <w:t>V</w:t>
      </w:r>
      <w:r w:rsidR="002C20A2" w:rsidRPr="000A5B33">
        <w:rPr>
          <w:rFonts w:ascii="Times New Roman" w:hAnsi="Times New Roman"/>
          <w:b w:val="0"/>
          <w:bCs w:val="0"/>
          <w:sz w:val="24"/>
          <w:szCs w:val="24"/>
          <w:lang w:val="en-US"/>
        </w:rPr>
        <w:t>I</w:t>
      </w:r>
      <w:r w:rsidR="009F5021">
        <w:rPr>
          <w:rFonts w:ascii="Times New Roman" w:hAnsi="Times New Roman"/>
          <w:b w:val="0"/>
          <w:bCs w:val="0"/>
          <w:sz w:val="24"/>
          <w:szCs w:val="24"/>
          <w:lang w:val="en-US"/>
        </w:rPr>
        <w:t>I</w:t>
      </w:r>
      <w:r w:rsidRPr="000A5B33">
        <w:rPr>
          <w:rFonts w:ascii="Times New Roman" w:hAnsi="Times New Roman"/>
          <w:b w:val="0"/>
          <w:bCs w:val="0"/>
          <w:sz w:val="24"/>
          <w:szCs w:val="24"/>
        </w:rPr>
        <w:t>.1. Форма подачи предложения для включения в повестку дня заседания Комитета</w:t>
      </w:r>
      <w:bookmarkEnd w:id="26"/>
    </w:p>
    <w:p w14:paraId="42FB7931" w14:textId="77777777" w:rsidR="00FD0B41" w:rsidRPr="00F55785" w:rsidRDefault="00F55785" w:rsidP="00DC5641">
      <w:pPr>
        <w:pStyle w:val="aa"/>
        <w:widowControl w:val="0"/>
        <w:spacing w:before="240" w:line="240" w:lineRule="auto"/>
        <w:ind w:left="0"/>
        <w:contextualSpacing w:val="0"/>
        <w:jc w:val="center"/>
        <w:rPr>
          <w:rFonts w:ascii="Times New Roman" w:hAnsi="Times New Roman" w:cs="Times New Roman"/>
          <w:b/>
          <w:bCs/>
          <w:sz w:val="28"/>
          <w:szCs w:val="28"/>
          <w:lang w:val="ru-RU"/>
        </w:rPr>
      </w:pPr>
      <w:r w:rsidRPr="00F55785">
        <w:rPr>
          <w:rFonts w:ascii="Times New Roman" w:hAnsi="Times New Roman" w:cs="Times New Roman"/>
          <w:b/>
          <w:bCs/>
          <w:sz w:val="28"/>
          <w:szCs w:val="28"/>
          <w:lang w:val="ru-RU"/>
        </w:rPr>
        <w:t>ПРЕДЛОЖЕНИ</w:t>
      </w:r>
      <w:r>
        <w:rPr>
          <w:rFonts w:ascii="Times New Roman" w:hAnsi="Times New Roman" w:cs="Times New Roman"/>
          <w:b/>
          <w:bCs/>
          <w:sz w:val="28"/>
          <w:szCs w:val="28"/>
          <w:lang w:val="ru-RU"/>
        </w:rPr>
        <w:t>Е</w:t>
      </w:r>
      <w:r w:rsidRPr="00F55785">
        <w:rPr>
          <w:rFonts w:ascii="Times New Roman" w:hAnsi="Times New Roman" w:cs="Times New Roman"/>
          <w:b/>
          <w:bCs/>
          <w:sz w:val="28"/>
          <w:szCs w:val="28"/>
          <w:lang w:val="ru-RU"/>
        </w:rPr>
        <w:t xml:space="preserve"> ВОПРОСА В ПОВЕСТКУ ЗАСЕДАНИЯ КОМИТЕТА </w:t>
      </w:r>
      <w:r w:rsidRPr="00F55785">
        <w:rPr>
          <w:rFonts w:ascii="Times New Roman" w:hAnsi="Times New Roman" w:cs="Times New Roman"/>
          <w:b/>
          <w:bCs/>
          <w:spacing w:val="-2"/>
          <w:sz w:val="28"/>
          <w:szCs w:val="28"/>
          <w:lang w:val="ru-RU"/>
        </w:rPr>
        <w:t>«____»_________</w:t>
      </w:r>
      <w:r w:rsidRPr="00F55785">
        <w:rPr>
          <w:rFonts w:ascii="Times New Roman" w:hAnsi="Times New Roman" w:cs="Times New Roman"/>
          <w:b/>
          <w:bCs/>
          <w:spacing w:val="-8"/>
          <w:sz w:val="28"/>
          <w:szCs w:val="28"/>
          <w:lang w:val="ru-RU"/>
        </w:rPr>
        <w:t>Г</w:t>
      </w:r>
      <w:r w:rsidRPr="00F55785">
        <w:rPr>
          <w:rFonts w:ascii="Times New Roman" w:hAnsi="Times New Roman" w:cs="Times New Roman"/>
          <w:b/>
          <w:bCs/>
          <w:sz w:val="28"/>
          <w:szCs w:val="28"/>
          <w:lang w:val="ru-RU"/>
        </w:rPr>
        <w:t>ОДА</w:t>
      </w:r>
    </w:p>
    <w:tbl>
      <w:tblPr>
        <w:tblStyle w:val="ab"/>
        <w:tblW w:w="9918" w:type="dxa"/>
        <w:tblLook w:val="04A0" w:firstRow="1" w:lastRow="0" w:firstColumn="1" w:lastColumn="0" w:noHBand="0" w:noVBand="1"/>
      </w:tblPr>
      <w:tblGrid>
        <w:gridCol w:w="769"/>
        <w:gridCol w:w="4463"/>
        <w:gridCol w:w="1232"/>
        <w:gridCol w:w="1657"/>
        <w:gridCol w:w="1797"/>
      </w:tblGrid>
      <w:tr w:rsidR="00FD0B41" w:rsidRPr="001A146A" w14:paraId="3EC5A052" w14:textId="77777777" w:rsidTr="00040131">
        <w:tc>
          <w:tcPr>
            <w:tcW w:w="5232" w:type="dxa"/>
            <w:gridSpan w:val="2"/>
          </w:tcPr>
          <w:p w14:paraId="44653540" w14:textId="77777777" w:rsidR="00FD0B41" w:rsidRPr="001A146A" w:rsidRDefault="00FD0B41" w:rsidP="00225602">
            <w:pPr>
              <w:pStyle w:val="ConsPlusNonformat"/>
              <w:spacing w:line="240" w:lineRule="auto"/>
              <w:rPr>
                <w:rFonts w:ascii="Times New Roman" w:hAnsi="Times New Roman" w:cs="Times New Roman"/>
                <w:sz w:val="24"/>
                <w:szCs w:val="24"/>
              </w:rPr>
            </w:pPr>
            <w:r w:rsidRPr="001A146A">
              <w:rPr>
                <w:rFonts w:ascii="Times New Roman" w:hAnsi="Times New Roman" w:cs="Times New Roman"/>
                <w:sz w:val="24"/>
                <w:szCs w:val="24"/>
              </w:rPr>
              <w:t xml:space="preserve">Формулировка вопроса в повестку заседания </w:t>
            </w:r>
            <w:r w:rsidR="00F55785" w:rsidRPr="001A146A">
              <w:rPr>
                <w:rFonts w:ascii="Times New Roman" w:hAnsi="Times New Roman" w:cs="Times New Roman"/>
                <w:sz w:val="24"/>
                <w:szCs w:val="24"/>
              </w:rPr>
              <w:t>Комитета</w:t>
            </w:r>
          </w:p>
        </w:tc>
        <w:tc>
          <w:tcPr>
            <w:tcW w:w="4686" w:type="dxa"/>
            <w:gridSpan w:val="3"/>
          </w:tcPr>
          <w:p w14:paraId="79B8BA07" w14:textId="77777777" w:rsidR="00FD0B41" w:rsidRPr="001A146A" w:rsidRDefault="00FD0B41" w:rsidP="00225602">
            <w:pPr>
              <w:pStyle w:val="ConsPlusNonformat"/>
              <w:spacing w:line="240" w:lineRule="auto"/>
              <w:rPr>
                <w:rFonts w:ascii="Times New Roman" w:hAnsi="Times New Roman" w:cs="Times New Roman"/>
                <w:sz w:val="24"/>
                <w:szCs w:val="24"/>
              </w:rPr>
            </w:pPr>
          </w:p>
        </w:tc>
      </w:tr>
      <w:tr w:rsidR="00FD0B41" w:rsidRPr="001A146A" w14:paraId="04BE2198" w14:textId="77777777" w:rsidTr="00040131">
        <w:tc>
          <w:tcPr>
            <w:tcW w:w="5232" w:type="dxa"/>
            <w:gridSpan w:val="2"/>
          </w:tcPr>
          <w:p w14:paraId="3EA43458" w14:textId="77777777" w:rsidR="00FD0B41" w:rsidRPr="001A146A" w:rsidRDefault="00FD0B41" w:rsidP="00225602">
            <w:pPr>
              <w:pStyle w:val="ConsPlusNonformat"/>
              <w:spacing w:line="240" w:lineRule="auto"/>
              <w:rPr>
                <w:rFonts w:ascii="Times New Roman" w:hAnsi="Times New Roman" w:cs="Times New Roman"/>
                <w:sz w:val="24"/>
                <w:szCs w:val="24"/>
              </w:rPr>
            </w:pPr>
            <w:r w:rsidRPr="001A146A">
              <w:rPr>
                <w:rFonts w:ascii="Times New Roman" w:hAnsi="Times New Roman" w:cs="Times New Roman"/>
                <w:sz w:val="24"/>
                <w:szCs w:val="24"/>
              </w:rPr>
              <w:t>Докладчик (Ф.И.О. полностью, организация и должность докладчика)</w:t>
            </w:r>
          </w:p>
        </w:tc>
        <w:tc>
          <w:tcPr>
            <w:tcW w:w="4686" w:type="dxa"/>
            <w:gridSpan w:val="3"/>
          </w:tcPr>
          <w:p w14:paraId="3C78E38B" w14:textId="77777777" w:rsidR="00FD0B41" w:rsidRPr="001A146A" w:rsidRDefault="00FD0B41" w:rsidP="00225602">
            <w:pPr>
              <w:pStyle w:val="ConsPlusNonformat"/>
              <w:spacing w:line="240" w:lineRule="auto"/>
              <w:rPr>
                <w:rFonts w:ascii="Times New Roman" w:hAnsi="Times New Roman" w:cs="Times New Roman"/>
                <w:sz w:val="24"/>
                <w:szCs w:val="24"/>
              </w:rPr>
            </w:pPr>
          </w:p>
        </w:tc>
      </w:tr>
      <w:tr w:rsidR="00FD0B41" w:rsidRPr="001A146A" w14:paraId="24097C25" w14:textId="77777777" w:rsidTr="00040131">
        <w:tc>
          <w:tcPr>
            <w:tcW w:w="5232" w:type="dxa"/>
            <w:gridSpan w:val="2"/>
          </w:tcPr>
          <w:p w14:paraId="0D1B6C62" w14:textId="77777777" w:rsidR="00FD0B41" w:rsidRPr="001A146A" w:rsidRDefault="00FD0B41" w:rsidP="00225602">
            <w:pPr>
              <w:adjustRightInd w:val="0"/>
              <w:spacing w:line="240" w:lineRule="auto"/>
              <w:rPr>
                <w:sz w:val="24"/>
                <w:szCs w:val="24"/>
              </w:rPr>
            </w:pPr>
            <w:r w:rsidRPr="001A146A">
              <w:rPr>
                <w:sz w:val="24"/>
                <w:szCs w:val="24"/>
              </w:rPr>
              <w:t xml:space="preserve">Краткое резюме выступления по вопросу повестки </w:t>
            </w:r>
            <w:r w:rsidR="00F55785" w:rsidRPr="001A146A">
              <w:rPr>
                <w:sz w:val="24"/>
                <w:szCs w:val="24"/>
              </w:rPr>
              <w:t>Комитета</w:t>
            </w:r>
            <w:r w:rsidRPr="001A146A">
              <w:rPr>
                <w:sz w:val="24"/>
                <w:szCs w:val="24"/>
              </w:rPr>
              <w:t xml:space="preserve"> (</w:t>
            </w:r>
            <w:r w:rsidRPr="001A146A">
              <w:rPr>
                <w:i/>
                <w:sz w:val="24"/>
                <w:szCs w:val="24"/>
              </w:rPr>
              <w:t>не более 1 листа формата А4 шрифтом Times New Roman 12</w:t>
            </w:r>
            <w:r w:rsidRPr="001A146A">
              <w:rPr>
                <w:sz w:val="24"/>
                <w:szCs w:val="24"/>
              </w:rPr>
              <w:t>)</w:t>
            </w:r>
          </w:p>
        </w:tc>
        <w:tc>
          <w:tcPr>
            <w:tcW w:w="4686" w:type="dxa"/>
            <w:gridSpan w:val="3"/>
          </w:tcPr>
          <w:p w14:paraId="7019ACDD" w14:textId="77777777" w:rsidR="00FD0B41" w:rsidRPr="001A146A" w:rsidRDefault="00FD0B41" w:rsidP="00225602">
            <w:pPr>
              <w:adjustRightInd w:val="0"/>
              <w:spacing w:line="240" w:lineRule="auto"/>
              <w:rPr>
                <w:sz w:val="24"/>
                <w:szCs w:val="24"/>
              </w:rPr>
            </w:pPr>
          </w:p>
        </w:tc>
      </w:tr>
      <w:tr w:rsidR="00FD0B41" w:rsidRPr="001A146A" w14:paraId="60E7D9B3" w14:textId="77777777" w:rsidTr="00040131">
        <w:tc>
          <w:tcPr>
            <w:tcW w:w="5232" w:type="dxa"/>
            <w:gridSpan w:val="2"/>
          </w:tcPr>
          <w:p w14:paraId="1AEC539D" w14:textId="77777777" w:rsidR="00FD0B41" w:rsidRPr="001A146A" w:rsidRDefault="00FD0B41" w:rsidP="00225602">
            <w:pPr>
              <w:adjustRightInd w:val="0"/>
              <w:spacing w:line="240" w:lineRule="auto"/>
              <w:rPr>
                <w:sz w:val="24"/>
                <w:szCs w:val="24"/>
              </w:rPr>
            </w:pPr>
            <w:r w:rsidRPr="001A146A">
              <w:rPr>
                <w:sz w:val="24"/>
                <w:szCs w:val="24"/>
              </w:rPr>
              <w:t xml:space="preserve">Формулировка предложения в решение </w:t>
            </w:r>
            <w:r w:rsidR="00F55785" w:rsidRPr="001A146A">
              <w:rPr>
                <w:sz w:val="24"/>
                <w:szCs w:val="24"/>
              </w:rPr>
              <w:t>Комитета</w:t>
            </w:r>
            <w:r w:rsidRPr="001A146A">
              <w:rPr>
                <w:sz w:val="24"/>
                <w:szCs w:val="24"/>
              </w:rPr>
              <w:t xml:space="preserve"> (</w:t>
            </w:r>
            <w:r w:rsidRPr="001A146A">
              <w:rPr>
                <w:i/>
                <w:sz w:val="24"/>
                <w:szCs w:val="24"/>
              </w:rPr>
              <w:t xml:space="preserve">какое решение </w:t>
            </w:r>
            <w:r w:rsidR="00F55785" w:rsidRPr="001A146A">
              <w:rPr>
                <w:i/>
                <w:sz w:val="24"/>
                <w:szCs w:val="24"/>
              </w:rPr>
              <w:t>рекомендуется</w:t>
            </w:r>
            <w:r w:rsidRPr="001A146A">
              <w:rPr>
                <w:i/>
                <w:sz w:val="24"/>
                <w:szCs w:val="24"/>
              </w:rPr>
              <w:t xml:space="preserve"> к принятию по данному вопросу повестки заседания </w:t>
            </w:r>
            <w:r w:rsidR="00F55785" w:rsidRPr="001A146A">
              <w:rPr>
                <w:i/>
                <w:sz w:val="24"/>
                <w:szCs w:val="24"/>
              </w:rPr>
              <w:t>Комитета</w:t>
            </w:r>
            <w:r w:rsidRPr="001A146A">
              <w:rPr>
                <w:sz w:val="24"/>
                <w:szCs w:val="24"/>
              </w:rPr>
              <w:t>):</w:t>
            </w:r>
          </w:p>
        </w:tc>
        <w:tc>
          <w:tcPr>
            <w:tcW w:w="4686" w:type="dxa"/>
            <w:gridSpan w:val="3"/>
          </w:tcPr>
          <w:p w14:paraId="77505C0A" w14:textId="77777777" w:rsidR="00FD0B41" w:rsidRPr="001A146A" w:rsidRDefault="00FD0B41" w:rsidP="00225602">
            <w:pPr>
              <w:adjustRightInd w:val="0"/>
              <w:spacing w:line="240" w:lineRule="auto"/>
              <w:rPr>
                <w:sz w:val="24"/>
                <w:szCs w:val="24"/>
              </w:rPr>
            </w:pPr>
          </w:p>
        </w:tc>
      </w:tr>
      <w:tr w:rsidR="00FD0B41" w:rsidRPr="001A146A" w14:paraId="09267C3B" w14:textId="77777777" w:rsidTr="00040131">
        <w:tc>
          <w:tcPr>
            <w:tcW w:w="9918" w:type="dxa"/>
            <w:gridSpan w:val="5"/>
          </w:tcPr>
          <w:p w14:paraId="3997A1C9" w14:textId="77777777" w:rsidR="00FD0B41" w:rsidRPr="001A146A" w:rsidRDefault="00FD0B41" w:rsidP="00225602">
            <w:pPr>
              <w:adjustRightInd w:val="0"/>
              <w:spacing w:line="240" w:lineRule="auto"/>
              <w:rPr>
                <w:bCs/>
                <w:sz w:val="24"/>
                <w:szCs w:val="24"/>
              </w:rPr>
            </w:pPr>
            <w:r w:rsidRPr="001A146A">
              <w:rPr>
                <w:bCs/>
                <w:sz w:val="24"/>
                <w:szCs w:val="24"/>
              </w:rPr>
              <w:t xml:space="preserve">Действия/мероприятия </w:t>
            </w:r>
            <w:r w:rsidRPr="001A146A">
              <w:rPr>
                <w:i/>
                <w:iCs/>
                <w:sz w:val="24"/>
                <w:szCs w:val="24"/>
              </w:rPr>
              <w:t>(приведите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FD0B41" w:rsidRPr="001A146A" w14:paraId="1600D8BA" w14:textId="77777777" w:rsidTr="00040131">
        <w:tc>
          <w:tcPr>
            <w:tcW w:w="769" w:type="dxa"/>
          </w:tcPr>
          <w:p w14:paraId="24789F9A" w14:textId="77777777" w:rsidR="00FD0B41" w:rsidRPr="001A146A" w:rsidRDefault="00FD0B41" w:rsidP="00225602">
            <w:pPr>
              <w:adjustRightInd w:val="0"/>
              <w:spacing w:line="240" w:lineRule="auto"/>
              <w:rPr>
                <w:sz w:val="24"/>
                <w:szCs w:val="24"/>
              </w:rPr>
            </w:pPr>
            <w:r w:rsidRPr="001A146A">
              <w:rPr>
                <w:sz w:val="24"/>
                <w:szCs w:val="24"/>
              </w:rPr>
              <w:t>№п/п</w:t>
            </w:r>
          </w:p>
        </w:tc>
        <w:tc>
          <w:tcPr>
            <w:tcW w:w="5695" w:type="dxa"/>
            <w:gridSpan w:val="2"/>
          </w:tcPr>
          <w:p w14:paraId="428FAB51" w14:textId="77777777" w:rsidR="00FD0B41" w:rsidRPr="001A146A" w:rsidRDefault="00FD0B41" w:rsidP="00225602">
            <w:pPr>
              <w:adjustRightInd w:val="0"/>
              <w:spacing w:line="240" w:lineRule="auto"/>
              <w:rPr>
                <w:sz w:val="24"/>
                <w:szCs w:val="24"/>
              </w:rPr>
            </w:pPr>
            <w:r w:rsidRPr="001A146A">
              <w:rPr>
                <w:sz w:val="24"/>
                <w:szCs w:val="24"/>
              </w:rPr>
              <w:t xml:space="preserve">Мероприятия для исполнения решения </w:t>
            </w:r>
            <w:r w:rsidR="00F55785" w:rsidRPr="001A146A">
              <w:rPr>
                <w:sz w:val="24"/>
                <w:szCs w:val="24"/>
              </w:rPr>
              <w:t>Комитета</w:t>
            </w:r>
            <w:r w:rsidRPr="001A146A">
              <w:rPr>
                <w:sz w:val="24"/>
                <w:szCs w:val="24"/>
              </w:rPr>
              <w:t xml:space="preserve"> по вопросу повестки заседания </w:t>
            </w:r>
            <w:r w:rsidR="00F55785" w:rsidRPr="001A146A">
              <w:rPr>
                <w:sz w:val="24"/>
                <w:szCs w:val="24"/>
              </w:rPr>
              <w:t>Комитета</w:t>
            </w:r>
          </w:p>
        </w:tc>
        <w:tc>
          <w:tcPr>
            <w:tcW w:w="1657" w:type="dxa"/>
          </w:tcPr>
          <w:p w14:paraId="1CAC0A22" w14:textId="77777777" w:rsidR="00FD0B41" w:rsidRPr="001A146A" w:rsidRDefault="00FD0B41" w:rsidP="00225602">
            <w:pPr>
              <w:adjustRightInd w:val="0"/>
              <w:spacing w:line="240" w:lineRule="auto"/>
              <w:rPr>
                <w:sz w:val="24"/>
                <w:szCs w:val="24"/>
              </w:rPr>
            </w:pPr>
            <w:r w:rsidRPr="001A146A">
              <w:rPr>
                <w:sz w:val="24"/>
                <w:szCs w:val="24"/>
              </w:rPr>
              <w:t>Срок исполнения</w:t>
            </w:r>
          </w:p>
        </w:tc>
        <w:tc>
          <w:tcPr>
            <w:tcW w:w="1797" w:type="dxa"/>
          </w:tcPr>
          <w:p w14:paraId="0F0D8DAD" w14:textId="77777777" w:rsidR="00FD0B41" w:rsidRPr="001A146A" w:rsidRDefault="00FD0B41" w:rsidP="00225602">
            <w:pPr>
              <w:adjustRightInd w:val="0"/>
              <w:spacing w:line="240" w:lineRule="auto"/>
              <w:rPr>
                <w:sz w:val="24"/>
                <w:szCs w:val="24"/>
              </w:rPr>
            </w:pPr>
            <w:r w:rsidRPr="001A146A">
              <w:rPr>
                <w:bCs/>
                <w:sz w:val="24"/>
                <w:szCs w:val="24"/>
              </w:rPr>
              <w:t>Ответственный</w:t>
            </w:r>
          </w:p>
        </w:tc>
      </w:tr>
      <w:tr w:rsidR="00FD0B41" w:rsidRPr="001A146A" w14:paraId="61F60397" w14:textId="77777777" w:rsidTr="00040131">
        <w:tc>
          <w:tcPr>
            <w:tcW w:w="769" w:type="dxa"/>
          </w:tcPr>
          <w:p w14:paraId="398717DC" w14:textId="77777777" w:rsidR="00FD0B41" w:rsidRPr="001A146A" w:rsidRDefault="00FD0B41" w:rsidP="00225602">
            <w:pPr>
              <w:adjustRightInd w:val="0"/>
              <w:spacing w:line="240" w:lineRule="auto"/>
              <w:rPr>
                <w:sz w:val="24"/>
                <w:szCs w:val="24"/>
              </w:rPr>
            </w:pPr>
          </w:p>
        </w:tc>
        <w:tc>
          <w:tcPr>
            <w:tcW w:w="5695" w:type="dxa"/>
            <w:gridSpan w:val="2"/>
          </w:tcPr>
          <w:p w14:paraId="0EAB26EB" w14:textId="77777777" w:rsidR="00FD0B41" w:rsidRPr="001A146A" w:rsidRDefault="00FD0B41" w:rsidP="00225602">
            <w:pPr>
              <w:adjustRightInd w:val="0"/>
              <w:spacing w:line="240" w:lineRule="auto"/>
              <w:rPr>
                <w:sz w:val="24"/>
                <w:szCs w:val="24"/>
              </w:rPr>
            </w:pPr>
          </w:p>
        </w:tc>
        <w:tc>
          <w:tcPr>
            <w:tcW w:w="1657" w:type="dxa"/>
          </w:tcPr>
          <w:p w14:paraId="5700D099" w14:textId="77777777" w:rsidR="00FD0B41" w:rsidRPr="001A146A" w:rsidRDefault="00FD0B41" w:rsidP="00225602">
            <w:pPr>
              <w:adjustRightInd w:val="0"/>
              <w:spacing w:line="240" w:lineRule="auto"/>
              <w:rPr>
                <w:sz w:val="24"/>
                <w:szCs w:val="24"/>
              </w:rPr>
            </w:pPr>
          </w:p>
        </w:tc>
        <w:tc>
          <w:tcPr>
            <w:tcW w:w="1797" w:type="dxa"/>
          </w:tcPr>
          <w:p w14:paraId="554F6582" w14:textId="77777777" w:rsidR="00FD0B41" w:rsidRPr="001A146A" w:rsidRDefault="00FD0B41" w:rsidP="00225602">
            <w:pPr>
              <w:adjustRightInd w:val="0"/>
              <w:spacing w:line="240" w:lineRule="auto"/>
              <w:rPr>
                <w:bCs/>
                <w:sz w:val="24"/>
                <w:szCs w:val="24"/>
              </w:rPr>
            </w:pPr>
          </w:p>
        </w:tc>
      </w:tr>
      <w:tr w:rsidR="00FD0B41" w:rsidRPr="001A146A" w14:paraId="55F36ED4" w14:textId="77777777" w:rsidTr="00040131">
        <w:tc>
          <w:tcPr>
            <w:tcW w:w="769" w:type="dxa"/>
          </w:tcPr>
          <w:p w14:paraId="35F4B01E" w14:textId="77777777" w:rsidR="00FD0B41" w:rsidRPr="001A146A" w:rsidRDefault="00FD0B41" w:rsidP="00225602">
            <w:pPr>
              <w:adjustRightInd w:val="0"/>
              <w:spacing w:line="240" w:lineRule="auto"/>
              <w:rPr>
                <w:sz w:val="24"/>
                <w:szCs w:val="24"/>
              </w:rPr>
            </w:pPr>
          </w:p>
        </w:tc>
        <w:tc>
          <w:tcPr>
            <w:tcW w:w="5695" w:type="dxa"/>
            <w:gridSpan w:val="2"/>
          </w:tcPr>
          <w:p w14:paraId="071536D5" w14:textId="77777777" w:rsidR="00FD0B41" w:rsidRPr="001A146A" w:rsidRDefault="00FD0B41" w:rsidP="00225602">
            <w:pPr>
              <w:adjustRightInd w:val="0"/>
              <w:spacing w:line="240" w:lineRule="auto"/>
              <w:rPr>
                <w:sz w:val="24"/>
                <w:szCs w:val="24"/>
              </w:rPr>
            </w:pPr>
          </w:p>
        </w:tc>
        <w:tc>
          <w:tcPr>
            <w:tcW w:w="1657" w:type="dxa"/>
          </w:tcPr>
          <w:p w14:paraId="53E54B3D" w14:textId="77777777" w:rsidR="00FD0B41" w:rsidRPr="001A146A" w:rsidRDefault="00FD0B41" w:rsidP="00225602">
            <w:pPr>
              <w:adjustRightInd w:val="0"/>
              <w:spacing w:line="240" w:lineRule="auto"/>
              <w:rPr>
                <w:sz w:val="24"/>
                <w:szCs w:val="24"/>
              </w:rPr>
            </w:pPr>
          </w:p>
        </w:tc>
        <w:tc>
          <w:tcPr>
            <w:tcW w:w="1797" w:type="dxa"/>
          </w:tcPr>
          <w:p w14:paraId="1E845667" w14:textId="77777777" w:rsidR="00FD0B41" w:rsidRPr="001A146A" w:rsidRDefault="00FD0B41" w:rsidP="00225602">
            <w:pPr>
              <w:adjustRightInd w:val="0"/>
              <w:spacing w:line="240" w:lineRule="auto"/>
              <w:rPr>
                <w:bCs/>
                <w:sz w:val="24"/>
                <w:szCs w:val="24"/>
              </w:rPr>
            </w:pPr>
          </w:p>
        </w:tc>
      </w:tr>
    </w:tbl>
    <w:p w14:paraId="76EFAACE" w14:textId="77777777" w:rsidR="00FD0B41" w:rsidRPr="001A146A" w:rsidRDefault="00FD0B41" w:rsidP="00225602">
      <w:pPr>
        <w:rPr>
          <w:sz w:val="28"/>
          <w:szCs w:val="28"/>
        </w:rPr>
      </w:pPr>
      <w:r w:rsidRPr="001A146A">
        <w:rPr>
          <w:sz w:val="28"/>
          <w:szCs w:val="28"/>
        </w:rPr>
        <w:t xml:space="preserve">Предложил вопрос в повестку заседания </w:t>
      </w:r>
      <w:r w:rsidR="00F55785" w:rsidRPr="001A146A">
        <w:rPr>
          <w:sz w:val="28"/>
          <w:szCs w:val="28"/>
        </w:rPr>
        <w:t>Комитета</w:t>
      </w:r>
      <w:r w:rsidRPr="001A146A">
        <w:rPr>
          <w:sz w:val="28"/>
          <w:szCs w:val="28"/>
        </w:rPr>
        <w:t>:</w:t>
      </w:r>
    </w:p>
    <w:p w14:paraId="6378A156" w14:textId="77777777" w:rsidR="00FD0B41" w:rsidRPr="001A146A" w:rsidRDefault="00FD0B41" w:rsidP="00225602">
      <w:pPr>
        <w:rPr>
          <w:sz w:val="28"/>
          <w:szCs w:val="28"/>
        </w:rPr>
      </w:pPr>
      <w:r w:rsidRPr="001A146A">
        <w:rPr>
          <w:sz w:val="28"/>
          <w:szCs w:val="28"/>
        </w:rPr>
        <w:t>Ф.И.О.</w:t>
      </w:r>
    </w:p>
    <w:p w14:paraId="25D24DDD" w14:textId="77777777" w:rsidR="00FD0B41" w:rsidRPr="001A146A" w:rsidRDefault="00FD0B41" w:rsidP="00225602">
      <w:pPr>
        <w:rPr>
          <w:sz w:val="28"/>
          <w:szCs w:val="28"/>
        </w:rPr>
      </w:pPr>
      <w:r w:rsidRPr="001A146A">
        <w:rPr>
          <w:sz w:val="28"/>
          <w:szCs w:val="28"/>
        </w:rPr>
        <w:t>Должность</w:t>
      </w:r>
    </w:p>
    <w:p w14:paraId="1001E729" w14:textId="77777777" w:rsidR="00FD0B41" w:rsidRPr="001A146A" w:rsidRDefault="00FD0B41" w:rsidP="00225602">
      <w:pPr>
        <w:rPr>
          <w:sz w:val="28"/>
          <w:szCs w:val="28"/>
        </w:rPr>
      </w:pPr>
      <w:r w:rsidRPr="001A146A">
        <w:rPr>
          <w:sz w:val="28"/>
          <w:szCs w:val="28"/>
        </w:rPr>
        <w:t>Контактная информация (мобильный телефон, электронная почта)</w:t>
      </w:r>
    </w:p>
    <w:p w14:paraId="340DDB80" w14:textId="77777777" w:rsidR="00FD0B41" w:rsidRPr="002013DE" w:rsidRDefault="00FD0B41" w:rsidP="00225602">
      <w:pPr>
        <w:ind w:left="7655"/>
      </w:pPr>
      <w:r w:rsidRPr="002013DE">
        <w:br w:type="page"/>
      </w:r>
    </w:p>
    <w:p w14:paraId="12AA7B8B" w14:textId="430029B3" w:rsidR="00FD0B41" w:rsidRPr="000A5B33" w:rsidRDefault="00F2401B" w:rsidP="000A5B33">
      <w:pPr>
        <w:pStyle w:val="3"/>
        <w:rPr>
          <w:rFonts w:ascii="Times New Roman" w:hAnsi="Times New Roman"/>
          <w:b w:val="0"/>
          <w:bCs w:val="0"/>
          <w:sz w:val="24"/>
          <w:szCs w:val="24"/>
        </w:rPr>
      </w:pPr>
      <w:bookmarkStart w:id="27" w:name="_Toc171083093"/>
      <w:r w:rsidRPr="000A5B33">
        <w:rPr>
          <w:rFonts w:ascii="Times New Roman" w:hAnsi="Times New Roman"/>
          <w:b w:val="0"/>
          <w:bCs w:val="0"/>
          <w:sz w:val="24"/>
          <w:szCs w:val="24"/>
        </w:rPr>
        <w:lastRenderedPageBreak/>
        <w:t>Приложение V</w:t>
      </w:r>
      <w:r w:rsidR="002C20A2" w:rsidRPr="000A5B33">
        <w:rPr>
          <w:rFonts w:ascii="Times New Roman" w:hAnsi="Times New Roman"/>
          <w:b w:val="0"/>
          <w:bCs w:val="0"/>
          <w:sz w:val="24"/>
          <w:szCs w:val="24"/>
        </w:rPr>
        <w:t>I</w:t>
      </w:r>
      <w:r w:rsidR="009F5021">
        <w:rPr>
          <w:rFonts w:ascii="Times New Roman" w:hAnsi="Times New Roman"/>
          <w:b w:val="0"/>
          <w:bCs w:val="0"/>
          <w:sz w:val="24"/>
          <w:szCs w:val="24"/>
        </w:rPr>
        <w:t>I</w:t>
      </w:r>
      <w:r w:rsidRPr="000A5B33">
        <w:rPr>
          <w:rFonts w:ascii="Times New Roman" w:hAnsi="Times New Roman"/>
          <w:b w:val="0"/>
          <w:bCs w:val="0"/>
          <w:sz w:val="24"/>
          <w:szCs w:val="24"/>
        </w:rPr>
        <w:t xml:space="preserve">.2. </w:t>
      </w:r>
      <w:r w:rsidR="00FD0B41" w:rsidRPr="000A5B33">
        <w:rPr>
          <w:rFonts w:ascii="Times New Roman" w:hAnsi="Times New Roman"/>
          <w:b w:val="0"/>
          <w:bCs w:val="0"/>
          <w:sz w:val="24"/>
          <w:szCs w:val="24"/>
        </w:rPr>
        <w:t xml:space="preserve">Форма протокола заседания </w:t>
      </w:r>
      <w:r w:rsidR="00AF6417" w:rsidRPr="000A5B33">
        <w:rPr>
          <w:rFonts w:ascii="Times New Roman" w:hAnsi="Times New Roman"/>
          <w:b w:val="0"/>
          <w:bCs w:val="0"/>
          <w:sz w:val="24"/>
          <w:szCs w:val="24"/>
        </w:rPr>
        <w:t>Комитета</w:t>
      </w:r>
      <w:bookmarkEnd w:id="27"/>
    </w:p>
    <w:tbl>
      <w:tblPr>
        <w:tblW w:w="10490" w:type="dxa"/>
        <w:jc w:val="center"/>
        <w:tblCellMar>
          <w:top w:w="14" w:type="dxa"/>
          <w:left w:w="86" w:type="dxa"/>
          <w:bottom w:w="14" w:type="dxa"/>
          <w:right w:w="86" w:type="dxa"/>
        </w:tblCellMar>
        <w:tblLook w:val="0000" w:firstRow="0" w:lastRow="0" w:firstColumn="0" w:lastColumn="0" w:noHBand="0" w:noVBand="0"/>
      </w:tblPr>
      <w:tblGrid>
        <w:gridCol w:w="705"/>
        <w:gridCol w:w="705"/>
        <w:gridCol w:w="297"/>
        <w:gridCol w:w="384"/>
        <w:gridCol w:w="705"/>
        <w:gridCol w:w="237"/>
        <w:gridCol w:w="457"/>
        <w:gridCol w:w="416"/>
        <w:gridCol w:w="267"/>
        <w:gridCol w:w="32"/>
        <w:gridCol w:w="650"/>
        <w:gridCol w:w="136"/>
        <w:gridCol w:w="536"/>
        <w:gridCol w:w="1590"/>
        <w:gridCol w:w="596"/>
        <w:gridCol w:w="1081"/>
        <w:gridCol w:w="1191"/>
        <w:gridCol w:w="505"/>
      </w:tblGrid>
      <w:tr w:rsidR="00FD0B41" w:rsidRPr="002013DE" w14:paraId="02DAED14" w14:textId="77777777" w:rsidTr="00040131">
        <w:trPr>
          <w:trHeight w:val="839"/>
          <w:jc w:val="center"/>
        </w:trPr>
        <w:tc>
          <w:tcPr>
            <w:tcW w:w="10490" w:type="dxa"/>
            <w:gridSpan w:val="18"/>
            <w:shd w:val="clear" w:color="auto" w:fill="FFFFFF"/>
            <w:tcMar>
              <w:left w:w="0" w:type="dxa"/>
            </w:tcMar>
            <w:vAlign w:val="center"/>
          </w:tcPr>
          <w:p w14:paraId="31524642" w14:textId="77777777" w:rsidR="00FD0B41" w:rsidRPr="00B00995" w:rsidRDefault="00F2401B" w:rsidP="00B00995">
            <w:pPr>
              <w:jc w:val="center"/>
              <w:rPr>
                <w:b/>
                <w:bCs/>
                <w:lang w:val="en-US"/>
              </w:rPr>
            </w:pPr>
            <w:r w:rsidRPr="00B00995">
              <w:rPr>
                <w:b/>
                <w:bCs/>
              </w:rPr>
              <w:t xml:space="preserve">ПРОТОКОЛ ЗАСЕДАНИЯ </w:t>
            </w:r>
            <w:r w:rsidR="00AF6417" w:rsidRPr="00B00995">
              <w:rPr>
                <w:b/>
                <w:bCs/>
              </w:rPr>
              <w:t>КОМИТЕТА</w:t>
            </w:r>
          </w:p>
          <w:p w14:paraId="3C5E25BF" w14:textId="77777777" w:rsidR="00FD0B41" w:rsidRPr="002013DE" w:rsidRDefault="00FD0B41" w:rsidP="00B00995">
            <w:pPr>
              <w:rPr>
                <w:sz w:val="10"/>
                <w:szCs w:val="10"/>
              </w:rPr>
            </w:pPr>
          </w:p>
        </w:tc>
      </w:tr>
      <w:tr w:rsidR="00FD0B41" w:rsidRPr="002013DE" w14:paraId="5CDD4E71" w14:textId="77777777" w:rsidTr="00040131">
        <w:trPr>
          <w:trHeight w:val="170"/>
          <w:jc w:val="center"/>
        </w:trPr>
        <w:tc>
          <w:tcPr>
            <w:tcW w:w="3906" w:type="dxa"/>
            <w:gridSpan w:val="8"/>
            <w:tcBorders>
              <w:right w:val="single" w:sz="4" w:space="0" w:color="7F7F7F" w:themeColor="text1" w:themeTint="80"/>
            </w:tcBorders>
            <w:shd w:val="clear" w:color="auto" w:fill="FFFFFF"/>
            <w:vAlign w:val="center"/>
          </w:tcPr>
          <w:p w14:paraId="23C5BFD4" w14:textId="77777777" w:rsidR="00FD0B41" w:rsidRPr="002013DE" w:rsidRDefault="00FD0B41" w:rsidP="00F2401B">
            <w:pPr>
              <w:rPr>
                <w:b/>
                <w:bCs/>
                <w:color w:val="7F7F7F" w:themeColor="text1" w:themeTint="80"/>
                <w:sz w:val="18"/>
              </w:rPr>
            </w:pPr>
            <w:r w:rsidRPr="002013DE">
              <w:rPr>
                <w:b/>
                <w:bCs/>
                <w:color w:val="7F7F7F" w:themeColor="text1" w:themeTint="80"/>
                <w:sz w:val="14"/>
                <w:szCs w:val="14"/>
              </w:rPr>
              <w:t>СТРОКИ ВВОДА ВЫДЕЛЕНЫ ЖЕЛТЫМ ФОНОМ</w:t>
            </w:r>
          </w:p>
        </w:tc>
        <w:tc>
          <w:tcPr>
            <w:tcW w:w="29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45CFE42" w14:textId="77777777" w:rsidR="00FD0B41" w:rsidRPr="002013DE" w:rsidRDefault="00FD0B41" w:rsidP="00F2401B">
            <w:pPr>
              <w:rPr>
                <w:b/>
                <w:bCs/>
                <w:color w:val="000000" w:themeColor="text1"/>
                <w:sz w:val="18"/>
              </w:rPr>
            </w:pPr>
          </w:p>
        </w:tc>
        <w:tc>
          <w:tcPr>
            <w:tcW w:w="6285" w:type="dxa"/>
            <w:gridSpan w:val="8"/>
            <w:tcBorders>
              <w:left w:val="single" w:sz="4" w:space="0" w:color="7F7F7F" w:themeColor="text1" w:themeTint="80"/>
            </w:tcBorders>
            <w:shd w:val="clear" w:color="auto" w:fill="FFFFFF"/>
            <w:vAlign w:val="center"/>
          </w:tcPr>
          <w:p w14:paraId="2E931D71" w14:textId="77777777" w:rsidR="00FD0B41" w:rsidRPr="002013DE" w:rsidRDefault="00FD0B41" w:rsidP="00F2401B">
            <w:pPr>
              <w:rPr>
                <w:b/>
                <w:bCs/>
                <w:color w:val="000000" w:themeColor="text1"/>
                <w:sz w:val="18"/>
              </w:rPr>
            </w:pPr>
          </w:p>
        </w:tc>
      </w:tr>
      <w:tr w:rsidR="00FD0B41" w:rsidRPr="002013DE" w14:paraId="618425EB" w14:textId="77777777" w:rsidTr="00040131">
        <w:trPr>
          <w:trHeight w:val="170"/>
          <w:jc w:val="center"/>
        </w:trPr>
        <w:tc>
          <w:tcPr>
            <w:tcW w:w="10490" w:type="dxa"/>
            <w:gridSpan w:val="18"/>
            <w:tcBorders>
              <w:bottom w:val="single" w:sz="4" w:space="0" w:color="7F7F7F" w:themeColor="text1" w:themeTint="80"/>
            </w:tcBorders>
            <w:shd w:val="clear" w:color="auto" w:fill="FFFFFF"/>
            <w:vAlign w:val="center"/>
          </w:tcPr>
          <w:p w14:paraId="31172F73" w14:textId="77777777" w:rsidR="00FD0B41" w:rsidRPr="002013DE" w:rsidRDefault="00FD0B41" w:rsidP="00F2401B">
            <w:pPr>
              <w:rPr>
                <w:b/>
                <w:bCs/>
                <w:color w:val="000000" w:themeColor="text1"/>
                <w:sz w:val="4"/>
                <w:szCs w:val="4"/>
              </w:rPr>
            </w:pPr>
          </w:p>
        </w:tc>
      </w:tr>
      <w:tr w:rsidR="00FD0B41" w:rsidRPr="002013DE" w14:paraId="5A9032DD" w14:textId="77777777" w:rsidTr="00040131">
        <w:trPr>
          <w:trHeight w:val="284"/>
          <w:jc w:val="center"/>
        </w:trPr>
        <w:tc>
          <w:tcPr>
            <w:tcW w:w="10490"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25AF8BBA" w14:textId="77777777" w:rsidR="00FD0B41" w:rsidRPr="002013DE" w:rsidRDefault="00FD0B41" w:rsidP="000A5B33">
            <w:r w:rsidRPr="002013DE">
              <w:rPr>
                <w:b/>
                <w:bCs/>
                <w:color w:val="000000" w:themeColor="text1"/>
                <w:sz w:val="18"/>
              </w:rPr>
              <w:t>ДАННЫЕ О ЗАСЕДАНИИ</w:t>
            </w:r>
          </w:p>
        </w:tc>
      </w:tr>
      <w:tr w:rsidR="00FD0B41" w:rsidRPr="002013DE" w14:paraId="1C2538B6" w14:textId="77777777" w:rsidTr="00040131">
        <w:trPr>
          <w:trHeight w:val="360"/>
          <w:jc w:val="center"/>
        </w:trPr>
        <w:tc>
          <w:tcPr>
            <w:tcW w:w="30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68FC2F62"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СТРАНА (СКК)</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DB2C068" w14:textId="77777777" w:rsidR="00FD0B41" w:rsidRPr="002013DE" w:rsidRDefault="00FD0B41" w:rsidP="00F2401B">
            <w:pPr>
              <w:rPr>
                <w:color w:val="000000" w:themeColor="text1"/>
              </w:rPr>
            </w:pPr>
          </w:p>
        </w:tc>
        <w:tc>
          <w:tcPr>
            <w:tcW w:w="445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14:paraId="3D8C2EA6" w14:textId="77777777" w:rsidR="00FD0B41" w:rsidRPr="002013DE" w:rsidRDefault="00FD0B41" w:rsidP="00F2401B">
            <w:pPr>
              <w:rPr>
                <w:b/>
                <w:bCs/>
                <w:color w:val="7F7F7F" w:themeColor="text1" w:themeTint="80"/>
                <w:sz w:val="14"/>
                <w:szCs w:val="14"/>
                <w:u w:val="single"/>
              </w:rPr>
            </w:pPr>
            <w:r w:rsidRPr="002013DE">
              <w:rPr>
                <w:b/>
                <w:bCs/>
                <w:color w:val="7F7F7F" w:themeColor="text1" w:themeTint="80"/>
                <w:sz w:val="14"/>
                <w:szCs w:val="14"/>
              </w:rPr>
              <w:t xml:space="preserve">ОБЩЕЕ ЧИСЛО ПРИСУТСТВОВАВШИХ ЧЛЕНОВ СКК </w:t>
            </w:r>
            <w:r w:rsidRPr="002013DE">
              <w:rPr>
                <w:b/>
                <w:bCs/>
                <w:color w:val="7F7F7F" w:themeColor="text1" w:themeTint="80"/>
                <w:sz w:val="14"/>
                <w:szCs w:val="14"/>
              </w:rPr>
              <w:br/>
            </w:r>
            <w:r w:rsidRPr="002013DE">
              <w:rPr>
                <w:b/>
                <w:bCs/>
                <w:color w:val="7F7F7F" w:themeColor="text1" w:themeTint="80"/>
                <w:sz w:val="14"/>
                <w:szCs w:val="14"/>
                <w:u w:val="single"/>
              </w:rPr>
              <w:t>С ПРАВОМ ГОЛОСА</w:t>
            </w:r>
          </w:p>
          <w:p w14:paraId="45E65A1D" w14:textId="77777777" w:rsidR="00FD0B41" w:rsidRPr="002013DE" w:rsidRDefault="00FD0B41" w:rsidP="00F2401B">
            <w:pPr>
              <w:rPr>
                <w:b/>
                <w:bCs/>
                <w:color w:val="7F7F7F" w:themeColor="text1" w:themeTint="80"/>
                <w:sz w:val="10"/>
                <w:szCs w:val="10"/>
              </w:rPr>
            </w:pPr>
          </w:p>
          <w:p w14:paraId="311BF323"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(ВКЛЮЧАЯ АЛЬТЕРНАТИВНЫХ ЧЛЕНОВ)</w:t>
            </w:r>
          </w:p>
        </w:tc>
        <w:tc>
          <w:tcPr>
            <w:tcW w:w="50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14:paraId="184B4F13" w14:textId="77777777" w:rsidR="00FD0B41" w:rsidRPr="002013DE" w:rsidRDefault="00FD0B41" w:rsidP="00F2401B">
            <w:pPr>
              <w:rPr>
                <w:color w:val="000000" w:themeColor="text1"/>
              </w:rPr>
            </w:pPr>
          </w:p>
        </w:tc>
      </w:tr>
      <w:tr w:rsidR="00FD0B41" w:rsidRPr="002013DE" w14:paraId="4FC39B22" w14:textId="77777777" w:rsidTr="00040131">
        <w:trPr>
          <w:trHeight w:val="360"/>
          <w:jc w:val="center"/>
        </w:trPr>
        <w:tc>
          <w:tcPr>
            <w:tcW w:w="30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AFD696B"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НОМЕР ЗАСЕДАНИЯ (если нумерация применяется)</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6C21CC4" w14:textId="77777777" w:rsidR="00FD0B41" w:rsidRPr="002013DE" w:rsidRDefault="00FD0B41" w:rsidP="00F2401B">
            <w:pPr>
              <w:rPr>
                <w:color w:val="000000" w:themeColor="text1"/>
              </w:rPr>
            </w:pPr>
          </w:p>
        </w:tc>
        <w:tc>
          <w:tcPr>
            <w:tcW w:w="445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FD65E73" w14:textId="77777777" w:rsidR="00FD0B41" w:rsidRPr="002013DE" w:rsidRDefault="00FD0B41" w:rsidP="00F2401B">
            <w:pPr>
              <w:rPr>
                <w:b/>
                <w:bCs/>
                <w:color w:val="7F7F7F" w:themeColor="text1" w:themeTint="80"/>
                <w:sz w:val="14"/>
                <w:szCs w:val="14"/>
              </w:rPr>
            </w:pPr>
          </w:p>
        </w:tc>
        <w:tc>
          <w:tcPr>
            <w:tcW w:w="50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7DF2340C" w14:textId="77777777" w:rsidR="00FD0B41" w:rsidRPr="002013DE" w:rsidRDefault="00FD0B41" w:rsidP="00F2401B">
            <w:pPr>
              <w:rPr>
                <w:color w:val="000000" w:themeColor="text1"/>
              </w:rPr>
            </w:pPr>
          </w:p>
        </w:tc>
      </w:tr>
      <w:tr w:rsidR="00FD0B41" w:rsidRPr="002013DE" w14:paraId="21724272" w14:textId="77777777" w:rsidTr="00040131">
        <w:trPr>
          <w:trHeight w:val="360"/>
          <w:jc w:val="center"/>
        </w:trPr>
        <w:tc>
          <w:tcPr>
            <w:tcW w:w="30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E233B0D"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 xml:space="preserve">ДАТА </w:t>
            </w:r>
            <w:r w:rsidRPr="002013DE">
              <w:rPr>
                <w:i/>
                <w:iCs/>
                <w:color w:val="7F7F7F" w:themeColor="text1" w:themeTint="80"/>
                <w:sz w:val="14"/>
                <w:szCs w:val="14"/>
              </w:rPr>
              <w:t>(дд.мм.гг)</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89D1114" w14:textId="77777777" w:rsidR="00FD0B41" w:rsidRPr="002013DE" w:rsidRDefault="00FD0B41" w:rsidP="00F2401B">
            <w:pPr>
              <w:rPr>
                <w:color w:val="000000" w:themeColor="text1"/>
              </w:rPr>
            </w:pPr>
          </w:p>
        </w:tc>
        <w:tc>
          <w:tcPr>
            <w:tcW w:w="445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14:paraId="4CA4FE50"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 xml:space="preserve">ОБЩЕЕ ЧИСЛО ПРИСУТСТВОВАВШИХ НА ЗАСЕДАНИИ ЛИЦ, </w:t>
            </w:r>
            <w:r w:rsidRPr="002013DE">
              <w:rPr>
                <w:b/>
                <w:bCs/>
                <w:color w:val="7F7F7F" w:themeColor="text1" w:themeTint="80"/>
                <w:sz w:val="14"/>
                <w:szCs w:val="14"/>
                <w:u w:val="single"/>
              </w:rPr>
              <w:t>НЕ ЯВЛЯЮЩИХСЯ ЧЛЕНАМИ СКК,</w:t>
            </w:r>
            <w:r w:rsidRPr="002013DE">
              <w:rPr>
                <w:b/>
                <w:bCs/>
                <w:color w:val="7F7F7F" w:themeColor="text1" w:themeTint="80"/>
                <w:sz w:val="14"/>
                <w:szCs w:val="14"/>
              </w:rPr>
              <w:t xml:space="preserve"> / НАБЛЮДАТЕЛЕЙ (ВКЛЮЧАЯ СОТРУДНИКОВ СЕКРЕТАРИАТА СКК)</w:t>
            </w:r>
          </w:p>
        </w:tc>
        <w:tc>
          <w:tcPr>
            <w:tcW w:w="50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14:paraId="70BD18ED" w14:textId="77777777" w:rsidR="00FD0B41" w:rsidRPr="002013DE" w:rsidRDefault="00FD0B41" w:rsidP="00F2401B">
            <w:pPr>
              <w:rPr>
                <w:color w:val="000000" w:themeColor="text1"/>
              </w:rPr>
            </w:pPr>
          </w:p>
        </w:tc>
      </w:tr>
      <w:tr w:rsidR="00FD0B41" w:rsidRPr="002013DE" w14:paraId="6FCBD105" w14:textId="77777777" w:rsidTr="00040131">
        <w:trPr>
          <w:trHeight w:val="357"/>
          <w:jc w:val="center"/>
        </w:trPr>
        <w:tc>
          <w:tcPr>
            <w:tcW w:w="5527"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376BDD1E" w14:textId="77777777" w:rsidR="00FD0B41" w:rsidRPr="002013DE" w:rsidRDefault="00FD0B41" w:rsidP="00F2401B">
            <w:pPr>
              <w:rPr>
                <w:color w:val="7F7F7F" w:themeColor="text1" w:themeTint="80"/>
              </w:rPr>
            </w:pPr>
            <w:r w:rsidRPr="002013DE">
              <w:rPr>
                <w:b/>
                <w:bCs/>
                <w:caps/>
                <w:color w:val="7F7F7F" w:themeColor="text1" w:themeTint="80"/>
                <w:sz w:val="14"/>
                <w:szCs w:val="14"/>
              </w:rPr>
              <w:t>ДАННЫЕ о ПРЕДСЕДАТЕЛЕ ЗАСЕДАНИЯ</w:t>
            </w:r>
          </w:p>
        </w:tc>
        <w:tc>
          <w:tcPr>
            <w:tcW w:w="445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00E893C" w14:textId="77777777" w:rsidR="00FD0B41" w:rsidRPr="002013DE" w:rsidRDefault="00FD0B41" w:rsidP="00F2401B">
            <w:pPr>
              <w:rPr>
                <w:b/>
                <w:bCs/>
                <w:color w:val="7F7F7F" w:themeColor="text1" w:themeTint="80"/>
                <w:sz w:val="14"/>
                <w:szCs w:val="14"/>
              </w:rPr>
            </w:pPr>
          </w:p>
        </w:tc>
        <w:tc>
          <w:tcPr>
            <w:tcW w:w="50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8B3ABA0" w14:textId="77777777" w:rsidR="00FD0B41" w:rsidRPr="002013DE" w:rsidRDefault="00FD0B41" w:rsidP="00F2401B">
            <w:pPr>
              <w:rPr>
                <w:color w:val="000000" w:themeColor="text1"/>
              </w:rPr>
            </w:pPr>
          </w:p>
        </w:tc>
      </w:tr>
      <w:tr w:rsidR="00FD0B41" w:rsidRPr="002013DE" w14:paraId="7C6F70C6" w14:textId="77777777" w:rsidTr="00040131">
        <w:trPr>
          <w:trHeight w:val="357"/>
          <w:jc w:val="center"/>
        </w:trPr>
        <w:tc>
          <w:tcPr>
            <w:tcW w:w="170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791E99FC" w14:textId="77777777" w:rsidR="00FD0B41" w:rsidRPr="002013DE" w:rsidRDefault="00FD0B41" w:rsidP="00F2401B">
            <w:pPr>
              <w:rPr>
                <w:b/>
                <w:bCs/>
                <w:color w:val="7F7F7F" w:themeColor="text1" w:themeTint="80"/>
                <w:sz w:val="7"/>
                <w:szCs w:val="7"/>
              </w:rPr>
            </w:pPr>
          </w:p>
          <w:p w14:paraId="26064B6A" w14:textId="77777777" w:rsidR="00FD0B41" w:rsidRPr="002013DE" w:rsidRDefault="00FD0B41" w:rsidP="00F2401B">
            <w:pPr>
              <w:rPr>
                <w:color w:val="7F7F7F" w:themeColor="text1" w:themeTint="80"/>
                <w:sz w:val="14"/>
                <w:szCs w:val="14"/>
              </w:rPr>
            </w:pPr>
            <w:r w:rsidRPr="002013DE">
              <w:rPr>
                <w:b/>
                <w:bCs/>
                <w:color w:val="7F7F7F" w:themeColor="text1" w:themeTint="80"/>
                <w:sz w:val="14"/>
                <w:szCs w:val="14"/>
              </w:rPr>
              <w:t xml:space="preserve">ФАМИЛИЯ И ОРГАНИЗАЦИЯ      </w:t>
            </w:r>
          </w:p>
        </w:tc>
        <w:tc>
          <w:tcPr>
            <w:tcW w:w="132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A87E684" w14:textId="77777777" w:rsidR="00FD0B41" w:rsidRPr="002013DE" w:rsidRDefault="00FD0B41" w:rsidP="00F2401B">
            <w:pPr>
              <w:rPr>
                <w:color w:val="000000" w:themeColor="text1"/>
              </w:rPr>
            </w:pPr>
            <w:r w:rsidRPr="002013DE">
              <w:rPr>
                <w:b/>
                <w:bCs/>
                <w:color w:val="7F7F7F" w:themeColor="text1" w:themeTint="80"/>
                <w:sz w:val="14"/>
                <w:szCs w:val="14"/>
              </w:rPr>
              <w:t xml:space="preserve">Имя       </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2AA33AF5" w14:textId="77777777" w:rsidR="00FD0B41" w:rsidRPr="002013DE" w:rsidRDefault="00FD0B41" w:rsidP="00F2401B">
            <w:pPr>
              <w:rPr>
                <w:color w:val="000000" w:themeColor="text1"/>
              </w:rPr>
            </w:pPr>
          </w:p>
        </w:tc>
        <w:tc>
          <w:tcPr>
            <w:tcW w:w="445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3199D26"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БЫЛ ЛИ ОБЕСПЕЧЕН КВОРУМ (Да или Нет)</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8AE93F9" w14:textId="77777777" w:rsidR="00FD0B41" w:rsidRPr="002013DE" w:rsidRDefault="00FD0B41" w:rsidP="00F2401B">
            <w:pPr>
              <w:rPr>
                <w:color w:val="000000" w:themeColor="text1"/>
              </w:rPr>
            </w:pPr>
          </w:p>
        </w:tc>
      </w:tr>
      <w:tr w:rsidR="00FD0B41" w:rsidRPr="002013DE" w14:paraId="5C1435A2" w14:textId="77777777" w:rsidTr="00040131">
        <w:trPr>
          <w:trHeight w:val="360"/>
          <w:jc w:val="center"/>
        </w:trPr>
        <w:tc>
          <w:tcPr>
            <w:tcW w:w="1707" w:type="dxa"/>
            <w:gridSpan w:val="3"/>
            <w:vMerge/>
            <w:tcBorders>
              <w:left w:val="single" w:sz="4" w:space="0" w:color="7F7F7F" w:themeColor="text1" w:themeTint="80"/>
              <w:right w:val="single" w:sz="4" w:space="0" w:color="7F7F7F" w:themeColor="text1" w:themeTint="80"/>
            </w:tcBorders>
            <w:shd w:val="clear" w:color="auto" w:fill="FFFFFF"/>
            <w:vAlign w:val="center"/>
          </w:tcPr>
          <w:p w14:paraId="5A465A68" w14:textId="77777777" w:rsidR="00FD0B41" w:rsidRPr="002013DE" w:rsidRDefault="00FD0B41" w:rsidP="00F2401B">
            <w:pPr>
              <w:rPr>
                <w:color w:val="7F7F7F" w:themeColor="text1" w:themeTint="80"/>
              </w:rPr>
            </w:pPr>
          </w:p>
        </w:tc>
        <w:tc>
          <w:tcPr>
            <w:tcW w:w="132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80738FF" w14:textId="77777777" w:rsidR="00FD0B41" w:rsidRPr="002013DE" w:rsidRDefault="00FD0B41" w:rsidP="00F2401B">
            <w:pPr>
              <w:rPr>
                <w:color w:val="000000" w:themeColor="text1"/>
              </w:rPr>
            </w:pPr>
            <w:r w:rsidRPr="002013DE">
              <w:rPr>
                <w:b/>
                <w:bCs/>
                <w:color w:val="7F7F7F" w:themeColor="text1" w:themeTint="80"/>
                <w:sz w:val="14"/>
                <w:szCs w:val="14"/>
              </w:rPr>
              <w:t>Фамилия</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28227A16" w14:textId="77777777" w:rsidR="00FD0B41" w:rsidRPr="002013DE" w:rsidRDefault="00FD0B41" w:rsidP="00F2401B">
            <w:pPr>
              <w:rPr>
                <w:color w:val="000000" w:themeColor="text1"/>
              </w:rPr>
            </w:pPr>
          </w:p>
        </w:tc>
        <w:tc>
          <w:tcPr>
            <w:tcW w:w="445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DB2639A"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ПРОДОЛЖИТЕЛЬНОСТЬ ЗАСЕДАНИЯ (в часах)</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FA3DAF8" w14:textId="77777777" w:rsidR="00FD0B41" w:rsidRPr="002013DE" w:rsidRDefault="00FD0B41" w:rsidP="00F2401B">
            <w:pPr>
              <w:rPr>
                <w:color w:val="000000" w:themeColor="text1"/>
              </w:rPr>
            </w:pPr>
          </w:p>
        </w:tc>
      </w:tr>
      <w:tr w:rsidR="00FD0B41" w:rsidRPr="002013DE" w14:paraId="22767C1F" w14:textId="77777777" w:rsidTr="00040131">
        <w:trPr>
          <w:trHeight w:val="360"/>
          <w:jc w:val="center"/>
        </w:trPr>
        <w:tc>
          <w:tcPr>
            <w:tcW w:w="170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E5A6404" w14:textId="77777777" w:rsidR="00FD0B41" w:rsidRPr="002013DE" w:rsidRDefault="00FD0B41" w:rsidP="00F2401B">
            <w:pPr>
              <w:rPr>
                <w:color w:val="7F7F7F" w:themeColor="text1" w:themeTint="80"/>
              </w:rPr>
            </w:pPr>
          </w:p>
        </w:tc>
        <w:tc>
          <w:tcPr>
            <w:tcW w:w="132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CBBB0F7" w14:textId="77777777" w:rsidR="00FD0B41" w:rsidRPr="002013DE" w:rsidRDefault="00FD0B41" w:rsidP="00F2401B">
            <w:pPr>
              <w:rPr>
                <w:color w:val="000000" w:themeColor="text1"/>
              </w:rPr>
            </w:pPr>
            <w:r w:rsidRPr="002013DE">
              <w:rPr>
                <w:b/>
                <w:bCs/>
                <w:color w:val="7F7F7F" w:themeColor="text1" w:themeTint="80"/>
                <w:sz w:val="14"/>
                <w:szCs w:val="14"/>
              </w:rPr>
              <w:t>Организация</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780C076" w14:textId="77777777" w:rsidR="00FD0B41" w:rsidRPr="002013DE" w:rsidRDefault="00FD0B41" w:rsidP="00F2401B">
            <w:pPr>
              <w:rPr>
                <w:color w:val="000000" w:themeColor="text1"/>
              </w:rPr>
            </w:pPr>
          </w:p>
        </w:tc>
        <w:tc>
          <w:tcPr>
            <w:tcW w:w="1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1642257"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МЕСТО ПРОВЕДЕНИЯ / ГОРОД</w:t>
            </w:r>
          </w:p>
        </w:tc>
        <w:tc>
          <w:tcPr>
            <w:tcW w:w="3373"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9865BA4" w14:textId="77777777" w:rsidR="00FD0B41" w:rsidRPr="002013DE" w:rsidRDefault="00FD0B41" w:rsidP="00F2401B">
            <w:pPr>
              <w:rPr>
                <w:color w:val="000000" w:themeColor="text1"/>
              </w:rPr>
            </w:pPr>
          </w:p>
        </w:tc>
      </w:tr>
      <w:tr w:rsidR="00FD0B41" w:rsidRPr="002013DE" w14:paraId="0EFFCA8D" w14:textId="77777777" w:rsidTr="00040131">
        <w:trPr>
          <w:trHeight w:val="360"/>
          <w:jc w:val="center"/>
        </w:trPr>
        <w:tc>
          <w:tcPr>
            <w:tcW w:w="1707"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36846710" w14:textId="77777777" w:rsidR="00FD0B41" w:rsidRPr="002013DE" w:rsidRDefault="00FD0B41" w:rsidP="00F2401B">
            <w:pPr>
              <w:rPr>
                <w:b/>
                <w:bCs/>
                <w:color w:val="7F7F7F" w:themeColor="text1" w:themeTint="80"/>
                <w:sz w:val="7"/>
                <w:szCs w:val="7"/>
              </w:rPr>
            </w:pPr>
          </w:p>
          <w:p w14:paraId="10729453"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ДОЛЖНОСТЬ В СКК</w:t>
            </w: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6B100E2"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 xml:space="preserve">Председатель </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F7B9194" w14:textId="77777777" w:rsidR="00FD0B41" w:rsidRPr="002013DE" w:rsidRDefault="00FD0B41" w:rsidP="00F2401B">
            <w:pPr>
              <w:rPr>
                <w:b/>
                <w:bCs/>
                <w:color w:val="000000" w:themeColor="text1"/>
                <w:sz w:val="14"/>
                <w:szCs w:val="14"/>
              </w:rPr>
            </w:pPr>
          </w:p>
        </w:tc>
        <w:tc>
          <w:tcPr>
            <w:tcW w:w="2186"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628CAC70" w14:textId="77777777" w:rsidR="00FD0B41" w:rsidRPr="002013DE" w:rsidRDefault="00FD0B41" w:rsidP="00F2401B">
            <w:pPr>
              <w:rPr>
                <w:b/>
                <w:bCs/>
                <w:color w:val="7F7F7F" w:themeColor="text1" w:themeTint="80"/>
                <w:sz w:val="7"/>
                <w:szCs w:val="7"/>
              </w:rPr>
            </w:pPr>
          </w:p>
          <w:p w14:paraId="49C01E14"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 xml:space="preserve">ТИП ЗАСЕДАНИЯ </w:t>
            </w:r>
          </w:p>
          <w:p w14:paraId="6A4EB37D" w14:textId="77777777" w:rsidR="00FD0B41" w:rsidRPr="002013DE" w:rsidRDefault="00FD0B41" w:rsidP="00F2401B">
            <w:pPr>
              <w:rPr>
                <w:b/>
                <w:bCs/>
                <w:color w:val="7F7F7F" w:themeColor="text1" w:themeTint="80"/>
                <w:sz w:val="6"/>
                <w:szCs w:val="6"/>
              </w:rPr>
            </w:pPr>
          </w:p>
          <w:p w14:paraId="6848B486" w14:textId="77777777" w:rsidR="00FD0B41" w:rsidRPr="002013DE" w:rsidRDefault="00FD0B41" w:rsidP="00F2401B">
            <w:pPr>
              <w:rPr>
                <w:b/>
                <w:bCs/>
                <w:color w:val="7F7F7F" w:themeColor="text1" w:themeTint="80"/>
                <w:sz w:val="7"/>
                <w:szCs w:val="14"/>
              </w:rPr>
            </w:pPr>
            <w:r w:rsidRPr="002013DE">
              <w:rPr>
                <w:b/>
                <w:bCs/>
                <w:color w:val="7F7F7F" w:themeColor="text1" w:themeTint="80"/>
                <w:sz w:val="14"/>
                <w:szCs w:val="14"/>
              </w:rPr>
              <w:t>(Отметьте знаком ‘X’ соответствующую графу)</w:t>
            </w:r>
          </w:p>
        </w:tc>
        <w:tc>
          <w:tcPr>
            <w:tcW w:w="22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8426B05"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Регулярное заседание СКК</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37107FB3" w14:textId="77777777" w:rsidR="00FD0B41" w:rsidRPr="002013DE" w:rsidRDefault="00FD0B41" w:rsidP="00F2401B">
            <w:pPr>
              <w:rPr>
                <w:color w:val="000000" w:themeColor="text1"/>
              </w:rPr>
            </w:pPr>
          </w:p>
        </w:tc>
      </w:tr>
      <w:tr w:rsidR="00FD0B41" w:rsidRPr="002013DE" w14:paraId="31B8C714" w14:textId="77777777" w:rsidTr="00040131">
        <w:trPr>
          <w:trHeight w:val="360"/>
          <w:jc w:val="center"/>
        </w:trPr>
        <w:tc>
          <w:tcPr>
            <w:tcW w:w="1707" w:type="dxa"/>
            <w:gridSpan w:val="3"/>
            <w:tcBorders>
              <w:left w:val="single" w:sz="4" w:space="0" w:color="7F7F7F" w:themeColor="text1" w:themeTint="80"/>
              <w:right w:val="single" w:sz="4" w:space="0" w:color="7F7F7F" w:themeColor="text1" w:themeTint="80"/>
            </w:tcBorders>
            <w:shd w:val="clear" w:color="auto" w:fill="FFFFFF"/>
            <w:vAlign w:val="center"/>
          </w:tcPr>
          <w:p w14:paraId="060A3282"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(Отметьте знаком ‘X’ соответствующую графу)</w:t>
            </w: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04049F1"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Заместитель председателя</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D617C8A" w14:textId="77777777" w:rsidR="00FD0B41" w:rsidRPr="002013DE" w:rsidRDefault="00FD0B41" w:rsidP="00F2401B">
            <w:pPr>
              <w:rPr>
                <w:b/>
                <w:bCs/>
                <w:color w:val="000000" w:themeColor="text1"/>
                <w:sz w:val="14"/>
                <w:szCs w:val="14"/>
              </w:rPr>
            </w:pPr>
          </w:p>
        </w:tc>
        <w:tc>
          <w:tcPr>
            <w:tcW w:w="2186" w:type="dxa"/>
            <w:gridSpan w:val="2"/>
            <w:vMerge/>
            <w:tcBorders>
              <w:left w:val="single" w:sz="4" w:space="0" w:color="7F7F7F" w:themeColor="text1" w:themeTint="80"/>
              <w:right w:val="single" w:sz="4" w:space="0" w:color="7F7F7F" w:themeColor="text1" w:themeTint="80"/>
            </w:tcBorders>
            <w:shd w:val="clear" w:color="auto" w:fill="FFFFFF"/>
            <w:vAlign w:val="center"/>
          </w:tcPr>
          <w:p w14:paraId="2FF399BE" w14:textId="77777777" w:rsidR="00FD0B41" w:rsidRPr="002013DE" w:rsidRDefault="00FD0B41" w:rsidP="00F2401B">
            <w:pPr>
              <w:rPr>
                <w:color w:val="7F7F7F" w:themeColor="text1" w:themeTint="80"/>
              </w:rPr>
            </w:pPr>
          </w:p>
        </w:tc>
        <w:tc>
          <w:tcPr>
            <w:tcW w:w="22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2F5DDF2C"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Внеочередное заседание</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3F4769F6" w14:textId="77777777" w:rsidR="00FD0B41" w:rsidRPr="002013DE" w:rsidRDefault="00FD0B41" w:rsidP="00F2401B">
            <w:pPr>
              <w:rPr>
                <w:color w:val="000000" w:themeColor="text1"/>
              </w:rPr>
            </w:pPr>
          </w:p>
        </w:tc>
      </w:tr>
      <w:tr w:rsidR="00FD0B41" w:rsidRPr="002013DE" w14:paraId="624A1C70" w14:textId="77777777" w:rsidTr="00040131">
        <w:trPr>
          <w:trHeight w:val="360"/>
          <w:jc w:val="center"/>
        </w:trPr>
        <w:tc>
          <w:tcPr>
            <w:tcW w:w="1707" w:type="dxa"/>
            <w:gridSpan w:val="3"/>
            <w:tcBorders>
              <w:left w:val="single" w:sz="4" w:space="0" w:color="7F7F7F" w:themeColor="text1" w:themeTint="80"/>
              <w:right w:val="single" w:sz="4" w:space="0" w:color="7F7F7F" w:themeColor="text1" w:themeTint="80"/>
            </w:tcBorders>
            <w:shd w:val="clear" w:color="auto" w:fill="FFFFFF"/>
            <w:vAlign w:val="center"/>
          </w:tcPr>
          <w:p w14:paraId="18BA1366" w14:textId="77777777" w:rsidR="00FD0B41" w:rsidRPr="002013DE" w:rsidRDefault="00FD0B41" w:rsidP="00F2401B">
            <w:pPr>
              <w:rPr>
                <w:b/>
                <w:bCs/>
                <w:color w:val="7F7F7F" w:themeColor="text1" w:themeTint="80"/>
                <w:sz w:val="14"/>
                <w:szCs w:val="14"/>
              </w:rPr>
            </w:pP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586EE52"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Член СКК</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4719775" w14:textId="77777777" w:rsidR="00FD0B41" w:rsidRPr="002013DE" w:rsidRDefault="00FD0B41" w:rsidP="00F2401B">
            <w:pPr>
              <w:rPr>
                <w:b/>
                <w:bCs/>
                <w:color w:val="000000" w:themeColor="text1"/>
                <w:sz w:val="14"/>
                <w:szCs w:val="14"/>
              </w:rPr>
            </w:pPr>
          </w:p>
        </w:tc>
        <w:tc>
          <w:tcPr>
            <w:tcW w:w="2186" w:type="dxa"/>
            <w:gridSpan w:val="2"/>
            <w:vMerge/>
            <w:tcBorders>
              <w:left w:val="single" w:sz="4" w:space="0" w:color="7F7F7F" w:themeColor="text1" w:themeTint="80"/>
              <w:right w:val="single" w:sz="4" w:space="0" w:color="7F7F7F" w:themeColor="text1" w:themeTint="80"/>
            </w:tcBorders>
            <w:shd w:val="clear" w:color="auto" w:fill="FFFFFF"/>
            <w:vAlign w:val="center"/>
          </w:tcPr>
          <w:p w14:paraId="64CC2AE9" w14:textId="77777777" w:rsidR="00FD0B41" w:rsidRPr="002013DE" w:rsidRDefault="00FD0B41" w:rsidP="00F2401B">
            <w:pPr>
              <w:rPr>
                <w:color w:val="7F7F7F" w:themeColor="text1" w:themeTint="80"/>
              </w:rPr>
            </w:pPr>
          </w:p>
        </w:tc>
        <w:tc>
          <w:tcPr>
            <w:tcW w:w="22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7970A75" w14:textId="77777777" w:rsidR="00FD0B41" w:rsidRPr="002013DE" w:rsidRDefault="00FD0B41" w:rsidP="00F2401B">
            <w:pPr>
              <w:rPr>
                <w:color w:val="7F7F7F" w:themeColor="text1" w:themeTint="80"/>
              </w:rPr>
            </w:pPr>
            <w:r w:rsidRPr="002013DE">
              <w:rPr>
                <w:b/>
                <w:bCs/>
                <w:color w:val="7F7F7F" w:themeColor="text1" w:themeTint="80"/>
                <w:sz w:val="14"/>
                <w:szCs w:val="14"/>
              </w:rPr>
              <w:t>Заседание комитета</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4878EDDD" w14:textId="77777777" w:rsidR="00FD0B41" w:rsidRPr="002013DE" w:rsidRDefault="00FD0B41" w:rsidP="00F2401B">
            <w:pPr>
              <w:rPr>
                <w:color w:val="000000" w:themeColor="text1"/>
              </w:rPr>
            </w:pPr>
          </w:p>
        </w:tc>
      </w:tr>
      <w:tr w:rsidR="00FD0B41" w:rsidRPr="002013DE" w14:paraId="04A573D5" w14:textId="77777777" w:rsidTr="00040131">
        <w:trPr>
          <w:trHeight w:val="360"/>
          <w:jc w:val="center"/>
        </w:trPr>
        <w:tc>
          <w:tcPr>
            <w:tcW w:w="1707" w:type="dxa"/>
            <w:gridSpan w:val="3"/>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031D6C5" w14:textId="77777777" w:rsidR="00FD0B41" w:rsidRPr="002013DE" w:rsidRDefault="00FD0B41" w:rsidP="00F2401B">
            <w:pPr>
              <w:rPr>
                <w:b/>
                <w:bCs/>
                <w:color w:val="7F7F7F" w:themeColor="text1" w:themeTint="80"/>
                <w:sz w:val="14"/>
                <w:szCs w:val="14"/>
              </w:rPr>
            </w:pP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09147E"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Альтернативный член</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E63DFD8" w14:textId="77777777" w:rsidR="00FD0B41" w:rsidRPr="002013DE" w:rsidRDefault="00FD0B41" w:rsidP="00F2401B">
            <w:pPr>
              <w:rPr>
                <w:b/>
                <w:bCs/>
                <w:color w:val="000000" w:themeColor="text1"/>
                <w:sz w:val="14"/>
                <w:szCs w:val="14"/>
              </w:rPr>
            </w:pPr>
          </w:p>
        </w:tc>
        <w:tc>
          <w:tcPr>
            <w:tcW w:w="326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488F328A" w14:textId="77777777" w:rsidR="00FD0B41" w:rsidRPr="002013DE" w:rsidRDefault="00FD0B41" w:rsidP="00F2401B">
            <w:pPr>
              <w:rPr>
                <w:b/>
                <w:bCs/>
                <w:color w:val="7F7F7F" w:themeColor="text1" w:themeTint="80"/>
                <w:sz w:val="6"/>
                <w:szCs w:val="6"/>
              </w:rPr>
            </w:pPr>
          </w:p>
          <w:p w14:paraId="3892C681" w14:textId="77777777" w:rsidR="00FD0B41" w:rsidRPr="002013DE" w:rsidRDefault="00FD0B41" w:rsidP="00F2401B">
            <w:pPr>
              <w:rPr>
                <w:b/>
                <w:bCs/>
                <w:color w:val="7F7F7F" w:themeColor="text1" w:themeTint="80"/>
                <w:spacing w:val="-4"/>
                <w:sz w:val="14"/>
                <w:szCs w:val="14"/>
              </w:rPr>
            </w:pPr>
            <w:r w:rsidRPr="002013DE">
              <w:rPr>
                <w:b/>
                <w:bCs/>
                <w:color w:val="7F7F7F" w:themeColor="text1" w:themeTint="80"/>
                <w:spacing w:val="-4"/>
                <w:sz w:val="14"/>
                <w:szCs w:val="14"/>
              </w:rPr>
              <w:t>УЧАСТИЕ ПРЕДСТАВИТЕЛЕЙ СЕКРЕТАРИАТА ГЛОБАЛЬНОГО ФОНДА/ МАФ</w:t>
            </w:r>
          </w:p>
          <w:p w14:paraId="71D60BB1" w14:textId="77777777" w:rsidR="00FD0B41" w:rsidRPr="002013DE" w:rsidRDefault="00FD0B41" w:rsidP="00F2401B">
            <w:pPr>
              <w:rPr>
                <w:b/>
                <w:bCs/>
                <w:color w:val="7F7F7F" w:themeColor="text1" w:themeTint="80"/>
                <w:sz w:val="6"/>
                <w:szCs w:val="6"/>
              </w:rPr>
            </w:pPr>
          </w:p>
          <w:p w14:paraId="3B8B746C" w14:textId="77777777" w:rsidR="00FD0B41" w:rsidRPr="002013DE" w:rsidRDefault="00FD0B41" w:rsidP="00F2401B">
            <w:pPr>
              <w:rPr>
                <w:b/>
                <w:bCs/>
                <w:color w:val="7F7F7F" w:themeColor="text1" w:themeTint="80"/>
                <w:sz w:val="2"/>
                <w:szCs w:val="14"/>
              </w:rPr>
            </w:pPr>
          </w:p>
          <w:p w14:paraId="6FFE1518" w14:textId="77777777" w:rsidR="00FD0B41" w:rsidRPr="002013DE" w:rsidRDefault="00FD0B41" w:rsidP="00F2401B">
            <w:pPr>
              <w:rPr>
                <w:color w:val="7F7F7F" w:themeColor="text1" w:themeTint="80"/>
              </w:rPr>
            </w:pPr>
            <w:r w:rsidRPr="002013DE">
              <w:rPr>
                <w:b/>
                <w:bCs/>
                <w:color w:val="7F7F7F" w:themeColor="text1" w:themeTint="80"/>
                <w:sz w:val="14"/>
                <w:szCs w:val="14"/>
              </w:rPr>
              <w:t>(Отметьте знаком ‘X’ соответствующую графу)</w:t>
            </w: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17C2CF6"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МАФ</w:t>
            </w:r>
          </w:p>
        </w:tc>
        <w:tc>
          <w:tcPr>
            <w:tcW w:w="50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3D59AEF" w14:textId="77777777" w:rsidR="00FD0B41" w:rsidRPr="002013DE" w:rsidRDefault="00FD0B41" w:rsidP="00F2401B">
            <w:pPr>
              <w:rPr>
                <w:color w:val="000000" w:themeColor="text1"/>
              </w:rPr>
            </w:pPr>
          </w:p>
        </w:tc>
      </w:tr>
      <w:tr w:rsidR="00FD0B41" w:rsidRPr="002013DE" w14:paraId="0FE05494" w14:textId="77777777" w:rsidTr="00040131">
        <w:trPr>
          <w:trHeight w:val="360"/>
          <w:jc w:val="center"/>
        </w:trPr>
        <w:tc>
          <w:tcPr>
            <w:tcW w:w="5527"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A59696A" w14:textId="77777777" w:rsidR="00FD0B41" w:rsidRPr="002013DE" w:rsidRDefault="00FD0B41" w:rsidP="00F2401B">
            <w:pPr>
              <w:rPr>
                <w:color w:val="7F7F7F" w:themeColor="text1" w:themeTint="80"/>
              </w:rPr>
            </w:pPr>
            <w:r w:rsidRPr="002013DE">
              <w:rPr>
                <w:b/>
                <w:bCs/>
                <w:color w:val="7F7F7F" w:themeColor="text1" w:themeTint="80"/>
                <w:spacing w:val="-4"/>
                <w:sz w:val="14"/>
                <w:szCs w:val="14"/>
              </w:rPr>
              <w:t>ПРЕДСТАВЛЯЕМЫЙ СЕКТОР</w:t>
            </w:r>
            <w:r w:rsidRPr="002013DE">
              <w:rPr>
                <w:b/>
                <w:bCs/>
                <w:color w:val="7F7F7F" w:themeColor="text1" w:themeTint="80"/>
                <w:sz w:val="14"/>
                <w:szCs w:val="14"/>
              </w:rPr>
              <w:t>* (Отметьте знаком ‘X’ соответствующую графу)</w:t>
            </w:r>
          </w:p>
        </w:tc>
        <w:tc>
          <w:tcPr>
            <w:tcW w:w="326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14:paraId="332DDE17" w14:textId="77777777" w:rsidR="00FD0B41" w:rsidRPr="002013DE" w:rsidRDefault="00FD0B41" w:rsidP="00F2401B">
            <w:pPr>
              <w:rPr>
                <w:color w:val="7F7F7F" w:themeColor="text1" w:themeTint="80"/>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14:paraId="01ADDA99" w14:textId="77777777" w:rsidR="00FD0B41" w:rsidRPr="002013DE" w:rsidRDefault="00FD0B41" w:rsidP="00F2401B">
            <w:pPr>
              <w:rPr>
                <w:color w:val="7F7F7F" w:themeColor="text1" w:themeTint="80"/>
              </w:rPr>
            </w:pPr>
            <w:r w:rsidRPr="002013DE">
              <w:rPr>
                <w:b/>
                <w:bCs/>
                <w:color w:val="7F7F7F" w:themeColor="text1" w:themeTint="80"/>
                <w:sz w:val="14"/>
                <w:szCs w:val="14"/>
              </w:rPr>
              <w:t>МПФ / программный специалист</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5A7C294" w14:textId="77777777" w:rsidR="00FD0B41" w:rsidRPr="002013DE" w:rsidRDefault="00FD0B41" w:rsidP="00F2401B">
            <w:pPr>
              <w:rPr>
                <w:color w:val="000000" w:themeColor="text1"/>
              </w:rPr>
            </w:pPr>
          </w:p>
        </w:tc>
      </w:tr>
      <w:tr w:rsidR="00FD0B41" w:rsidRPr="002013DE" w14:paraId="57B88006" w14:textId="77777777" w:rsidTr="00040131">
        <w:trPr>
          <w:trHeight w:val="360"/>
          <w:jc w:val="center"/>
        </w:trPr>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2C196DB3" w14:textId="77777777" w:rsidR="00FD0B41" w:rsidRPr="002013DE" w:rsidRDefault="00FD0B41" w:rsidP="00F2401B">
            <w:pPr>
              <w:jc w:val="center"/>
              <w:rPr>
                <w:b/>
                <w:bCs/>
                <w:color w:val="7F7F7F" w:themeColor="text1" w:themeTint="80"/>
                <w:sz w:val="14"/>
                <w:szCs w:val="14"/>
              </w:rPr>
            </w:pPr>
            <w:r w:rsidRPr="002013DE">
              <w:rPr>
                <w:b/>
                <w:bCs/>
                <w:color w:val="7F7F7F" w:themeColor="text1" w:themeTint="80"/>
                <w:sz w:val="14"/>
                <w:szCs w:val="14"/>
              </w:rPr>
              <w:t>GOV</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6692429B" w14:textId="77777777" w:rsidR="00FD0B41" w:rsidRPr="002013DE" w:rsidRDefault="00FD0B41" w:rsidP="00F2401B">
            <w:pPr>
              <w:jc w:val="center"/>
              <w:rPr>
                <w:b/>
                <w:bCs/>
                <w:color w:val="7F7F7F" w:themeColor="text1" w:themeTint="80"/>
                <w:sz w:val="14"/>
                <w:szCs w:val="14"/>
              </w:rPr>
            </w:pPr>
            <w:r w:rsidRPr="002013DE">
              <w:rPr>
                <w:b/>
                <w:bCs/>
                <w:color w:val="7F7F7F" w:themeColor="text1" w:themeTint="80"/>
                <w:sz w:val="14"/>
                <w:szCs w:val="14"/>
              </w:rPr>
              <w:t>MLBL</w:t>
            </w:r>
          </w:p>
        </w:tc>
        <w:tc>
          <w:tcPr>
            <w:tcW w:w="6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4121CF3" w14:textId="77777777" w:rsidR="00FD0B41" w:rsidRPr="002013DE" w:rsidRDefault="00FD0B41" w:rsidP="00F2401B">
            <w:pPr>
              <w:jc w:val="center"/>
              <w:rPr>
                <w:b/>
                <w:bCs/>
                <w:color w:val="7F7F7F" w:themeColor="text1" w:themeTint="80"/>
                <w:sz w:val="14"/>
                <w:szCs w:val="14"/>
              </w:rPr>
            </w:pPr>
            <w:r w:rsidRPr="002013DE">
              <w:rPr>
                <w:b/>
                <w:bCs/>
                <w:color w:val="7F7F7F" w:themeColor="text1" w:themeTint="80"/>
                <w:sz w:val="14"/>
                <w:szCs w:val="14"/>
              </w:rPr>
              <w:t>NGO</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5ED4FFA" w14:textId="77777777" w:rsidR="00FD0B41" w:rsidRPr="002013DE" w:rsidRDefault="00FD0B41" w:rsidP="00F2401B">
            <w:pPr>
              <w:jc w:val="center"/>
              <w:rPr>
                <w:b/>
                <w:bCs/>
                <w:color w:val="7F7F7F" w:themeColor="text1" w:themeTint="80"/>
                <w:sz w:val="14"/>
                <w:szCs w:val="14"/>
              </w:rPr>
            </w:pPr>
            <w:r w:rsidRPr="002013DE">
              <w:rPr>
                <w:b/>
                <w:bCs/>
                <w:color w:val="7F7F7F" w:themeColor="text1" w:themeTint="80"/>
                <w:sz w:val="14"/>
                <w:szCs w:val="14"/>
              </w:rPr>
              <w:t>EDU</w:t>
            </w:r>
          </w:p>
        </w:tc>
        <w:tc>
          <w:tcPr>
            <w:tcW w:w="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C21D80D" w14:textId="77777777" w:rsidR="00FD0B41" w:rsidRPr="002013DE" w:rsidRDefault="00FD0B41" w:rsidP="00F2401B">
            <w:pPr>
              <w:jc w:val="center"/>
              <w:rPr>
                <w:b/>
                <w:bCs/>
                <w:color w:val="7F7F7F" w:themeColor="text1" w:themeTint="80"/>
                <w:sz w:val="14"/>
                <w:szCs w:val="14"/>
              </w:rPr>
            </w:pPr>
            <w:r w:rsidRPr="002013DE">
              <w:rPr>
                <w:b/>
                <w:bCs/>
                <w:color w:val="7F7F7F" w:themeColor="text1" w:themeTint="80"/>
                <w:sz w:val="14"/>
                <w:szCs w:val="14"/>
              </w:rPr>
              <w:t>PLWD</w:t>
            </w:r>
          </w:p>
        </w:tc>
        <w:tc>
          <w:tcPr>
            <w:tcW w:w="6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96A4755" w14:textId="77777777" w:rsidR="00FD0B41" w:rsidRPr="002013DE" w:rsidRDefault="00FD0B41" w:rsidP="00F2401B">
            <w:pPr>
              <w:jc w:val="center"/>
              <w:rPr>
                <w:b/>
                <w:bCs/>
                <w:color w:val="7F7F7F" w:themeColor="text1" w:themeTint="80"/>
                <w:sz w:val="14"/>
                <w:szCs w:val="14"/>
              </w:rPr>
            </w:pPr>
            <w:r w:rsidRPr="002013DE">
              <w:rPr>
                <w:b/>
                <w:bCs/>
                <w:color w:val="7F7F7F" w:themeColor="text1" w:themeTint="80"/>
                <w:sz w:val="14"/>
                <w:szCs w:val="14"/>
              </w:rPr>
              <w:t>KAP</w:t>
            </w:r>
          </w:p>
        </w:tc>
        <w:tc>
          <w:tcPr>
            <w:tcW w:w="68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D3F7534" w14:textId="77777777" w:rsidR="00FD0B41" w:rsidRPr="002013DE" w:rsidRDefault="00FD0B41" w:rsidP="00F2401B">
            <w:pPr>
              <w:jc w:val="center"/>
              <w:rPr>
                <w:b/>
                <w:bCs/>
                <w:color w:val="7F7F7F" w:themeColor="text1" w:themeTint="80"/>
                <w:sz w:val="14"/>
                <w:szCs w:val="14"/>
              </w:rPr>
            </w:pPr>
            <w:r w:rsidRPr="002013DE">
              <w:rPr>
                <w:b/>
                <w:bCs/>
                <w:color w:val="7F7F7F" w:themeColor="text1" w:themeTint="80"/>
                <w:sz w:val="14"/>
                <w:szCs w:val="14"/>
              </w:rPr>
              <w:t>FBO</w:t>
            </w:r>
          </w:p>
        </w:tc>
        <w:tc>
          <w:tcPr>
            <w:tcW w:w="6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67FFFE4" w14:textId="77777777" w:rsidR="00FD0B41" w:rsidRPr="002013DE" w:rsidRDefault="00FD0B41" w:rsidP="00F2401B">
            <w:pPr>
              <w:jc w:val="center"/>
              <w:rPr>
                <w:b/>
                <w:bCs/>
                <w:color w:val="7F7F7F" w:themeColor="text1" w:themeTint="80"/>
                <w:sz w:val="14"/>
                <w:szCs w:val="14"/>
              </w:rPr>
            </w:pPr>
            <w:r w:rsidRPr="002013DE">
              <w:rPr>
                <w:b/>
                <w:bCs/>
                <w:color w:val="7F7F7F" w:themeColor="text1" w:themeTint="80"/>
                <w:sz w:val="14"/>
                <w:szCs w:val="14"/>
              </w:rPr>
              <w:t>PS</w:t>
            </w:r>
          </w:p>
        </w:tc>
        <w:tc>
          <w:tcPr>
            <w:tcW w:w="326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14:paraId="0788A9EB" w14:textId="77777777" w:rsidR="00FD0B41" w:rsidRPr="002013DE" w:rsidRDefault="00FD0B41" w:rsidP="00F2401B">
            <w:pPr>
              <w:rPr>
                <w:color w:val="7F7F7F" w:themeColor="text1" w:themeTint="80"/>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0EB58EA" w14:textId="77777777" w:rsidR="00FD0B41" w:rsidRPr="002013DE" w:rsidRDefault="00FD0B41" w:rsidP="00F2401B">
            <w:pPr>
              <w:rPr>
                <w:color w:val="7F7F7F" w:themeColor="text1" w:themeTint="80"/>
              </w:rPr>
            </w:pPr>
            <w:r w:rsidRPr="002013DE">
              <w:rPr>
                <w:b/>
                <w:bCs/>
                <w:color w:val="7F7F7F" w:themeColor="text1" w:themeTint="80"/>
                <w:sz w:val="14"/>
                <w:szCs w:val="14"/>
              </w:rPr>
              <w:t>ДРУГИЕ</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FBED9DA" w14:textId="77777777" w:rsidR="00FD0B41" w:rsidRPr="002013DE" w:rsidRDefault="00FD0B41" w:rsidP="00F2401B">
            <w:pPr>
              <w:rPr>
                <w:color w:val="000000" w:themeColor="text1"/>
              </w:rPr>
            </w:pPr>
          </w:p>
        </w:tc>
      </w:tr>
      <w:tr w:rsidR="00FD0B41" w:rsidRPr="002013DE" w14:paraId="48B41409" w14:textId="77777777" w:rsidTr="00040131">
        <w:trPr>
          <w:trHeight w:val="360"/>
          <w:jc w:val="center"/>
        </w:trPr>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C143B86" w14:textId="77777777" w:rsidR="00FD0B41" w:rsidRPr="002013DE" w:rsidRDefault="00FD0B41" w:rsidP="00F2401B">
            <w:pPr>
              <w:rPr>
                <w:b/>
                <w:bCs/>
                <w:color w:val="000000" w:themeColor="text1"/>
                <w:sz w:val="14"/>
                <w:szCs w:val="14"/>
              </w:rPr>
            </w:pP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F3C5940" w14:textId="77777777" w:rsidR="00FD0B41" w:rsidRPr="002013DE" w:rsidRDefault="00FD0B41" w:rsidP="00F2401B">
            <w:pPr>
              <w:rPr>
                <w:b/>
                <w:bCs/>
                <w:color w:val="000000" w:themeColor="text1"/>
                <w:sz w:val="14"/>
                <w:szCs w:val="14"/>
              </w:rPr>
            </w:pPr>
          </w:p>
        </w:tc>
        <w:tc>
          <w:tcPr>
            <w:tcW w:w="6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938B05D" w14:textId="77777777" w:rsidR="00FD0B41" w:rsidRPr="002013DE" w:rsidRDefault="00FD0B41" w:rsidP="00F2401B">
            <w:pPr>
              <w:rPr>
                <w:b/>
                <w:bCs/>
                <w:color w:val="000000" w:themeColor="text1"/>
                <w:sz w:val="14"/>
                <w:szCs w:val="14"/>
              </w:rPr>
            </w:pP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ED29788" w14:textId="77777777" w:rsidR="00FD0B41" w:rsidRPr="002013DE" w:rsidRDefault="00FD0B41" w:rsidP="00F2401B">
            <w:pPr>
              <w:rPr>
                <w:b/>
                <w:bCs/>
                <w:color w:val="000000" w:themeColor="text1"/>
                <w:sz w:val="14"/>
                <w:szCs w:val="14"/>
              </w:rPr>
            </w:pPr>
          </w:p>
        </w:tc>
        <w:tc>
          <w:tcPr>
            <w:tcW w:w="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00C1BA3" w14:textId="77777777" w:rsidR="00FD0B41" w:rsidRPr="002013DE" w:rsidRDefault="00FD0B41" w:rsidP="00F2401B">
            <w:pPr>
              <w:rPr>
                <w:b/>
                <w:bCs/>
                <w:color w:val="000000" w:themeColor="text1"/>
                <w:sz w:val="14"/>
                <w:szCs w:val="14"/>
              </w:rPr>
            </w:pPr>
          </w:p>
        </w:tc>
        <w:tc>
          <w:tcPr>
            <w:tcW w:w="6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B8D373F" w14:textId="77777777" w:rsidR="00FD0B41" w:rsidRPr="002013DE" w:rsidRDefault="00FD0B41" w:rsidP="00F2401B">
            <w:pPr>
              <w:rPr>
                <w:b/>
                <w:bCs/>
                <w:color w:val="000000" w:themeColor="text1"/>
                <w:sz w:val="14"/>
                <w:szCs w:val="14"/>
              </w:rPr>
            </w:pPr>
          </w:p>
        </w:tc>
        <w:tc>
          <w:tcPr>
            <w:tcW w:w="68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38D4F78" w14:textId="77777777" w:rsidR="00FD0B41" w:rsidRPr="002013DE" w:rsidRDefault="00FD0B41" w:rsidP="00F2401B">
            <w:pPr>
              <w:rPr>
                <w:b/>
                <w:bCs/>
                <w:color w:val="000000" w:themeColor="text1"/>
                <w:sz w:val="14"/>
                <w:szCs w:val="14"/>
              </w:rPr>
            </w:pPr>
          </w:p>
        </w:tc>
        <w:tc>
          <w:tcPr>
            <w:tcW w:w="6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F2E716E" w14:textId="77777777" w:rsidR="00FD0B41" w:rsidRPr="002013DE" w:rsidRDefault="00FD0B41" w:rsidP="00F2401B">
            <w:pPr>
              <w:rPr>
                <w:b/>
                <w:bCs/>
                <w:color w:val="000000" w:themeColor="text1"/>
                <w:sz w:val="14"/>
                <w:szCs w:val="14"/>
              </w:rPr>
            </w:pPr>
          </w:p>
        </w:tc>
        <w:tc>
          <w:tcPr>
            <w:tcW w:w="326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3C263B4" w14:textId="77777777" w:rsidR="00FD0B41" w:rsidRPr="002013DE" w:rsidRDefault="00FD0B41" w:rsidP="00F2401B">
            <w:pPr>
              <w:jc w:val="center"/>
              <w:rPr>
                <w:b/>
                <w:bCs/>
                <w:color w:val="7F7F7F" w:themeColor="text1" w:themeTint="80"/>
                <w:sz w:val="14"/>
                <w:szCs w:val="14"/>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377A298" w14:textId="77777777" w:rsidR="00FD0B41" w:rsidRPr="002013DE" w:rsidRDefault="00FD0B41" w:rsidP="00F2401B">
            <w:pPr>
              <w:rPr>
                <w:b/>
                <w:bCs/>
                <w:color w:val="7F7F7F" w:themeColor="text1" w:themeTint="80"/>
                <w:sz w:val="14"/>
                <w:szCs w:val="14"/>
              </w:rPr>
            </w:pPr>
            <w:r w:rsidRPr="002013DE">
              <w:rPr>
                <w:b/>
                <w:bCs/>
                <w:color w:val="7F7F7F" w:themeColor="text1" w:themeTint="80"/>
                <w:sz w:val="14"/>
                <w:szCs w:val="14"/>
              </w:rPr>
              <w:t>НЕТ</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FA56F85" w14:textId="77777777" w:rsidR="00FD0B41" w:rsidRPr="002013DE" w:rsidRDefault="00FD0B41" w:rsidP="00F2401B">
            <w:pPr>
              <w:jc w:val="center"/>
              <w:rPr>
                <w:b/>
                <w:bCs/>
                <w:color w:val="000000" w:themeColor="text1"/>
                <w:sz w:val="14"/>
                <w:szCs w:val="14"/>
              </w:rPr>
            </w:pPr>
          </w:p>
        </w:tc>
      </w:tr>
    </w:tbl>
    <w:p w14:paraId="3F718B7D" w14:textId="77777777" w:rsidR="00FD0B41" w:rsidRPr="002013DE" w:rsidRDefault="00FD0B41" w:rsidP="00225602">
      <w:pPr>
        <w:rPr>
          <w:sz w:val="10"/>
          <w:szCs w:val="10"/>
        </w:rPr>
      </w:pPr>
      <w:bookmarkStart w:id="28" w:name="MinuteTopic"/>
      <w:bookmarkEnd w:id="28"/>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658"/>
        <w:gridCol w:w="4463"/>
        <w:gridCol w:w="601"/>
        <w:gridCol w:w="4760"/>
      </w:tblGrid>
      <w:tr w:rsidR="00FD0B41" w:rsidRPr="002013DE" w14:paraId="7F8F401D" w14:textId="77777777" w:rsidTr="00040131">
        <w:trPr>
          <w:trHeight w:val="215"/>
          <w:jc w:val="center"/>
        </w:trPr>
        <w:tc>
          <w:tcPr>
            <w:tcW w:w="10482" w:type="dxa"/>
            <w:gridSpan w:val="4"/>
            <w:shd w:val="clear" w:color="auto" w:fill="FFFFFF"/>
            <w:tcMar>
              <w:left w:w="0" w:type="dxa"/>
            </w:tcMar>
            <w:vAlign w:val="center"/>
          </w:tcPr>
          <w:p w14:paraId="02011BAC" w14:textId="77777777" w:rsidR="00FD0B41" w:rsidRPr="002013DE" w:rsidRDefault="00FD0B41" w:rsidP="00B00995">
            <w:pPr>
              <w:rPr>
                <w:b/>
                <w:bCs/>
                <w:caps/>
                <w:color w:val="7F7F7F" w:themeColor="text1" w:themeTint="80"/>
                <w:sz w:val="14"/>
                <w:szCs w:val="14"/>
              </w:rPr>
            </w:pPr>
            <w:r w:rsidRPr="002013DE">
              <w:rPr>
                <w:caps/>
                <w:color w:val="7F7F7F" w:themeColor="text1" w:themeTint="80"/>
                <w:sz w:val="14"/>
                <w:szCs w:val="14"/>
              </w:rPr>
              <w:t xml:space="preserve"> </w:t>
            </w:r>
            <w:r w:rsidRPr="00B00995">
              <w:rPr>
                <w:b/>
                <w:bCs/>
                <w:caps/>
                <w:color w:val="7F7F7F" w:themeColor="text1" w:themeTint="80"/>
                <w:sz w:val="14"/>
                <w:szCs w:val="14"/>
              </w:rPr>
              <w:t>РАСШИФРОВКА ОБОЗНАЧЕНИЯ СЕКТОРОВ</w:t>
            </w:r>
            <w:r w:rsidRPr="002013DE">
              <w:rPr>
                <w:caps/>
                <w:color w:val="7F7F7F" w:themeColor="text1" w:themeTint="80"/>
                <w:sz w:val="14"/>
                <w:szCs w:val="14"/>
              </w:rPr>
              <w:t>*</w:t>
            </w:r>
          </w:p>
        </w:tc>
      </w:tr>
      <w:tr w:rsidR="00FD0B41" w:rsidRPr="002013DE" w14:paraId="5478D050" w14:textId="77777777" w:rsidTr="00040131">
        <w:trPr>
          <w:trHeight w:val="227"/>
          <w:jc w:val="center"/>
        </w:trPr>
        <w:tc>
          <w:tcPr>
            <w:tcW w:w="658" w:type="dxa"/>
            <w:shd w:val="clear" w:color="auto" w:fill="FFFFFF"/>
            <w:vAlign w:val="center"/>
          </w:tcPr>
          <w:p w14:paraId="359BA64E"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GOV</w:t>
            </w:r>
          </w:p>
        </w:tc>
        <w:tc>
          <w:tcPr>
            <w:tcW w:w="4463" w:type="dxa"/>
            <w:shd w:val="clear" w:color="auto" w:fill="EAEAEA"/>
            <w:vAlign w:val="center"/>
          </w:tcPr>
          <w:p w14:paraId="2F47BC01" w14:textId="77777777" w:rsidR="00FD0B41" w:rsidRPr="002013DE" w:rsidRDefault="00FD0B41" w:rsidP="00225602">
            <w:pPr>
              <w:rPr>
                <w:color w:val="7F7F7F" w:themeColor="text1" w:themeTint="80"/>
              </w:rPr>
            </w:pPr>
            <w:r w:rsidRPr="002013DE">
              <w:rPr>
                <w:b/>
                <w:bCs/>
                <w:color w:val="7F7F7F" w:themeColor="text1" w:themeTint="80"/>
                <w:sz w:val="14"/>
                <w:szCs w:val="14"/>
              </w:rPr>
              <w:t>Правительство</w:t>
            </w:r>
          </w:p>
        </w:tc>
        <w:tc>
          <w:tcPr>
            <w:tcW w:w="601" w:type="dxa"/>
            <w:shd w:val="clear" w:color="auto" w:fill="FFFFFF"/>
            <w:vAlign w:val="center"/>
          </w:tcPr>
          <w:p w14:paraId="6E0438A5"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PLWD</w:t>
            </w:r>
          </w:p>
        </w:tc>
        <w:tc>
          <w:tcPr>
            <w:tcW w:w="4760" w:type="dxa"/>
            <w:shd w:val="clear" w:color="auto" w:fill="EAEAEA"/>
            <w:vAlign w:val="center"/>
          </w:tcPr>
          <w:p w14:paraId="32FDFA51" w14:textId="77777777" w:rsidR="00FD0B41" w:rsidRPr="002013DE" w:rsidRDefault="00FD0B41" w:rsidP="00225602">
            <w:pPr>
              <w:rPr>
                <w:color w:val="7F7F7F" w:themeColor="text1" w:themeTint="80"/>
              </w:rPr>
            </w:pPr>
            <w:r w:rsidRPr="002013DE">
              <w:rPr>
                <w:b/>
                <w:bCs/>
                <w:color w:val="7F7F7F" w:themeColor="text1" w:themeTint="80"/>
                <w:sz w:val="14"/>
                <w:szCs w:val="14"/>
              </w:rPr>
              <w:t>Люди, живущие с тремя заболеваниями и/или затронутые ими</w:t>
            </w:r>
          </w:p>
        </w:tc>
      </w:tr>
      <w:tr w:rsidR="00FD0B41" w:rsidRPr="002013DE" w14:paraId="63396FA5" w14:textId="77777777" w:rsidTr="00040131">
        <w:trPr>
          <w:trHeight w:val="227"/>
          <w:jc w:val="center"/>
        </w:trPr>
        <w:tc>
          <w:tcPr>
            <w:tcW w:w="658" w:type="dxa"/>
            <w:shd w:val="clear" w:color="auto" w:fill="FFFFFF"/>
            <w:vAlign w:val="center"/>
          </w:tcPr>
          <w:p w14:paraId="39DC7391"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MLBL</w:t>
            </w:r>
          </w:p>
        </w:tc>
        <w:tc>
          <w:tcPr>
            <w:tcW w:w="4463" w:type="dxa"/>
            <w:shd w:val="clear" w:color="auto" w:fill="EAEAEA"/>
            <w:vAlign w:val="center"/>
          </w:tcPr>
          <w:p w14:paraId="594A47BC"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Многосторонние и двусторонние партнеры по развитию в стране</w:t>
            </w:r>
          </w:p>
        </w:tc>
        <w:tc>
          <w:tcPr>
            <w:tcW w:w="601" w:type="dxa"/>
            <w:shd w:val="clear" w:color="auto" w:fill="FFFFFF"/>
            <w:vAlign w:val="center"/>
          </w:tcPr>
          <w:p w14:paraId="11AECAC5"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KAP</w:t>
            </w:r>
          </w:p>
        </w:tc>
        <w:tc>
          <w:tcPr>
            <w:tcW w:w="4760" w:type="dxa"/>
            <w:shd w:val="clear" w:color="auto" w:fill="EAEAEA"/>
            <w:vAlign w:val="center"/>
          </w:tcPr>
          <w:p w14:paraId="79A5A860" w14:textId="77777777" w:rsidR="00FD0B41" w:rsidRPr="002013DE" w:rsidRDefault="00FD0B41" w:rsidP="00225602">
            <w:pPr>
              <w:rPr>
                <w:b/>
                <w:bCs/>
                <w:caps/>
                <w:color w:val="7F7F7F" w:themeColor="text1" w:themeTint="80"/>
                <w:sz w:val="14"/>
                <w:szCs w:val="14"/>
              </w:rPr>
            </w:pPr>
            <w:r w:rsidRPr="002013DE">
              <w:rPr>
                <w:b/>
                <w:bCs/>
                <w:color w:val="7F7F7F" w:themeColor="text1" w:themeTint="80"/>
                <w:sz w:val="14"/>
                <w:szCs w:val="14"/>
              </w:rPr>
              <w:t>Представители ‘основных затронутых групп населения’</w:t>
            </w:r>
          </w:p>
        </w:tc>
      </w:tr>
      <w:tr w:rsidR="00FD0B41" w:rsidRPr="002013DE" w14:paraId="001CB7D1" w14:textId="77777777" w:rsidTr="00040131">
        <w:trPr>
          <w:trHeight w:val="227"/>
          <w:jc w:val="center"/>
        </w:trPr>
        <w:tc>
          <w:tcPr>
            <w:tcW w:w="658" w:type="dxa"/>
            <w:shd w:val="clear" w:color="auto" w:fill="FFFFFF"/>
            <w:vAlign w:val="center"/>
          </w:tcPr>
          <w:p w14:paraId="2D7D080D"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NGO</w:t>
            </w:r>
          </w:p>
        </w:tc>
        <w:tc>
          <w:tcPr>
            <w:tcW w:w="4463" w:type="dxa"/>
            <w:shd w:val="clear" w:color="auto" w:fill="EAEAEA"/>
            <w:vAlign w:val="center"/>
          </w:tcPr>
          <w:p w14:paraId="30AA9EE9" w14:textId="77777777" w:rsidR="00FD0B41" w:rsidRPr="002013DE" w:rsidRDefault="00FD0B41" w:rsidP="00225602">
            <w:pPr>
              <w:rPr>
                <w:b/>
                <w:bCs/>
                <w:caps/>
                <w:color w:val="7F7F7F" w:themeColor="text1" w:themeTint="80"/>
                <w:sz w:val="14"/>
                <w:szCs w:val="14"/>
              </w:rPr>
            </w:pPr>
            <w:r w:rsidRPr="002013DE">
              <w:rPr>
                <w:b/>
                <w:bCs/>
                <w:color w:val="7F7F7F" w:themeColor="text1" w:themeTint="80"/>
                <w:sz w:val="14"/>
                <w:szCs w:val="14"/>
              </w:rPr>
              <w:t>Неправительственные организации и организации сообществ</w:t>
            </w:r>
          </w:p>
        </w:tc>
        <w:tc>
          <w:tcPr>
            <w:tcW w:w="601" w:type="dxa"/>
            <w:shd w:val="clear" w:color="auto" w:fill="FFFFFF"/>
            <w:vAlign w:val="center"/>
          </w:tcPr>
          <w:p w14:paraId="1C9F0F5D"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FBO</w:t>
            </w:r>
          </w:p>
        </w:tc>
        <w:tc>
          <w:tcPr>
            <w:tcW w:w="4760" w:type="dxa"/>
            <w:shd w:val="clear" w:color="auto" w:fill="EAEAEA"/>
            <w:vAlign w:val="center"/>
          </w:tcPr>
          <w:p w14:paraId="1D1D178A" w14:textId="77777777" w:rsidR="00FD0B41" w:rsidRPr="002013DE" w:rsidRDefault="00FD0B41" w:rsidP="00225602">
            <w:pPr>
              <w:rPr>
                <w:color w:val="7F7F7F" w:themeColor="text1" w:themeTint="80"/>
              </w:rPr>
            </w:pPr>
            <w:r w:rsidRPr="002013DE">
              <w:rPr>
                <w:b/>
                <w:bCs/>
                <w:color w:val="7F7F7F" w:themeColor="text1" w:themeTint="80"/>
                <w:sz w:val="14"/>
                <w:szCs w:val="14"/>
              </w:rPr>
              <w:t>Религиозные / конфессиональные организации</w:t>
            </w:r>
          </w:p>
        </w:tc>
      </w:tr>
      <w:tr w:rsidR="00FD0B41" w:rsidRPr="002013DE" w14:paraId="7BBFD26B" w14:textId="77777777" w:rsidTr="00040131">
        <w:trPr>
          <w:trHeight w:val="227"/>
          <w:jc w:val="center"/>
        </w:trPr>
        <w:tc>
          <w:tcPr>
            <w:tcW w:w="658" w:type="dxa"/>
            <w:shd w:val="clear" w:color="auto" w:fill="FFFFFF"/>
            <w:vAlign w:val="center"/>
          </w:tcPr>
          <w:p w14:paraId="68C4869E"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EDU</w:t>
            </w:r>
          </w:p>
        </w:tc>
        <w:tc>
          <w:tcPr>
            <w:tcW w:w="4463" w:type="dxa"/>
            <w:shd w:val="clear" w:color="auto" w:fill="EAEAEA"/>
            <w:vAlign w:val="center"/>
          </w:tcPr>
          <w:p w14:paraId="566D565B" w14:textId="77777777" w:rsidR="00FD0B41" w:rsidRPr="002013DE" w:rsidRDefault="00FD0B41" w:rsidP="00225602">
            <w:pPr>
              <w:rPr>
                <w:color w:val="7F7F7F" w:themeColor="text1" w:themeTint="80"/>
              </w:rPr>
            </w:pPr>
            <w:r w:rsidRPr="002013DE">
              <w:rPr>
                <w:b/>
                <w:bCs/>
                <w:color w:val="7F7F7F" w:themeColor="text1" w:themeTint="80"/>
                <w:sz w:val="14"/>
                <w:szCs w:val="14"/>
              </w:rPr>
              <w:t>Академический / образовательный сектор</w:t>
            </w:r>
          </w:p>
        </w:tc>
        <w:tc>
          <w:tcPr>
            <w:tcW w:w="601" w:type="dxa"/>
            <w:shd w:val="clear" w:color="auto" w:fill="FFFFFF"/>
            <w:vAlign w:val="center"/>
          </w:tcPr>
          <w:p w14:paraId="3B96CC0F"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PS</w:t>
            </w:r>
          </w:p>
        </w:tc>
        <w:tc>
          <w:tcPr>
            <w:tcW w:w="4760" w:type="dxa"/>
            <w:shd w:val="clear" w:color="auto" w:fill="EAEAEA"/>
            <w:vAlign w:val="center"/>
          </w:tcPr>
          <w:p w14:paraId="231F1D9D" w14:textId="77777777" w:rsidR="00FD0B41" w:rsidRPr="002013DE" w:rsidRDefault="00FD0B41" w:rsidP="00225602">
            <w:pPr>
              <w:rPr>
                <w:caps/>
                <w:color w:val="7F7F7F" w:themeColor="text1" w:themeTint="80"/>
              </w:rPr>
            </w:pPr>
            <w:r w:rsidRPr="002013DE">
              <w:rPr>
                <w:b/>
                <w:bCs/>
                <w:color w:val="7F7F7F" w:themeColor="text1" w:themeTint="80"/>
                <w:sz w:val="14"/>
                <w:szCs w:val="14"/>
              </w:rPr>
              <w:t>Частный сектор / профессиональные ассоциации / деловые ассоциации</w:t>
            </w:r>
          </w:p>
        </w:tc>
      </w:tr>
    </w:tbl>
    <w:p w14:paraId="08F85088" w14:textId="77777777" w:rsidR="00FD0B41" w:rsidRPr="002013DE" w:rsidRDefault="00FD0B41" w:rsidP="00225602">
      <w:pPr>
        <w:rPr>
          <w:sz w:val="10"/>
          <w:szCs w:val="10"/>
        </w:rPr>
      </w:pPr>
    </w:p>
    <w:p w14:paraId="3936160C" w14:textId="77777777" w:rsidR="00FD0B41" w:rsidRPr="002013DE" w:rsidRDefault="00FD0B41" w:rsidP="00225602">
      <w:pPr>
        <w:rPr>
          <w:sz w:val="12"/>
          <w:szCs w:val="12"/>
        </w:rPr>
      </w:pPr>
    </w:p>
    <w:p w14:paraId="6AF89D61" w14:textId="77777777" w:rsidR="00FD0B41" w:rsidRPr="002013DE" w:rsidRDefault="00FD0B41" w:rsidP="00225602">
      <w:pPr>
        <w:rPr>
          <w:sz w:val="6"/>
          <w:szCs w:val="6"/>
        </w:rPr>
      </w:pPr>
    </w:p>
    <w:tbl>
      <w:tblPr>
        <w:tblW w:w="10492" w:type="dxa"/>
        <w:jc w:val="center"/>
        <w:tblLayout w:type="fixed"/>
        <w:tblCellMar>
          <w:top w:w="14" w:type="dxa"/>
          <w:left w:w="86" w:type="dxa"/>
          <w:bottom w:w="14" w:type="dxa"/>
          <w:right w:w="86" w:type="dxa"/>
        </w:tblCellMar>
        <w:tblLook w:val="0000" w:firstRow="0" w:lastRow="0" w:firstColumn="0" w:lastColumn="0" w:noHBand="0" w:noVBand="0"/>
      </w:tblPr>
      <w:tblGrid>
        <w:gridCol w:w="656"/>
        <w:gridCol w:w="792"/>
        <w:gridCol w:w="2977"/>
        <w:gridCol w:w="567"/>
        <w:gridCol w:w="425"/>
        <w:gridCol w:w="283"/>
        <w:gridCol w:w="426"/>
        <w:gridCol w:w="425"/>
        <w:gridCol w:w="567"/>
        <w:gridCol w:w="283"/>
        <w:gridCol w:w="284"/>
        <w:gridCol w:w="283"/>
        <w:gridCol w:w="284"/>
        <w:gridCol w:w="425"/>
        <w:gridCol w:w="567"/>
        <w:gridCol w:w="709"/>
        <w:gridCol w:w="283"/>
        <w:gridCol w:w="256"/>
      </w:tblGrid>
      <w:tr w:rsidR="00FD0B41" w:rsidRPr="002013DE" w14:paraId="5CDF4EFE" w14:textId="77777777" w:rsidTr="00040131">
        <w:trPr>
          <w:cantSplit/>
          <w:trHeight w:val="340"/>
          <w:jc w:val="center"/>
        </w:trPr>
        <w:tc>
          <w:tcPr>
            <w:tcW w:w="656" w:type="dxa"/>
            <w:vMerge w:val="restart"/>
            <w:shd w:val="clear" w:color="auto" w:fill="FFFFFF"/>
          </w:tcPr>
          <w:p w14:paraId="5EBA75F7" w14:textId="77777777" w:rsidR="00FD0B41" w:rsidRPr="002013DE" w:rsidRDefault="00FD0B41" w:rsidP="00225602">
            <w:pPr>
              <w:rPr>
                <w:b/>
                <w:bCs/>
                <w:color w:val="808080"/>
                <w:sz w:val="6"/>
                <w:szCs w:val="14"/>
              </w:rPr>
            </w:pPr>
          </w:p>
          <w:p w14:paraId="324C7BF1" w14:textId="77777777" w:rsidR="00FD0B41" w:rsidRPr="002013DE" w:rsidRDefault="00FD0B41" w:rsidP="00225602">
            <w:pPr>
              <w:rPr>
                <w:b/>
                <w:bCs/>
                <w:color w:val="808080"/>
                <w:sz w:val="14"/>
                <w:szCs w:val="14"/>
              </w:rPr>
            </w:pPr>
          </w:p>
        </w:tc>
        <w:tc>
          <w:tcPr>
            <w:tcW w:w="3769" w:type="dxa"/>
            <w:gridSpan w:val="2"/>
            <w:vMerge w:val="restart"/>
            <w:tcBorders>
              <w:right w:val="single" w:sz="4" w:space="0" w:color="7F7F7F" w:themeColor="text1" w:themeTint="80"/>
            </w:tcBorders>
            <w:shd w:val="clear" w:color="auto" w:fill="FFFFFF"/>
          </w:tcPr>
          <w:p w14:paraId="3B3BA604" w14:textId="77777777" w:rsidR="00FD0B41" w:rsidRPr="002013DE" w:rsidRDefault="00FD0B41" w:rsidP="00225602">
            <w:pPr>
              <w:rPr>
                <w:b/>
                <w:bCs/>
                <w:color w:val="808080"/>
                <w:sz w:val="14"/>
                <w:szCs w:val="14"/>
              </w:rPr>
            </w:pPr>
          </w:p>
        </w:tc>
        <w:tc>
          <w:tcPr>
            <w:tcW w:w="6067"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A5CBCA5" w14:textId="77777777" w:rsidR="00FD0B41" w:rsidRPr="002013DE" w:rsidRDefault="00FD0B41" w:rsidP="00225602">
            <w:pPr>
              <w:rPr>
                <w:b/>
                <w:bCs/>
                <w:caps/>
                <w:color w:val="7F7F7F" w:themeColor="text1" w:themeTint="80"/>
                <w:sz w:val="6"/>
                <w:szCs w:val="14"/>
              </w:rPr>
            </w:pPr>
          </w:p>
          <w:p w14:paraId="52BDF3EF" w14:textId="77777777" w:rsidR="00FD0B41" w:rsidRPr="002013DE" w:rsidRDefault="00FD0B41" w:rsidP="00225602">
            <w:pPr>
              <w:rPr>
                <w:b/>
                <w:bCs/>
                <w:caps/>
                <w:color w:val="7F7F7F" w:themeColor="text1" w:themeTint="80"/>
                <w:sz w:val="14"/>
                <w:szCs w:val="14"/>
              </w:rPr>
            </w:pPr>
            <w:r w:rsidRPr="002013DE">
              <w:rPr>
                <w:b/>
                <w:bCs/>
                <w:caps/>
                <w:color w:val="7F7F7F" w:themeColor="text1" w:themeTint="80"/>
                <w:sz w:val="14"/>
                <w:szCs w:val="14"/>
              </w:rPr>
              <w:t>ВЫБЕРИТЕ СООТВЕТСТВУЮЩУЮ КАТЕГОРИЮ ДЛЯ КАЖДОГО ПУНКТА ПОВЕСТКИ ДНЯ</w:t>
            </w:r>
          </w:p>
          <w:p w14:paraId="5C440A8A" w14:textId="77777777" w:rsidR="00FD0B41" w:rsidRPr="002013DE" w:rsidRDefault="00FD0B41" w:rsidP="00225602">
            <w:pPr>
              <w:rPr>
                <w:b/>
                <w:bCs/>
                <w:caps/>
                <w:color w:val="7F7F7F" w:themeColor="text1" w:themeTint="80"/>
                <w:sz w:val="4"/>
                <w:szCs w:val="4"/>
              </w:rPr>
            </w:pPr>
          </w:p>
          <w:p w14:paraId="39552D7F"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(Отметьте знаком ‘X’ соответствующую графу)</w:t>
            </w:r>
          </w:p>
          <w:p w14:paraId="13BF210E" w14:textId="77777777" w:rsidR="00FD0B41" w:rsidRPr="002013DE" w:rsidRDefault="00FD0B41" w:rsidP="00225602">
            <w:pPr>
              <w:rPr>
                <w:b/>
                <w:bCs/>
                <w:color w:val="7F7F7F" w:themeColor="text1" w:themeTint="80"/>
                <w:sz w:val="2"/>
                <w:szCs w:val="2"/>
              </w:rPr>
            </w:pPr>
          </w:p>
          <w:p w14:paraId="2663C73E" w14:textId="77777777" w:rsidR="00FD0B41" w:rsidRPr="002013DE" w:rsidRDefault="00FD0B41" w:rsidP="00225602">
            <w:pPr>
              <w:rPr>
                <w:color w:val="7F7F7F" w:themeColor="text1" w:themeTint="80"/>
                <w:sz w:val="4"/>
              </w:rPr>
            </w:pPr>
          </w:p>
        </w:tc>
      </w:tr>
      <w:tr w:rsidR="00FD0B41" w:rsidRPr="002013DE" w14:paraId="7B441516" w14:textId="77777777" w:rsidTr="00040131">
        <w:trPr>
          <w:cantSplit/>
          <w:trHeight w:val="195"/>
          <w:jc w:val="center"/>
        </w:trPr>
        <w:tc>
          <w:tcPr>
            <w:tcW w:w="656" w:type="dxa"/>
            <w:vMerge/>
            <w:shd w:val="clear" w:color="auto" w:fill="FFFFFF"/>
          </w:tcPr>
          <w:p w14:paraId="7DE64C53" w14:textId="77777777" w:rsidR="00FD0B41" w:rsidRPr="002013DE" w:rsidRDefault="00FD0B41" w:rsidP="00225602">
            <w:pPr>
              <w:rPr>
                <w:b/>
                <w:bCs/>
                <w:color w:val="808080"/>
                <w:sz w:val="6"/>
                <w:szCs w:val="14"/>
              </w:rPr>
            </w:pPr>
          </w:p>
        </w:tc>
        <w:tc>
          <w:tcPr>
            <w:tcW w:w="3769" w:type="dxa"/>
            <w:gridSpan w:val="2"/>
            <w:vMerge/>
            <w:tcBorders>
              <w:right w:val="single" w:sz="4" w:space="0" w:color="7F7F7F" w:themeColor="text1" w:themeTint="80"/>
            </w:tcBorders>
            <w:shd w:val="clear" w:color="auto" w:fill="FFFFFF"/>
          </w:tcPr>
          <w:p w14:paraId="070AF521" w14:textId="77777777" w:rsidR="00FD0B41" w:rsidRPr="002013DE" w:rsidRDefault="00FD0B41" w:rsidP="00225602">
            <w:pPr>
              <w:rPr>
                <w:b/>
                <w:bCs/>
                <w:color w:val="808080"/>
                <w:sz w:val="6"/>
                <w:szCs w:val="14"/>
              </w:rPr>
            </w:pPr>
          </w:p>
        </w:tc>
        <w:tc>
          <w:tcPr>
            <w:tcW w:w="6067"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4A6AB8E5" w14:textId="77777777" w:rsidR="00FD0B41" w:rsidRPr="002013DE" w:rsidRDefault="00FD0B41" w:rsidP="00225602">
            <w:pPr>
              <w:rPr>
                <w:b/>
                <w:bCs/>
                <w:caps/>
                <w:color w:val="7F7F7F" w:themeColor="text1" w:themeTint="80"/>
                <w:sz w:val="14"/>
                <w:szCs w:val="14"/>
              </w:rPr>
            </w:pPr>
            <w:r w:rsidRPr="002013DE">
              <w:rPr>
                <w:b/>
                <w:bCs/>
                <w:caps/>
                <w:color w:val="7F7F7F" w:themeColor="text1" w:themeTint="80"/>
                <w:sz w:val="14"/>
                <w:szCs w:val="14"/>
              </w:rPr>
              <w:t xml:space="preserve">ВОПРОСЫ, КАСАЮЩИЕСЯ РУКОВОДСТВА СКК, УПРАВЛЕНИЯ ДЕЯТЕЛЬНОСТЬЮ ПО РАЗРАБОТКЕ ПРЕДЛОЖЕНИЙ / ПО РЕАЛИЗАЦИИ ГРАНТОВ </w:t>
            </w:r>
          </w:p>
        </w:tc>
      </w:tr>
      <w:tr w:rsidR="00FD0B41" w:rsidRPr="002013DE" w14:paraId="14A1A6DE" w14:textId="77777777" w:rsidTr="00040131">
        <w:trPr>
          <w:cantSplit/>
          <w:trHeight w:val="1573"/>
          <w:jc w:val="center"/>
        </w:trPr>
        <w:tc>
          <w:tcPr>
            <w:tcW w:w="656" w:type="dxa"/>
            <w:vMerge/>
            <w:tcBorders>
              <w:bottom w:val="single" w:sz="4" w:space="0" w:color="7F7F7F" w:themeColor="text1" w:themeTint="80"/>
            </w:tcBorders>
            <w:shd w:val="clear" w:color="auto" w:fill="FFFFFF"/>
            <w:vAlign w:val="center"/>
          </w:tcPr>
          <w:p w14:paraId="7DE9DC68" w14:textId="77777777" w:rsidR="00FD0B41" w:rsidRPr="002013DE" w:rsidRDefault="00FD0B41" w:rsidP="00225602">
            <w:pPr>
              <w:rPr>
                <w:b/>
                <w:bCs/>
                <w:color w:val="808080"/>
                <w:sz w:val="14"/>
                <w:szCs w:val="14"/>
              </w:rPr>
            </w:pPr>
          </w:p>
        </w:tc>
        <w:tc>
          <w:tcPr>
            <w:tcW w:w="3769" w:type="dxa"/>
            <w:gridSpan w:val="2"/>
            <w:vMerge/>
            <w:tcBorders>
              <w:bottom w:val="single" w:sz="4" w:space="0" w:color="7F7F7F" w:themeColor="text1" w:themeTint="80"/>
              <w:right w:val="single" w:sz="4" w:space="0" w:color="7F7F7F" w:themeColor="text1" w:themeTint="80"/>
            </w:tcBorders>
            <w:shd w:val="clear" w:color="auto" w:fill="FFFFFF"/>
            <w:vAlign w:val="center"/>
          </w:tcPr>
          <w:p w14:paraId="0FB985E2" w14:textId="77777777" w:rsidR="00FD0B41" w:rsidRPr="002013DE" w:rsidRDefault="00FD0B41" w:rsidP="00225602">
            <w:pPr>
              <w:rPr>
                <w:b/>
                <w:bCs/>
                <w:color w:val="808080"/>
                <w:sz w:val="14"/>
                <w:szCs w:val="14"/>
              </w:rPr>
            </w:pPr>
          </w:p>
        </w:tc>
        <w:tc>
          <w:tcPr>
            <w:tcW w:w="56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tcFitText/>
            <w:vAlign w:val="center"/>
          </w:tcPr>
          <w:p w14:paraId="5B51EB91" w14:textId="77777777" w:rsidR="00FD0B41" w:rsidRPr="002013DE" w:rsidRDefault="00FD0B41" w:rsidP="00225602">
            <w:pPr>
              <w:ind w:right="57"/>
              <w:rPr>
                <w:color w:val="7F7F7F" w:themeColor="text1" w:themeTint="80"/>
                <w:spacing w:val="-20"/>
                <w:sz w:val="14"/>
              </w:rPr>
            </w:pPr>
            <w:r w:rsidRPr="002013DE">
              <w:rPr>
                <w:color w:val="7F7F7F" w:themeColor="text1" w:themeTint="80"/>
                <w:spacing w:val="-20"/>
                <w:sz w:val="14"/>
              </w:rPr>
              <w:t>О</w:t>
            </w:r>
            <w:r w:rsidRPr="002013DE">
              <w:rPr>
                <w:color w:val="7F7F7F" w:themeColor="text1" w:themeTint="80"/>
                <w:sz w:val="14"/>
              </w:rPr>
              <w:t>ценка прогресса, решения предыдущего заседания – резюме решений</w:t>
            </w:r>
          </w:p>
        </w:tc>
        <w:tc>
          <w:tcPr>
            <w:tcW w:w="42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tcFitText/>
            <w:vAlign w:val="center"/>
          </w:tcPr>
          <w:p w14:paraId="70C709EA" w14:textId="77777777" w:rsidR="00FD0B41" w:rsidRPr="002013DE" w:rsidRDefault="00FD0B41" w:rsidP="00225602">
            <w:pPr>
              <w:ind w:right="57"/>
              <w:rPr>
                <w:color w:val="7F7F7F" w:themeColor="text1" w:themeTint="80"/>
                <w:sz w:val="14"/>
              </w:rPr>
            </w:pPr>
            <w:r w:rsidRPr="002013DE">
              <w:rPr>
                <w:color w:val="7F7F7F" w:themeColor="text1" w:themeTint="80"/>
                <w:sz w:val="14"/>
              </w:rPr>
              <w:t>Оценка планов работы СКК/ бюджета</w:t>
            </w:r>
          </w:p>
        </w:tc>
        <w:tc>
          <w:tcPr>
            <w:tcW w:w="28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14:paraId="1ED459F5" w14:textId="77777777" w:rsidR="00FD0B41" w:rsidRPr="002013DE" w:rsidRDefault="00FD0B41" w:rsidP="00225602">
            <w:pPr>
              <w:ind w:right="57"/>
              <w:rPr>
                <w:color w:val="7F7F7F" w:themeColor="text1" w:themeTint="80"/>
                <w:sz w:val="14"/>
              </w:rPr>
            </w:pPr>
            <w:r w:rsidRPr="002013DE">
              <w:rPr>
                <w:color w:val="7F7F7F" w:themeColor="text1" w:themeTint="80"/>
                <w:sz w:val="14"/>
              </w:rPr>
              <w:t>Конфликт интересов/ смягчение КИ</w:t>
            </w:r>
          </w:p>
        </w:tc>
        <w:tc>
          <w:tcPr>
            <w:tcW w:w="42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14:paraId="538BE0E6" w14:textId="77777777" w:rsidR="00FD0B41" w:rsidRPr="002013DE" w:rsidRDefault="00FD0B41" w:rsidP="00225602">
            <w:pPr>
              <w:ind w:right="57"/>
              <w:rPr>
                <w:color w:val="7F7F7F" w:themeColor="text1" w:themeTint="80"/>
                <w:sz w:val="14"/>
              </w:rPr>
            </w:pPr>
            <w:r w:rsidRPr="002013DE">
              <w:rPr>
                <w:color w:val="7F7F7F" w:themeColor="text1" w:themeTint="80"/>
                <w:sz w:val="14"/>
              </w:rPr>
              <w:t xml:space="preserve">Продление полномочий/ назначение членов СКК </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11" w:type="dxa"/>
            </w:tcMar>
            <w:textDirection w:val="btLr"/>
            <w:vAlign w:val="center"/>
          </w:tcPr>
          <w:p w14:paraId="383FA9AD" w14:textId="77777777" w:rsidR="00FD0B41" w:rsidRPr="002013DE" w:rsidRDefault="00FD0B41" w:rsidP="00225602">
            <w:pPr>
              <w:ind w:right="57"/>
              <w:rPr>
                <w:color w:val="7F7F7F" w:themeColor="text1" w:themeTint="80"/>
                <w:sz w:val="14"/>
              </w:rPr>
            </w:pPr>
            <w:r w:rsidRPr="002013DE">
              <w:rPr>
                <w:color w:val="7F7F7F" w:themeColor="text1" w:themeTint="80"/>
                <w:sz w:val="14"/>
              </w:rPr>
              <w:t>Обязательства избирательных групп</w:t>
            </w:r>
          </w:p>
        </w:tc>
        <w:tc>
          <w:tcPr>
            <w:tcW w:w="567" w:type="dxa"/>
            <w:vMerge w:val="restart"/>
            <w:tcBorders>
              <w:top w:val="single" w:sz="4" w:space="0" w:color="7F7F7F" w:themeColor="text1" w:themeTint="80"/>
              <w:left w:val="single" w:sz="4" w:space="0" w:color="7F7F7F" w:themeColor="text1" w:themeTint="80"/>
              <w:right w:val="single" w:sz="2" w:space="0" w:color="7F7F7F" w:themeColor="text1" w:themeTint="80"/>
            </w:tcBorders>
            <w:shd w:val="clear" w:color="auto" w:fill="FFFFFF"/>
            <w:tcMar>
              <w:left w:w="11" w:type="dxa"/>
              <w:bottom w:w="11" w:type="dxa"/>
              <w:right w:w="28" w:type="dxa"/>
            </w:tcMar>
            <w:textDirection w:val="btLr"/>
          </w:tcPr>
          <w:p w14:paraId="7D5D2EAE" w14:textId="77777777" w:rsidR="00FD0B41" w:rsidRPr="002013DE" w:rsidRDefault="00FD0B41" w:rsidP="00225602">
            <w:pPr>
              <w:ind w:right="57"/>
              <w:rPr>
                <w:color w:val="7F7F7F" w:themeColor="text1" w:themeTint="80"/>
                <w:sz w:val="14"/>
              </w:rPr>
            </w:pPr>
            <w:r w:rsidRPr="002013DE">
              <w:rPr>
                <w:color w:val="7F7F7F" w:themeColor="text1" w:themeTint="80"/>
                <w:sz w:val="14"/>
              </w:rPr>
              <w:t>Связи СКК/ консультации с заинтересованными сторонами в стране</w:t>
            </w:r>
          </w:p>
        </w:tc>
        <w:tc>
          <w:tcPr>
            <w:tcW w:w="283" w:type="dxa"/>
            <w:vMerge w:val="restart"/>
            <w:tcBorders>
              <w:top w:val="single" w:sz="4"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7AD4CB6F" w14:textId="77777777" w:rsidR="00FD0B41" w:rsidRPr="002013DE" w:rsidRDefault="00FD0B41" w:rsidP="00225602">
            <w:pPr>
              <w:ind w:right="57"/>
              <w:rPr>
                <w:color w:val="7F7F7F" w:themeColor="text1" w:themeTint="80"/>
                <w:sz w:val="14"/>
              </w:rPr>
            </w:pPr>
            <w:r w:rsidRPr="002013DE">
              <w:rPr>
                <w:color w:val="7F7F7F" w:themeColor="text1" w:themeTint="80"/>
                <w:sz w:val="14"/>
              </w:rPr>
              <w:t>Гендерные вопросы</w:t>
            </w:r>
          </w:p>
        </w:tc>
        <w:tc>
          <w:tcPr>
            <w:tcW w:w="2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508D55D6" w14:textId="77777777" w:rsidR="00FD0B41" w:rsidRPr="002013DE" w:rsidRDefault="00FD0B41" w:rsidP="00225602">
            <w:pPr>
              <w:ind w:right="57"/>
              <w:rPr>
                <w:color w:val="7F7F7F" w:themeColor="text1" w:themeTint="80"/>
                <w:sz w:val="14"/>
              </w:rPr>
            </w:pPr>
            <w:r w:rsidRPr="002013DE">
              <w:rPr>
                <w:color w:val="7F7F7F" w:themeColor="text1" w:themeTint="80"/>
                <w:sz w:val="14"/>
              </w:rPr>
              <w:t>Разработка предложений</w:t>
            </w:r>
          </w:p>
        </w:tc>
        <w:tc>
          <w:tcPr>
            <w:tcW w:w="28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14:paraId="5922DDF7" w14:textId="77777777" w:rsidR="00FD0B41" w:rsidRPr="002013DE" w:rsidRDefault="00FD0B41" w:rsidP="00225602">
            <w:pPr>
              <w:ind w:right="57"/>
              <w:rPr>
                <w:color w:val="7F7F7F" w:themeColor="text1" w:themeTint="80"/>
                <w:sz w:val="14"/>
              </w:rPr>
            </w:pPr>
            <w:r w:rsidRPr="002013DE">
              <w:rPr>
                <w:color w:val="7F7F7F" w:themeColor="text1" w:themeTint="80"/>
                <w:sz w:val="14"/>
              </w:rPr>
              <w:t>Выбор ОР/СР / оценка / вопросы</w:t>
            </w:r>
          </w:p>
        </w:tc>
        <w:tc>
          <w:tcPr>
            <w:tcW w:w="2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29AA23CD" w14:textId="77777777" w:rsidR="00FD0B41" w:rsidRPr="002013DE" w:rsidRDefault="00FD0B41" w:rsidP="00225602">
            <w:pPr>
              <w:ind w:right="57"/>
              <w:rPr>
                <w:color w:val="7F7F7F" w:themeColor="text1" w:themeTint="80"/>
                <w:sz w:val="14"/>
              </w:rPr>
            </w:pPr>
            <w:r w:rsidRPr="002013DE">
              <w:rPr>
                <w:color w:val="7F7F7F" w:themeColor="text1" w:themeTint="80"/>
                <w:sz w:val="14"/>
              </w:rPr>
              <w:t>Объединение грантов</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7F2C257E" w14:textId="77777777" w:rsidR="00FD0B41" w:rsidRPr="002013DE" w:rsidRDefault="00FD0B41" w:rsidP="00225602">
            <w:pPr>
              <w:ind w:right="57"/>
              <w:rPr>
                <w:color w:val="7F7F7F" w:themeColor="text1" w:themeTint="80"/>
                <w:sz w:val="14"/>
              </w:rPr>
            </w:pPr>
            <w:r w:rsidRPr="002013DE">
              <w:rPr>
                <w:color w:val="7F7F7F" w:themeColor="text1" w:themeTint="80"/>
                <w:sz w:val="14"/>
              </w:rPr>
              <w:t>Переговоры по гранту/ грантовое соглашение</w:t>
            </w:r>
          </w:p>
        </w:tc>
        <w:tc>
          <w:tcPr>
            <w:tcW w:w="567"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5BA7518D" w14:textId="77777777" w:rsidR="00FD0B41" w:rsidRPr="002013DE" w:rsidRDefault="00FD0B41" w:rsidP="00225602">
            <w:pPr>
              <w:ind w:right="57"/>
              <w:rPr>
                <w:color w:val="7F7F7F" w:themeColor="text1" w:themeTint="80"/>
                <w:sz w:val="14"/>
              </w:rPr>
            </w:pPr>
            <w:r w:rsidRPr="002013DE">
              <w:rPr>
                <w:color w:val="7F7F7F" w:themeColor="text1" w:themeTint="80"/>
                <w:sz w:val="14"/>
              </w:rPr>
              <w:t>Надзор (ОХР/ЗВС), меры по управлению, информация МАФ, аудит</w:t>
            </w:r>
          </w:p>
        </w:tc>
        <w:tc>
          <w:tcPr>
            <w:tcW w:w="70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14:paraId="3CF074F3" w14:textId="77777777" w:rsidR="00FD0B41" w:rsidRPr="002013DE" w:rsidRDefault="00FD0B41" w:rsidP="00225602">
            <w:pPr>
              <w:ind w:right="57"/>
              <w:rPr>
                <w:color w:val="7F7F7F" w:themeColor="text1" w:themeTint="80"/>
                <w:sz w:val="14"/>
              </w:rPr>
            </w:pPr>
            <w:r w:rsidRPr="002013DE">
              <w:rPr>
                <w:color w:val="7F7F7F" w:themeColor="text1" w:themeTint="80"/>
                <w:sz w:val="14"/>
              </w:rPr>
              <w:t>Запрос на продление финансирования/ периодическая оценка/ Фаза 2/ объединение грантов / закрытие грантов</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14:paraId="6FC3693D" w14:textId="77777777" w:rsidR="00FD0B41" w:rsidRPr="002013DE" w:rsidRDefault="00FD0B41" w:rsidP="00225602">
            <w:pPr>
              <w:ind w:right="57"/>
              <w:rPr>
                <w:color w:val="7F7F7F" w:themeColor="text1" w:themeTint="80"/>
                <w:sz w:val="14"/>
              </w:rPr>
            </w:pPr>
            <w:r w:rsidRPr="002013DE">
              <w:rPr>
                <w:color w:val="7F7F7F" w:themeColor="text1" w:themeTint="80"/>
                <w:sz w:val="14"/>
              </w:rPr>
              <w:t>Запрос ТС/ достигнутый прогресс</w:t>
            </w:r>
          </w:p>
        </w:tc>
        <w:tc>
          <w:tcPr>
            <w:tcW w:w="256"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36A936A2" w14:textId="77777777" w:rsidR="00FD0B41" w:rsidRPr="002013DE" w:rsidRDefault="00FD0B41" w:rsidP="00225602">
            <w:pPr>
              <w:ind w:right="57"/>
              <w:rPr>
                <w:color w:val="7F7F7F" w:themeColor="text1" w:themeTint="80"/>
                <w:sz w:val="14"/>
              </w:rPr>
            </w:pPr>
            <w:r w:rsidRPr="002013DE">
              <w:rPr>
                <w:color w:val="7F7F7F" w:themeColor="text1" w:themeTint="80"/>
                <w:sz w:val="14"/>
              </w:rPr>
              <w:t>Другие вопросы</w:t>
            </w:r>
          </w:p>
        </w:tc>
      </w:tr>
      <w:tr w:rsidR="002013DE" w:rsidRPr="002013DE" w14:paraId="3A1027AA" w14:textId="77777777" w:rsidTr="00040131">
        <w:trPr>
          <w:trHeight w:val="263"/>
          <w:jc w:val="center"/>
        </w:trPr>
        <w:tc>
          <w:tcPr>
            <w:tcW w:w="442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88B471A" w14:textId="77777777" w:rsidR="00FD0B41" w:rsidRPr="002013DE" w:rsidRDefault="00FD0B41" w:rsidP="00225602">
            <w:pPr>
              <w:rPr>
                <w:b/>
                <w:bCs/>
                <w:color w:val="808080"/>
                <w:sz w:val="18"/>
              </w:rPr>
            </w:pPr>
            <w:r w:rsidRPr="002013DE">
              <w:rPr>
                <w:b/>
                <w:bCs/>
                <w:color w:val="000000" w:themeColor="text1"/>
                <w:sz w:val="18"/>
              </w:rPr>
              <w:t xml:space="preserve">РЕЗЮМЕ ПОВЕСТКИ ДНЯ </w:t>
            </w:r>
          </w:p>
        </w:tc>
        <w:tc>
          <w:tcPr>
            <w:tcW w:w="567" w:type="dxa"/>
            <w:vMerge/>
            <w:tcBorders>
              <w:left w:val="single" w:sz="4" w:space="0" w:color="7F7F7F" w:themeColor="text1" w:themeTint="80"/>
              <w:right w:val="single" w:sz="4" w:space="0" w:color="7F7F7F" w:themeColor="text1" w:themeTint="80"/>
            </w:tcBorders>
            <w:shd w:val="clear" w:color="auto" w:fill="FFFFFF"/>
            <w:vAlign w:val="center"/>
          </w:tcPr>
          <w:p w14:paraId="3233699E" w14:textId="77777777" w:rsidR="00FD0B41" w:rsidRPr="002013DE" w:rsidRDefault="00FD0B41" w:rsidP="00225602">
            <w:pPr>
              <w:rPr>
                <w:sz w:val="14"/>
                <w:szCs w:val="14"/>
              </w:rPr>
            </w:pPr>
          </w:p>
        </w:tc>
        <w:tc>
          <w:tcPr>
            <w:tcW w:w="425" w:type="dxa"/>
            <w:vMerge/>
            <w:tcBorders>
              <w:left w:val="single" w:sz="4" w:space="0" w:color="7F7F7F" w:themeColor="text1" w:themeTint="80"/>
              <w:right w:val="single" w:sz="4" w:space="0" w:color="7F7F7F" w:themeColor="text1" w:themeTint="80"/>
            </w:tcBorders>
            <w:shd w:val="clear" w:color="auto" w:fill="FFFFCC"/>
            <w:vAlign w:val="center"/>
          </w:tcPr>
          <w:p w14:paraId="79679C93" w14:textId="77777777" w:rsidR="00FD0B41" w:rsidRPr="002013DE" w:rsidRDefault="00FD0B41" w:rsidP="00225602">
            <w:pPr>
              <w:rPr>
                <w:sz w:val="14"/>
                <w:szCs w:val="14"/>
              </w:rPr>
            </w:pPr>
          </w:p>
        </w:tc>
        <w:tc>
          <w:tcPr>
            <w:tcW w:w="283" w:type="dxa"/>
            <w:vMerge/>
            <w:tcBorders>
              <w:left w:val="single" w:sz="4" w:space="0" w:color="7F7F7F" w:themeColor="text1" w:themeTint="80"/>
              <w:right w:val="single" w:sz="4" w:space="0" w:color="7F7F7F" w:themeColor="text1" w:themeTint="80"/>
            </w:tcBorders>
            <w:shd w:val="clear" w:color="auto" w:fill="FFFFCC"/>
            <w:vAlign w:val="center"/>
          </w:tcPr>
          <w:p w14:paraId="16EEACDD" w14:textId="77777777" w:rsidR="00FD0B41" w:rsidRPr="002013DE" w:rsidRDefault="00FD0B41" w:rsidP="00225602">
            <w:pPr>
              <w:rPr>
                <w:sz w:val="14"/>
                <w:szCs w:val="14"/>
              </w:rPr>
            </w:pPr>
          </w:p>
        </w:tc>
        <w:tc>
          <w:tcPr>
            <w:tcW w:w="426" w:type="dxa"/>
            <w:vMerge/>
            <w:tcBorders>
              <w:left w:val="single" w:sz="4" w:space="0" w:color="7F7F7F" w:themeColor="text1" w:themeTint="80"/>
              <w:right w:val="single" w:sz="4" w:space="0" w:color="7F7F7F" w:themeColor="text1" w:themeTint="80"/>
            </w:tcBorders>
            <w:shd w:val="clear" w:color="auto" w:fill="FFFFCC"/>
            <w:vAlign w:val="center"/>
          </w:tcPr>
          <w:p w14:paraId="5D6A5EB1" w14:textId="77777777" w:rsidR="00FD0B41" w:rsidRPr="002013DE" w:rsidRDefault="00FD0B41" w:rsidP="00225602">
            <w:pPr>
              <w:rPr>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4BFA648" w14:textId="77777777" w:rsidR="00FD0B41" w:rsidRPr="002013DE" w:rsidRDefault="00FD0B41" w:rsidP="00225602">
            <w:pPr>
              <w:rPr>
                <w:sz w:val="14"/>
                <w:szCs w:val="14"/>
              </w:rPr>
            </w:pPr>
          </w:p>
        </w:tc>
        <w:tc>
          <w:tcPr>
            <w:tcW w:w="567" w:type="dxa"/>
            <w:vMerge/>
            <w:tcBorders>
              <w:left w:val="single" w:sz="4" w:space="0" w:color="7F7F7F" w:themeColor="text1" w:themeTint="80"/>
              <w:right w:val="single" w:sz="2" w:space="0" w:color="7F7F7F" w:themeColor="text1" w:themeTint="80"/>
            </w:tcBorders>
            <w:shd w:val="clear" w:color="auto" w:fill="FFFFCC"/>
            <w:vAlign w:val="center"/>
          </w:tcPr>
          <w:p w14:paraId="575B0D45" w14:textId="77777777" w:rsidR="00FD0B41" w:rsidRPr="002013DE" w:rsidRDefault="00FD0B41" w:rsidP="00225602">
            <w:pPr>
              <w:rPr>
                <w:sz w:val="14"/>
                <w:szCs w:val="14"/>
              </w:rPr>
            </w:pPr>
          </w:p>
        </w:tc>
        <w:tc>
          <w:tcPr>
            <w:tcW w:w="283" w:type="dxa"/>
            <w:vMerge/>
            <w:tcBorders>
              <w:top w:val="single" w:sz="2"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CC"/>
            <w:vAlign w:val="center"/>
          </w:tcPr>
          <w:p w14:paraId="5B18E63C" w14:textId="77777777" w:rsidR="00FD0B41" w:rsidRPr="002013DE" w:rsidRDefault="00FD0B41" w:rsidP="00225602">
            <w:pPr>
              <w:rPr>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545614A" w14:textId="77777777" w:rsidR="00FD0B41" w:rsidRPr="002013DE" w:rsidRDefault="00FD0B41" w:rsidP="00225602">
            <w:pPr>
              <w:rPr>
                <w:sz w:val="14"/>
                <w:szCs w:val="14"/>
              </w:rPr>
            </w:pPr>
          </w:p>
        </w:tc>
        <w:tc>
          <w:tcPr>
            <w:tcW w:w="283" w:type="dxa"/>
            <w:vMerge/>
            <w:tcBorders>
              <w:left w:val="single" w:sz="4" w:space="0" w:color="7F7F7F" w:themeColor="text1" w:themeTint="80"/>
              <w:right w:val="single" w:sz="4" w:space="0" w:color="7F7F7F" w:themeColor="text1" w:themeTint="80"/>
            </w:tcBorders>
            <w:shd w:val="clear" w:color="auto" w:fill="FFFFCC"/>
            <w:vAlign w:val="center"/>
          </w:tcPr>
          <w:p w14:paraId="31B23764" w14:textId="77777777" w:rsidR="00FD0B41" w:rsidRPr="002013DE" w:rsidRDefault="00FD0B41" w:rsidP="00225602">
            <w:pPr>
              <w:rPr>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D03B333" w14:textId="77777777" w:rsidR="00FD0B41" w:rsidRPr="002013DE" w:rsidRDefault="00FD0B41" w:rsidP="00225602">
            <w:pPr>
              <w:rPr>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1FE6406" w14:textId="77777777" w:rsidR="00FD0B41" w:rsidRPr="002013DE" w:rsidRDefault="00FD0B41" w:rsidP="00225602">
            <w:pPr>
              <w:rPr>
                <w:sz w:val="14"/>
                <w:szCs w:val="14"/>
              </w:rPr>
            </w:pPr>
          </w:p>
        </w:tc>
        <w:tc>
          <w:tcPr>
            <w:tcW w:w="56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7501260" w14:textId="77777777" w:rsidR="00FD0B41" w:rsidRPr="002013DE" w:rsidRDefault="00FD0B41" w:rsidP="00225602">
            <w:pPr>
              <w:rPr>
                <w:sz w:val="14"/>
                <w:szCs w:val="14"/>
              </w:rPr>
            </w:pPr>
          </w:p>
        </w:tc>
        <w:tc>
          <w:tcPr>
            <w:tcW w:w="709" w:type="dxa"/>
            <w:vMerge/>
            <w:tcBorders>
              <w:left w:val="single" w:sz="4" w:space="0" w:color="7F7F7F" w:themeColor="text1" w:themeTint="80"/>
              <w:right w:val="single" w:sz="4" w:space="0" w:color="7F7F7F" w:themeColor="text1" w:themeTint="80"/>
            </w:tcBorders>
            <w:shd w:val="clear" w:color="auto" w:fill="FFFFCC"/>
            <w:vAlign w:val="center"/>
          </w:tcPr>
          <w:p w14:paraId="25DD9856" w14:textId="77777777" w:rsidR="00FD0B41" w:rsidRPr="002013DE" w:rsidRDefault="00FD0B41" w:rsidP="00225602">
            <w:pPr>
              <w:rPr>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129DC35" w14:textId="77777777" w:rsidR="00FD0B41" w:rsidRPr="002013DE" w:rsidRDefault="00FD0B41" w:rsidP="00225602">
            <w:pPr>
              <w:rPr>
                <w:sz w:val="14"/>
                <w:szCs w:val="14"/>
              </w:rPr>
            </w:pPr>
          </w:p>
        </w:tc>
        <w:tc>
          <w:tcPr>
            <w:tcW w:w="25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DF1A33C" w14:textId="77777777" w:rsidR="00FD0B41" w:rsidRPr="002013DE" w:rsidRDefault="00FD0B41" w:rsidP="00225602">
            <w:pPr>
              <w:rPr>
                <w:sz w:val="14"/>
                <w:szCs w:val="14"/>
              </w:rPr>
            </w:pPr>
          </w:p>
        </w:tc>
      </w:tr>
      <w:tr w:rsidR="00FD0B41" w:rsidRPr="002013DE" w14:paraId="2802BC8D" w14:textId="77777777" w:rsidTr="00040131">
        <w:trPr>
          <w:trHeight w:val="544"/>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18CE69C5" w14:textId="77777777" w:rsidR="00FD0B41" w:rsidRPr="002013DE" w:rsidRDefault="00FD0B41" w:rsidP="00225602">
            <w:pPr>
              <w:rPr>
                <w:bCs/>
                <w:color w:val="7F7F7F" w:themeColor="text1" w:themeTint="80"/>
                <w:sz w:val="14"/>
                <w:szCs w:val="14"/>
              </w:rPr>
            </w:pPr>
            <w:r w:rsidRPr="002013DE">
              <w:rPr>
                <w:b/>
                <w:bCs/>
                <w:color w:val="7F7F7F" w:themeColor="text1" w:themeTint="80"/>
                <w:sz w:val="14"/>
                <w:szCs w:val="14"/>
              </w:rPr>
              <w:t>НОМЕР ПУНКТА ПОВЕСТКИ ДНЯ</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41BC6935" w14:textId="77777777" w:rsidR="00FD0B41" w:rsidRPr="002013DE" w:rsidRDefault="00FD0B41" w:rsidP="00225602">
            <w:r w:rsidRPr="002013DE">
              <w:rPr>
                <w:b/>
                <w:bCs/>
                <w:color w:val="7F7F7F" w:themeColor="text1" w:themeTint="80"/>
                <w:sz w:val="14"/>
                <w:szCs w:val="14"/>
              </w:rPr>
              <w:t>УКАЖИТЕ НАЗВАНИЕ КАЖДОГО ПУНКТА ПОВЕСТКИ ДНЯ</w:t>
            </w:r>
            <w:r w:rsidRPr="002013DE">
              <w:rPr>
                <w:b/>
                <w:color w:val="7F7F7F" w:themeColor="text1" w:themeTint="80"/>
                <w:sz w:val="14"/>
                <w:szCs w:val="14"/>
              </w:rPr>
              <w:t xml:space="preserve"> </w:t>
            </w:r>
            <w:r w:rsidRPr="002013DE">
              <w:rPr>
                <w:b/>
                <w:bCs/>
                <w:color w:val="7F7F7F" w:themeColor="text1" w:themeTint="80"/>
                <w:sz w:val="14"/>
                <w:szCs w:val="14"/>
              </w:rPr>
              <w:t>/ ВОПРОСА</w:t>
            </w:r>
          </w:p>
        </w:tc>
        <w:tc>
          <w:tcPr>
            <w:tcW w:w="56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41CEA65" w14:textId="77777777" w:rsidR="00FD0B41" w:rsidRPr="002013DE" w:rsidRDefault="00FD0B41" w:rsidP="00225602">
            <w:pPr>
              <w:rPr>
                <w:sz w:val="14"/>
                <w:szCs w:val="14"/>
              </w:rPr>
            </w:pPr>
          </w:p>
        </w:tc>
        <w:tc>
          <w:tcPr>
            <w:tcW w:w="42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4592439" w14:textId="77777777" w:rsidR="00FD0B41" w:rsidRPr="002013DE" w:rsidRDefault="00FD0B41" w:rsidP="00225602">
            <w:pPr>
              <w:rPr>
                <w:sz w:val="14"/>
                <w:szCs w:val="14"/>
              </w:rPr>
            </w:pPr>
          </w:p>
        </w:tc>
        <w:tc>
          <w:tcPr>
            <w:tcW w:w="28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ACF582D" w14:textId="77777777" w:rsidR="00FD0B41" w:rsidRPr="002013DE" w:rsidRDefault="00FD0B41" w:rsidP="00225602">
            <w:pPr>
              <w:rPr>
                <w:sz w:val="14"/>
                <w:szCs w:val="14"/>
              </w:rPr>
            </w:pPr>
          </w:p>
        </w:tc>
        <w:tc>
          <w:tcPr>
            <w:tcW w:w="42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F769C66" w14:textId="77777777" w:rsidR="00FD0B41" w:rsidRPr="002013DE" w:rsidRDefault="00FD0B41" w:rsidP="00225602">
            <w:pPr>
              <w:rPr>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45ADE07" w14:textId="77777777" w:rsidR="00FD0B41" w:rsidRPr="002013DE" w:rsidRDefault="00FD0B41" w:rsidP="00225602">
            <w:pPr>
              <w:rPr>
                <w:sz w:val="14"/>
                <w:szCs w:val="14"/>
              </w:rPr>
            </w:pPr>
          </w:p>
        </w:tc>
        <w:tc>
          <w:tcPr>
            <w:tcW w:w="567" w:type="dxa"/>
            <w:vMerge/>
            <w:tcBorders>
              <w:left w:val="single" w:sz="4" w:space="0" w:color="7F7F7F" w:themeColor="text1" w:themeTint="80"/>
              <w:bottom w:val="single" w:sz="4" w:space="0" w:color="7F7F7F" w:themeColor="text1" w:themeTint="80"/>
              <w:right w:val="single" w:sz="2" w:space="0" w:color="7F7F7F" w:themeColor="text1" w:themeTint="80"/>
            </w:tcBorders>
            <w:shd w:val="clear" w:color="auto" w:fill="FFFFCC"/>
            <w:vAlign w:val="center"/>
          </w:tcPr>
          <w:p w14:paraId="6D049EBD" w14:textId="77777777" w:rsidR="00FD0B41" w:rsidRPr="002013DE" w:rsidRDefault="00FD0B41" w:rsidP="00225602">
            <w:pPr>
              <w:rPr>
                <w:sz w:val="14"/>
                <w:szCs w:val="14"/>
              </w:rPr>
            </w:pPr>
          </w:p>
        </w:tc>
        <w:tc>
          <w:tcPr>
            <w:tcW w:w="283" w:type="dxa"/>
            <w:vMerge/>
            <w:tcBorders>
              <w:top w:val="single" w:sz="2" w:space="0" w:color="7F7F7F" w:themeColor="text1" w:themeTint="80"/>
              <w:left w:val="single" w:sz="2"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54A9D96" w14:textId="77777777" w:rsidR="00FD0B41" w:rsidRPr="002013DE" w:rsidRDefault="00FD0B41" w:rsidP="00225602">
            <w:pPr>
              <w:rPr>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A8C771A" w14:textId="77777777" w:rsidR="00FD0B41" w:rsidRPr="002013DE" w:rsidRDefault="00FD0B41" w:rsidP="00225602">
            <w:pPr>
              <w:rPr>
                <w:sz w:val="14"/>
                <w:szCs w:val="14"/>
              </w:rPr>
            </w:pPr>
          </w:p>
        </w:tc>
        <w:tc>
          <w:tcPr>
            <w:tcW w:w="28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9C22B0F" w14:textId="77777777" w:rsidR="00FD0B41" w:rsidRPr="002013DE" w:rsidRDefault="00FD0B41" w:rsidP="00225602">
            <w:pPr>
              <w:rPr>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8FAE027" w14:textId="77777777" w:rsidR="00FD0B41" w:rsidRPr="002013DE" w:rsidRDefault="00FD0B41" w:rsidP="00225602">
            <w:pPr>
              <w:rPr>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B75FBD4" w14:textId="77777777" w:rsidR="00FD0B41" w:rsidRPr="002013DE" w:rsidRDefault="00FD0B41" w:rsidP="00225602">
            <w:pPr>
              <w:rPr>
                <w:sz w:val="14"/>
                <w:szCs w:val="14"/>
              </w:rPr>
            </w:pPr>
          </w:p>
        </w:tc>
        <w:tc>
          <w:tcPr>
            <w:tcW w:w="56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84ACEAE" w14:textId="77777777" w:rsidR="00FD0B41" w:rsidRPr="002013DE" w:rsidRDefault="00FD0B41" w:rsidP="00225602">
            <w:pPr>
              <w:rPr>
                <w:sz w:val="14"/>
                <w:szCs w:val="14"/>
              </w:rPr>
            </w:pPr>
          </w:p>
        </w:tc>
        <w:tc>
          <w:tcPr>
            <w:tcW w:w="70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8E7BACF" w14:textId="77777777" w:rsidR="00FD0B41" w:rsidRPr="002013DE" w:rsidRDefault="00FD0B41" w:rsidP="00225602">
            <w:pPr>
              <w:rPr>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CF6699E" w14:textId="77777777" w:rsidR="00FD0B41" w:rsidRPr="002013DE" w:rsidRDefault="00FD0B41" w:rsidP="00225602">
            <w:pPr>
              <w:rPr>
                <w:sz w:val="14"/>
                <w:szCs w:val="14"/>
              </w:rPr>
            </w:pPr>
          </w:p>
        </w:tc>
        <w:tc>
          <w:tcPr>
            <w:tcW w:w="25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43ECB1B" w14:textId="77777777" w:rsidR="00FD0B41" w:rsidRPr="002013DE" w:rsidRDefault="00FD0B41" w:rsidP="00225602">
            <w:pPr>
              <w:rPr>
                <w:sz w:val="14"/>
                <w:szCs w:val="14"/>
              </w:rPr>
            </w:pPr>
          </w:p>
        </w:tc>
      </w:tr>
      <w:tr w:rsidR="00FD0B41" w:rsidRPr="002013DE" w14:paraId="7BA51273" w14:textId="77777777" w:rsidTr="00040131">
        <w:trPr>
          <w:trHeight w:val="360"/>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C083CE0" w14:textId="77777777" w:rsidR="00FD0B41" w:rsidRPr="002013DE" w:rsidRDefault="00FD0B41" w:rsidP="00225602">
            <w:pPr>
              <w:rPr>
                <w:b/>
                <w:color w:val="7F7F7F" w:themeColor="text1" w:themeTint="80"/>
                <w:spacing w:val="-4"/>
                <w:sz w:val="14"/>
                <w:szCs w:val="14"/>
              </w:rPr>
            </w:pPr>
            <w:r w:rsidRPr="002013DE">
              <w:rPr>
                <w:b/>
                <w:bCs/>
                <w:color w:val="7F7F7F" w:themeColor="text1" w:themeTint="80"/>
                <w:spacing w:val="-4"/>
                <w:sz w:val="14"/>
                <w:szCs w:val="14"/>
              </w:rPr>
              <w:t>ПУНКТ ПОВЕСТКИ ДНЯ</w:t>
            </w:r>
            <w:r w:rsidRPr="002013DE">
              <w:rPr>
                <w:b/>
                <w:color w:val="7F7F7F" w:themeColor="text1" w:themeTint="80"/>
                <w:spacing w:val="-4"/>
                <w:sz w:val="14"/>
                <w:szCs w:val="14"/>
              </w:rPr>
              <w:t xml:space="preserve"> № 1</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3141413"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452E74F"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B808357"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C3B5894" w14:textId="77777777" w:rsidR="00FD0B41" w:rsidRPr="002013DE" w:rsidRDefault="00FD0B41" w:rsidP="00225602">
            <w:pPr>
              <w:rPr>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BC1F38A"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AA8E3CD"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C381441"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E6DC0DB" w14:textId="77777777"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38C50B9"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901A7C3" w14:textId="77777777"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F8DECE2"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2C57C7C"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D45677B" w14:textId="77777777" w:rsidR="00FD0B41" w:rsidRPr="002013DE" w:rsidRDefault="00FD0B41" w:rsidP="00225602">
            <w:pPr>
              <w:rPr>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A9FA9A2"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A3B7E6C" w14:textId="77777777" w:rsidR="00FD0B41" w:rsidRPr="002013DE" w:rsidRDefault="00FD0B41" w:rsidP="00225602">
            <w:pPr>
              <w:rPr>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76DD584" w14:textId="77777777" w:rsidR="00FD0B41" w:rsidRPr="002013DE" w:rsidRDefault="00FD0B41" w:rsidP="00225602">
            <w:pPr>
              <w:rPr>
                <w:color w:val="000000" w:themeColor="text1"/>
                <w:sz w:val="16"/>
                <w:szCs w:val="16"/>
              </w:rPr>
            </w:pPr>
          </w:p>
        </w:tc>
      </w:tr>
      <w:tr w:rsidR="00FD0B41" w:rsidRPr="002013DE" w14:paraId="243E6578" w14:textId="77777777" w:rsidTr="00040131">
        <w:trPr>
          <w:trHeight w:val="360"/>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6C1BC65"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2</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165107C"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D363BD1"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4A18171"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2EF8E97" w14:textId="77777777" w:rsidR="00FD0B41" w:rsidRPr="002013DE" w:rsidRDefault="00FD0B41" w:rsidP="00225602">
            <w:pPr>
              <w:rPr>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B3DF5B9"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3087CE4"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7AC29FE"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3D616" w14:textId="77777777"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3C8B12F"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5420B7B" w14:textId="77777777"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1BF2907"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D95C5FD"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5D94996" w14:textId="77777777" w:rsidR="00FD0B41" w:rsidRPr="002013DE" w:rsidRDefault="00FD0B41" w:rsidP="00225602">
            <w:pPr>
              <w:rPr>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BE8CEB0"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D4E35EA" w14:textId="77777777" w:rsidR="00FD0B41" w:rsidRPr="002013DE" w:rsidRDefault="00FD0B41" w:rsidP="00225602">
            <w:pPr>
              <w:rPr>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C773524" w14:textId="77777777" w:rsidR="00FD0B41" w:rsidRPr="002013DE" w:rsidRDefault="00FD0B41" w:rsidP="00225602">
            <w:pPr>
              <w:rPr>
                <w:color w:val="000000" w:themeColor="text1"/>
                <w:sz w:val="16"/>
                <w:szCs w:val="16"/>
              </w:rPr>
            </w:pPr>
          </w:p>
        </w:tc>
      </w:tr>
      <w:tr w:rsidR="00FD0B41" w:rsidRPr="002013DE" w14:paraId="598F9C8F" w14:textId="77777777" w:rsidTr="00040131">
        <w:trPr>
          <w:trHeight w:val="360"/>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8C779B3"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lastRenderedPageBreak/>
              <w:t>ПУНКТ ПОВЕСТКИ ДНЯ № 3</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79477FB" w14:textId="77777777" w:rsidR="00FD0B41" w:rsidRPr="002013DE" w:rsidRDefault="00FD0B41" w:rsidP="00225602">
            <w:pP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5CBBB9D"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3E9514D"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8E0B398" w14:textId="77777777" w:rsidR="00FD0B41" w:rsidRPr="002013DE" w:rsidRDefault="00FD0B41" w:rsidP="00225602">
            <w:pPr>
              <w:rPr>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F567FAB"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46CBED4"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AE1A0A9"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CDD3E79" w14:textId="77777777"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EB281F2"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1300087" w14:textId="77777777"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990E5D4"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6CDC4FE"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F0B147D" w14:textId="77777777" w:rsidR="00FD0B41" w:rsidRPr="002013DE" w:rsidRDefault="00FD0B41" w:rsidP="00225602">
            <w:pPr>
              <w:rPr>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71DB0DD"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916E3A2" w14:textId="77777777" w:rsidR="00FD0B41" w:rsidRPr="002013DE" w:rsidRDefault="00FD0B41" w:rsidP="00225602">
            <w:pPr>
              <w:rPr>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E276D0E" w14:textId="77777777" w:rsidR="00FD0B41" w:rsidRPr="002013DE" w:rsidRDefault="00FD0B41" w:rsidP="00225602">
            <w:pPr>
              <w:rPr>
                <w:color w:val="000000" w:themeColor="text1"/>
                <w:sz w:val="16"/>
                <w:szCs w:val="16"/>
              </w:rPr>
            </w:pPr>
          </w:p>
        </w:tc>
      </w:tr>
      <w:tr w:rsidR="00FD0B41" w:rsidRPr="002013DE" w14:paraId="3E6361B2" w14:textId="77777777" w:rsidTr="00040131">
        <w:trPr>
          <w:trHeight w:val="360"/>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575F80E"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4</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9BA36AF" w14:textId="77777777" w:rsidR="00FD0B41" w:rsidRPr="002013DE" w:rsidRDefault="00FD0B41" w:rsidP="00225602">
            <w:pP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7D0AC52" w14:textId="77777777" w:rsidR="00FD0B41" w:rsidRPr="002013DE" w:rsidRDefault="00FD0B41" w:rsidP="00225602">
            <w:pPr>
              <w:jc w:val="center"/>
              <w:rPr>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B6F89F9" w14:textId="77777777" w:rsidR="00FD0B41" w:rsidRPr="002013DE" w:rsidRDefault="00FD0B41" w:rsidP="00225602">
            <w:pPr>
              <w:jc w:val="center"/>
              <w:rPr>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10CFA89" w14:textId="77777777" w:rsidR="00FD0B41" w:rsidRPr="002013DE" w:rsidRDefault="00FD0B41" w:rsidP="00225602">
            <w:pPr>
              <w:jc w:val="center"/>
              <w:rPr>
                <w:b/>
                <w:bCs/>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9F434F5" w14:textId="77777777" w:rsidR="00FD0B41" w:rsidRPr="002013DE" w:rsidRDefault="00FD0B41" w:rsidP="00225602">
            <w:pPr>
              <w:jc w:val="center"/>
              <w:rPr>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8A07705" w14:textId="77777777" w:rsidR="00FD0B41" w:rsidRPr="002013DE" w:rsidRDefault="00FD0B41" w:rsidP="00225602">
            <w:pPr>
              <w:jc w:val="cente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F02B065" w14:textId="77777777" w:rsidR="00FD0B41" w:rsidRPr="002013DE" w:rsidRDefault="00FD0B41" w:rsidP="00225602">
            <w:pPr>
              <w:jc w:val="center"/>
              <w:rPr>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535C14B" w14:textId="77777777" w:rsidR="00FD0B41" w:rsidRPr="002013DE" w:rsidRDefault="00FD0B41" w:rsidP="00225602">
            <w:pPr>
              <w:jc w:val="center"/>
              <w:rPr>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A4559B3" w14:textId="77777777" w:rsidR="00FD0B41" w:rsidRPr="002013DE" w:rsidRDefault="00FD0B41" w:rsidP="00225602">
            <w:pPr>
              <w:jc w:val="center"/>
              <w:rPr>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18F00D1" w14:textId="77777777" w:rsidR="00FD0B41" w:rsidRPr="002013DE" w:rsidRDefault="00FD0B41" w:rsidP="00225602">
            <w:pPr>
              <w:jc w:val="center"/>
              <w:rPr>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61F3522" w14:textId="77777777" w:rsidR="00FD0B41" w:rsidRPr="002013DE" w:rsidRDefault="00FD0B41" w:rsidP="00225602">
            <w:pPr>
              <w:jc w:val="center"/>
              <w:rPr>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6461FB6" w14:textId="77777777" w:rsidR="00FD0B41" w:rsidRPr="002013DE" w:rsidRDefault="00FD0B41" w:rsidP="00225602">
            <w:pPr>
              <w:jc w:val="cente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B3B521A" w14:textId="77777777" w:rsidR="00FD0B41" w:rsidRPr="002013DE" w:rsidRDefault="00FD0B41" w:rsidP="00225602">
            <w:pPr>
              <w:jc w:val="center"/>
              <w:rPr>
                <w:b/>
                <w:bCs/>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DC95FC6" w14:textId="77777777" w:rsidR="00FD0B41" w:rsidRPr="002013DE" w:rsidRDefault="00FD0B41" w:rsidP="00225602">
            <w:pPr>
              <w:jc w:val="center"/>
              <w:rPr>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16C0ED7" w14:textId="77777777" w:rsidR="00FD0B41" w:rsidRPr="002013DE" w:rsidRDefault="00FD0B41" w:rsidP="00225602">
            <w:pPr>
              <w:jc w:val="center"/>
              <w:rPr>
                <w:b/>
                <w:bCs/>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98214C3" w14:textId="77777777" w:rsidR="00FD0B41" w:rsidRPr="002013DE" w:rsidRDefault="00FD0B41" w:rsidP="00225602">
            <w:pPr>
              <w:jc w:val="center"/>
              <w:rPr>
                <w:b/>
                <w:bCs/>
                <w:color w:val="000000" w:themeColor="text1"/>
                <w:sz w:val="16"/>
                <w:szCs w:val="16"/>
              </w:rPr>
            </w:pPr>
          </w:p>
        </w:tc>
      </w:tr>
      <w:tr w:rsidR="00FD0B41" w:rsidRPr="002013DE" w14:paraId="57B9B019" w14:textId="77777777" w:rsidTr="00040131">
        <w:trPr>
          <w:trHeight w:val="363"/>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5A7AFE0"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5</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D12DF6C" w14:textId="77777777" w:rsidR="00FD0B41" w:rsidRPr="002013DE" w:rsidRDefault="00FD0B41" w:rsidP="00225602">
            <w:pP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811EACF"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269BFFE"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DF76756" w14:textId="77777777" w:rsidR="00FD0B41" w:rsidRPr="002013DE" w:rsidRDefault="00FD0B41" w:rsidP="00225602">
            <w:pPr>
              <w:rPr>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74435F1"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ED6475F"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D7D0C23"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14761AC" w14:textId="77777777"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A7ADDDA"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69DA9EA" w14:textId="77777777"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98C7F47" w14:textId="77777777"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DFB97A4" w14:textId="77777777"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7F5480A" w14:textId="77777777" w:rsidR="00FD0B41" w:rsidRPr="002013DE" w:rsidRDefault="00FD0B41" w:rsidP="00225602">
            <w:pPr>
              <w:rPr>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7D9A331" w14:textId="77777777"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3565683" w14:textId="77777777" w:rsidR="00FD0B41" w:rsidRPr="002013DE" w:rsidRDefault="00FD0B41" w:rsidP="00225602">
            <w:pPr>
              <w:rPr>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2418C8B" w14:textId="77777777" w:rsidR="00FD0B41" w:rsidRPr="002013DE" w:rsidRDefault="00FD0B41" w:rsidP="00225602">
            <w:pPr>
              <w:rPr>
                <w:color w:val="000000" w:themeColor="text1"/>
                <w:sz w:val="16"/>
                <w:szCs w:val="16"/>
              </w:rPr>
            </w:pPr>
          </w:p>
        </w:tc>
      </w:tr>
    </w:tbl>
    <w:p w14:paraId="09A595D0" w14:textId="77777777" w:rsidR="00FD0B41" w:rsidRPr="002013DE" w:rsidRDefault="00FD0B41" w:rsidP="00225602">
      <w:pPr>
        <w:rPr>
          <w:sz w:val="14"/>
          <w:szCs w:val="14"/>
        </w:rPr>
      </w:pPr>
    </w:p>
    <w:tbl>
      <w:tblPr>
        <w:tblStyle w:val="ab"/>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0490"/>
      </w:tblGrid>
      <w:tr w:rsidR="00FD0B41" w:rsidRPr="002013DE" w14:paraId="7A466F5D" w14:textId="77777777" w:rsidTr="00040131">
        <w:trPr>
          <w:trHeight w:val="399"/>
        </w:trPr>
        <w:tc>
          <w:tcPr>
            <w:tcW w:w="10490" w:type="dxa"/>
            <w:tcMar>
              <w:top w:w="28" w:type="dxa"/>
              <w:bottom w:w="28" w:type="dxa"/>
            </w:tcMar>
            <w:vAlign w:val="center"/>
          </w:tcPr>
          <w:p w14:paraId="3071012A" w14:textId="77777777" w:rsidR="00FD0B41" w:rsidRPr="002013DE" w:rsidRDefault="00FD0B41" w:rsidP="00225602">
            <w:pPr>
              <w:spacing w:line="240" w:lineRule="auto"/>
              <w:rPr>
                <w:b/>
                <w:bCs/>
                <w:spacing w:val="-4"/>
                <w:sz w:val="12"/>
                <w:szCs w:val="12"/>
              </w:rPr>
            </w:pPr>
            <w:r w:rsidRPr="002013DE">
              <w:rPr>
                <w:b/>
                <w:bCs/>
                <w:color w:val="7F7F7F" w:themeColor="text1" w:themeTint="80"/>
                <w:spacing w:val="-4"/>
                <w:sz w:val="12"/>
                <w:szCs w:val="12"/>
              </w:rPr>
              <w:t>Чтобы добавить ’Пункт повестки дня’, выделите всю строку, соответствующую последнему ’Пункту повестки дня №’ в таблице. Щелкните правой кнопкой мыши и выберите в меню ’Insert’, затем выберите команду ‘Insert Rows Below’. При необходимости</w:t>
            </w:r>
            <w:r w:rsidRPr="002013DE">
              <w:rPr>
                <w:b/>
                <w:bCs/>
                <w:spacing w:val="-4"/>
                <w:sz w:val="12"/>
                <w:szCs w:val="12"/>
              </w:rPr>
              <w:t xml:space="preserve"> </w:t>
            </w:r>
            <w:r w:rsidRPr="002013DE">
              <w:rPr>
                <w:b/>
                <w:bCs/>
                <w:color w:val="7F7F7F" w:themeColor="text1" w:themeTint="80"/>
                <w:spacing w:val="-4"/>
                <w:sz w:val="12"/>
                <w:szCs w:val="12"/>
              </w:rPr>
              <w:t>добавить другие пункты повестки дня повторите эти действия.</w:t>
            </w:r>
          </w:p>
        </w:tc>
      </w:tr>
    </w:tbl>
    <w:p w14:paraId="7B2B2B15" w14:textId="77777777" w:rsidR="00FD0B41" w:rsidRPr="002013DE" w:rsidRDefault="00FD0B41" w:rsidP="00225602"/>
    <w:p w14:paraId="4220BED6" w14:textId="77777777" w:rsidR="00FD0B41" w:rsidRPr="002013DE" w:rsidRDefault="00FD0B41" w:rsidP="00225602"/>
    <w:tbl>
      <w:tblPr>
        <w:tblW w:w="1047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611"/>
        <w:gridCol w:w="403"/>
        <w:gridCol w:w="1275"/>
        <w:gridCol w:w="1418"/>
        <w:gridCol w:w="567"/>
        <w:gridCol w:w="2693"/>
        <w:gridCol w:w="142"/>
        <w:gridCol w:w="2126"/>
        <w:gridCol w:w="567"/>
        <w:gridCol w:w="142"/>
        <w:gridCol w:w="530"/>
      </w:tblGrid>
      <w:tr w:rsidR="00FD0B41" w:rsidRPr="002013DE" w14:paraId="00CD21BC" w14:textId="77777777" w:rsidTr="00040131">
        <w:trPr>
          <w:trHeight w:val="284"/>
          <w:jc w:val="center"/>
        </w:trPr>
        <w:tc>
          <w:tcPr>
            <w:tcW w:w="10474" w:type="dxa"/>
            <w:gridSpan w:val="11"/>
            <w:shd w:val="clear" w:color="auto" w:fill="FFFFFF"/>
            <w:tcMar>
              <w:left w:w="0" w:type="dxa"/>
            </w:tcMar>
            <w:vAlign w:val="center"/>
          </w:tcPr>
          <w:p w14:paraId="7D45FB78" w14:textId="77777777" w:rsidR="00FD0B41" w:rsidRPr="000A5B33" w:rsidRDefault="00FD0B41" w:rsidP="000A5B33">
            <w:pPr>
              <w:rPr>
                <w:b/>
                <w:bCs/>
                <w:sz w:val="18"/>
                <w:szCs w:val="18"/>
              </w:rPr>
            </w:pPr>
            <w:r w:rsidRPr="002013DE">
              <w:rPr>
                <w:sz w:val="18"/>
                <w:szCs w:val="18"/>
              </w:rPr>
              <w:t xml:space="preserve"> </w:t>
            </w:r>
            <w:r w:rsidRPr="000A5B33">
              <w:rPr>
                <w:b/>
                <w:bCs/>
                <w:sz w:val="18"/>
                <w:szCs w:val="18"/>
              </w:rPr>
              <w:t>ПРОТОКОЛ ОБСУЖДЕНИЯ КАЖДОГО ПУНКТА ПОВЕСТКИ ДНЯ</w:t>
            </w:r>
          </w:p>
        </w:tc>
      </w:tr>
      <w:tr w:rsidR="00FD0B41" w:rsidRPr="002013DE" w14:paraId="473D684C" w14:textId="77777777" w:rsidTr="00040131">
        <w:trPr>
          <w:trHeight w:val="360"/>
          <w:jc w:val="center"/>
        </w:trPr>
        <w:tc>
          <w:tcPr>
            <w:tcW w:w="2289" w:type="dxa"/>
            <w:gridSpan w:val="3"/>
            <w:shd w:val="clear" w:color="auto" w:fill="D9E2F3" w:themeFill="accent1" w:themeFillTint="33"/>
            <w:vAlign w:val="center"/>
          </w:tcPr>
          <w:p w14:paraId="5893D594" w14:textId="77777777" w:rsidR="00FD0B41" w:rsidRPr="002013DE" w:rsidRDefault="00FD0B41" w:rsidP="00225602">
            <w:pPr>
              <w:rPr>
                <w:b/>
                <w:bCs/>
                <w:color w:val="808080"/>
                <w:sz w:val="14"/>
                <w:szCs w:val="14"/>
              </w:rPr>
            </w:pPr>
            <w:r w:rsidRPr="002013DE">
              <w:rPr>
                <w:b/>
                <w:bCs/>
                <w:sz w:val="14"/>
                <w:szCs w:val="14"/>
              </w:rPr>
              <w:t>ПУНКТ ПОВЕСТКИ ДНЯ № 1</w:t>
            </w:r>
          </w:p>
        </w:tc>
        <w:tc>
          <w:tcPr>
            <w:tcW w:w="8185" w:type="dxa"/>
            <w:gridSpan w:val="8"/>
            <w:shd w:val="clear" w:color="auto" w:fill="FFFFCC"/>
            <w:vAlign w:val="center"/>
          </w:tcPr>
          <w:p w14:paraId="3A757605" w14:textId="77777777" w:rsidR="00FD0B41" w:rsidRPr="002013DE" w:rsidRDefault="00FD0B41" w:rsidP="00225602">
            <w:pPr>
              <w:rPr>
                <w:i/>
                <w:iCs/>
                <w:color w:val="808080"/>
                <w:sz w:val="14"/>
                <w:szCs w:val="14"/>
              </w:rPr>
            </w:pPr>
            <w:r w:rsidRPr="002013DE">
              <w:rPr>
                <w:i/>
                <w:iCs/>
                <w:color w:val="FF0000"/>
                <w:sz w:val="14"/>
                <w:szCs w:val="14"/>
              </w:rPr>
              <w:t>[Должен соответствовать пункту, указанному в разделе ‘РЕЗЮМЕ ПОВЕСТКИ ДНЯ’ выше]</w:t>
            </w:r>
          </w:p>
        </w:tc>
      </w:tr>
      <w:tr w:rsidR="00FD0B41" w:rsidRPr="002013DE" w14:paraId="6663BC31" w14:textId="77777777" w:rsidTr="00040131">
        <w:trPr>
          <w:trHeight w:val="357"/>
          <w:jc w:val="center"/>
        </w:trPr>
        <w:tc>
          <w:tcPr>
            <w:tcW w:w="10474" w:type="dxa"/>
            <w:gridSpan w:val="11"/>
            <w:shd w:val="clear" w:color="auto" w:fill="FFFFFF"/>
            <w:vAlign w:val="center"/>
          </w:tcPr>
          <w:p w14:paraId="19D6F438" w14:textId="77777777" w:rsidR="00FD0B41" w:rsidRPr="002013DE" w:rsidRDefault="00FD0B41" w:rsidP="00225602">
            <w:r w:rsidRPr="002013DE">
              <w:rPr>
                <w:b/>
                <w:bCs/>
                <w:color w:val="7F7F7F" w:themeColor="text1" w:themeTint="80"/>
                <w:sz w:val="14"/>
                <w:szCs w:val="14"/>
              </w:rPr>
              <w:t xml:space="preserve">КОНФЛИКТ ИНТЕРЕСОВ. (Укажите фамилии членов СКК / альтернативных членов, которые должны воздержаться от участия в обсуждениях и принятии решений) </w:t>
            </w:r>
          </w:p>
        </w:tc>
      </w:tr>
      <w:tr w:rsidR="00FD0B41" w:rsidRPr="002013DE" w14:paraId="3EDB2036" w14:textId="77777777" w:rsidTr="00040131">
        <w:trPr>
          <w:trHeight w:val="503"/>
          <w:jc w:val="center"/>
        </w:trPr>
        <w:tc>
          <w:tcPr>
            <w:tcW w:w="10474" w:type="dxa"/>
            <w:gridSpan w:val="11"/>
            <w:tcBorders>
              <w:bottom w:val="single" w:sz="4" w:space="0" w:color="7F7F7F" w:themeColor="text1" w:themeTint="80"/>
            </w:tcBorders>
            <w:shd w:val="clear" w:color="auto" w:fill="FFFFCC"/>
          </w:tcPr>
          <w:p w14:paraId="1B379851" w14:textId="77777777" w:rsidR="00FD0B41" w:rsidRPr="002013DE" w:rsidRDefault="00FD0B41" w:rsidP="00225602">
            <w:pPr>
              <w:rPr>
                <w:color w:val="000000" w:themeColor="text1"/>
              </w:rPr>
            </w:pPr>
          </w:p>
        </w:tc>
      </w:tr>
      <w:tr w:rsidR="00FD0B41" w:rsidRPr="002013DE" w14:paraId="4A5A5CF3" w14:textId="77777777" w:rsidTr="00040131">
        <w:trPr>
          <w:trHeight w:val="357"/>
          <w:jc w:val="center"/>
        </w:trPr>
        <w:tc>
          <w:tcPr>
            <w:tcW w:w="9944" w:type="dxa"/>
            <w:gridSpan w:val="10"/>
            <w:shd w:val="clear" w:color="auto" w:fill="FFFFFF" w:themeFill="background1"/>
            <w:vAlign w:val="center"/>
          </w:tcPr>
          <w:p w14:paraId="776F87B6" w14:textId="77777777" w:rsidR="00FD0B41" w:rsidRPr="002013DE" w:rsidRDefault="00FD0B41" w:rsidP="00225602">
            <w:r w:rsidRPr="002013DE">
              <w:rPr>
                <w:b/>
                <w:bCs/>
                <w:color w:val="7F7F7F" w:themeColor="text1" w:themeTint="80"/>
                <w:spacing w:val="-4"/>
                <w:sz w:val="14"/>
                <w:szCs w:val="14"/>
              </w:rPr>
              <w:t>СОХРАНЯЛСЯ ЛИ КВОРУМ ПОСЛЕ ОТВОДА ЧЛЕНОВ СКК В СВЯЗИ С ЗАЯВЛЕННЫМ НАЛИЧИЕМ КОНФЛИКТА ИНТЕРЕСОВ</w:t>
            </w:r>
            <w:r w:rsidRPr="002013DE">
              <w:rPr>
                <w:b/>
                <w:bCs/>
                <w:color w:val="7F7F7F" w:themeColor="text1" w:themeTint="80"/>
                <w:sz w:val="14"/>
                <w:szCs w:val="14"/>
              </w:rPr>
              <w:t xml:space="preserve"> (Да или Нет) &gt;</w:t>
            </w:r>
          </w:p>
        </w:tc>
        <w:tc>
          <w:tcPr>
            <w:tcW w:w="530" w:type="dxa"/>
            <w:shd w:val="clear" w:color="auto" w:fill="FFFFCC"/>
            <w:vAlign w:val="center"/>
          </w:tcPr>
          <w:p w14:paraId="0CB657FE" w14:textId="77777777" w:rsidR="00FD0B41" w:rsidRPr="002013DE" w:rsidRDefault="00FD0B41" w:rsidP="00225602">
            <w:pPr>
              <w:rPr>
                <w:color w:val="000000" w:themeColor="text1"/>
              </w:rPr>
            </w:pPr>
          </w:p>
        </w:tc>
      </w:tr>
      <w:tr w:rsidR="00FD0B41" w:rsidRPr="002013DE" w14:paraId="0962C440" w14:textId="77777777" w:rsidTr="00040131">
        <w:trPr>
          <w:trHeight w:val="360"/>
          <w:jc w:val="center"/>
        </w:trPr>
        <w:tc>
          <w:tcPr>
            <w:tcW w:w="10474" w:type="dxa"/>
            <w:gridSpan w:val="11"/>
            <w:shd w:val="clear" w:color="auto" w:fill="FFFFFF"/>
            <w:vAlign w:val="center"/>
          </w:tcPr>
          <w:p w14:paraId="07ACC088" w14:textId="77777777" w:rsidR="00FD0B41" w:rsidRPr="002013DE" w:rsidRDefault="00FD0B41" w:rsidP="00225602">
            <w:r w:rsidRPr="002013DE">
              <w:rPr>
                <w:b/>
                <w:bCs/>
                <w:color w:val="7F7F7F" w:themeColor="text1" w:themeTint="80"/>
                <w:sz w:val="14"/>
                <w:szCs w:val="14"/>
              </w:rPr>
              <w:t>РЕЗЮМЕ ВЫСТУПЛЕНИЙ И ОБСУЖДЕННЫХ ВОПРОСОВ</w:t>
            </w:r>
          </w:p>
        </w:tc>
      </w:tr>
      <w:tr w:rsidR="00FD0B41" w:rsidRPr="002013DE" w14:paraId="6D1EFD13" w14:textId="77777777" w:rsidTr="00040131">
        <w:trPr>
          <w:trHeight w:val="980"/>
          <w:jc w:val="center"/>
        </w:trPr>
        <w:tc>
          <w:tcPr>
            <w:tcW w:w="10474" w:type="dxa"/>
            <w:gridSpan w:val="11"/>
            <w:shd w:val="clear" w:color="auto" w:fill="FFFFCC"/>
          </w:tcPr>
          <w:p w14:paraId="2D0F907C" w14:textId="77777777" w:rsidR="00FD0B41" w:rsidRPr="002013DE" w:rsidRDefault="00FD0B41" w:rsidP="00225602">
            <w:pPr>
              <w:rPr>
                <w:b/>
                <w:bCs/>
                <w:color w:val="000000" w:themeColor="text1"/>
                <w:sz w:val="7"/>
                <w:szCs w:val="14"/>
              </w:rPr>
            </w:pPr>
          </w:p>
          <w:p w14:paraId="4926B897" w14:textId="77777777" w:rsidR="00FD0B41" w:rsidRPr="002013DE" w:rsidRDefault="00FD0B41" w:rsidP="00225602">
            <w:pPr>
              <w:rPr>
                <w:color w:val="000000" w:themeColor="text1"/>
              </w:rPr>
            </w:pPr>
          </w:p>
          <w:p w14:paraId="6D8466FF" w14:textId="77777777" w:rsidR="00FD0B41" w:rsidRPr="002013DE" w:rsidRDefault="00FD0B41" w:rsidP="00225602">
            <w:pPr>
              <w:rPr>
                <w:color w:val="000000" w:themeColor="text1"/>
              </w:rPr>
            </w:pPr>
          </w:p>
          <w:p w14:paraId="0B70454B" w14:textId="77777777" w:rsidR="00FD0B41" w:rsidRPr="002013DE" w:rsidRDefault="00FD0B41" w:rsidP="00225602">
            <w:pPr>
              <w:rPr>
                <w:color w:val="000000" w:themeColor="text1"/>
              </w:rPr>
            </w:pPr>
          </w:p>
        </w:tc>
      </w:tr>
      <w:tr w:rsidR="00FD0B41" w:rsidRPr="002013DE" w14:paraId="1CFDFCB5" w14:textId="77777777" w:rsidTr="00040131">
        <w:trPr>
          <w:trHeight w:val="360"/>
          <w:jc w:val="center"/>
        </w:trPr>
        <w:tc>
          <w:tcPr>
            <w:tcW w:w="10474" w:type="dxa"/>
            <w:gridSpan w:val="11"/>
            <w:shd w:val="clear" w:color="auto" w:fill="FFFFFF"/>
            <w:vAlign w:val="center"/>
          </w:tcPr>
          <w:p w14:paraId="58DFAFE5" w14:textId="77777777" w:rsidR="00FD0B41" w:rsidRPr="002013DE" w:rsidRDefault="00FD0B41" w:rsidP="00225602">
            <w:pPr>
              <w:rPr>
                <w:b/>
                <w:bCs/>
                <w:color w:val="808080"/>
                <w:sz w:val="4"/>
                <w:szCs w:val="4"/>
              </w:rPr>
            </w:pPr>
          </w:p>
          <w:p w14:paraId="186BD6E9" w14:textId="77777777" w:rsidR="00FD0B41" w:rsidRPr="002013DE" w:rsidRDefault="00FD0B41" w:rsidP="00225602">
            <w:pPr>
              <w:rPr>
                <w:b/>
                <w:bCs/>
                <w:color w:val="7F7F7F" w:themeColor="text1" w:themeTint="80"/>
                <w:sz w:val="2"/>
                <w:szCs w:val="2"/>
              </w:rPr>
            </w:pPr>
          </w:p>
          <w:p w14:paraId="7C205FA3"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РЕЗЮМЕ КОНКРЕТНЫХ ВЫСТУПЛЕНИЙ / ОПАСЕНИЙ / ВОПРОСОВ И РЕКОМЕНДАЦИЙ, ВЫСКАЗАННЫХ ИЗБИРАТЕЛЬНЫМИ ГРУППАМИ СКК</w:t>
            </w:r>
          </w:p>
          <w:p w14:paraId="0101FCDC" w14:textId="77777777" w:rsidR="00FD0B41" w:rsidRPr="002013DE" w:rsidRDefault="00FD0B41" w:rsidP="00225602">
            <w:pPr>
              <w:rPr>
                <w:i/>
                <w:iCs/>
                <w:color w:val="7F7F7F" w:themeColor="text1" w:themeTint="80"/>
                <w:sz w:val="5"/>
                <w:szCs w:val="5"/>
              </w:rPr>
            </w:pPr>
          </w:p>
          <w:p w14:paraId="444E3526" w14:textId="77777777" w:rsidR="00FD0B41" w:rsidRPr="002013DE" w:rsidRDefault="00FD0B41" w:rsidP="00225602">
            <w:pPr>
              <w:rPr>
                <w:i/>
                <w:iCs/>
                <w:color w:val="FF0000"/>
                <w:sz w:val="14"/>
                <w:szCs w:val="14"/>
              </w:rPr>
            </w:pPr>
            <w:r w:rsidRPr="002013DE">
              <w:rPr>
                <w:i/>
                <w:iCs/>
                <w:color w:val="FF0000"/>
                <w:sz w:val="14"/>
                <w:szCs w:val="14"/>
              </w:rPr>
              <w:t>Приведите краткое содержание выступлений представителей соответствующих избирательных групп в ходе обсуждений в строках ниже.</w:t>
            </w:r>
          </w:p>
          <w:p w14:paraId="0759D99C" w14:textId="77777777" w:rsidR="00FD0B41" w:rsidRPr="002013DE" w:rsidRDefault="00FD0B41" w:rsidP="00225602">
            <w:pPr>
              <w:rPr>
                <w:sz w:val="4"/>
                <w:szCs w:val="4"/>
              </w:rPr>
            </w:pPr>
          </w:p>
        </w:tc>
      </w:tr>
      <w:tr w:rsidR="00FD0B41" w:rsidRPr="002013DE" w14:paraId="7E298407" w14:textId="77777777" w:rsidTr="00040131">
        <w:trPr>
          <w:trHeight w:val="360"/>
          <w:jc w:val="center"/>
        </w:trPr>
        <w:tc>
          <w:tcPr>
            <w:tcW w:w="611" w:type="dxa"/>
            <w:shd w:val="clear" w:color="auto" w:fill="FFFFFF" w:themeFill="background1"/>
            <w:vAlign w:val="center"/>
          </w:tcPr>
          <w:p w14:paraId="56D466B9"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GOV</w:t>
            </w:r>
          </w:p>
        </w:tc>
        <w:tc>
          <w:tcPr>
            <w:tcW w:w="403" w:type="dxa"/>
            <w:tcBorders>
              <w:right w:val="nil"/>
            </w:tcBorders>
            <w:shd w:val="clear" w:color="auto" w:fill="FFFFCC"/>
            <w:vAlign w:val="center"/>
          </w:tcPr>
          <w:p w14:paraId="2D759F2D" w14:textId="77777777"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14:paraId="14683E44" w14:textId="77777777" w:rsidR="00FD0B41" w:rsidRPr="002013DE" w:rsidRDefault="00FD0B41" w:rsidP="00225602">
            <w:pPr>
              <w:rPr>
                <w:b/>
                <w:bCs/>
                <w:color w:val="000000" w:themeColor="text1"/>
                <w:sz w:val="14"/>
                <w:szCs w:val="14"/>
              </w:rPr>
            </w:pPr>
          </w:p>
        </w:tc>
      </w:tr>
      <w:tr w:rsidR="00FD0B41" w:rsidRPr="002013DE" w14:paraId="53A52872" w14:textId="77777777" w:rsidTr="00040131">
        <w:trPr>
          <w:trHeight w:val="363"/>
          <w:jc w:val="center"/>
        </w:trPr>
        <w:tc>
          <w:tcPr>
            <w:tcW w:w="611" w:type="dxa"/>
            <w:shd w:val="clear" w:color="auto" w:fill="FFFFFF" w:themeFill="background1"/>
            <w:vAlign w:val="center"/>
          </w:tcPr>
          <w:p w14:paraId="19BAEBC5"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MLBL</w:t>
            </w:r>
          </w:p>
        </w:tc>
        <w:tc>
          <w:tcPr>
            <w:tcW w:w="403" w:type="dxa"/>
            <w:tcBorders>
              <w:right w:val="nil"/>
            </w:tcBorders>
            <w:shd w:val="clear" w:color="auto" w:fill="FFFFCC"/>
            <w:vAlign w:val="center"/>
          </w:tcPr>
          <w:p w14:paraId="32F39559" w14:textId="77777777"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14:paraId="45B53453" w14:textId="77777777" w:rsidR="00FD0B41" w:rsidRPr="002013DE" w:rsidRDefault="00FD0B41" w:rsidP="00225602">
            <w:pPr>
              <w:rPr>
                <w:b/>
                <w:bCs/>
                <w:color w:val="000000" w:themeColor="text1"/>
                <w:sz w:val="14"/>
                <w:szCs w:val="14"/>
              </w:rPr>
            </w:pPr>
          </w:p>
        </w:tc>
      </w:tr>
      <w:tr w:rsidR="00FD0B41" w:rsidRPr="002013DE" w14:paraId="03F1E2C4" w14:textId="77777777" w:rsidTr="00040131">
        <w:trPr>
          <w:trHeight w:val="363"/>
          <w:jc w:val="center"/>
        </w:trPr>
        <w:tc>
          <w:tcPr>
            <w:tcW w:w="611" w:type="dxa"/>
            <w:shd w:val="clear" w:color="auto" w:fill="FFFFFF" w:themeFill="background1"/>
            <w:vAlign w:val="center"/>
          </w:tcPr>
          <w:p w14:paraId="020D8485"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NGO</w:t>
            </w:r>
          </w:p>
        </w:tc>
        <w:tc>
          <w:tcPr>
            <w:tcW w:w="403" w:type="dxa"/>
            <w:tcBorders>
              <w:right w:val="nil"/>
            </w:tcBorders>
            <w:shd w:val="clear" w:color="auto" w:fill="FFFFCC"/>
            <w:vAlign w:val="center"/>
          </w:tcPr>
          <w:p w14:paraId="5BA19365" w14:textId="77777777"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14:paraId="60A0628F" w14:textId="77777777" w:rsidR="00FD0B41" w:rsidRPr="002013DE" w:rsidRDefault="00FD0B41" w:rsidP="00225602">
            <w:pPr>
              <w:rPr>
                <w:b/>
                <w:bCs/>
                <w:color w:val="000000" w:themeColor="text1"/>
                <w:sz w:val="14"/>
                <w:szCs w:val="14"/>
              </w:rPr>
            </w:pPr>
          </w:p>
        </w:tc>
      </w:tr>
      <w:tr w:rsidR="00FD0B41" w:rsidRPr="002013DE" w14:paraId="0F169A27" w14:textId="77777777" w:rsidTr="00040131">
        <w:trPr>
          <w:trHeight w:val="363"/>
          <w:jc w:val="center"/>
        </w:trPr>
        <w:tc>
          <w:tcPr>
            <w:tcW w:w="611" w:type="dxa"/>
            <w:shd w:val="clear" w:color="auto" w:fill="FFFFFF" w:themeFill="background1"/>
            <w:vAlign w:val="center"/>
          </w:tcPr>
          <w:p w14:paraId="7195325F"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EDU</w:t>
            </w:r>
          </w:p>
        </w:tc>
        <w:tc>
          <w:tcPr>
            <w:tcW w:w="403" w:type="dxa"/>
            <w:tcBorders>
              <w:right w:val="nil"/>
            </w:tcBorders>
            <w:shd w:val="clear" w:color="auto" w:fill="FFFFCC"/>
            <w:vAlign w:val="center"/>
          </w:tcPr>
          <w:p w14:paraId="03BA570F" w14:textId="77777777"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14:paraId="1EAA8755" w14:textId="77777777" w:rsidR="00FD0B41" w:rsidRPr="002013DE" w:rsidRDefault="00FD0B41" w:rsidP="00225602">
            <w:pPr>
              <w:rPr>
                <w:b/>
                <w:bCs/>
                <w:color w:val="000000" w:themeColor="text1"/>
                <w:sz w:val="14"/>
                <w:szCs w:val="14"/>
              </w:rPr>
            </w:pPr>
          </w:p>
        </w:tc>
      </w:tr>
      <w:tr w:rsidR="00FD0B41" w:rsidRPr="002013DE" w14:paraId="426A65A6" w14:textId="77777777" w:rsidTr="00040131">
        <w:trPr>
          <w:trHeight w:val="363"/>
          <w:jc w:val="center"/>
        </w:trPr>
        <w:tc>
          <w:tcPr>
            <w:tcW w:w="611" w:type="dxa"/>
            <w:shd w:val="clear" w:color="auto" w:fill="FFFFFF" w:themeFill="background1"/>
            <w:vAlign w:val="center"/>
          </w:tcPr>
          <w:p w14:paraId="71248E93"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PLWD</w:t>
            </w:r>
          </w:p>
        </w:tc>
        <w:tc>
          <w:tcPr>
            <w:tcW w:w="403" w:type="dxa"/>
            <w:tcBorders>
              <w:right w:val="nil"/>
            </w:tcBorders>
            <w:shd w:val="clear" w:color="auto" w:fill="FFFFCC"/>
            <w:vAlign w:val="center"/>
          </w:tcPr>
          <w:p w14:paraId="227E9763" w14:textId="77777777"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14:paraId="6D827FB6" w14:textId="77777777" w:rsidR="00FD0B41" w:rsidRPr="002013DE" w:rsidRDefault="00FD0B41" w:rsidP="00225602">
            <w:pPr>
              <w:rPr>
                <w:b/>
                <w:bCs/>
                <w:color w:val="000000" w:themeColor="text1"/>
                <w:sz w:val="14"/>
                <w:szCs w:val="14"/>
              </w:rPr>
            </w:pPr>
          </w:p>
        </w:tc>
      </w:tr>
      <w:tr w:rsidR="00FD0B41" w:rsidRPr="002013DE" w14:paraId="6EA3AFF7" w14:textId="77777777" w:rsidTr="00040131">
        <w:trPr>
          <w:trHeight w:val="363"/>
          <w:jc w:val="center"/>
        </w:trPr>
        <w:tc>
          <w:tcPr>
            <w:tcW w:w="611" w:type="dxa"/>
            <w:shd w:val="clear" w:color="auto" w:fill="FFFFFF" w:themeFill="background1"/>
            <w:vAlign w:val="center"/>
          </w:tcPr>
          <w:p w14:paraId="06CA66F4"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FBO</w:t>
            </w:r>
          </w:p>
        </w:tc>
        <w:tc>
          <w:tcPr>
            <w:tcW w:w="403" w:type="dxa"/>
            <w:tcBorders>
              <w:right w:val="nil"/>
            </w:tcBorders>
            <w:shd w:val="clear" w:color="auto" w:fill="FFFFCC"/>
            <w:vAlign w:val="center"/>
          </w:tcPr>
          <w:p w14:paraId="1DDC435C" w14:textId="77777777"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14:paraId="2610D40D" w14:textId="77777777" w:rsidR="00FD0B41" w:rsidRPr="002013DE" w:rsidRDefault="00FD0B41" w:rsidP="00225602">
            <w:pPr>
              <w:rPr>
                <w:b/>
                <w:bCs/>
                <w:color w:val="000000" w:themeColor="text1"/>
                <w:sz w:val="14"/>
                <w:szCs w:val="14"/>
              </w:rPr>
            </w:pPr>
          </w:p>
        </w:tc>
      </w:tr>
      <w:tr w:rsidR="00FD0B41" w:rsidRPr="002013DE" w14:paraId="61F3F8A3" w14:textId="77777777" w:rsidTr="00040131">
        <w:trPr>
          <w:trHeight w:val="363"/>
          <w:jc w:val="center"/>
        </w:trPr>
        <w:tc>
          <w:tcPr>
            <w:tcW w:w="611" w:type="dxa"/>
            <w:shd w:val="clear" w:color="auto" w:fill="FFFFFF" w:themeFill="background1"/>
            <w:vAlign w:val="center"/>
          </w:tcPr>
          <w:p w14:paraId="18A28E3E"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KAP</w:t>
            </w:r>
          </w:p>
        </w:tc>
        <w:tc>
          <w:tcPr>
            <w:tcW w:w="403" w:type="dxa"/>
            <w:tcBorders>
              <w:right w:val="nil"/>
            </w:tcBorders>
            <w:shd w:val="clear" w:color="auto" w:fill="FFFFCC"/>
            <w:vAlign w:val="center"/>
          </w:tcPr>
          <w:p w14:paraId="2F37AF93" w14:textId="77777777"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14:paraId="06576615" w14:textId="77777777" w:rsidR="00FD0B41" w:rsidRPr="002013DE" w:rsidRDefault="00FD0B41" w:rsidP="00225602">
            <w:pPr>
              <w:rPr>
                <w:b/>
                <w:bCs/>
                <w:color w:val="000000" w:themeColor="text1"/>
                <w:sz w:val="14"/>
                <w:szCs w:val="14"/>
              </w:rPr>
            </w:pPr>
          </w:p>
        </w:tc>
      </w:tr>
      <w:tr w:rsidR="00FD0B41" w:rsidRPr="002013DE" w14:paraId="1075BA7E" w14:textId="77777777" w:rsidTr="00040131">
        <w:trPr>
          <w:trHeight w:val="363"/>
          <w:jc w:val="center"/>
        </w:trPr>
        <w:tc>
          <w:tcPr>
            <w:tcW w:w="10474" w:type="dxa"/>
            <w:gridSpan w:val="11"/>
            <w:shd w:val="clear" w:color="auto" w:fill="FFFFFF" w:themeFill="background1"/>
            <w:vAlign w:val="center"/>
          </w:tcPr>
          <w:p w14:paraId="67966A37" w14:textId="77777777" w:rsidR="00FD0B41" w:rsidRPr="002013DE" w:rsidRDefault="00FD0B41" w:rsidP="00225602">
            <w:pPr>
              <w:rPr>
                <w:i/>
                <w:iCs/>
                <w:color w:val="FF0000"/>
                <w:sz w:val="14"/>
                <w:szCs w:val="14"/>
              </w:rPr>
            </w:pPr>
            <w:r w:rsidRPr="002013DE">
              <w:rPr>
                <w:b/>
                <w:bCs/>
                <w:color w:val="7F7F7F" w:themeColor="text1" w:themeTint="80"/>
                <w:sz w:val="14"/>
                <w:szCs w:val="14"/>
              </w:rPr>
              <w:t xml:space="preserve">РЕШЕНИЕ (РЕШЕНИЯ) </w:t>
            </w:r>
            <w:r w:rsidRPr="002013DE">
              <w:rPr>
                <w:i/>
                <w:iCs/>
                <w:color w:val="FF0000"/>
                <w:sz w:val="14"/>
                <w:szCs w:val="14"/>
              </w:rPr>
              <w:t>Приведите краткое содержание решений в разделе ниже.</w:t>
            </w:r>
          </w:p>
        </w:tc>
      </w:tr>
      <w:tr w:rsidR="00FD0B41" w:rsidRPr="002013DE" w14:paraId="4254B516" w14:textId="77777777" w:rsidTr="00040131">
        <w:trPr>
          <w:trHeight w:val="990"/>
          <w:jc w:val="center"/>
        </w:trPr>
        <w:tc>
          <w:tcPr>
            <w:tcW w:w="10474" w:type="dxa"/>
            <w:gridSpan w:val="11"/>
            <w:shd w:val="clear" w:color="auto" w:fill="FFFFCC"/>
            <w:vAlign w:val="center"/>
          </w:tcPr>
          <w:p w14:paraId="0F802694" w14:textId="77777777" w:rsidR="00FD0B41" w:rsidRPr="002013DE" w:rsidRDefault="00FD0B41" w:rsidP="00225602">
            <w:pPr>
              <w:rPr>
                <w:b/>
                <w:bCs/>
                <w:color w:val="000000" w:themeColor="text1"/>
                <w:sz w:val="14"/>
                <w:szCs w:val="14"/>
              </w:rPr>
            </w:pPr>
          </w:p>
        </w:tc>
      </w:tr>
      <w:tr w:rsidR="00FD0B41" w:rsidRPr="002013DE" w14:paraId="35BAF13F" w14:textId="77777777" w:rsidTr="00040131">
        <w:trPr>
          <w:trHeight w:val="357"/>
          <w:jc w:val="center"/>
        </w:trPr>
        <w:tc>
          <w:tcPr>
            <w:tcW w:w="7109" w:type="dxa"/>
            <w:gridSpan w:val="7"/>
            <w:tcBorders>
              <w:bottom w:val="single" w:sz="4" w:space="0" w:color="7F7F7F" w:themeColor="text1" w:themeTint="80"/>
            </w:tcBorders>
            <w:shd w:val="clear" w:color="auto" w:fill="FFFFFF" w:themeFill="background1"/>
            <w:vAlign w:val="center"/>
          </w:tcPr>
          <w:p w14:paraId="46B3E51C"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ДЕЙСТВИЕ (ДЕЙСТВИЯ)  </w:t>
            </w:r>
          </w:p>
        </w:tc>
        <w:tc>
          <w:tcPr>
            <w:tcW w:w="2126" w:type="dxa"/>
            <w:tcBorders>
              <w:bottom w:val="single" w:sz="4" w:space="0" w:color="7F7F7F" w:themeColor="text1" w:themeTint="80"/>
            </w:tcBorders>
            <w:shd w:val="clear" w:color="auto" w:fill="FFFFFF" w:themeFill="background1"/>
            <w:vAlign w:val="center"/>
          </w:tcPr>
          <w:p w14:paraId="7E692E06"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ОСНОВНОЕ ОТВЕТСТВЕННОЕ ЛИЦО</w:t>
            </w:r>
          </w:p>
        </w:tc>
        <w:tc>
          <w:tcPr>
            <w:tcW w:w="1239" w:type="dxa"/>
            <w:gridSpan w:val="3"/>
            <w:tcBorders>
              <w:bottom w:val="single" w:sz="4" w:space="0" w:color="7F7F7F" w:themeColor="text1" w:themeTint="80"/>
            </w:tcBorders>
            <w:shd w:val="clear" w:color="auto" w:fill="FFFFFF" w:themeFill="background1"/>
            <w:vAlign w:val="center"/>
          </w:tcPr>
          <w:p w14:paraId="241787A1"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СРОК ИСПОЛНЕНИЯ</w:t>
            </w:r>
          </w:p>
        </w:tc>
      </w:tr>
      <w:tr w:rsidR="00FD0B41" w:rsidRPr="002013DE" w14:paraId="448FE521" w14:textId="77777777" w:rsidTr="00040131">
        <w:trPr>
          <w:trHeight w:val="275"/>
          <w:jc w:val="center"/>
        </w:trPr>
        <w:tc>
          <w:tcPr>
            <w:tcW w:w="10474" w:type="dxa"/>
            <w:gridSpan w:val="11"/>
            <w:tcBorders>
              <w:bottom w:val="single" w:sz="4" w:space="0" w:color="7F7F7F" w:themeColor="text1" w:themeTint="80"/>
            </w:tcBorders>
            <w:shd w:val="clear" w:color="auto" w:fill="FFFFFF" w:themeFill="background1"/>
            <w:vAlign w:val="center"/>
          </w:tcPr>
          <w:p w14:paraId="5FC5DBD8" w14:textId="77777777" w:rsidR="00FD0B41" w:rsidRPr="002013DE" w:rsidRDefault="00FD0B41" w:rsidP="00225602">
            <w:pPr>
              <w:rPr>
                <w:b/>
                <w:bCs/>
                <w:color w:val="7F7F7F" w:themeColor="text1" w:themeTint="80"/>
                <w:sz w:val="14"/>
                <w:szCs w:val="14"/>
              </w:rPr>
            </w:pPr>
            <w:r w:rsidRPr="002013DE">
              <w:rPr>
                <w:i/>
                <w:iCs/>
                <w:color w:val="FF0000"/>
                <w:sz w:val="14"/>
                <w:szCs w:val="14"/>
              </w:rPr>
              <w:t>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FD0B41" w:rsidRPr="002013DE" w14:paraId="02838D69" w14:textId="77777777" w:rsidTr="00040131">
        <w:trPr>
          <w:trHeight w:val="341"/>
          <w:jc w:val="center"/>
        </w:trPr>
        <w:tc>
          <w:tcPr>
            <w:tcW w:w="7109" w:type="dxa"/>
            <w:gridSpan w:val="7"/>
            <w:shd w:val="clear" w:color="auto" w:fill="FFFFCC"/>
            <w:vAlign w:val="center"/>
          </w:tcPr>
          <w:p w14:paraId="5F55FFE6" w14:textId="77777777" w:rsidR="00FD0B41" w:rsidRPr="002013DE" w:rsidRDefault="00FD0B41" w:rsidP="00225602">
            <w:pPr>
              <w:rPr>
                <w:b/>
                <w:bCs/>
                <w:sz w:val="14"/>
                <w:szCs w:val="14"/>
              </w:rPr>
            </w:pPr>
          </w:p>
          <w:p w14:paraId="0146FD64" w14:textId="77777777" w:rsidR="00FD0B41" w:rsidRPr="002013DE" w:rsidRDefault="00FD0B41" w:rsidP="00225602">
            <w:pPr>
              <w:rPr>
                <w:b/>
                <w:bCs/>
                <w:sz w:val="14"/>
                <w:szCs w:val="14"/>
              </w:rPr>
            </w:pPr>
          </w:p>
        </w:tc>
        <w:tc>
          <w:tcPr>
            <w:tcW w:w="2126" w:type="dxa"/>
            <w:shd w:val="clear" w:color="auto" w:fill="FFFFCC"/>
            <w:vAlign w:val="center"/>
          </w:tcPr>
          <w:p w14:paraId="1B7388D9" w14:textId="77777777" w:rsidR="00FD0B41" w:rsidRPr="002013DE" w:rsidRDefault="00FD0B41" w:rsidP="00225602">
            <w:pPr>
              <w:rPr>
                <w:b/>
                <w:bCs/>
                <w:sz w:val="14"/>
                <w:szCs w:val="14"/>
              </w:rPr>
            </w:pPr>
          </w:p>
        </w:tc>
        <w:tc>
          <w:tcPr>
            <w:tcW w:w="1239" w:type="dxa"/>
            <w:gridSpan w:val="3"/>
            <w:shd w:val="clear" w:color="auto" w:fill="FFFFCC"/>
            <w:vAlign w:val="center"/>
          </w:tcPr>
          <w:p w14:paraId="3A55A40E" w14:textId="77777777" w:rsidR="00FD0B41" w:rsidRPr="002013DE" w:rsidRDefault="00FD0B41" w:rsidP="00225602">
            <w:pPr>
              <w:rPr>
                <w:b/>
                <w:bCs/>
                <w:sz w:val="14"/>
                <w:szCs w:val="14"/>
              </w:rPr>
            </w:pPr>
          </w:p>
        </w:tc>
      </w:tr>
      <w:tr w:rsidR="00FD0B41" w:rsidRPr="002013DE" w14:paraId="7852CD90" w14:textId="77777777" w:rsidTr="00040131">
        <w:trPr>
          <w:trHeight w:val="357"/>
          <w:jc w:val="center"/>
        </w:trPr>
        <w:tc>
          <w:tcPr>
            <w:tcW w:w="10474" w:type="dxa"/>
            <w:gridSpan w:val="11"/>
            <w:shd w:val="clear" w:color="auto" w:fill="FFFFFF" w:themeFill="background1"/>
            <w:vAlign w:val="center"/>
          </w:tcPr>
          <w:p w14:paraId="0BD4A88D" w14:textId="77777777" w:rsidR="00FD0B41" w:rsidRPr="002013DE" w:rsidRDefault="00FD0B41" w:rsidP="00225602">
            <w:pPr>
              <w:rPr>
                <w:b/>
                <w:bCs/>
                <w:color w:val="808080"/>
                <w:sz w:val="14"/>
                <w:szCs w:val="14"/>
              </w:rPr>
            </w:pPr>
            <w:r w:rsidRPr="002013DE">
              <w:rPr>
                <w:b/>
                <w:bCs/>
                <w:sz w:val="14"/>
                <w:szCs w:val="14"/>
              </w:rPr>
              <w:t>ПРИНЯТИЕ РЕШЕНИЙ</w:t>
            </w:r>
          </w:p>
        </w:tc>
      </w:tr>
      <w:tr w:rsidR="00FD0B41" w:rsidRPr="002013DE" w14:paraId="49A3A7DC" w14:textId="77777777" w:rsidTr="00040131">
        <w:trPr>
          <w:trHeight w:val="357"/>
          <w:jc w:val="center"/>
        </w:trPr>
        <w:tc>
          <w:tcPr>
            <w:tcW w:w="2289" w:type="dxa"/>
            <w:gridSpan w:val="3"/>
            <w:vMerge w:val="restart"/>
            <w:tcBorders>
              <w:bottom w:val="nil"/>
            </w:tcBorders>
            <w:shd w:val="clear" w:color="auto" w:fill="FFFFFF" w:themeFill="background1"/>
          </w:tcPr>
          <w:p w14:paraId="1BA501D2" w14:textId="77777777" w:rsidR="00FD0B41" w:rsidRPr="002013DE" w:rsidRDefault="00FD0B41" w:rsidP="00225602">
            <w:pPr>
              <w:rPr>
                <w:b/>
                <w:bCs/>
                <w:color w:val="808080"/>
                <w:sz w:val="10"/>
                <w:szCs w:val="10"/>
              </w:rPr>
            </w:pPr>
          </w:p>
          <w:p w14:paraId="24438ADD"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ПОРЯДОК ПРИНЯТИЯ РЕШЕНИЙ</w:t>
            </w:r>
          </w:p>
          <w:p w14:paraId="4E331541" w14:textId="77777777" w:rsidR="00FD0B41" w:rsidRPr="002013DE" w:rsidRDefault="00FD0B41" w:rsidP="00225602">
            <w:pPr>
              <w:rPr>
                <w:b/>
                <w:bCs/>
                <w:color w:val="7F7F7F" w:themeColor="text1" w:themeTint="80"/>
                <w:sz w:val="6"/>
                <w:szCs w:val="6"/>
              </w:rPr>
            </w:pPr>
          </w:p>
          <w:p w14:paraId="18C337B5" w14:textId="77777777" w:rsidR="00FD0B41" w:rsidRPr="002013DE" w:rsidRDefault="00FD0B41" w:rsidP="00225602">
            <w:pPr>
              <w:rPr>
                <w:b/>
                <w:bCs/>
                <w:color w:val="808080"/>
                <w:sz w:val="14"/>
                <w:szCs w:val="14"/>
              </w:rPr>
            </w:pPr>
            <w:r w:rsidRPr="002013DE">
              <w:rPr>
                <w:b/>
                <w:bCs/>
                <w:color w:val="7F7F7F" w:themeColor="text1" w:themeTint="80"/>
                <w:sz w:val="14"/>
                <w:szCs w:val="14"/>
              </w:rPr>
              <w:t>(Отметьте знаком ‘X’ соответствующую графу)</w:t>
            </w:r>
          </w:p>
        </w:tc>
        <w:tc>
          <w:tcPr>
            <w:tcW w:w="1418" w:type="dxa"/>
            <w:shd w:val="clear" w:color="auto" w:fill="FFFFFF" w:themeFill="background1"/>
            <w:vAlign w:val="center"/>
          </w:tcPr>
          <w:p w14:paraId="143CCD1C"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КОНСЕНСУС*</w:t>
            </w:r>
          </w:p>
        </w:tc>
        <w:tc>
          <w:tcPr>
            <w:tcW w:w="567" w:type="dxa"/>
            <w:shd w:val="clear" w:color="auto" w:fill="FFFFCC"/>
            <w:vAlign w:val="center"/>
          </w:tcPr>
          <w:p w14:paraId="7B95610B" w14:textId="77777777" w:rsidR="00FD0B41" w:rsidRPr="002013DE" w:rsidRDefault="00FD0B41" w:rsidP="00225602">
            <w:pPr>
              <w:rPr>
                <w:b/>
                <w:bCs/>
                <w:color w:val="808080"/>
                <w:sz w:val="14"/>
                <w:szCs w:val="14"/>
              </w:rPr>
            </w:pPr>
          </w:p>
        </w:tc>
        <w:tc>
          <w:tcPr>
            <w:tcW w:w="6200" w:type="dxa"/>
            <w:gridSpan w:val="6"/>
            <w:shd w:val="clear" w:color="auto" w:fill="FFFFFF" w:themeFill="background1"/>
            <w:vAlign w:val="center"/>
          </w:tcPr>
          <w:p w14:paraId="2CB8D3D7"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В СЛУЧАЕ ГОЛОСОВАНИЯ УКАЖИТЕ СПОСОБ И РЕЗУЛЬТАТЫ</w:t>
            </w:r>
          </w:p>
        </w:tc>
      </w:tr>
      <w:tr w:rsidR="00FD0B41" w:rsidRPr="002013DE" w14:paraId="75AB552B" w14:textId="77777777" w:rsidTr="00040131">
        <w:trPr>
          <w:trHeight w:val="357"/>
          <w:jc w:val="center"/>
        </w:trPr>
        <w:tc>
          <w:tcPr>
            <w:tcW w:w="2289" w:type="dxa"/>
            <w:gridSpan w:val="3"/>
            <w:vMerge/>
            <w:tcBorders>
              <w:bottom w:val="nil"/>
            </w:tcBorders>
            <w:shd w:val="clear" w:color="auto" w:fill="FFFFFF" w:themeFill="background1"/>
            <w:vAlign w:val="center"/>
          </w:tcPr>
          <w:p w14:paraId="266B8B13" w14:textId="77777777" w:rsidR="00FD0B41" w:rsidRPr="002013DE" w:rsidRDefault="00FD0B41" w:rsidP="00225602">
            <w:pPr>
              <w:rPr>
                <w:b/>
                <w:bCs/>
                <w:color w:val="808080"/>
                <w:sz w:val="14"/>
                <w:szCs w:val="14"/>
              </w:rPr>
            </w:pPr>
          </w:p>
        </w:tc>
        <w:tc>
          <w:tcPr>
            <w:tcW w:w="1418" w:type="dxa"/>
            <w:tcBorders>
              <w:bottom w:val="single" w:sz="4" w:space="0" w:color="7F7F7F" w:themeColor="text1" w:themeTint="80"/>
            </w:tcBorders>
            <w:shd w:val="clear" w:color="auto" w:fill="FFFFFF" w:themeFill="background1"/>
            <w:vAlign w:val="center"/>
          </w:tcPr>
          <w:p w14:paraId="06C31DD0"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ГОЛОСОВАНИЕ</w:t>
            </w:r>
          </w:p>
        </w:tc>
        <w:tc>
          <w:tcPr>
            <w:tcW w:w="567" w:type="dxa"/>
            <w:shd w:val="clear" w:color="auto" w:fill="FFFFCC"/>
            <w:vAlign w:val="center"/>
          </w:tcPr>
          <w:p w14:paraId="065B7A1A" w14:textId="77777777" w:rsidR="00FD0B41" w:rsidRPr="002013DE" w:rsidRDefault="00FD0B41" w:rsidP="00225602">
            <w:pPr>
              <w:rPr>
                <w:b/>
                <w:bCs/>
                <w:color w:val="808080"/>
                <w:sz w:val="14"/>
                <w:szCs w:val="14"/>
              </w:rPr>
            </w:pPr>
          </w:p>
        </w:tc>
        <w:tc>
          <w:tcPr>
            <w:tcW w:w="2693" w:type="dxa"/>
            <w:vMerge w:val="restart"/>
            <w:shd w:val="clear" w:color="auto" w:fill="FFFFFF" w:themeFill="background1"/>
          </w:tcPr>
          <w:p w14:paraId="7E67DA22" w14:textId="77777777" w:rsidR="00FD0B41" w:rsidRPr="002013DE" w:rsidRDefault="00FD0B41" w:rsidP="00225602">
            <w:pPr>
              <w:rPr>
                <w:b/>
                <w:bCs/>
                <w:color w:val="7F7F7F" w:themeColor="text1" w:themeTint="80"/>
                <w:sz w:val="4"/>
                <w:szCs w:val="4"/>
              </w:rPr>
            </w:pPr>
          </w:p>
          <w:p w14:paraId="71284E5F" w14:textId="77777777" w:rsidR="00FD0B41" w:rsidRPr="002013DE" w:rsidRDefault="00FD0B41" w:rsidP="00225602">
            <w:pPr>
              <w:rPr>
                <w:b/>
                <w:bCs/>
                <w:color w:val="7F7F7F" w:themeColor="text1" w:themeTint="80"/>
                <w:sz w:val="4"/>
                <w:szCs w:val="4"/>
              </w:rPr>
            </w:pPr>
          </w:p>
          <w:p w14:paraId="325394D0"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СПОСОБ ГОЛОСОВАНИЯ</w:t>
            </w:r>
          </w:p>
          <w:p w14:paraId="4B80C49B" w14:textId="77777777" w:rsidR="00FD0B41" w:rsidRPr="002013DE" w:rsidRDefault="00FD0B41" w:rsidP="00225602">
            <w:pPr>
              <w:rPr>
                <w:b/>
                <w:bCs/>
                <w:color w:val="7F7F7F" w:themeColor="text1" w:themeTint="80"/>
                <w:sz w:val="6"/>
                <w:szCs w:val="6"/>
              </w:rPr>
            </w:pPr>
          </w:p>
          <w:p w14:paraId="26034E5E"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(Отметьте знаком ‘X’ соответствующую графу)</w:t>
            </w:r>
          </w:p>
        </w:tc>
        <w:tc>
          <w:tcPr>
            <w:tcW w:w="2835" w:type="dxa"/>
            <w:gridSpan w:val="3"/>
            <w:shd w:val="clear" w:color="auto" w:fill="FFFFFF" w:themeFill="background1"/>
            <w:vAlign w:val="center"/>
          </w:tcPr>
          <w:p w14:paraId="67E240BE"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ПОДНЯТИЕМ РУК</w:t>
            </w:r>
          </w:p>
        </w:tc>
        <w:tc>
          <w:tcPr>
            <w:tcW w:w="672" w:type="dxa"/>
            <w:gridSpan w:val="2"/>
            <w:shd w:val="clear" w:color="auto" w:fill="FFFFCC"/>
            <w:vAlign w:val="center"/>
          </w:tcPr>
          <w:p w14:paraId="6DDA95A2" w14:textId="77777777" w:rsidR="00FD0B41" w:rsidRPr="002013DE" w:rsidRDefault="00FD0B41" w:rsidP="00225602">
            <w:pPr>
              <w:rPr>
                <w:b/>
                <w:bCs/>
                <w:color w:val="000000" w:themeColor="text1"/>
                <w:sz w:val="14"/>
                <w:szCs w:val="14"/>
              </w:rPr>
            </w:pPr>
          </w:p>
        </w:tc>
      </w:tr>
      <w:tr w:rsidR="00FD0B41" w:rsidRPr="002013DE" w14:paraId="0B28D2FF" w14:textId="77777777" w:rsidTr="00040131">
        <w:trPr>
          <w:trHeight w:val="357"/>
          <w:jc w:val="center"/>
        </w:trPr>
        <w:tc>
          <w:tcPr>
            <w:tcW w:w="2289" w:type="dxa"/>
            <w:gridSpan w:val="3"/>
            <w:tcBorders>
              <w:top w:val="nil"/>
              <w:bottom w:val="nil"/>
              <w:right w:val="nil"/>
            </w:tcBorders>
            <w:shd w:val="clear" w:color="auto" w:fill="FFFFFF" w:themeFill="background1"/>
            <w:vAlign w:val="center"/>
          </w:tcPr>
          <w:p w14:paraId="48EF536C" w14:textId="77777777" w:rsidR="00FD0B41" w:rsidRPr="002013DE" w:rsidRDefault="00FD0B41" w:rsidP="00225602">
            <w:pPr>
              <w:rPr>
                <w:b/>
                <w:bCs/>
                <w:color w:val="808080"/>
                <w:sz w:val="14"/>
                <w:szCs w:val="14"/>
              </w:rPr>
            </w:pPr>
          </w:p>
        </w:tc>
        <w:tc>
          <w:tcPr>
            <w:tcW w:w="1418" w:type="dxa"/>
            <w:tcBorders>
              <w:left w:val="nil"/>
              <w:bottom w:val="nil"/>
              <w:right w:val="nil"/>
            </w:tcBorders>
            <w:shd w:val="clear" w:color="auto" w:fill="FFFFFF" w:themeFill="background1"/>
            <w:vAlign w:val="center"/>
          </w:tcPr>
          <w:p w14:paraId="2060395E" w14:textId="77777777" w:rsidR="00FD0B41" w:rsidRPr="002013DE" w:rsidRDefault="00FD0B41" w:rsidP="00225602">
            <w:pPr>
              <w:rPr>
                <w:b/>
                <w:bCs/>
                <w:color w:val="808080"/>
                <w:sz w:val="14"/>
                <w:szCs w:val="14"/>
              </w:rPr>
            </w:pPr>
          </w:p>
        </w:tc>
        <w:tc>
          <w:tcPr>
            <w:tcW w:w="567" w:type="dxa"/>
            <w:tcBorders>
              <w:left w:val="nil"/>
              <w:bottom w:val="nil"/>
            </w:tcBorders>
            <w:shd w:val="clear" w:color="auto" w:fill="FFFFFF" w:themeFill="background1"/>
            <w:vAlign w:val="center"/>
          </w:tcPr>
          <w:p w14:paraId="26858A8A" w14:textId="77777777" w:rsidR="00FD0B41" w:rsidRPr="002013DE" w:rsidRDefault="00FD0B41" w:rsidP="00225602">
            <w:pPr>
              <w:rPr>
                <w:b/>
                <w:bCs/>
                <w:color w:val="808080"/>
                <w:sz w:val="14"/>
                <w:szCs w:val="14"/>
              </w:rPr>
            </w:pPr>
          </w:p>
        </w:tc>
        <w:tc>
          <w:tcPr>
            <w:tcW w:w="2693" w:type="dxa"/>
            <w:vMerge/>
            <w:shd w:val="clear" w:color="auto" w:fill="FFFFFF" w:themeFill="background1"/>
            <w:vAlign w:val="center"/>
          </w:tcPr>
          <w:p w14:paraId="6C209D3B" w14:textId="77777777" w:rsidR="00FD0B41" w:rsidRPr="002013DE" w:rsidRDefault="00FD0B41" w:rsidP="00225602">
            <w:pPr>
              <w:rPr>
                <w:b/>
                <w:bCs/>
                <w:color w:val="7F7F7F" w:themeColor="text1" w:themeTint="80"/>
                <w:sz w:val="14"/>
                <w:szCs w:val="14"/>
              </w:rPr>
            </w:pPr>
          </w:p>
        </w:tc>
        <w:tc>
          <w:tcPr>
            <w:tcW w:w="2835" w:type="dxa"/>
            <w:gridSpan w:val="3"/>
            <w:shd w:val="clear" w:color="auto" w:fill="FFFFFF" w:themeFill="background1"/>
            <w:vAlign w:val="center"/>
          </w:tcPr>
          <w:p w14:paraId="3A3CDD1D"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ТАЙНОЕ ГОЛОСОВАНИЕ</w:t>
            </w:r>
          </w:p>
        </w:tc>
        <w:tc>
          <w:tcPr>
            <w:tcW w:w="672" w:type="dxa"/>
            <w:gridSpan w:val="2"/>
            <w:shd w:val="clear" w:color="auto" w:fill="FFFFCC"/>
            <w:vAlign w:val="center"/>
          </w:tcPr>
          <w:p w14:paraId="4BFB84F7" w14:textId="77777777" w:rsidR="00FD0B41" w:rsidRPr="002013DE" w:rsidRDefault="00FD0B41" w:rsidP="00225602">
            <w:pPr>
              <w:rPr>
                <w:b/>
                <w:bCs/>
                <w:color w:val="000000" w:themeColor="text1"/>
                <w:sz w:val="14"/>
                <w:szCs w:val="14"/>
              </w:rPr>
            </w:pPr>
          </w:p>
        </w:tc>
      </w:tr>
      <w:tr w:rsidR="00FD0B41" w:rsidRPr="002013DE" w14:paraId="487A6270" w14:textId="77777777" w:rsidTr="00040131">
        <w:trPr>
          <w:trHeight w:val="357"/>
          <w:jc w:val="center"/>
        </w:trPr>
        <w:tc>
          <w:tcPr>
            <w:tcW w:w="2289" w:type="dxa"/>
            <w:gridSpan w:val="3"/>
            <w:tcBorders>
              <w:top w:val="nil"/>
              <w:left w:val="single" w:sz="4" w:space="0" w:color="7F7F7F" w:themeColor="text1" w:themeTint="80"/>
              <w:bottom w:val="nil"/>
              <w:right w:val="nil"/>
            </w:tcBorders>
            <w:shd w:val="clear" w:color="auto" w:fill="FFFFFF" w:themeFill="background1"/>
            <w:vAlign w:val="center"/>
          </w:tcPr>
          <w:p w14:paraId="38333D41" w14:textId="77777777" w:rsidR="00FD0B41" w:rsidRPr="002013DE" w:rsidRDefault="00FD0B41" w:rsidP="00225602">
            <w:pPr>
              <w:rPr>
                <w:b/>
                <w:bCs/>
                <w:color w:val="808080"/>
                <w:sz w:val="14"/>
                <w:szCs w:val="14"/>
              </w:rPr>
            </w:pPr>
          </w:p>
        </w:tc>
        <w:tc>
          <w:tcPr>
            <w:tcW w:w="1418" w:type="dxa"/>
            <w:tcBorders>
              <w:top w:val="nil"/>
              <w:left w:val="nil"/>
              <w:bottom w:val="nil"/>
              <w:right w:val="nil"/>
            </w:tcBorders>
            <w:shd w:val="clear" w:color="auto" w:fill="FFFFFF" w:themeFill="background1"/>
            <w:vAlign w:val="center"/>
          </w:tcPr>
          <w:p w14:paraId="20C1BE6E" w14:textId="77777777" w:rsidR="00FD0B41" w:rsidRPr="002013DE" w:rsidRDefault="00FD0B41" w:rsidP="00225602">
            <w:pPr>
              <w:rPr>
                <w:b/>
                <w:bCs/>
                <w:color w:val="808080"/>
                <w:sz w:val="14"/>
                <w:szCs w:val="14"/>
              </w:rPr>
            </w:pPr>
          </w:p>
        </w:tc>
        <w:tc>
          <w:tcPr>
            <w:tcW w:w="567" w:type="dxa"/>
            <w:tcBorders>
              <w:top w:val="nil"/>
              <w:left w:val="nil"/>
              <w:bottom w:val="nil"/>
            </w:tcBorders>
            <w:shd w:val="clear" w:color="auto" w:fill="FFFFFF" w:themeFill="background1"/>
            <w:vAlign w:val="center"/>
          </w:tcPr>
          <w:p w14:paraId="43B3574E" w14:textId="77777777" w:rsidR="00FD0B41" w:rsidRPr="002013DE" w:rsidRDefault="00FD0B41" w:rsidP="00225602">
            <w:pPr>
              <w:rPr>
                <w:b/>
                <w:bCs/>
                <w:color w:val="808080"/>
                <w:sz w:val="14"/>
                <w:szCs w:val="14"/>
              </w:rPr>
            </w:pPr>
          </w:p>
        </w:tc>
        <w:tc>
          <w:tcPr>
            <w:tcW w:w="5528" w:type="dxa"/>
            <w:gridSpan w:val="4"/>
            <w:shd w:val="clear" w:color="auto" w:fill="FFFFFF" w:themeFill="background1"/>
            <w:vAlign w:val="center"/>
          </w:tcPr>
          <w:p w14:paraId="522920E7"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УКАЖИТЕ ЧИСЛО ЧЛЕНОВ, ПРОГОЛОСОВАВШИХ </w:t>
            </w:r>
            <w:r w:rsidRPr="002013DE">
              <w:rPr>
                <w:b/>
                <w:bCs/>
                <w:color w:val="7F7F7F" w:themeColor="text1" w:themeTint="80"/>
                <w:sz w:val="14"/>
                <w:szCs w:val="14"/>
                <w:u w:val="single"/>
              </w:rPr>
              <w:t>ЗА</w:t>
            </w:r>
            <w:r w:rsidRPr="002013DE">
              <w:rPr>
                <w:b/>
                <w:bCs/>
                <w:color w:val="7F7F7F" w:themeColor="text1" w:themeTint="80"/>
                <w:sz w:val="14"/>
                <w:szCs w:val="14"/>
              </w:rPr>
              <w:t xml:space="preserve"> ПРИНЯТИЕ РЕШЕНИЯ                                                                                                       &gt;</w:t>
            </w:r>
          </w:p>
        </w:tc>
        <w:tc>
          <w:tcPr>
            <w:tcW w:w="672" w:type="dxa"/>
            <w:gridSpan w:val="2"/>
            <w:shd w:val="clear" w:color="auto" w:fill="FFFFCC"/>
            <w:vAlign w:val="center"/>
          </w:tcPr>
          <w:p w14:paraId="0EE02865" w14:textId="77777777" w:rsidR="00FD0B41" w:rsidRPr="002013DE" w:rsidRDefault="00FD0B41" w:rsidP="00225602">
            <w:pPr>
              <w:rPr>
                <w:b/>
                <w:bCs/>
                <w:color w:val="000000" w:themeColor="text1"/>
                <w:sz w:val="14"/>
                <w:szCs w:val="14"/>
              </w:rPr>
            </w:pPr>
          </w:p>
        </w:tc>
      </w:tr>
      <w:tr w:rsidR="00FD0B41" w:rsidRPr="002013DE" w14:paraId="443EF340" w14:textId="77777777" w:rsidTr="00040131">
        <w:trPr>
          <w:trHeight w:val="357"/>
          <w:jc w:val="center"/>
        </w:trPr>
        <w:tc>
          <w:tcPr>
            <w:tcW w:w="2289" w:type="dxa"/>
            <w:gridSpan w:val="3"/>
            <w:tcBorders>
              <w:top w:val="nil"/>
              <w:left w:val="single" w:sz="4" w:space="0" w:color="7F7F7F" w:themeColor="text1" w:themeTint="80"/>
              <w:bottom w:val="nil"/>
              <w:right w:val="nil"/>
            </w:tcBorders>
            <w:shd w:val="clear" w:color="auto" w:fill="FFFFFF" w:themeFill="background1"/>
            <w:vAlign w:val="center"/>
          </w:tcPr>
          <w:p w14:paraId="1A1F41ED" w14:textId="77777777" w:rsidR="00FD0B41" w:rsidRPr="002013DE" w:rsidRDefault="00FD0B41" w:rsidP="00225602">
            <w:pPr>
              <w:rPr>
                <w:b/>
                <w:bCs/>
                <w:color w:val="808080"/>
                <w:sz w:val="14"/>
                <w:szCs w:val="14"/>
              </w:rPr>
            </w:pPr>
          </w:p>
        </w:tc>
        <w:tc>
          <w:tcPr>
            <w:tcW w:w="1418" w:type="dxa"/>
            <w:tcBorders>
              <w:top w:val="nil"/>
              <w:left w:val="nil"/>
              <w:bottom w:val="nil"/>
              <w:right w:val="nil"/>
            </w:tcBorders>
            <w:shd w:val="clear" w:color="auto" w:fill="FFFFFF" w:themeFill="background1"/>
            <w:vAlign w:val="center"/>
          </w:tcPr>
          <w:p w14:paraId="3C30CF67" w14:textId="77777777" w:rsidR="00FD0B41" w:rsidRPr="002013DE" w:rsidRDefault="00FD0B41" w:rsidP="00225602">
            <w:pPr>
              <w:rPr>
                <w:b/>
                <w:bCs/>
                <w:color w:val="808080"/>
                <w:sz w:val="14"/>
                <w:szCs w:val="14"/>
              </w:rPr>
            </w:pPr>
          </w:p>
        </w:tc>
        <w:tc>
          <w:tcPr>
            <w:tcW w:w="567" w:type="dxa"/>
            <w:tcBorders>
              <w:top w:val="nil"/>
              <w:left w:val="nil"/>
              <w:bottom w:val="nil"/>
            </w:tcBorders>
            <w:shd w:val="clear" w:color="auto" w:fill="FFFFFF" w:themeFill="background1"/>
            <w:vAlign w:val="center"/>
          </w:tcPr>
          <w:p w14:paraId="37918600" w14:textId="77777777" w:rsidR="00FD0B41" w:rsidRPr="002013DE" w:rsidRDefault="00FD0B41" w:rsidP="00225602">
            <w:pPr>
              <w:rPr>
                <w:b/>
                <w:bCs/>
                <w:color w:val="808080"/>
                <w:sz w:val="14"/>
                <w:szCs w:val="14"/>
              </w:rPr>
            </w:pPr>
          </w:p>
        </w:tc>
        <w:tc>
          <w:tcPr>
            <w:tcW w:w="5528" w:type="dxa"/>
            <w:gridSpan w:val="4"/>
            <w:shd w:val="clear" w:color="auto" w:fill="FFFFFF" w:themeFill="background1"/>
            <w:vAlign w:val="center"/>
          </w:tcPr>
          <w:p w14:paraId="64CE70D6"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УКАЖИТЕ ЧИСЛО ЧЛЕНОВ, ПРОГОЛОСОВАВШИХ </w:t>
            </w:r>
            <w:r w:rsidRPr="002013DE">
              <w:rPr>
                <w:b/>
                <w:bCs/>
                <w:color w:val="7F7F7F" w:themeColor="text1" w:themeTint="80"/>
                <w:sz w:val="14"/>
                <w:szCs w:val="14"/>
                <w:u w:val="single"/>
              </w:rPr>
              <w:t>ПРОТИВ</w:t>
            </w:r>
            <w:r w:rsidRPr="002013DE">
              <w:rPr>
                <w:b/>
                <w:bCs/>
                <w:color w:val="7F7F7F" w:themeColor="text1" w:themeTint="80"/>
                <w:sz w:val="14"/>
                <w:szCs w:val="14"/>
              </w:rPr>
              <w:t xml:space="preserve"> ПРИНЯТИЯ РЕШЕНИЯ                                                                                                       &gt;</w:t>
            </w:r>
          </w:p>
        </w:tc>
        <w:tc>
          <w:tcPr>
            <w:tcW w:w="672" w:type="dxa"/>
            <w:gridSpan w:val="2"/>
            <w:shd w:val="clear" w:color="auto" w:fill="FFFFCC"/>
            <w:vAlign w:val="center"/>
          </w:tcPr>
          <w:p w14:paraId="5ECB9C7B" w14:textId="77777777" w:rsidR="00FD0B41" w:rsidRPr="002013DE" w:rsidRDefault="00FD0B41" w:rsidP="00225602">
            <w:pPr>
              <w:rPr>
                <w:b/>
                <w:bCs/>
                <w:color w:val="000000" w:themeColor="text1"/>
                <w:sz w:val="14"/>
                <w:szCs w:val="14"/>
              </w:rPr>
            </w:pPr>
          </w:p>
        </w:tc>
      </w:tr>
      <w:tr w:rsidR="00FD0B41" w:rsidRPr="002013DE" w14:paraId="31804BCD" w14:textId="77777777" w:rsidTr="00040131">
        <w:trPr>
          <w:trHeight w:val="357"/>
          <w:jc w:val="center"/>
        </w:trPr>
        <w:tc>
          <w:tcPr>
            <w:tcW w:w="3707" w:type="dxa"/>
            <w:gridSpan w:val="4"/>
            <w:tcBorders>
              <w:top w:val="nil"/>
              <w:right w:val="nil"/>
            </w:tcBorders>
            <w:shd w:val="clear" w:color="auto" w:fill="FFFFFF" w:themeFill="background1"/>
            <w:vAlign w:val="center"/>
          </w:tcPr>
          <w:p w14:paraId="3E06AC8D" w14:textId="77777777" w:rsidR="00FD0B41" w:rsidRPr="002013DE" w:rsidRDefault="00FD0B41" w:rsidP="00225602">
            <w:pPr>
              <w:rPr>
                <w:b/>
                <w:bCs/>
                <w:color w:val="808080"/>
                <w:sz w:val="14"/>
                <w:szCs w:val="14"/>
              </w:rPr>
            </w:pPr>
            <w:r w:rsidRPr="002013DE">
              <w:rPr>
                <w:b/>
                <w:bCs/>
                <w:color w:val="808080"/>
                <w:sz w:val="14"/>
                <w:szCs w:val="14"/>
              </w:rPr>
              <w:lastRenderedPageBreak/>
              <w:t xml:space="preserve">* </w:t>
            </w:r>
            <w:r w:rsidRPr="002013DE">
              <w:rPr>
                <w:b/>
                <w:bCs/>
                <w:color w:val="7F7F7F" w:themeColor="text1" w:themeTint="80"/>
                <w:spacing w:val="-4"/>
                <w:sz w:val="12"/>
                <w:szCs w:val="12"/>
              </w:rPr>
              <w:t>Консенсус означает общее или всеобъемлющее соглашение всех членов группы.</w:t>
            </w:r>
            <w:r w:rsidRPr="002013DE">
              <w:rPr>
                <w:b/>
                <w:bCs/>
                <w:color w:val="808080"/>
                <w:sz w:val="14"/>
                <w:szCs w:val="14"/>
              </w:rPr>
              <w:t xml:space="preserve"> </w:t>
            </w:r>
          </w:p>
        </w:tc>
        <w:tc>
          <w:tcPr>
            <w:tcW w:w="567" w:type="dxa"/>
            <w:tcBorders>
              <w:top w:val="nil"/>
              <w:left w:val="nil"/>
            </w:tcBorders>
            <w:shd w:val="clear" w:color="auto" w:fill="FFFFFF" w:themeFill="background1"/>
            <w:vAlign w:val="center"/>
          </w:tcPr>
          <w:p w14:paraId="21166FF2" w14:textId="77777777" w:rsidR="00FD0B41" w:rsidRPr="002013DE" w:rsidRDefault="00FD0B41" w:rsidP="00225602">
            <w:pPr>
              <w:rPr>
                <w:b/>
                <w:bCs/>
                <w:color w:val="808080"/>
                <w:sz w:val="14"/>
                <w:szCs w:val="14"/>
              </w:rPr>
            </w:pPr>
          </w:p>
        </w:tc>
        <w:tc>
          <w:tcPr>
            <w:tcW w:w="5528" w:type="dxa"/>
            <w:gridSpan w:val="4"/>
            <w:shd w:val="clear" w:color="auto" w:fill="FFFFFF" w:themeFill="background1"/>
            <w:vAlign w:val="center"/>
          </w:tcPr>
          <w:p w14:paraId="74D15EC4"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УКАЖИТЕ ЧИСЛО ЧЛЕНОВ СКК С ПРАВОМ ГОЛОСА, </w:t>
            </w:r>
            <w:r w:rsidRPr="002013DE">
              <w:rPr>
                <w:b/>
                <w:bCs/>
                <w:color w:val="7F7F7F" w:themeColor="text1" w:themeTint="80"/>
                <w:sz w:val="14"/>
                <w:szCs w:val="14"/>
                <w:u w:val="single"/>
              </w:rPr>
              <w:t>ВОЗДЕРЖАВШИХСЯ</w:t>
            </w:r>
            <w:r w:rsidRPr="002013DE">
              <w:rPr>
                <w:b/>
                <w:bCs/>
                <w:color w:val="7F7F7F" w:themeColor="text1" w:themeTint="80"/>
                <w:sz w:val="14"/>
                <w:szCs w:val="14"/>
              </w:rPr>
              <w:t xml:space="preserve"> ОТ ГОЛОСОВАНИЯ                                                    &gt;</w:t>
            </w:r>
          </w:p>
        </w:tc>
        <w:tc>
          <w:tcPr>
            <w:tcW w:w="672" w:type="dxa"/>
            <w:gridSpan w:val="2"/>
            <w:shd w:val="clear" w:color="auto" w:fill="FFFFCC"/>
            <w:vAlign w:val="center"/>
          </w:tcPr>
          <w:p w14:paraId="1F2D8CD3" w14:textId="77777777" w:rsidR="00FD0B41" w:rsidRPr="002013DE" w:rsidRDefault="00FD0B41" w:rsidP="00225602">
            <w:pPr>
              <w:rPr>
                <w:b/>
                <w:bCs/>
                <w:color w:val="000000" w:themeColor="text1"/>
                <w:sz w:val="14"/>
                <w:szCs w:val="14"/>
              </w:rPr>
            </w:pPr>
          </w:p>
        </w:tc>
      </w:tr>
    </w:tbl>
    <w:p w14:paraId="21E8C673" w14:textId="77777777" w:rsidR="00FD0B41" w:rsidRPr="002013DE" w:rsidRDefault="00FD0B41" w:rsidP="00225602"/>
    <w:tbl>
      <w:tblPr>
        <w:tblStyle w:val="ab"/>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1"/>
        <w:gridCol w:w="9639"/>
      </w:tblGrid>
      <w:tr w:rsidR="00FD0B41" w:rsidRPr="002013DE" w14:paraId="4E1096A2" w14:textId="77777777" w:rsidTr="00040131">
        <w:trPr>
          <w:trHeight w:val="445"/>
        </w:trPr>
        <w:tc>
          <w:tcPr>
            <w:tcW w:w="851" w:type="dxa"/>
            <w:shd w:val="clear" w:color="auto" w:fill="FFFFFF" w:themeFill="background1"/>
            <w:vAlign w:val="center"/>
          </w:tcPr>
          <w:p w14:paraId="7A11EE7C" w14:textId="77777777" w:rsidR="00FD0B41" w:rsidRPr="002013DE" w:rsidRDefault="00FD0B41" w:rsidP="00225602">
            <w:pPr>
              <w:spacing w:line="240" w:lineRule="auto"/>
              <w:rPr>
                <w:b/>
                <w:bCs/>
                <w:color w:val="808080"/>
                <w:sz w:val="12"/>
                <w:szCs w:val="12"/>
              </w:rPr>
            </w:pPr>
            <w:r w:rsidRPr="002013DE">
              <w:rPr>
                <w:noProof/>
                <w:lang w:eastAsia="ru-RU"/>
              </w:rPr>
              <w:drawing>
                <wp:inline distT="0" distB="0" distL="0" distR="0" wp14:anchorId="7E670BCE" wp14:editId="523CCCBB">
                  <wp:extent cx="27622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76225" cy="257175"/>
                          </a:xfrm>
                          <a:prstGeom prst="rect">
                            <a:avLst/>
                          </a:prstGeom>
                        </pic:spPr>
                      </pic:pic>
                    </a:graphicData>
                  </a:graphic>
                </wp:inline>
              </w:drawing>
            </w:r>
          </w:p>
        </w:tc>
        <w:tc>
          <w:tcPr>
            <w:tcW w:w="9639" w:type="dxa"/>
            <w:shd w:val="clear" w:color="auto" w:fill="FFFFFF" w:themeFill="background1"/>
            <w:vAlign w:val="center"/>
          </w:tcPr>
          <w:p w14:paraId="1CF6FA8B" w14:textId="77777777" w:rsidR="00FD0B41" w:rsidRPr="002013DE" w:rsidRDefault="00FD0B41" w:rsidP="00225602">
            <w:pPr>
              <w:spacing w:line="240" w:lineRule="auto"/>
              <w:rPr>
                <w:b/>
                <w:bCs/>
                <w:color w:val="7F7F7F" w:themeColor="text1" w:themeTint="80"/>
                <w:sz w:val="4"/>
                <w:szCs w:val="4"/>
              </w:rPr>
            </w:pPr>
          </w:p>
          <w:p w14:paraId="49F664C3" w14:textId="77777777" w:rsidR="00FD0B41" w:rsidRPr="002013DE" w:rsidRDefault="00FD0B41" w:rsidP="00225602">
            <w:pPr>
              <w:spacing w:line="240" w:lineRule="auto"/>
              <w:rPr>
                <w:b/>
                <w:bCs/>
                <w:color w:val="7F7F7F" w:themeColor="text1" w:themeTint="80"/>
                <w:spacing w:val="-4"/>
                <w:sz w:val="12"/>
                <w:szCs w:val="12"/>
              </w:rPr>
            </w:pPr>
            <w:r w:rsidRPr="002013DE">
              <w:rPr>
                <w:b/>
                <w:bCs/>
                <w:color w:val="7F7F7F" w:themeColor="text1" w:themeTint="80"/>
                <w:spacing w:val="-4"/>
                <w:sz w:val="12"/>
                <w:szCs w:val="12"/>
              </w:rPr>
              <w:t>Чтобы добавить ’Пункт повестки дня’, скопируйте незаполненную таблицу ’Пункт повестки дня № 1’. Для этого удерживайте указатель мыши в левом верхнем углу таблицы, пока на экране не появится знак переноса таблицы (см. рисунок слева). Скопируйте и вставьте таблицу в соответствующее место. Затем измените номер пункта повестки дня. При необходимости добавить</w:t>
            </w:r>
            <w:r w:rsidRPr="002013DE">
              <w:rPr>
                <w:b/>
                <w:bCs/>
                <w:color w:val="44546A" w:themeColor="text2"/>
                <w:spacing w:val="-4"/>
                <w:sz w:val="12"/>
                <w:szCs w:val="12"/>
              </w:rPr>
              <w:t xml:space="preserve"> </w:t>
            </w:r>
            <w:r w:rsidRPr="002013DE">
              <w:rPr>
                <w:b/>
                <w:bCs/>
                <w:color w:val="7F7F7F" w:themeColor="text1" w:themeTint="80"/>
                <w:spacing w:val="-4"/>
                <w:sz w:val="12"/>
                <w:szCs w:val="12"/>
              </w:rPr>
              <w:t>другие пункты повестки дня повторите эти действия.</w:t>
            </w:r>
          </w:p>
          <w:p w14:paraId="0C846482" w14:textId="77777777" w:rsidR="00FD0B41" w:rsidRPr="002013DE" w:rsidRDefault="00FD0B41" w:rsidP="00225602">
            <w:pPr>
              <w:spacing w:line="240" w:lineRule="auto"/>
              <w:rPr>
                <w:b/>
                <w:bCs/>
                <w:color w:val="808080"/>
                <w:sz w:val="4"/>
                <w:szCs w:val="4"/>
              </w:rPr>
            </w:pPr>
          </w:p>
        </w:tc>
      </w:tr>
    </w:tbl>
    <w:p w14:paraId="6D6FA2A9" w14:textId="77777777" w:rsidR="00FD0B41" w:rsidRPr="002013DE" w:rsidRDefault="00FD0B41" w:rsidP="00225602"/>
    <w:p w14:paraId="6EC0171E" w14:textId="77777777" w:rsidR="00FD0B41" w:rsidRPr="002013DE" w:rsidRDefault="00FD0B41" w:rsidP="00225602"/>
    <w:p w14:paraId="5A43BF20" w14:textId="77777777"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1427"/>
        <w:gridCol w:w="5822"/>
        <w:gridCol w:w="2065"/>
        <w:gridCol w:w="1168"/>
      </w:tblGrid>
      <w:tr w:rsidR="00FD0B41" w:rsidRPr="002013DE" w14:paraId="7583F484" w14:textId="77777777" w:rsidTr="00040131">
        <w:trPr>
          <w:trHeight w:val="357"/>
          <w:jc w:val="center"/>
        </w:trPr>
        <w:tc>
          <w:tcPr>
            <w:tcW w:w="10482" w:type="dxa"/>
            <w:gridSpan w:val="4"/>
            <w:shd w:val="clear" w:color="auto" w:fill="FFFFFF"/>
            <w:tcMar>
              <w:left w:w="0" w:type="dxa"/>
            </w:tcMar>
            <w:vAlign w:val="center"/>
          </w:tcPr>
          <w:p w14:paraId="740817BF" w14:textId="77777777" w:rsidR="00FD0B41" w:rsidRPr="000A5B33" w:rsidRDefault="00FD0B41" w:rsidP="000A5B33">
            <w:pPr>
              <w:rPr>
                <w:b/>
                <w:bCs/>
                <w:caps/>
                <w:color w:val="808080"/>
                <w:sz w:val="18"/>
                <w:szCs w:val="18"/>
              </w:rPr>
            </w:pPr>
            <w:r w:rsidRPr="002013DE">
              <w:rPr>
                <w:caps/>
                <w:color w:val="808080"/>
                <w:sz w:val="14"/>
                <w:szCs w:val="14"/>
              </w:rPr>
              <w:t xml:space="preserve"> </w:t>
            </w:r>
            <w:r w:rsidRPr="000A5B33">
              <w:rPr>
                <w:b/>
                <w:bCs/>
                <w:caps/>
                <w:sz w:val="18"/>
                <w:szCs w:val="18"/>
              </w:rPr>
              <w:t xml:space="preserve">КРАТКОЕ СОДЕРЖАНИЕ ОБСУЖДЕНИЯ И РЕШЕНИЯ </w:t>
            </w:r>
          </w:p>
        </w:tc>
      </w:tr>
      <w:tr w:rsidR="00FD0B41" w:rsidRPr="002013DE" w14:paraId="6666AA51" w14:textId="77777777" w:rsidTr="00040131">
        <w:trPr>
          <w:trHeight w:val="357"/>
          <w:jc w:val="center"/>
        </w:trPr>
        <w:tc>
          <w:tcPr>
            <w:tcW w:w="1427" w:type="dxa"/>
            <w:shd w:val="clear" w:color="auto" w:fill="FFFFFF"/>
            <w:vAlign w:val="center"/>
          </w:tcPr>
          <w:p w14:paraId="62486F27"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НОМЕР ПУНКТА ПОВЕСТКИ ДНЯ</w:t>
            </w:r>
          </w:p>
        </w:tc>
        <w:tc>
          <w:tcPr>
            <w:tcW w:w="5828" w:type="dxa"/>
            <w:shd w:val="clear" w:color="auto" w:fill="FFFFFF" w:themeFill="background1"/>
            <w:vAlign w:val="center"/>
          </w:tcPr>
          <w:p w14:paraId="0FDD071C" w14:textId="77777777" w:rsidR="00FD0B41" w:rsidRPr="002013DE" w:rsidRDefault="00FD0B41" w:rsidP="00225602">
            <w:pPr>
              <w:rPr>
                <w:color w:val="7F7F7F" w:themeColor="text1" w:themeTint="80"/>
              </w:rPr>
            </w:pPr>
            <w:r w:rsidRPr="002013DE">
              <w:rPr>
                <w:b/>
                <w:bCs/>
                <w:color w:val="7F7F7F" w:themeColor="text1" w:themeTint="80"/>
                <w:sz w:val="14"/>
                <w:szCs w:val="14"/>
              </w:rPr>
              <w:t>ПРИВЕДИТЕ ПОДРОБНОЕ СОДЕРЖАНИЕ ОБСУЖДЕНИЙ И ПРИНЯТЫХ РЕШЕНИЙ</w:t>
            </w:r>
          </w:p>
        </w:tc>
        <w:tc>
          <w:tcPr>
            <w:tcW w:w="2066" w:type="dxa"/>
            <w:shd w:val="clear" w:color="auto" w:fill="FFFFFF" w:themeFill="background1"/>
            <w:tcMar>
              <w:left w:w="57" w:type="dxa"/>
              <w:right w:w="57" w:type="dxa"/>
            </w:tcMar>
            <w:vAlign w:val="center"/>
          </w:tcPr>
          <w:p w14:paraId="2D666BC7" w14:textId="77777777" w:rsidR="00FD0B41" w:rsidRPr="002013DE" w:rsidRDefault="00FD0B41" w:rsidP="00225602">
            <w:pPr>
              <w:rPr>
                <w:color w:val="7F7F7F" w:themeColor="text1" w:themeTint="80"/>
              </w:rPr>
            </w:pPr>
            <w:r w:rsidRPr="002013DE">
              <w:rPr>
                <w:b/>
                <w:bCs/>
                <w:color w:val="7F7F7F" w:themeColor="text1" w:themeTint="80"/>
                <w:sz w:val="14"/>
                <w:szCs w:val="14"/>
              </w:rPr>
              <w:t>ОСНОВНОЕ ОТВЕТСТВЕННОЕ ЛИЦО</w:t>
            </w:r>
          </w:p>
        </w:tc>
        <w:tc>
          <w:tcPr>
            <w:tcW w:w="1161" w:type="dxa"/>
            <w:shd w:val="clear" w:color="auto" w:fill="FFFFFF" w:themeFill="background1"/>
            <w:tcMar>
              <w:left w:w="57" w:type="dxa"/>
              <w:right w:w="57" w:type="dxa"/>
            </w:tcMar>
            <w:vAlign w:val="center"/>
          </w:tcPr>
          <w:p w14:paraId="4D418A62" w14:textId="77777777" w:rsidR="00FD0B41" w:rsidRPr="002013DE" w:rsidRDefault="00FD0B41" w:rsidP="00225602">
            <w:pPr>
              <w:rPr>
                <w:color w:val="7F7F7F" w:themeColor="text1" w:themeTint="80"/>
              </w:rPr>
            </w:pPr>
            <w:r w:rsidRPr="002013DE">
              <w:rPr>
                <w:b/>
                <w:bCs/>
                <w:color w:val="7F7F7F" w:themeColor="text1" w:themeTint="80"/>
                <w:sz w:val="14"/>
                <w:szCs w:val="14"/>
              </w:rPr>
              <w:t>СРОК ИСПОЛНЕНИЯ</w:t>
            </w:r>
          </w:p>
        </w:tc>
      </w:tr>
      <w:tr w:rsidR="00FD0B41" w:rsidRPr="002013DE" w14:paraId="0A1FBD06" w14:textId="77777777" w:rsidTr="00040131">
        <w:trPr>
          <w:trHeight w:val="357"/>
          <w:jc w:val="center"/>
        </w:trPr>
        <w:tc>
          <w:tcPr>
            <w:tcW w:w="1427" w:type="dxa"/>
            <w:shd w:val="clear" w:color="auto" w:fill="FFFFFF"/>
            <w:vAlign w:val="center"/>
          </w:tcPr>
          <w:p w14:paraId="0BA0C1AB"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1</w:t>
            </w:r>
          </w:p>
        </w:tc>
        <w:tc>
          <w:tcPr>
            <w:tcW w:w="5828" w:type="dxa"/>
            <w:shd w:val="clear" w:color="auto" w:fill="FFFFCC"/>
            <w:vAlign w:val="center"/>
          </w:tcPr>
          <w:p w14:paraId="3132613D" w14:textId="77777777" w:rsidR="00FD0B41" w:rsidRPr="002013DE" w:rsidRDefault="00FD0B41" w:rsidP="00225602">
            <w:pPr>
              <w:rPr>
                <w:b/>
                <w:bCs/>
                <w:caps/>
                <w:color w:val="7F7F7F" w:themeColor="text1" w:themeTint="80"/>
                <w:sz w:val="14"/>
                <w:szCs w:val="14"/>
              </w:rPr>
            </w:pPr>
          </w:p>
        </w:tc>
        <w:tc>
          <w:tcPr>
            <w:tcW w:w="2066" w:type="dxa"/>
            <w:shd w:val="clear" w:color="auto" w:fill="FFFFCC"/>
            <w:vAlign w:val="center"/>
          </w:tcPr>
          <w:p w14:paraId="74C929C3" w14:textId="77777777" w:rsidR="00FD0B41" w:rsidRPr="002013DE" w:rsidRDefault="00FD0B41" w:rsidP="00225602">
            <w:pPr>
              <w:rPr>
                <w:b/>
                <w:bCs/>
                <w:caps/>
                <w:color w:val="7F7F7F" w:themeColor="text1" w:themeTint="80"/>
                <w:sz w:val="14"/>
                <w:szCs w:val="14"/>
              </w:rPr>
            </w:pPr>
          </w:p>
        </w:tc>
        <w:tc>
          <w:tcPr>
            <w:tcW w:w="1161" w:type="dxa"/>
            <w:shd w:val="clear" w:color="auto" w:fill="FFFFCC"/>
            <w:tcMar>
              <w:left w:w="57" w:type="dxa"/>
              <w:right w:w="57" w:type="dxa"/>
            </w:tcMar>
            <w:vAlign w:val="center"/>
          </w:tcPr>
          <w:p w14:paraId="64541E6A" w14:textId="77777777" w:rsidR="00FD0B41" w:rsidRPr="002013DE" w:rsidRDefault="00FD0B41" w:rsidP="00225602">
            <w:pPr>
              <w:rPr>
                <w:b/>
                <w:bCs/>
                <w:caps/>
                <w:color w:val="7F7F7F" w:themeColor="text1" w:themeTint="80"/>
                <w:sz w:val="14"/>
                <w:szCs w:val="14"/>
              </w:rPr>
            </w:pPr>
          </w:p>
        </w:tc>
      </w:tr>
      <w:tr w:rsidR="00FD0B41" w:rsidRPr="002013DE" w14:paraId="05D811FD" w14:textId="77777777" w:rsidTr="00040131">
        <w:trPr>
          <w:trHeight w:val="357"/>
          <w:jc w:val="center"/>
        </w:trPr>
        <w:tc>
          <w:tcPr>
            <w:tcW w:w="1427" w:type="dxa"/>
            <w:shd w:val="clear" w:color="auto" w:fill="FFFFFF"/>
            <w:vAlign w:val="center"/>
          </w:tcPr>
          <w:p w14:paraId="7EA353F6"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2</w:t>
            </w:r>
          </w:p>
        </w:tc>
        <w:tc>
          <w:tcPr>
            <w:tcW w:w="5828" w:type="dxa"/>
            <w:shd w:val="clear" w:color="auto" w:fill="FFFFCC"/>
            <w:vAlign w:val="center"/>
          </w:tcPr>
          <w:p w14:paraId="5AD8FAD4" w14:textId="77777777" w:rsidR="00FD0B41" w:rsidRPr="002013DE" w:rsidRDefault="00FD0B41" w:rsidP="00225602">
            <w:pPr>
              <w:rPr>
                <w:color w:val="7F7F7F" w:themeColor="text1" w:themeTint="80"/>
              </w:rPr>
            </w:pPr>
          </w:p>
        </w:tc>
        <w:tc>
          <w:tcPr>
            <w:tcW w:w="2066" w:type="dxa"/>
            <w:shd w:val="clear" w:color="auto" w:fill="FFFFCC"/>
            <w:vAlign w:val="center"/>
          </w:tcPr>
          <w:p w14:paraId="511B7799" w14:textId="77777777" w:rsidR="00FD0B41" w:rsidRPr="002013DE" w:rsidRDefault="00FD0B41" w:rsidP="00225602">
            <w:pPr>
              <w:rPr>
                <w:color w:val="7F7F7F" w:themeColor="text1" w:themeTint="80"/>
              </w:rPr>
            </w:pPr>
          </w:p>
        </w:tc>
        <w:tc>
          <w:tcPr>
            <w:tcW w:w="1161" w:type="dxa"/>
            <w:shd w:val="clear" w:color="auto" w:fill="FFFFCC"/>
            <w:tcMar>
              <w:left w:w="57" w:type="dxa"/>
              <w:right w:w="57" w:type="dxa"/>
            </w:tcMar>
            <w:vAlign w:val="center"/>
          </w:tcPr>
          <w:p w14:paraId="25C80798" w14:textId="77777777" w:rsidR="00FD0B41" w:rsidRPr="002013DE" w:rsidRDefault="00FD0B41" w:rsidP="00225602">
            <w:pPr>
              <w:rPr>
                <w:color w:val="7F7F7F" w:themeColor="text1" w:themeTint="80"/>
              </w:rPr>
            </w:pPr>
          </w:p>
        </w:tc>
      </w:tr>
      <w:tr w:rsidR="00FD0B41" w:rsidRPr="002013DE" w14:paraId="5D06CF73" w14:textId="77777777" w:rsidTr="00040131">
        <w:trPr>
          <w:trHeight w:val="357"/>
          <w:jc w:val="center"/>
        </w:trPr>
        <w:tc>
          <w:tcPr>
            <w:tcW w:w="1427" w:type="dxa"/>
            <w:shd w:val="clear" w:color="auto" w:fill="FFFFFF"/>
            <w:vAlign w:val="center"/>
          </w:tcPr>
          <w:p w14:paraId="4D36BA20"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3</w:t>
            </w:r>
          </w:p>
        </w:tc>
        <w:tc>
          <w:tcPr>
            <w:tcW w:w="5828" w:type="dxa"/>
            <w:shd w:val="clear" w:color="auto" w:fill="FFFFCC"/>
            <w:vAlign w:val="center"/>
          </w:tcPr>
          <w:p w14:paraId="478F45B3" w14:textId="77777777" w:rsidR="00FD0B41" w:rsidRPr="002013DE" w:rsidRDefault="00FD0B41" w:rsidP="00225602">
            <w:pPr>
              <w:rPr>
                <w:caps/>
                <w:color w:val="7F7F7F" w:themeColor="text1" w:themeTint="80"/>
              </w:rPr>
            </w:pPr>
          </w:p>
        </w:tc>
        <w:tc>
          <w:tcPr>
            <w:tcW w:w="2066" w:type="dxa"/>
            <w:shd w:val="clear" w:color="auto" w:fill="FFFFCC"/>
            <w:vAlign w:val="center"/>
          </w:tcPr>
          <w:p w14:paraId="5E71C954" w14:textId="77777777" w:rsidR="00FD0B41" w:rsidRPr="002013DE" w:rsidRDefault="00FD0B41" w:rsidP="00225602">
            <w:pPr>
              <w:rPr>
                <w:caps/>
                <w:color w:val="7F7F7F" w:themeColor="text1" w:themeTint="80"/>
              </w:rPr>
            </w:pPr>
          </w:p>
        </w:tc>
        <w:tc>
          <w:tcPr>
            <w:tcW w:w="1161" w:type="dxa"/>
            <w:shd w:val="clear" w:color="auto" w:fill="FFFFCC"/>
            <w:tcMar>
              <w:left w:w="57" w:type="dxa"/>
              <w:right w:w="57" w:type="dxa"/>
            </w:tcMar>
            <w:vAlign w:val="center"/>
          </w:tcPr>
          <w:p w14:paraId="4E458B88" w14:textId="77777777" w:rsidR="00FD0B41" w:rsidRPr="002013DE" w:rsidRDefault="00FD0B41" w:rsidP="00225602">
            <w:pPr>
              <w:rPr>
                <w:caps/>
                <w:color w:val="7F7F7F" w:themeColor="text1" w:themeTint="80"/>
              </w:rPr>
            </w:pPr>
          </w:p>
        </w:tc>
      </w:tr>
      <w:tr w:rsidR="00FD0B41" w:rsidRPr="002013DE" w14:paraId="0C3D7BBA" w14:textId="77777777" w:rsidTr="00040131">
        <w:trPr>
          <w:trHeight w:val="357"/>
          <w:jc w:val="center"/>
        </w:trPr>
        <w:tc>
          <w:tcPr>
            <w:tcW w:w="1427" w:type="dxa"/>
            <w:shd w:val="clear" w:color="auto" w:fill="FFFFFF"/>
            <w:vAlign w:val="center"/>
          </w:tcPr>
          <w:p w14:paraId="69514FF5"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4</w:t>
            </w:r>
          </w:p>
        </w:tc>
        <w:tc>
          <w:tcPr>
            <w:tcW w:w="5828" w:type="dxa"/>
            <w:shd w:val="clear" w:color="auto" w:fill="FFFFCC"/>
            <w:vAlign w:val="center"/>
          </w:tcPr>
          <w:p w14:paraId="6F755A65" w14:textId="77777777" w:rsidR="00FD0B41" w:rsidRPr="002013DE" w:rsidRDefault="00FD0B41" w:rsidP="00225602">
            <w:pPr>
              <w:rPr>
                <w:caps/>
                <w:color w:val="7F7F7F" w:themeColor="text1" w:themeTint="80"/>
              </w:rPr>
            </w:pPr>
          </w:p>
        </w:tc>
        <w:tc>
          <w:tcPr>
            <w:tcW w:w="2066" w:type="dxa"/>
            <w:shd w:val="clear" w:color="auto" w:fill="FFFFCC"/>
            <w:vAlign w:val="center"/>
          </w:tcPr>
          <w:p w14:paraId="0419C038" w14:textId="77777777" w:rsidR="00FD0B41" w:rsidRPr="002013DE" w:rsidRDefault="00FD0B41" w:rsidP="00225602">
            <w:pPr>
              <w:rPr>
                <w:caps/>
                <w:color w:val="7F7F7F" w:themeColor="text1" w:themeTint="80"/>
              </w:rPr>
            </w:pPr>
          </w:p>
        </w:tc>
        <w:tc>
          <w:tcPr>
            <w:tcW w:w="1161" w:type="dxa"/>
            <w:shd w:val="clear" w:color="auto" w:fill="FFFFCC"/>
            <w:tcMar>
              <w:left w:w="57" w:type="dxa"/>
              <w:right w:w="57" w:type="dxa"/>
            </w:tcMar>
            <w:vAlign w:val="center"/>
          </w:tcPr>
          <w:p w14:paraId="6AEFCAA1" w14:textId="77777777" w:rsidR="00FD0B41" w:rsidRPr="002013DE" w:rsidRDefault="00FD0B41" w:rsidP="00225602">
            <w:pPr>
              <w:rPr>
                <w:caps/>
                <w:color w:val="7F7F7F" w:themeColor="text1" w:themeTint="80"/>
              </w:rPr>
            </w:pPr>
          </w:p>
        </w:tc>
      </w:tr>
      <w:tr w:rsidR="00FD0B41" w:rsidRPr="002013DE" w14:paraId="63B14F4E" w14:textId="77777777" w:rsidTr="00040131">
        <w:trPr>
          <w:trHeight w:val="357"/>
          <w:jc w:val="center"/>
        </w:trPr>
        <w:tc>
          <w:tcPr>
            <w:tcW w:w="1427" w:type="dxa"/>
            <w:shd w:val="clear" w:color="auto" w:fill="FFFFFF"/>
            <w:vAlign w:val="center"/>
          </w:tcPr>
          <w:p w14:paraId="2DC03E27"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5</w:t>
            </w:r>
          </w:p>
        </w:tc>
        <w:tc>
          <w:tcPr>
            <w:tcW w:w="5828" w:type="dxa"/>
            <w:shd w:val="clear" w:color="auto" w:fill="FFFFCC"/>
            <w:vAlign w:val="center"/>
          </w:tcPr>
          <w:p w14:paraId="431D1EC2" w14:textId="77777777" w:rsidR="00FD0B41" w:rsidRPr="002013DE" w:rsidRDefault="00FD0B41" w:rsidP="00225602">
            <w:pPr>
              <w:rPr>
                <w:caps/>
                <w:color w:val="7F7F7F" w:themeColor="text1" w:themeTint="80"/>
              </w:rPr>
            </w:pPr>
          </w:p>
        </w:tc>
        <w:tc>
          <w:tcPr>
            <w:tcW w:w="2066" w:type="dxa"/>
            <w:shd w:val="clear" w:color="auto" w:fill="FFFFCC"/>
            <w:vAlign w:val="center"/>
          </w:tcPr>
          <w:p w14:paraId="4F31C1FB" w14:textId="77777777" w:rsidR="00FD0B41" w:rsidRPr="002013DE" w:rsidRDefault="00FD0B41" w:rsidP="00225602">
            <w:pPr>
              <w:rPr>
                <w:caps/>
                <w:color w:val="7F7F7F" w:themeColor="text1" w:themeTint="80"/>
              </w:rPr>
            </w:pPr>
          </w:p>
        </w:tc>
        <w:tc>
          <w:tcPr>
            <w:tcW w:w="1161" w:type="dxa"/>
            <w:shd w:val="clear" w:color="auto" w:fill="FFFFCC"/>
            <w:tcMar>
              <w:left w:w="57" w:type="dxa"/>
              <w:right w:w="57" w:type="dxa"/>
            </w:tcMar>
            <w:vAlign w:val="center"/>
          </w:tcPr>
          <w:p w14:paraId="42EB9B4A" w14:textId="77777777" w:rsidR="00FD0B41" w:rsidRPr="002013DE" w:rsidRDefault="00FD0B41" w:rsidP="00225602">
            <w:pPr>
              <w:rPr>
                <w:caps/>
                <w:color w:val="7F7F7F" w:themeColor="text1" w:themeTint="80"/>
              </w:rPr>
            </w:pPr>
          </w:p>
        </w:tc>
      </w:tr>
    </w:tbl>
    <w:p w14:paraId="243C52FB" w14:textId="77777777" w:rsidR="00FD0B41" w:rsidRPr="002013DE" w:rsidRDefault="00FD0B41" w:rsidP="00225602"/>
    <w:tbl>
      <w:tblPr>
        <w:tblStyle w:val="ab"/>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490"/>
      </w:tblGrid>
      <w:tr w:rsidR="00FD0B41" w:rsidRPr="002013DE" w14:paraId="21E82C64" w14:textId="77777777" w:rsidTr="00040131">
        <w:trPr>
          <w:trHeight w:val="445"/>
        </w:trPr>
        <w:tc>
          <w:tcPr>
            <w:tcW w:w="10490" w:type="dxa"/>
            <w:shd w:val="clear" w:color="auto" w:fill="FFFFFF" w:themeFill="background1"/>
            <w:vAlign w:val="center"/>
          </w:tcPr>
          <w:p w14:paraId="39483363" w14:textId="77777777" w:rsidR="00FD0B41" w:rsidRPr="002013DE" w:rsidRDefault="00FD0B41" w:rsidP="00225602">
            <w:pPr>
              <w:spacing w:line="240" w:lineRule="auto"/>
              <w:rPr>
                <w:b/>
                <w:bCs/>
                <w:color w:val="7F7F7F" w:themeColor="text1" w:themeTint="80"/>
                <w:sz w:val="12"/>
                <w:szCs w:val="12"/>
              </w:rPr>
            </w:pPr>
            <w:r w:rsidRPr="002013DE">
              <w:rPr>
                <w:b/>
                <w:bCs/>
                <w:color w:val="7F7F7F" w:themeColor="text1" w:themeTint="80"/>
                <w:spacing w:val="-4"/>
                <w:sz w:val="12"/>
                <w:szCs w:val="12"/>
              </w:rPr>
              <w:t>Чтобы добавить ’Пункт повестки дня’, выделите всю строку, соответствующую последнему ’Пункту повестки дня № Х’ в таблице. Щелкните правой кнопкой мыши и выберите в меню ’Insert’, затем выберите команду ‘Insert Rows Below’. При необходимости добавить</w:t>
            </w:r>
            <w:r w:rsidRPr="002013DE">
              <w:rPr>
                <w:b/>
                <w:bCs/>
                <w:color w:val="44546A" w:themeColor="text2"/>
                <w:spacing w:val="-4"/>
                <w:sz w:val="12"/>
                <w:szCs w:val="12"/>
              </w:rPr>
              <w:t xml:space="preserve"> </w:t>
            </w:r>
            <w:r w:rsidRPr="002013DE">
              <w:rPr>
                <w:b/>
                <w:bCs/>
                <w:color w:val="7F7F7F" w:themeColor="text1" w:themeTint="80"/>
                <w:spacing w:val="-4"/>
                <w:sz w:val="12"/>
                <w:szCs w:val="12"/>
              </w:rPr>
              <w:t>другие пункты повестки дня повторите эти действия.</w:t>
            </w:r>
            <w:r w:rsidRPr="002013DE">
              <w:rPr>
                <w:b/>
                <w:bCs/>
                <w:color w:val="7F7F7F" w:themeColor="text1" w:themeTint="80"/>
                <w:sz w:val="12"/>
                <w:szCs w:val="12"/>
              </w:rPr>
              <w:t xml:space="preserve"> </w:t>
            </w:r>
          </w:p>
        </w:tc>
      </w:tr>
    </w:tbl>
    <w:p w14:paraId="62FBC07B" w14:textId="77777777"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1843"/>
        <w:gridCol w:w="6346"/>
      </w:tblGrid>
      <w:tr w:rsidR="00FD0B41" w:rsidRPr="002013DE" w14:paraId="73E1B170" w14:textId="77777777" w:rsidTr="00040131">
        <w:trPr>
          <w:trHeight w:val="357"/>
          <w:jc w:val="center"/>
        </w:trPr>
        <w:tc>
          <w:tcPr>
            <w:tcW w:w="10482" w:type="dxa"/>
            <w:gridSpan w:val="3"/>
            <w:shd w:val="clear" w:color="auto" w:fill="FFFFFF"/>
            <w:tcMar>
              <w:left w:w="0" w:type="dxa"/>
            </w:tcMar>
            <w:vAlign w:val="center"/>
          </w:tcPr>
          <w:p w14:paraId="6F142BD0" w14:textId="77777777" w:rsidR="00FD0B41" w:rsidRPr="002013DE" w:rsidRDefault="00FD0B41" w:rsidP="000A5B33">
            <w:pPr>
              <w:rPr>
                <w:b/>
                <w:bCs/>
                <w:caps/>
                <w:color w:val="808080"/>
                <w:sz w:val="18"/>
                <w:szCs w:val="18"/>
              </w:rPr>
            </w:pPr>
            <w:r w:rsidRPr="002013DE">
              <w:rPr>
                <w:caps/>
                <w:color w:val="808080"/>
                <w:sz w:val="14"/>
                <w:szCs w:val="14"/>
              </w:rPr>
              <w:t xml:space="preserve"> </w:t>
            </w:r>
            <w:r w:rsidRPr="000A5B33">
              <w:rPr>
                <w:b/>
                <w:bCs/>
                <w:caps/>
                <w:sz w:val="18"/>
                <w:szCs w:val="18"/>
              </w:rPr>
              <w:t>СЛЕДУЮЩЕЕ ЗАСЕДАНИЕ</w:t>
            </w:r>
            <w:r w:rsidRPr="002013DE">
              <w:rPr>
                <w:caps/>
                <w:sz w:val="18"/>
                <w:szCs w:val="18"/>
              </w:rPr>
              <w:t xml:space="preserve"> </w:t>
            </w:r>
            <w:r w:rsidRPr="002013DE">
              <w:rPr>
                <w:caps/>
                <w:color w:val="7F7F7F" w:themeColor="text1" w:themeTint="80"/>
                <w:sz w:val="14"/>
                <w:szCs w:val="14"/>
              </w:rPr>
              <w:t>(включая нерассмотренные пункты повестки дня предыдущего заседания)</w:t>
            </w:r>
          </w:p>
        </w:tc>
      </w:tr>
      <w:tr w:rsidR="00FD0B41" w:rsidRPr="002013DE" w14:paraId="6312B6A7" w14:textId="77777777" w:rsidTr="00040131">
        <w:trPr>
          <w:trHeight w:val="357"/>
          <w:jc w:val="center"/>
        </w:trPr>
        <w:tc>
          <w:tcPr>
            <w:tcW w:w="4136" w:type="dxa"/>
            <w:gridSpan w:val="2"/>
            <w:tcBorders>
              <w:bottom w:val="single" w:sz="4" w:space="0" w:color="7F7F7F" w:themeColor="text1" w:themeTint="80"/>
            </w:tcBorders>
            <w:shd w:val="clear" w:color="auto" w:fill="FFFFFF"/>
            <w:vAlign w:val="center"/>
          </w:tcPr>
          <w:p w14:paraId="3460FEAA" w14:textId="77777777" w:rsidR="00FD0B41" w:rsidRPr="002013DE" w:rsidRDefault="00FD0B41" w:rsidP="00225602">
            <w:pPr>
              <w:rPr>
                <w:b/>
                <w:bCs/>
                <w:color w:val="808080"/>
                <w:sz w:val="14"/>
                <w:szCs w:val="14"/>
              </w:rPr>
            </w:pPr>
            <w:r w:rsidRPr="002013DE">
              <w:rPr>
                <w:b/>
                <w:bCs/>
                <w:color w:val="7F7F7F" w:themeColor="text1" w:themeTint="80"/>
                <w:sz w:val="14"/>
                <w:szCs w:val="14"/>
              </w:rPr>
              <w:t>ВРЕМЯ, ДАТА, МЕСТО ПРОВЕДЕНИЯ СЛЕДУЮЩЕГО ЗАСЕДАНИЯ (</w:t>
            </w:r>
            <w:r w:rsidRPr="002013DE">
              <w:rPr>
                <w:b/>
                <w:bCs/>
                <w:i/>
                <w:color w:val="7F7F7F" w:themeColor="text1" w:themeTint="80"/>
                <w:sz w:val="14"/>
                <w:szCs w:val="14"/>
              </w:rPr>
              <w:t>дд</w:t>
            </w:r>
            <w:r w:rsidRPr="002013DE">
              <w:rPr>
                <w:b/>
                <w:bCs/>
                <w:i/>
                <w:iCs/>
                <w:color w:val="7F7F7F" w:themeColor="text1" w:themeTint="80"/>
                <w:sz w:val="14"/>
                <w:szCs w:val="14"/>
              </w:rPr>
              <w:t>.мм.гг</w:t>
            </w:r>
            <w:r w:rsidRPr="002013DE">
              <w:rPr>
                <w:b/>
                <w:bCs/>
                <w:color w:val="7F7F7F" w:themeColor="text1" w:themeTint="80"/>
                <w:sz w:val="14"/>
                <w:szCs w:val="14"/>
              </w:rPr>
              <w:t>)</w:t>
            </w:r>
          </w:p>
        </w:tc>
        <w:tc>
          <w:tcPr>
            <w:tcW w:w="6346" w:type="dxa"/>
            <w:tcBorders>
              <w:bottom w:val="single" w:sz="4" w:space="0" w:color="7F7F7F" w:themeColor="text1" w:themeTint="80"/>
            </w:tcBorders>
            <w:shd w:val="clear" w:color="auto" w:fill="FFFFCC"/>
            <w:vAlign w:val="center"/>
          </w:tcPr>
          <w:p w14:paraId="081685AB" w14:textId="77777777" w:rsidR="00FD0B41" w:rsidRPr="002013DE" w:rsidRDefault="00FD0B41" w:rsidP="00225602">
            <w:pPr>
              <w:rPr>
                <w:b/>
                <w:bCs/>
                <w:color w:val="000000" w:themeColor="text1"/>
                <w:sz w:val="14"/>
                <w:szCs w:val="14"/>
              </w:rPr>
            </w:pPr>
          </w:p>
        </w:tc>
      </w:tr>
      <w:tr w:rsidR="00FD0B41" w:rsidRPr="002013DE" w14:paraId="47147B74" w14:textId="77777777" w:rsidTr="00040131">
        <w:trPr>
          <w:trHeight w:val="357"/>
          <w:jc w:val="center"/>
        </w:trPr>
        <w:tc>
          <w:tcPr>
            <w:tcW w:w="2293" w:type="dxa"/>
            <w:shd w:val="clear" w:color="auto" w:fill="EAEAEA"/>
            <w:vAlign w:val="center"/>
          </w:tcPr>
          <w:p w14:paraId="5FF61416"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ПРОЕКТ ПОВЕСТКИ ДНЯ СЛЕДУЮЩЕГО ЗАСЕДАНИЯ</w:t>
            </w:r>
          </w:p>
        </w:tc>
        <w:tc>
          <w:tcPr>
            <w:tcW w:w="8189" w:type="dxa"/>
            <w:gridSpan w:val="2"/>
            <w:shd w:val="clear" w:color="auto" w:fill="EAEAEA"/>
            <w:vAlign w:val="center"/>
          </w:tcPr>
          <w:p w14:paraId="7E6D6DA6"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ПРИВЕДИТЕ ПРОЕКТ ПОВЕСТКИ ДНЯ НИЖЕ</w:t>
            </w:r>
          </w:p>
        </w:tc>
      </w:tr>
      <w:tr w:rsidR="00FD0B41" w:rsidRPr="002013DE" w14:paraId="3AADBA4D" w14:textId="77777777" w:rsidTr="00040131">
        <w:trPr>
          <w:trHeight w:val="357"/>
          <w:jc w:val="center"/>
        </w:trPr>
        <w:tc>
          <w:tcPr>
            <w:tcW w:w="2293" w:type="dxa"/>
            <w:shd w:val="clear" w:color="auto" w:fill="FFFFFF"/>
            <w:vAlign w:val="center"/>
          </w:tcPr>
          <w:p w14:paraId="77D0FE9C"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1</w:t>
            </w:r>
          </w:p>
        </w:tc>
        <w:tc>
          <w:tcPr>
            <w:tcW w:w="8189" w:type="dxa"/>
            <w:gridSpan w:val="2"/>
            <w:shd w:val="clear" w:color="auto" w:fill="FFFFCC"/>
            <w:vAlign w:val="center"/>
          </w:tcPr>
          <w:p w14:paraId="27C48EF9" w14:textId="77777777" w:rsidR="00FD0B41" w:rsidRPr="002013DE" w:rsidRDefault="00FD0B41" w:rsidP="00225602">
            <w:pPr>
              <w:rPr>
                <w:b/>
                <w:bCs/>
                <w:caps/>
                <w:color w:val="808080"/>
                <w:sz w:val="14"/>
                <w:szCs w:val="14"/>
              </w:rPr>
            </w:pPr>
            <w:r w:rsidRPr="002013DE">
              <w:rPr>
                <w:b/>
                <w:bCs/>
                <w:color w:val="7F7F7F" w:themeColor="text1" w:themeTint="80"/>
                <w:sz w:val="14"/>
                <w:szCs w:val="14"/>
              </w:rPr>
              <w:t>Резюме решений предыдущих заседаний</w:t>
            </w:r>
          </w:p>
        </w:tc>
      </w:tr>
      <w:tr w:rsidR="00FD0B41" w:rsidRPr="002013DE" w14:paraId="40984CDD" w14:textId="77777777" w:rsidTr="00040131">
        <w:trPr>
          <w:trHeight w:val="357"/>
          <w:jc w:val="center"/>
        </w:trPr>
        <w:tc>
          <w:tcPr>
            <w:tcW w:w="2293" w:type="dxa"/>
            <w:shd w:val="clear" w:color="auto" w:fill="FFFFFF"/>
            <w:vAlign w:val="center"/>
          </w:tcPr>
          <w:p w14:paraId="35D0FFA1"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2</w:t>
            </w:r>
          </w:p>
        </w:tc>
        <w:tc>
          <w:tcPr>
            <w:tcW w:w="8189" w:type="dxa"/>
            <w:gridSpan w:val="2"/>
            <w:shd w:val="clear" w:color="auto" w:fill="FFFFCC"/>
            <w:vAlign w:val="center"/>
          </w:tcPr>
          <w:p w14:paraId="2DEB8D4B" w14:textId="77777777" w:rsidR="00FD0B41" w:rsidRPr="002013DE" w:rsidRDefault="00FD0B41" w:rsidP="00225602"/>
        </w:tc>
      </w:tr>
      <w:tr w:rsidR="00FD0B41" w:rsidRPr="002013DE" w14:paraId="14088350" w14:textId="77777777" w:rsidTr="00040131">
        <w:trPr>
          <w:trHeight w:val="357"/>
          <w:jc w:val="center"/>
        </w:trPr>
        <w:tc>
          <w:tcPr>
            <w:tcW w:w="2293" w:type="dxa"/>
            <w:shd w:val="clear" w:color="auto" w:fill="FFFFFF"/>
            <w:vAlign w:val="center"/>
          </w:tcPr>
          <w:p w14:paraId="2DC9933A"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3</w:t>
            </w:r>
          </w:p>
        </w:tc>
        <w:tc>
          <w:tcPr>
            <w:tcW w:w="8189" w:type="dxa"/>
            <w:gridSpan w:val="2"/>
            <w:shd w:val="clear" w:color="auto" w:fill="FFFFCC"/>
            <w:vAlign w:val="center"/>
          </w:tcPr>
          <w:p w14:paraId="2921E2DA" w14:textId="77777777" w:rsidR="00FD0B41" w:rsidRPr="002013DE" w:rsidRDefault="00FD0B41" w:rsidP="00225602">
            <w:pPr>
              <w:rPr>
                <w:caps/>
              </w:rPr>
            </w:pPr>
          </w:p>
        </w:tc>
      </w:tr>
      <w:tr w:rsidR="00FD0B41" w:rsidRPr="002013DE" w14:paraId="32B673C1" w14:textId="77777777" w:rsidTr="00040131">
        <w:trPr>
          <w:trHeight w:val="357"/>
          <w:jc w:val="center"/>
        </w:trPr>
        <w:tc>
          <w:tcPr>
            <w:tcW w:w="2293" w:type="dxa"/>
            <w:shd w:val="clear" w:color="auto" w:fill="FFFFFF"/>
            <w:vAlign w:val="center"/>
          </w:tcPr>
          <w:p w14:paraId="25A25DCB"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4</w:t>
            </w:r>
          </w:p>
        </w:tc>
        <w:tc>
          <w:tcPr>
            <w:tcW w:w="8189" w:type="dxa"/>
            <w:gridSpan w:val="2"/>
            <w:shd w:val="clear" w:color="auto" w:fill="FFFFCC"/>
            <w:vAlign w:val="center"/>
          </w:tcPr>
          <w:p w14:paraId="60F50465" w14:textId="77777777" w:rsidR="00FD0B41" w:rsidRPr="002013DE" w:rsidRDefault="00FD0B41" w:rsidP="00225602">
            <w:pPr>
              <w:rPr>
                <w:caps/>
              </w:rPr>
            </w:pPr>
          </w:p>
        </w:tc>
      </w:tr>
      <w:tr w:rsidR="00FD0B41" w:rsidRPr="002013DE" w14:paraId="099126FB" w14:textId="77777777" w:rsidTr="00040131">
        <w:trPr>
          <w:trHeight w:val="357"/>
          <w:jc w:val="center"/>
        </w:trPr>
        <w:tc>
          <w:tcPr>
            <w:tcW w:w="2293" w:type="dxa"/>
            <w:shd w:val="clear" w:color="auto" w:fill="FFFFFF"/>
            <w:vAlign w:val="center"/>
          </w:tcPr>
          <w:p w14:paraId="1C837D85" w14:textId="77777777"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5</w:t>
            </w:r>
          </w:p>
        </w:tc>
        <w:tc>
          <w:tcPr>
            <w:tcW w:w="8189" w:type="dxa"/>
            <w:gridSpan w:val="2"/>
            <w:shd w:val="clear" w:color="auto" w:fill="FFFFCC"/>
            <w:vAlign w:val="center"/>
          </w:tcPr>
          <w:p w14:paraId="7B7318F3" w14:textId="77777777" w:rsidR="00FD0B41" w:rsidRPr="002013DE" w:rsidRDefault="00FD0B41" w:rsidP="00225602">
            <w:pPr>
              <w:rPr>
                <w:caps/>
              </w:rPr>
            </w:pPr>
          </w:p>
        </w:tc>
      </w:tr>
    </w:tbl>
    <w:p w14:paraId="209112AC" w14:textId="77777777" w:rsidR="00FD0B41" w:rsidRPr="002013DE" w:rsidRDefault="00FD0B41" w:rsidP="00225602"/>
    <w:tbl>
      <w:tblPr>
        <w:tblStyle w:val="ab"/>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490"/>
      </w:tblGrid>
      <w:tr w:rsidR="00FD0B41" w:rsidRPr="002013DE" w14:paraId="4C7D360F" w14:textId="77777777" w:rsidTr="00040131">
        <w:trPr>
          <w:trHeight w:val="445"/>
        </w:trPr>
        <w:tc>
          <w:tcPr>
            <w:tcW w:w="10490" w:type="dxa"/>
            <w:shd w:val="clear" w:color="auto" w:fill="FFFFFF" w:themeFill="background1"/>
            <w:vAlign w:val="center"/>
          </w:tcPr>
          <w:p w14:paraId="78861FC1" w14:textId="77777777" w:rsidR="00FD0B41" w:rsidRPr="002013DE" w:rsidRDefault="00FD0B41" w:rsidP="00225602">
            <w:pPr>
              <w:spacing w:line="240" w:lineRule="auto"/>
              <w:rPr>
                <w:b/>
                <w:bCs/>
                <w:color w:val="808080"/>
                <w:sz w:val="12"/>
                <w:szCs w:val="12"/>
              </w:rPr>
            </w:pPr>
            <w:r w:rsidRPr="002013DE">
              <w:rPr>
                <w:b/>
                <w:bCs/>
                <w:color w:val="7F7F7F" w:themeColor="text1" w:themeTint="80"/>
                <w:spacing w:val="-4"/>
                <w:sz w:val="12"/>
                <w:szCs w:val="12"/>
              </w:rPr>
              <w:t>Чтобы добавить ’Пункт повестки дня’, выделите всю строку, соответствующую последнему ’Пункту повестки дня №’ в таблице. Щелкните правой кнопкой мыши и выберите в меню ’Insert’, затем выберите команду ‘Insert Rows Below’. При необходимости добавить</w:t>
            </w:r>
            <w:r w:rsidRPr="002013DE">
              <w:rPr>
                <w:b/>
                <w:bCs/>
                <w:color w:val="44546A" w:themeColor="text2"/>
                <w:spacing w:val="-4"/>
                <w:sz w:val="12"/>
                <w:szCs w:val="12"/>
              </w:rPr>
              <w:t xml:space="preserve"> </w:t>
            </w:r>
            <w:r w:rsidRPr="002013DE">
              <w:rPr>
                <w:b/>
                <w:bCs/>
                <w:color w:val="7F7F7F" w:themeColor="text1" w:themeTint="80"/>
                <w:spacing w:val="-4"/>
                <w:sz w:val="12"/>
                <w:szCs w:val="12"/>
              </w:rPr>
              <w:t>другие пункты повестки дня повторите эти действия.</w:t>
            </w:r>
            <w:r w:rsidRPr="002013DE">
              <w:rPr>
                <w:b/>
                <w:bCs/>
                <w:color w:val="7F7F7F" w:themeColor="text1" w:themeTint="80"/>
                <w:sz w:val="12"/>
                <w:szCs w:val="12"/>
              </w:rPr>
              <w:t xml:space="preserve"> </w:t>
            </w:r>
          </w:p>
        </w:tc>
      </w:tr>
    </w:tbl>
    <w:p w14:paraId="7A8FBC88" w14:textId="77777777" w:rsidR="00FD0B41" w:rsidRPr="002013DE" w:rsidRDefault="00FD0B41" w:rsidP="00225602"/>
    <w:tbl>
      <w:tblPr>
        <w:tblStyle w:val="ab"/>
        <w:tblW w:w="6663"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1276"/>
        <w:gridCol w:w="1418"/>
      </w:tblGrid>
      <w:tr w:rsidR="00FD0B41" w:rsidRPr="002013DE" w14:paraId="73098E50" w14:textId="77777777"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7409A80" w14:textId="77777777" w:rsidR="00FD0B41" w:rsidRPr="002013DE" w:rsidRDefault="00FD0B41" w:rsidP="00225602">
            <w:pPr>
              <w:spacing w:line="240" w:lineRule="auto"/>
              <w:rPr>
                <w:b/>
                <w:bCs/>
                <w:color w:val="808080"/>
                <w:sz w:val="18"/>
              </w:rPr>
            </w:pPr>
            <w:r w:rsidRPr="002013DE">
              <w:rPr>
                <w:b/>
                <w:bCs/>
                <w:sz w:val="18"/>
              </w:rPr>
              <w:t>ПОДТВЕРЖДАЮЩАЯ ДОКУМЕНТАЦИЯ</w:t>
            </w:r>
          </w:p>
        </w:tc>
        <w:tc>
          <w:tcPr>
            <w:tcW w:w="2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04740C53" w14:textId="77777777"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Отметьте знаком ‘X’ соответствующую графу</w:t>
            </w:r>
          </w:p>
        </w:tc>
      </w:tr>
      <w:tr w:rsidR="00FD0B41" w:rsidRPr="002013DE" w14:paraId="29C10065" w14:textId="77777777"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50A57BD0" w14:textId="77777777"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ПРИЛОЖЕНИЯ К ПРОТОКОЛУ ЗАСЕДАНИЯ</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778BB200" w14:textId="77777777" w:rsidR="00FD0B41" w:rsidRPr="002013DE" w:rsidRDefault="00FD0B41" w:rsidP="00225602">
            <w:pPr>
              <w:spacing w:line="240" w:lineRule="auto"/>
              <w:jc w:val="center"/>
              <w:rPr>
                <w:b/>
                <w:bCs/>
                <w:color w:val="7F7F7F" w:themeColor="text1" w:themeTint="80"/>
                <w:sz w:val="14"/>
                <w:szCs w:val="14"/>
              </w:rPr>
            </w:pPr>
            <w:r w:rsidRPr="002013DE">
              <w:rPr>
                <w:b/>
                <w:bCs/>
                <w:color w:val="7F7F7F" w:themeColor="text1" w:themeTint="80"/>
                <w:sz w:val="14"/>
                <w:szCs w:val="14"/>
              </w:rPr>
              <w:t>Да</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4538A93A" w14:textId="77777777" w:rsidR="00FD0B41" w:rsidRPr="002013DE" w:rsidRDefault="00FD0B41" w:rsidP="00225602">
            <w:pPr>
              <w:spacing w:line="240" w:lineRule="auto"/>
              <w:jc w:val="center"/>
              <w:rPr>
                <w:b/>
                <w:bCs/>
                <w:color w:val="7F7F7F" w:themeColor="text1" w:themeTint="80"/>
                <w:sz w:val="14"/>
                <w:szCs w:val="14"/>
              </w:rPr>
            </w:pPr>
            <w:r w:rsidRPr="002013DE">
              <w:rPr>
                <w:b/>
                <w:bCs/>
                <w:color w:val="7F7F7F" w:themeColor="text1" w:themeTint="80"/>
                <w:sz w:val="14"/>
                <w:szCs w:val="14"/>
              </w:rPr>
              <w:t>Нет</w:t>
            </w:r>
          </w:p>
        </w:tc>
      </w:tr>
      <w:tr w:rsidR="00FD0B41" w:rsidRPr="002013DE" w14:paraId="533ADFF8" w14:textId="77777777"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38F2DD" w14:textId="77777777"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СПИСОК УЧАСТНИКОВ</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5FC9EFC2" w14:textId="77777777" w:rsidR="00FD0B41" w:rsidRPr="002013DE" w:rsidRDefault="00FD0B41" w:rsidP="00225602">
            <w:pPr>
              <w:spacing w:line="240" w:lineRule="auto"/>
              <w:rPr>
                <w:color w:val="000000" w:themeColor="text1"/>
              </w:rPr>
            </w:pP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60FFDFD5" w14:textId="77777777" w:rsidR="00FD0B41" w:rsidRPr="002013DE" w:rsidRDefault="00FD0B41" w:rsidP="00225602">
            <w:pPr>
              <w:spacing w:line="240" w:lineRule="auto"/>
              <w:rPr>
                <w:color w:val="000000" w:themeColor="text1"/>
              </w:rPr>
            </w:pPr>
          </w:p>
        </w:tc>
      </w:tr>
      <w:tr w:rsidR="00FD0B41" w:rsidRPr="002013DE" w14:paraId="520AFC63" w14:textId="77777777"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4AF1506" w14:textId="77777777"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ПОВЕСТКА ДНЯ</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1BC6382F" w14:textId="77777777" w:rsidR="00FD0B41" w:rsidRPr="002013DE" w:rsidRDefault="00FD0B41" w:rsidP="00225602">
            <w:pPr>
              <w:spacing w:line="240" w:lineRule="auto"/>
              <w:rPr>
                <w:color w:val="000000" w:themeColor="text1"/>
              </w:rPr>
            </w:pP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1E6634F9" w14:textId="77777777" w:rsidR="00FD0B41" w:rsidRPr="002013DE" w:rsidRDefault="00FD0B41" w:rsidP="00225602">
            <w:pPr>
              <w:spacing w:line="240" w:lineRule="auto"/>
              <w:rPr>
                <w:color w:val="000000" w:themeColor="text1"/>
              </w:rPr>
            </w:pPr>
          </w:p>
        </w:tc>
      </w:tr>
      <w:tr w:rsidR="00FD0B41" w:rsidRPr="002013DE" w14:paraId="6D727D8D" w14:textId="77777777"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814A32" w14:textId="77777777"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ДРУГИЕ ПОДТВЕРЖДАЮЩИЕ ДОКУМЕНТЫ</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1D0806AE" w14:textId="77777777" w:rsidR="00FD0B41" w:rsidRPr="002013DE" w:rsidRDefault="00FD0B41" w:rsidP="00225602">
            <w:pPr>
              <w:spacing w:line="240" w:lineRule="auto"/>
              <w:rPr>
                <w:color w:val="000000" w:themeColor="text1"/>
              </w:rPr>
            </w:pP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57F5029F" w14:textId="77777777" w:rsidR="00FD0B41" w:rsidRPr="002013DE" w:rsidRDefault="00FD0B41" w:rsidP="00225602">
            <w:pPr>
              <w:spacing w:line="240" w:lineRule="auto"/>
              <w:rPr>
                <w:color w:val="000000" w:themeColor="text1"/>
              </w:rPr>
            </w:pPr>
          </w:p>
        </w:tc>
      </w:tr>
      <w:tr w:rsidR="00FD0B41" w:rsidRPr="002013DE" w14:paraId="3FA1C8D4" w14:textId="77777777" w:rsidTr="00040131">
        <w:trPr>
          <w:trHeight w:val="35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478AB9" w14:textId="77777777" w:rsidR="00FD0B41" w:rsidRPr="002013DE" w:rsidRDefault="00FD0B41" w:rsidP="00225602">
            <w:pPr>
              <w:spacing w:line="240" w:lineRule="auto"/>
              <w:rPr>
                <w:color w:val="7F7F7F" w:themeColor="text1" w:themeTint="80"/>
              </w:rPr>
            </w:pPr>
            <w:r w:rsidRPr="002013DE">
              <w:rPr>
                <w:b/>
                <w:bCs/>
                <w:color w:val="7F7F7F" w:themeColor="text1" w:themeTint="80"/>
                <w:sz w:val="14"/>
                <w:szCs w:val="14"/>
              </w:rPr>
              <w:t>ЕСЛИ ПРИЛАГАЮТСЯ ИНЫЕ ДОКУМЕНТЫ, УКАЖИТЕ ИХ НИЖЕ</w:t>
            </w:r>
          </w:p>
        </w:tc>
      </w:tr>
      <w:tr w:rsidR="00FD0B41" w:rsidRPr="002013DE" w14:paraId="3706C26F" w14:textId="77777777" w:rsidTr="00040131">
        <w:trPr>
          <w:trHeight w:val="41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3CA23CE4" w14:textId="77777777" w:rsidR="00FD0B41" w:rsidRPr="002013DE" w:rsidRDefault="00FD0B41" w:rsidP="00225602">
            <w:pPr>
              <w:spacing w:line="240" w:lineRule="auto"/>
              <w:rPr>
                <w:color w:val="000000" w:themeColor="text1"/>
                <w:sz w:val="16"/>
                <w:szCs w:val="16"/>
              </w:rPr>
            </w:pPr>
          </w:p>
        </w:tc>
      </w:tr>
    </w:tbl>
    <w:p w14:paraId="195DDA5E" w14:textId="77777777" w:rsidR="00FD0B41" w:rsidRPr="002013DE" w:rsidRDefault="00FD0B41" w:rsidP="00225602"/>
    <w:p w14:paraId="408F0AE9" w14:textId="77777777"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4136"/>
        <w:gridCol w:w="587"/>
        <w:gridCol w:w="587"/>
        <w:gridCol w:w="5172"/>
      </w:tblGrid>
      <w:tr w:rsidR="00FD0B41" w:rsidRPr="002013DE" w14:paraId="52599F31" w14:textId="77777777" w:rsidTr="00040131">
        <w:trPr>
          <w:trHeight w:val="357"/>
          <w:jc w:val="center"/>
        </w:trPr>
        <w:tc>
          <w:tcPr>
            <w:tcW w:w="10482" w:type="dxa"/>
            <w:gridSpan w:val="4"/>
            <w:shd w:val="clear" w:color="auto" w:fill="FFFFFF"/>
            <w:tcMar>
              <w:left w:w="0" w:type="dxa"/>
            </w:tcMar>
            <w:vAlign w:val="center"/>
          </w:tcPr>
          <w:p w14:paraId="4AA2606A" w14:textId="77777777" w:rsidR="00FD0B41" w:rsidRPr="002013DE" w:rsidRDefault="00FD0B41" w:rsidP="000A5B33">
            <w:pPr>
              <w:rPr>
                <w:b/>
                <w:bCs/>
                <w:caps/>
                <w:color w:val="808080"/>
                <w:sz w:val="18"/>
                <w:szCs w:val="18"/>
              </w:rPr>
            </w:pPr>
            <w:r w:rsidRPr="002013DE">
              <w:rPr>
                <w:caps/>
                <w:sz w:val="14"/>
                <w:szCs w:val="14"/>
              </w:rPr>
              <w:lastRenderedPageBreak/>
              <w:t xml:space="preserve"> </w:t>
            </w:r>
            <w:r w:rsidRPr="000A5B33">
              <w:rPr>
                <w:b/>
                <w:bCs/>
                <w:caps/>
                <w:sz w:val="18"/>
                <w:szCs w:val="18"/>
              </w:rPr>
              <w:t>КОНТРОЛЬНЫЙ ПЕРЕЧЕНЬ</w:t>
            </w:r>
            <w:r w:rsidRPr="002013DE">
              <w:rPr>
                <w:caps/>
                <w:sz w:val="18"/>
                <w:szCs w:val="18"/>
              </w:rPr>
              <w:t xml:space="preserve"> </w:t>
            </w:r>
            <w:r w:rsidRPr="002013DE">
              <w:rPr>
                <w:color w:val="7F7F7F" w:themeColor="text1" w:themeTint="80"/>
                <w:sz w:val="14"/>
                <w:szCs w:val="14"/>
              </w:rPr>
              <w:t>(Отметьте знаком ‘X’ соответствующую графу)</w:t>
            </w:r>
          </w:p>
        </w:tc>
      </w:tr>
      <w:tr w:rsidR="00FD0B41" w:rsidRPr="002013DE" w14:paraId="05CEFDEC" w14:textId="77777777" w:rsidTr="00040131">
        <w:trPr>
          <w:trHeight w:val="185"/>
          <w:jc w:val="center"/>
        </w:trPr>
        <w:tc>
          <w:tcPr>
            <w:tcW w:w="4136" w:type="dxa"/>
            <w:shd w:val="clear" w:color="auto" w:fill="EAEAEA"/>
            <w:vAlign w:val="center"/>
          </w:tcPr>
          <w:p w14:paraId="533D0F17" w14:textId="77777777" w:rsidR="00FD0B41" w:rsidRPr="002013DE" w:rsidRDefault="00FD0B41" w:rsidP="00225602">
            <w:pPr>
              <w:rPr>
                <w:b/>
                <w:bCs/>
                <w:color w:val="808080"/>
                <w:sz w:val="14"/>
                <w:szCs w:val="14"/>
              </w:rPr>
            </w:pPr>
          </w:p>
        </w:tc>
        <w:tc>
          <w:tcPr>
            <w:tcW w:w="587" w:type="dxa"/>
            <w:tcBorders>
              <w:bottom w:val="single" w:sz="4" w:space="0" w:color="7F7F7F" w:themeColor="text1" w:themeTint="80"/>
            </w:tcBorders>
            <w:shd w:val="clear" w:color="auto" w:fill="EAEAEA"/>
            <w:vAlign w:val="center"/>
          </w:tcPr>
          <w:p w14:paraId="6878BB99" w14:textId="77777777" w:rsidR="00FD0B41" w:rsidRPr="002013DE" w:rsidRDefault="00FD0B41" w:rsidP="00225602">
            <w:pPr>
              <w:jc w:val="center"/>
              <w:rPr>
                <w:b/>
                <w:bCs/>
                <w:color w:val="808080"/>
                <w:sz w:val="14"/>
                <w:szCs w:val="14"/>
              </w:rPr>
            </w:pPr>
            <w:r w:rsidRPr="002013DE">
              <w:rPr>
                <w:b/>
                <w:bCs/>
                <w:color w:val="808080"/>
                <w:sz w:val="14"/>
                <w:szCs w:val="14"/>
              </w:rPr>
              <w:t>Да</w:t>
            </w:r>
          </w:p>
        </w:tc>
        <w:tc>
          <w:tcPr>
            <w:tcW w:w="587" w:type="dxa"/>
            <w:tcBorders>
              <w:bottom w:val="single" w:sz="4" w:space="0" w:color="7F7F7F" w:themeColor="text1" w:themeTint="80"/>
            </w:tcBorders>
            <w:shd w:val="clear" w:color="auto" w:fill="EAEAEA"/>
            <w:vAlign w:val="center"/>
          </w:tcPr>
          <w:p w14:paraId="7AC1B90A" w14:textId="77777777" w:rsidR="00FD0B41" w:rsidRPr="002013DE" w:rsidRDefault="00FD0B41" w:rsidP="00225602">
            <w:pPr>
              <w:jc w:val="center"/>
              <w:rPr>
                <w:b/>
                <w:bCs/>
                <w:color w:val="808080"/>
                <w:sz w:val="14"/>
                <w:szCs w:val="14"/>
              </w:rPr>
            </w:pPr>
            <w:r w:rsidRPr="002013DE">
              <w:rPr>
                <w:b/>
                <w:bCs/>
                <w:color w:val="808080"/>
                <w:sz w:val="14"/>
                <w:szCs w:val="14"/>
              </w:rPr>
              <w:t>Нет</w:t>
            </w:r>
          </w:p>
        </w:tc>
        <w:tc>
          <w:tcPr>
            <w:tcW w:w="5172" w:type="dxa"/>
            <w:tcBorders>
              <w:bottom w:val="single" w:sz="4" w:space="0" w:color="7F7F7F" w:themeColor="text1" w:themeTint="80"/>
            </w:tcBorders>
            <w:shd w:val="clear" w:color="auto" w:fill="EAEAEA"/>
            <w:vAlign w:val="center"/>
          </w:tcPr>
          <w:p w14:paraId="74E4BA60" w14:textId="77777777" w:rsidR="00FD0B41" w:rsidRPr="002013DE" w:rsidRDefault="00FD0B41" w:rsidP="00225602">
            <w:pPr>
              <w:rPr>
                <w:b/>
                <w:bCs/>
                <w:color w:val="808080"/>
                <w:sz w:val="14"/>
                <w:szCs w:val="14"/>
              </w:rPr>
            </w:pPr>
          </w:p>
        </w:tc>
      </w:tr>
      <w:tr w:rsidR="00FD0B41" w:rsidRPr="002013DE" w14:paraId="474B36D9" w14:textId="77777777" w:rsidTr="00040131">
        <w:trPr>
          <w:trHeight w:val="461"/>
          <w:jc w:val="center"/>
        </w:trPr>
        <w:tc>
          <w:tcPr>
            <w:tcW w:w="4136" w:type="dxa"/>
            <w:shd w:val="clear" w:color="auto" w:fill="FFFFFF"/>
            <w:vAlign w:val="center"/>
          </w:tcPr>
          <w:p w14:paraId="70F002C0"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ПОВЕСТКА ДНЯ БЫЛА РАСПРОСТРАНЕНА ЗАБЛАГОВРЕМЕННО ДО НАЧАЛА ЗАСЕДАНИЯ</w:t>
            </w:r>
          </w:p>
        </w:tc>
        <w:tc>
          <w:tcPr>
            <w:tcW w:w="587" w:type="dxa"/>
            <w:shd w:val="clear" w:color="auto" w:fill="FFFFCC"/>
            <w:vAlign w:val="center"/>
          </w:tcPr>
          <w:p w14:paraId="42A66C8C" w14:textId="77777777" w:rsidR="00FD0B41" w:rsidRPr="002013DE" w:rsidRDefault="00FD0B41" w:rsidP="00225602">
            <w:pPr>
              <w:jc w:val="center"/>
              <w:rPr>
                <w:b/>
                <w:bCs/>
                <w:color w:val="000000" w:themeColor="text1"/>
                <w:sz w:val="14"/>
                <w:szCs w:val="14"/>
              </w:rPr>
            </w:pPr>
          </w:p>
        </w:tc>
        <w:tc>
          <w:tcPr>
            <w:tcW w:w="587" w:type="dxa"/>
            <w:shd w:val="clear" w:color="auto" w:fill="FFFFCC"/>
            <w:vAlign w:val="center"/>
          </w:tcPr>
          <w:p w14:paraId="059F06D0" w14:textId="77777777" w:rsidR="00FD0B41" w:rsidRPr="002013DE" w:rsidRDefault="00FD0B41" w:rsidP="00225602">
            <w:pPr>
              <w:jc w:val="center"/>
              <w:rPr>
                <w:b/>
                <w:bCs/>
                <w:color w:val="000000" w:themeColor="text1"/>
                <w:sz w:val="14"/>
                <w:szCs w:val="14"/>
              </w:rPr>
            </w:pPr>
          </w:p>
        </w:tc>
        <w:tc>
          <w:tcPr>
            <w:tcW w:w="5172" w:type="dxa"/>
            <w:shd w:val="clear" w:color="auto" w:fill="FFFFFF" w:themeFill="background1"/>
            <w:vAlign w:val="center"/>
          </w:tcPr>
          <w:p w14:paraId="40D505C5"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Повестка дня заседания передана всем членам СКК, альтернативным членам и участникам заседания, не являющимся членами СКК, </w:t>
            </w:r>
            <w:r w:rsidRPr="002013DE">
              <w:rPr>
                <w:b/>
                <w:bCs/>
                <w:color w:val="7F7F7F" w:themeColor="text1" w:themeTint="80"/>
                <w:sz w:val="14"/>
                <w:szCs w:val="14"/>
                <w:u w:val="single"/>
              </w:rPr>
              <w:t>за две недели</w:t>
            </w:r>
            <w:r w:rsidRPr="002013DE">
              <w:rPr>
                <w:b/>
                <w:bCs/>
                <w:color w:val="7F7F7F" w:themeColor="text1" w:themeTint="80"/>
                <w:sz w:val="14"/>
                <w:szCs w:val="14"/>
              </w:rPr>
              <w:t xml:space="preserve"> до начала заседания.</w:t>
            </w:r>
          </w:p>
        </w:tc>
      </w:tr>
      <w:tr w:rsidR="00FD0B41" w:rsidRPr="002013DE" w14:paraId="368E9F3E" w14:textId="77777777" w:rsidTr="00040131">
        <w:trPr>
          <w:trHeight w:val="461"/>
          <w:jc w:val="center"/>
        </w:trPr>
        <w:tc>
          <w:tcPr>
            <w:tcW w:w="4136" w:type="dxa"/>
            <w:shd w:val="clear" w:color="auto" w:fill="FFFFFF"/>
            <w:vAlign w:val="center"/>
          </w:tcPr>
          <w:p w14:paraId="2B840C55"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СПИСОК УЧАСТНИКОВ ЗАПОЛНЕН</w:t>
            </w:r>
          </w:p>
        </w:tc>
        <w:tc>
          <w:tcPr>
            <w:tcW w:w="587" w:type="dxa"/>
            <w:shd w:val="clear" w:color="auto" w:fill="FFFFCC"/>
            <w:vAlign w:val="center"/>
          </w:tcPr>
          <w:p w14:paraId="03D9E922" w14:textId="77777777" w:rsidR="00FD0B41" w:rsidRPr="002013DE" w:rsidRDefault="00FD0B41" w:rsidP="00225602">
            <w:pPr>
              <w:jc w:val="center"/>
              <w:rPr>
                <w:b/>
                <w:bCs/>
                <w:color w:val="000000" w:themeColor="text1"/>
                <w:sz w:val="14"/>
                <w:szCs w:val="14"/>
              </w:rPr>
            </w:pPr>
          </w:p>
        </w:tc>
        <w:tc>
          <w:tcPr>
            <w:tcW w:w="587" w:type="dxa"/>
            <w:shd w:val="clear" w:color="auto" w:fill="FFFFCC"/>
            <w:vAlign w:val="center"/>
          </w:tcPr>
          <w:p w14:paraId="59D15F11" w14:textId="77777777" w:rsidR="00FD0B41" w:rsidRPr="002013DE" w:rsidRDefault="00FD0B41" w:rsidP="00225602">
            <w:pPr>
              <w:jc w:val="center"/>
              <w:rPr>
                <w:b/>
                <w:bCs/>
                <w:color w:val="000000" w:themeColor="text1"/>
                <w:sz w:val="14"/>
                <w:szCs w:val="14"/>
              </w:rPr>
            </w:pPr>
          </w:p>
        </w:tc>
        <w:tc>
          <w:tcPr>
            <w:tcW w:w="5172" w:type="dxa"/>
            <w:tcBorders>
              <w:bottom w:val="single" w:sz="4" w:space="0" w:color="7F7F7F" w:themeColor="text1" w:themeTint="80"/>
            </w:tcBorders>
            <w:shd w:val="clear" w:color="auto" w:fill="FFFFFF" w:themeFill="background1"/>
            <w:vAlign w:val="center"/>
          </w:tcPr>
          <w:p w14:paraId="50390556"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В списке участников расписались все присутствовавшие на заседании члены СКК, альтернативные члены и участники заседания, не являющиеся членами СКК. </w:t>
            </w:r>
          </w:p>
        </w:tc>
      </w:tr>
      <w:tr w:rsidR="00FD0B41" w:rsidRPr="002013DE" w14:paraId="3A6FA3E4" w14:textId="77777777" w:rsidTr="00040131">
        <w:trPr>
          <w:trHeight w:val="482"/>
          <w:jc w:val="center"/>
        </w:trPr>
        <w:tc>
          <w:tcPr>
            <w:tcW w:w="4136" w:type="dxa"/>
            <w:shd w:val="clear" w:color="auto" w:fill="FFFFFF"/>
            <w:vAlign w:val="center"/>
          </w:tcPr>
          <w:p w14:paraId="187FCFB0"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ПРОТОКОЛ РАСПРОСТРАНЕН В ТЕЧЕНИЕ НЕДЕЛИ ПОСЛЕ ПРОВЕДЕНИЯ ЗАСЕДАНИЯ</w:t>
            </w:r>
          </w:p>
        </w:tc>
        <w:tc>
          <w:tcPr>
            <w:tcW w:w="587" w:type="dxa"/>
            <w:shd w:val="clear" w:color="auto" w:fill="FFFFCC"/>
            <w:vAlign w:val="center"/>
          </w:tcPr>
          <w:p w14:paraId="7A4F5552" w14:textId="77777777" w:rsidR="00FD0B41" w:rsidRPr="002013DE" w:rsidRDefault="00FD0B41" w:rsidP="00225602">
            <w:pPr>
              <w:jc w:val="center"/>
              <w:rPr>
                <w:b/>
                <w:bCs/>
                <w:color w:val="000000" w:themeColor="text1"/>
                <w:sz w:val="14"/>
                <w:szCs w:val="14"/>
              </w:rPr>
            </w:pPr>
          </w:p>
        </w:tc>
        <w:tc>
          <w:tcPr>
            <w:tcW w:w="587" w:type="dxa"/>
            <w:shd w:val="clear" w:color="auto" w:fill="FFFFCC"/>
            <w:vAlign w:val="center"/>
          </w:tcPr>
          <w:p w14:paraId="50892871" w14:textId="77777777" w:rsidR="00FD0B41" w:rsidRPr="002013DE" w:rsidRDefault="00FD0B41" w:rsidP="00225602">
            <w:pPr>
              <w:jc w:val="center"/>
              <w:rPr>
                <w:b/>
                <w:bCs/>
                <w:color w:val="000000" w:themeColor="text1"/>
                <w:sz w:val="14"/>
                <w:szCs w:val="14"/>
              </w:rPr>
            </w:pPr>
          </w:p>
        </w:tc>
        <w:tc>
          <w:tcPr>
            <w:tcW w:w="5172" w:type="dxa"/>
            <w:shd w:val="clear" w:color="auto" w:fill="FFFFFF" w:themeFill="background1"/>
            <w:vAlign w:val="center"/>
          </w:tcPr>
          <w:p w14:paraId="38E1686B"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Протокол заседания передан всем членам СКК, альтернативным членам и участникам заседания, не являющимся членами СКК, в течение </w:t>
            </w:r>
            <w:r w:rsidRPr="002013DE">
              <w:rPr>
                <w:b/>
                <w:bCs/>
                <w:color w:val="7F7F7F" w:themeColor="text1" w:themeTint="80"/>
                <w:sz w:val="14"/>
                <w:szCs w:val="14"/>
                <w:u w:val="single"/>
              </w:rPr>
              <w:t>одной недели</w:t>
            </w:r>
            <w:r w:rsidRPr="002013DE">
              <w:rPr>
                <w:b/>
                <w:bCs/>
                <w:color w:val="7F7F7F" w:themeColor="text1" w:themeTint="80"/>
                <w:sz w:val="14"/>
                <w:szCs w:val="14"/>
              </w:rPr>
              <w:t xml:space="preserve"> после проведения заседания для представления комментариев и замечаний. </w:t>
            </w:r>
          </w:p>
        </w:tc>
      </w:tr>
      <w:tr w:rsidR="00FD0B41" w:rsidRPr="002013DE" w14:paraId="7974DF02" w14:textId="77777777" w:rsidTr="00040131">
        <w:trPr>
          <w:trHeight w:val="561"/>
          <w:jc w:val="center"/>
        </w:trPr>
        <w:tc>
          <w:tcPr>
            <w:tcW w:w="4136" w:type="dxa"/>
            <w:shd w:val="clear" w:color="auto" w:fill="FFFFFF"/>
            <w:vAlign w:val="center"/>
          </w:tcPr>
          <w:p w14:paraId="67EF458E"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ЗАМЕЧАНИЯ ВКЛЮЧЕНЫ В ПРОТОКОЛ, ПЕРЕСМОТРЕННЫЙ ВАРИАНТ ПРОТОКОЛА ПОДПИСАН ЧЛЕНАМИ СКК*</w:t>
            </w:r>
          </w:p>
        </w:tc>
        <w:tc>
          <w:tcPr>
            <w:tcW w:w="587" w:type="dxa"/>
            <w:shd w:val="clear" w:color="auto" w:fill="FFFFCC"/>
            <w:vAlign w:val="center"/>
          </w:tcPr>
          <w:p w14:paraId="614C4FB8" w14:textId="77777777" w:rsidR="00FD0B41" w:rsidRPr="002013DE" w:rsidRDefault="00FD0B41" w:rsidP="00225602">
            <w:pPr>
              <w:jc w:val="center"/>
              <w:rPr>
                <w:b/>
                <w:bCs/>
                <w:color w:val="000000" w:themeColor="text1"/>
                <w:sz w:val="14"/>
                <w:szCs w:val="14"/>
              </w:rPr>
            </w:pPr>
          </w:p>
        </w:tc>
        <w:tc>
          <w:tcPr>
            <w:tcW w:w="587" w:type="dxa"/>
            <w:shd w:val="clear" w:color="auto" w:fill="FFFFCC"/>
            <w:vAlign w:val="center"/>
          </w:tcPr>
          <w:p w14:paraId="479B3EB4" w14:textId="77777777" w:rsidR="00FD0B41" w:rsidRPr="002013DE" w:rsidRDefault="00FD0B41" w:rsidP="00225602">
            <w:pPr>
              <w:jc w:val="center"/>
              <w:rPr>
                <w:b/>
                <w:bCs/>
                <w:color w:val="000000" w:themeColor="text1"/>
                <w:sz w:val="14"/>
                <w:szCs w:val="14"/>
              </w:rPr>
            </w:pPr>
          </w:p>
        </w:tc>
        <w:tc>
          <w:tcPr>
            <w:tcW w:w="5172" w:type="dxa"/>
            <w:shd w:val="clear" w:color="auto" w:fill="FFFFFF" w:themeFill="background1"/>
            <w:vAlign w:val="center"/>
          </w:tcPr>
          <w:p w14:paraId="29C158B5"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Замечания включены в пересмотренный вариант протокола заседания СКК, электронные подписи в протокол поставили все члены СКК, альтернативные члены и участники заседания, не являющиеся членами СКК. </w:t>
            </w:r>
          </w:p>
        </w:tc>
      </w:tr>
      <w:tr w:rsidR="00FD0B41" w:rsidRPr="002013DE" w14:paraId="60E8CE12" w14:textId="77777777" w:rsidTr="00040131">
        <w:trPr>
          <w:trHeight w:val="561"/>
          <w:jc w:val="center"/>
        </w:trPr>
        <w:tc>
          <w:tcPr>
            <w:tcW w:w="4136" w:type="dxa"/>
            <w:shd w:val="clear" w:color="auto" w:fill="FFFFFF"/>
            <w:vAlign w:val="center"/>
          </w:tcPr>
          <w:p w14:paraId="139C45F7"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ПРОТОКОЛ ПЕРЕДАН ЧЛЕНАМ СКК, АЛЬТЕРНАТИВНЫМ ЧЛЕНАМ И УЧАСТНИКАМ, НЕ ЯВЛЯЮЩИМСЯ ЧЛЕНАМИ СКК</w:t>
            </w:r>
          </w:p>
        </w:tc>
        <w:tc>
          <w:tcPr>
            <w:tcW w:w="587" w:type="dxa"/>
            <w:shd w:val="clear" w:color="auto" w:fill="FFFFCC"/>
            <w:vAlign w:val="center"/>
          </w:tcPr>
          <w:p w14:paraId="6D34E07B" w14:textId="77777777" w:rsidR="00FD0B41" w:rsidRPr="002013DE" w:rsidRDefault="00FD0B41" w:rsidP="00225602">
            <w:pPr>
              <w:jc w:val="center"/>
              <w:rPr>
                <w:b/>
                <w:bCs/>
                <w:color w:val="000000" w:themeColor="text1"/>
                <w:sz w:val="14"/>
                <w:szCs w:val="14"/>
              </w:rPr>
            </w:pPr>
          </w:p>
        </w:tc>
        <w:tc>
          <w:tcPr>
            <w:tcW w:w="587" w:type="dxa"/>
            <w:shd w:val="clear" w:color="auto" w:fill="FFFFCC"/>
            <w:vAlign w:val="center"/>
          </w:tcPr>
          <w:p w14:paraId="2094C107" w14:textId="77777777" w:rsidR="00FD0B41" w:rsidRPr="002013DE" w:rsidRDefault="00FD0B41" w:rsidP="00225602">
            <w:pPr>
              <w:jc w:val="center"/>
              <w:rPr>
                <w:b/>
                <w:bCs/>
                <w:color w:val="000000" w:themeColor="text1"/>
                <w:sz w:val="14"/>
                <w:szCs w:val="14"/>
              </w:rPr>
            </w:pPr>
          </w:p>
        </w:tc>
        <w:tc>
          <w:tcPr>
            <w:tcW w:w="5172" w:type="dxa"/>
            <w:shd w:val="clear" w:color="auto" w:fill="FFFFFF" w:themeFill="background1"/>
            <w:vAlign w:val="center"/>
          </w:tcPr>
          <w:p w14:paraId="05BDE437"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Окончательный вариант протокола заседания СКК передан всем членам СКК, альтернативным членам и участникам заседания, не являющимся членами СКК, и опубликован на веб-сайте СКК в течение </w:t>
            </w:r>
            <w:r w:rsidRPr="002013DE">
              <w:rPr>
                <w:bCs/>
                <w:color w:val="7F7F7F" w:themeColor="text1" w:themeTint="80"/>
                <w:sz w:val="14"/>
                <w:szCs w:val="14"/>
                <w:u w:val="single"/>
              </w:rPr>
              <w:t>15 дней</w:t>
            </w:r>
            <w:r w:rsidRPr="002013DE">
              <w:rPr>
                <w:b/>
                <w:bCs/>
                <w:color w:val="44546A" w:themeColor="text2"/>
                <w:sz w:val="14"/>
                <w:szCs w:val="14"/>
              </w:rPr>
              <w:t xml:space="preserve"> </w:t>
            </w:r>
            <w:r w:rsidRPr="002013DE">
              <w:rPr>
                <w:b/>
                <w:bCs/>
                <w:color w:val="7F7F7F" w:themeColor="text1" w:themeTint="80"/>
                <w:sz w:val="14"/>
                <w:szCs w:val="14"/>
              </w:rPr>
              <w:t>после его подписания всеми участниками.</w:t>
            </w:r>
          </w:p>
        </w:tc>
      </w:tr>
    </w:tbl>
    <w:p w14:paraId="5E367C4D" w14:textId="77777777" w:rsidR="00FD0B41" w:rsidRPr="002013DE" w:rsidRDefault="00FD0B41" w:rsidP="00225602">
      <w:pPr>
        <w:pStyle w:val="aa"/>
        <w:widowControl w:val="0"/>
        <w:spacing w:line="240" w:lineRule="auto"/>
        <w:contextualSpacing w:val="0"/>
        <w:rPr>
          <w:rFonts w:ascii="Times New Roman" w:hAnsi="Times New Roman" w:cs="Times New Roman"/>
          <w:lang w:val="ru-RU"/>
        </w:rPr>
      </w:pPr>
    </w:p>
    <w:p w14:paraId="6B4B8829" w14:textId="77777777" w:rsidR="00FD0B41" w:rsidRPr="002013DE" w:rsidRDefault="00FD0B41" w:rsidP="00225602">
      <w:pPr>
        <w:ind w:left="-567"/>
        <w:rPr>
          <w:b/>
          <w:bCs/>
          <w:color w:val="7F7F7F" w:themeColor="text1" w:themeTint="80"/>
          <w:sz w:val="12"/>
          <w:szCs w:val="12"/>
        </w:rPr>
      </w:pPr>
      <w:r w:rsidRPr="002013DE">
        <w:rPr>
          <w:b/>
          <w:bCs/>
          <w:color w:val="7F7F7F" w:themeColor="text1" w:themeTint="80"/>
          <w:sz w:val="12"/>
          <w:szCs w:val="12"/>
        </w:rPr>
        <w:t>* Протокол заседания СКК часто подписывается во время проведения следующего заседания. В связи с тем, что интервал между заседаниями может составлять несколько месяцев, электронное подписание протоколов заседаний СКК представляется более рациональным способом эффективной организации заседаний.</w:t>
      </w:r>
    </w:p>
    <w:p w14:paraId="4BB38634" w14:textId="77777777"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8189"/>
      </w:tblGrid>
      <w:tr w:rsidR="00FD0B41" w:rsidRPr="002013DE" w14:paraId="76559C6E" w14:textId="77777777" w:rsidTr="00040131">
        <w:trPr>
          <w:trHeight w:val="357"/>
          <w:jc w:val="center"/>
        </w:trPr>
        <w:tc>
          <w:tcPr>
            <w:tcW w:w="10482" w:type="dxa"/>
            <w:gridSpan w:val="2"/>
            <w:tcBorders>
              <w:bottom w:val="single" w:sz="4" w:space="0" w:color="7F7F7F" w:themeColor="text1" w:themeTint="80"/>
            </w:tcBorders>
            <w:shd w:val="clear" w:color="auto" w:fill="FFFFFF"/>
            <w:tcMar>
              <w:left w:w="0" w:type="dxa"/>
            </w:tcMar>
            <w:vAlign w:val="center"/>
          </w:tcPr>
          <w:p w14:paraId="413055BA" w14:textId="77777777" w:rsidR="00FD0B41" w:rsidRPr="000A5B33" w:rsidRDefault="00FD0B41" w:rsidP="000A5B33">
            <w:pPr>
              <w:rPr>
                <w:b/>
                <w:bCs/>
                <w:caps/>
                <w:color w:val="808080"/>
                <w:sz w:val="18"/>
                <w:szCs w:val="18"/>
              </w:rPr>
            </w:pPr>
            <w:r w:rsidRPr="002013DE">
              <w:rPr>
                <w:caps/>
                <w:sz w:val="18"/>
                <w:szCs w:val="18"/>
              </w:rPr>
              <w:t xml:space="preserve"> </w:t>
            </w:r>
            <w:r w:rsidRPr="000A5B33">
              <w:rPr>
                <w:b/>
                <w:bCs/>
                <w:caps/>
                <w:sz w:val="18"/>
                <w:szCs w:val="18"/>
              </w:rPr>
              <w:t>перечень сокращений, использованных в протоколе</w:t>
            </w:r>
          </w:p>
        </w:tc>
      </w:tr>
      <w:tr w:rsidR="00FD0B41" w:rsidRPr="002013DE" w14:paraId="10159D00" w14:textId="77777777" w:rsidTr="00040131">
        <w:trPr>
          <w:trHeight w:val="375"/>
          <w:jc w:val="center"/>
        </w:trPr>
        <w:tc>
          <w:tcPr>
            <w:tcW w:w="2293" w:type="dxa"/>
            <w:tcBorders>
              <w:bottom w:val="single" w:sz="4" w:space="0" w:color="7F7F7F" w:themeColor="text1" w:themeTint="80"/>
            </w:tcBorders>
            <w:shd w:val="clear" w:color="auto" w:fill="EAEAEA"/>
            <w:vAlign w:val="center"/>
          </w:tcPr>
          <w:p w14:paraId="4D5F1C53" w14:textId="77777777" w:rsidR="00FD0B41" w:rsidRPr="002013DE" w:rsidRDefault="00FD0B41" w:rsidP="00225602">
            <w:pPr>
              <w:rPr>
                <w:b/>
                <w:bCs/>
                <w:color w:val="808080"/>
                <w:sz w:val="14"/>
                <w:szCs w:val="14"/>
              </w:rPr>
            </w:pPr>
            <w:r w:rsidRPr="002013DE">
              <w:rPr>
                <w:b/>
                <w:bCs/>
                <w:color w:val="7F7F7F" w:themeColor="text1" w:themeTint="80"/>
                <w:sz w:val="14"/>
                <w:szCs w:val="14"/>
              </w:rPr>
              <w:t>СОКРАЩЕНИЕ</w:t>
            </w:r>
          </w:p>
        </w:tc>
        <w:tc>
          <w:tcPr>
            <w:tcW w:w="8189" w:type="dxa"/>
            <w:shd w:val="clear" w:color="auto" w:fill="EAEAEA"/>
            <w:vAlign w:val="center"/>
          </w:tcPr>
          <w:p w14:paraId="54CE7970" w14:textId="77777777" w:rsidR="00FD0B41" w:rsidRPr="002013DE" w:rsidRDefault="00FD0B41" w:rsidP="00225602">
            <w:pPr>
              <w:rPr>
                <w:b/>
                <w:bCs/>
                <w:color w:val="000000" w:themeColor="text1"/>
                <w:sz w:val="14"/>
                <w:szCs w:val="14"/>
              </w:rPr>
            </w:pPr>
            <w:r w:rsidRPr="002013DE">
              <w:rPr>
                <w:b/>
                <w:bCs/>
                <w:color w:val="7F7F7F" w:themeColor="text1" w:themeTint="80"/>
                <w:sz w:val="14"/>
                <w:szCs w:val="14"/>
              </w:rPr>
              <w:t>ЗНАЧЕНИЕ</w:t>
            </w:r>
          </w:p>
        </w:tc>
      </w:tr>
      <w:tr w:rsidR="00FD0B41" w:rsidRPr="002013DE" w14:paraId="2E02880A" w14:textId="77777777" w:rsidTr="00040131">
        <w:trPr>
          <w:trHeight w:val="357"/>
          <w:jc w:val="center"/>
        </w:trPr>
        <w:tc>
          <w:tcPr>
            <w:tcW w:w="2293" w:type="dxa"/>
            <w:shd w:val="clear" w:color="auto" w:fill="FFFFCC"/>
            <w:vAlign w:val="center"/>
          </w:tcPr>
          <w:p w14:paraId="2834BE47" w14:textId="77777777" w:rsidR="00FD0B41" w:rsidRPr="002013DE" w:rsidRDefault="00FD0B41" w:rsidP="00225602">
            <w:pPr>
              <w:rPr>
                <w:b/>
                <w:bCs/>
                <w:color w:val="7F7F7F" w:themeColor="text1" w:themeTint="80"/>
                <w:sz w:val="14"/>
                <w:szCs w:val="14"/>
              </w:rPr>
            </w:pPr>
          </w:p>
        </w:tc>
        <w:tc>
          <w:tcPr>
            <w:tcW w:w="8189" w:type="dxa"/>
            <w:shd w:val="clear" w:color="auto" w:fill="FFFFCC"/>
            <w:vAlign w:val="center"/>
          </w:tcPr>
          <w:p w14:paraId="0A7462E4" w14:textId="77777777" w:rsidR="00FD0B41" w:rsidRPr="002013DE" w:rsidRDefault="00FD0B41" w:rsidP="00225602">
            <w:pPr>
              <w:rPr>
                <w:b/>
                <w:bCs/>
                <w:color w:val="000000" w:themeColor="text1"/>
                <w:sz w:val="14"/>
                <w:szCs w:val="14"/>
              </w:rPr>
            </w:pPr>
          </w:p>
        </w:tc>
      </w:tr>
      <w:tr w:rsidR="00FD0B41" w:rsidRPr="002013DE" w14:paraId="2F1A4FB5" w14:textId="77777777" w:rsidTr="00040131">
        <w:trPr>
          <w:trHeight w:val="357"/>
          <w:jc w:val="center"/>
        </w:trPr>
        <w:tc>
          <w:tcPr>
            <w:tcW w:w="2293" w:type="dxa"/>
            <w:shd w:val="clear" w:color="auto" w:fill="FFFFCC"/>
            <w:vAlign w:val="center"/>
          </w:tcPr>
          <w:p w14:paraId="3229BEDA" w14:textId="77777777" w:rsidR="00FD0B41" w:rsidRPr="002013DE" w:rsidRDefault="00FD0B41" w:rsidP="00225602">
            <w:pPr>
              <w:rPr>
                <w:b/>
                <w:bCs/>
                <w:color w:val="7F7F7F" w:themeColor="text1" w:themeTint="80"/>
                <w:sz w:val="14"/>
                <w:szCs w:val="14"/>
              </w:rPr>
            </w:pPr>
          </w:p>
        </w:tc>
        <w:tc>
          <w:tcPr>
            <w:tcW w:w="8189" w:type="dxa"/>
            <w:shd w:val="clear" w:color="auto" w:fill="FFFFCC"/>
            <w:vAlign w:val="center"/>
          </w:tcPr>
          <w:p w14:paraId="068B7529" w14:textId="77777777" w:rsidR="00FD0B41" w:rsidRPr="002013DE" w:rsidRDefault="00FD0B41" w:rsidP="00225602">
            <w:pPr>
              <w:rPr>
                <w:b/>
                <w:bCs/>
                <w:color w:val="000000" w:themeColor="text1"/>
                <w:sz w:val="14"/>
                <w:szCs w:val="14"/>
              </w:rPr>
            </w:pPr>
          </w:p>
        </w:tc>
      </w:tr>
      <w:tr w:rsidR="00FD0B41" w:rsidRPr="002013DE" w14:paraId="4B5BC84C" w14:textId="77777777" w:rsidTr="00040131">
        <w:trPr>
          <w:trHeight w:val="357"/>
          <w:jc w:val="center"/>
        </w:trPr>
        <w:tc>
          <w:tcPr>
            <w:tcW w:w="2293" w:type="dxa"/>
            <w:shd w:val="clear" w:color="auto" w:fill="FFFFCC"/>
            <w:vAlign w:val="center"/>
          </w:tcPr>
          <w:p w14:paraId="1F7093DE" w14:textId="77777777" w:rsidR="00FD0B41" w:rsidRPr="002013DE" w:rsidRDefault="00FD0B41" w:rsidP="00225602">
            <w:pPr>
              <w:rPr>
                <w:b/>
                <w:bCs/>
                <w:color w:val="7F7F7F" w:themeColor="text1" w:themeTint="80"/>
                <w:sz w:val="14"/>
                <w:szCs w:val="14"/>
              </w:rPr>
            </w:pPr>
          </w:p>
        </w:tc>
        <w:tc>
          <w:tcPr>
            <w:tcW w:w="8189" w:type="dxa"/>
            <w:shd w:val="clear" w:color="auto" w:fill="FFFFCC"/>
            <w:vAlign w:val="center"/>
          </w:tcPr>
          <w:p w14:paraId="3CE57F92" w14:textId="77777777" w:rsidR="00FD0B41" w:rsidRPr="002013DE" w:rsidRDefault="00FD0B41" w:rsidP="00225602">
            <w:pPr>
              <w:rPr>
                <w:b/>
                <w:bCs/>
                <w:color w:val="000000" w:themeColor="text1"/>
                <w:sz w:val="14"/>
                <w:szCs w:val="14"/>
              </w:rPr>
            </w:pPr>
          </w:p>
        </w:tc>
      </w:tr>
    </w:tbl>
    <w:p w14:paraId="1B1FF7A9" w14:textId="77777777" w:rsidR="00FD0B41" w:rsidRPr="002013DE" w:rsidRDefault="00FD0B41" w:rsidP="00225602"/>
    <w:tbl>
      <w:tblPr>
        <w:tblStyle w:val="ab"/>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490"/>
      </w:tblGrid>
      <w:tr w:rsidR="00FD0B41" w:rsidRPr="002013DE" w14:paraId="6C47B01E" w14:textId="77777777" w:rsidTr="00040131">
        <w:trPr>
          <w:trHeight w:val="445"/>
        </w:trPr>
        <w:tc>
          <w:tcPr>
            <w:tcW w:w="10490" w:type="dxa"/>
            <w:shd w:val="clear" w:color="auto" w:fill="FFFFFF" w:themeFill="background1"/>
            <w:vAlign w:val="center"/>
          </w:tcPr>
          <w:p w14:paraId="346CBF06" w14:textId="77777777" w:rsidR="00FD0B41" w:rsidRPr="002013DE" w:rsidRDefault="00FD0B41" w:rsidP="00225602">
            <w:pPr>
              <w:spacing w:line="240" w:lineRule="auto"/>
              <w:rPr>
                <w:b/>
                <w:bCs/>
                <w:color w:val="7F7F7F" w:themeColor="text1" w:themeTint="80"/>
                <w:sz w:val="4"/>
                <w:szCs w:val="4"/>
              </w:rPr>
            </w:pPr>
          </w:p>
          <w:p w14:paraId="4AE91E99" w14:textId="77777777" w:rsidR="00FD0B41" w:rsidRPr="002013DE" w:rsidRDefault="00FD0B41" w:rsidP="00225602">
            <w:pPr>
              <w:spacing w:line="240" w:lineRule="auto"/>
              <w:rPr>
                <w:b/>
                <w:bCs/>
                <w:color w:val="808080"/>
                <w:sz w:val="4"/>
                <w:szCs w:val="4"/>
              </w:rPr>
            </w:pPr>
            <w:r w:rsidRPr="002013DE">
              <w:rPr>
                <w:b/>
                <w:bCs/>
                <w:color w:val="7F7F7F" w:themeColor="text1" w:themeTint="80"/>
                <w:spacing w:val="-4"/>
                <w:sz w:val="12"/>
                <w:szCs w:val="12"/>
              </w:rPr>
              <w:t>Чтобы добавить ’Сокращения’, выделите всю строку, соответствующую последнему ’ Сокращению’ в таблице. Щелкните правой кнопкой мыши и выберите в меню ’Insert’, затем выберите команду ‘Insert Rows Below’. При необходимости добавить</w:t>
            </w:r>
            <w:r w:rsidRPr="002013DE">
              <w:rPr>
                <w:b/>
                <w:bCs/>
                <w:color w:val="44546A" w:themeColor="text2"/>
                <w:spacing w:val="-4"/>
                <w:sz w:val="12"/>
                <w:szCs w:val="12"/>
              </w:rPr>
              <w:t xml:space="preserve"> </w:t>
            </w:r>
            <w:r w:rsidRPr="002013DE">
              <w:rPr>
                <w:b/>
                <w:bCs/>
                <w:color w:val="7F7F7F" w:themeColor="text1" w:themeTint="80"/>
                <w:spacing w:val="-4"/>
                <w:sz w:val="12"/>
                <w:szCs w:val="12"/>
              </w:rPr>
              <w:t>строки повторите эти действия.</w:t>
            </w:r>
          </w:p>
        </w:tc>
      </w:tr>
    </w:tbl>
    <w:p w14:paraId="153C5541" w14:textId="77777777"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3118"/>
        <w:gridCol w:w="2127"/>
        <w:gridCol w:w="2660"/>
      </w:tblGrid>
      <w:tr w:rsidR="00FD0B41" w:rsidRPr="002013DE" w14:paraId="69D505C0" w14:textId="77777777" w:rsidTr="00040131">
        <w:trPr>
          <w:trHeight w:val="357"/>
          <w:jc w:val="center"/>
        </w:trPr>
        <w:tc>
          <w:tcPr>
            <w:tcW w:w="10482" w:type="dxa"/>
            <w:gridSpan w:val="4"/>
            <w:shd w:val="clear" w:color="auto" w:fill="FFFFFF"/>
            <w:tcMar>
              <w:left w:w="0" w:type="dxa"/>
            </w:tcMar>
            <w:vAlign w:val="center"/>
          </w:tcPr>
          <w:p w14:paraId="469F56E2" w14:textId="77777777" w:rsidR="00FD0B41" w:rsidRPr="000A5B33" w:rsidRDefault="00FD0B41" w:rsidP="000A5B33">
            <w:pPr>
              <w:rPr>
                <w:b/>
                <w:bCs/>
                <w:caps/>
                <w:color w:val="808080"/>
                <w:sz w:val="18"/>
                <w:szCs w:val="18"/>
              </w:rPr>
            </w:pPr>
            <w:r w:rsidRPr="000A5B33">
              <w:rPr>
                <w:b/>
                <w:bCs/>
                <w:caps/>
                <w:sz w:val="18"/>
                <w:szCs w:val="18"/>
              </w:rPr>
              <w:t xml:space="preserve"> кем пОДГОТОВлен ПРОТОКОЛ ЗАСЕДАНИЯ СКК</w:t>
            </w:r>
          </w:p>
        </w:tc>
      </w:tr>
      <w:tr w:rsidR="00FD0B41" w:rsidRPr="002013DE" w14:paraId="4337C661" w14:textId="77777777" w:rsidTr="00040131">
        <w:trPr>
          <w:trHeight w:val="375"/>
          <w:jc w:val="center"/>
        </w:trPr>
        <w:tc>
          <w:tcPr>
            <w:tcW w:w="2577" w:type="dxa"/>
            <w:shd w:val="clear" w:color="auto" w:fill="FFFFFF"/>
            <w:vAlign w:val="center"/>
          </w:tcPr>
          <w:p w14:paraId="2C4A74F0" w14:textId="77777777" w:rsidR="00FD0B41" w:rsidRPr="002013DE" w:rsidRDefault="00FD0B41" w:rsidP="00225602">
            <w:pPr>
              <w:rPr>
                <w:b/>
                <w:bCs/>
                <w:color w:val="808080"/>
                <w:sz w:val="14"/>
                <w:szCs w:val="14"/>
              </w:rPr>
            </w:pPr>
            <w:r w:rsidRPr="002013DE">
              <w:rPr>
                <w:b/>
                <w:bCs/>
                <w:color w:val="7F7F7F" w:themeColor="text1" w:themeTint="80"/>
                <w:sz w:val="14"/>
                <w:szCs w:val="14"/>
              </w:rPr>
              <w:t>ФАМИЛИЯ (</w:t>
            </w:r>
            <w:r w:rsidRPr="002013DE">
              <w:rPr>
                <w:b/>
                <w:bCs/>
                <w:caps/>
                <w:color w:val="7F7F7F" w:themeColor="text1" w:themeTint="80"/>
                <w:sz w:val="14"/>
                <w:szCs w:val="14"/>
              </w:rPr>
              <w:t>напечатать или указать печатными буквами</w:t>
            </w:r>
            <w:r w:rsidRPr="002013DE">
              <w:rPr>
                <w:b/>
                <w:bCs/>
                <w:color w:val="7F7F7F" w:themeColor="text1" w:themeTint="80"/>
                <w:sz w:val="14"/>
                <w:szCs w:val="14"/>
              </w:rPr>
              <w:t>)                                   &gt;</w:t>
            </w:r>
          </w:p>
        </w:tc>
        <w:tc>
          <w:tcPr>
            <w:tcW w:w="3118" w:type="dxa"/>
            <w:shd w:val="clear" w:color="auto" w:fill="FFFFCC"/>
            <w:vAlign w:val="center"/>
          </w:tcPr>
          <w:p w14:paraId="3F74DB07" w14:textId="77777777" w:rsidR="00FD0B41" w:rsidRPr="002013DE" w:rsidRDefault="00FD0B41" w:rsidP="00225602">
            <w:pPr>
              <w:rPr>
                <w:b/>
                <w:bCs/>
                <w:color w:val="000000" w:themeColor="text1"/>
                <w:sz w:val="14"/>
                <w:szCs w:val="14"/>
              </w:rPr>
            </w:pPr>
          </w:p>
        </w:tc>
        <w:tc>
          <w:tcPr>
            <w:tcW w:w="2127" w:type="dxa"/>
            <w:shd w:val="clear" w:color="auto" w:fill="auto"/>
            <w:vAlign w:val="center"/>
          </w:tcPr>
          <w:p w14:paraId="01036C18" w14:textId="77777777" w:rsidR="00FD0B41" w:rsidRPr="002013DE" w:rsidRDefault="00FD0B41" w:rsidP="00225602">
            <w:pPr>
              <w:rPr>
                <w:b/>
                <w:bCs/>
                <w:color w:val="808080"/>
                <w:sz w:val="14"/>
                <w:szCs w:val="14"/>
              </w:rPr>
            </w:pPr>
            <w:r w:rsidRPr="002013DE">
              <w:rPr>
                <w:b/>
                <w:bCs/>
                <w:color w:val="7F7F7F" w:themeColor="text1" w:themeTint="80"/>
                <w:sz w:val="14"/>
                <w:szCs w:val="14"/>
              </w:rPr>
              <w:t>ДАТА                                 &gt;</w:t>
            </w:r>
          </w:p>
        </w:tc>
        <w:tc>
          <w:tcPr>
            <w:tcW w:w="2660" w:type="dxa"/>
            <w:shd w:val="clear" w:color="auto" w:fill="FFFFCC"/>
            <w:vAlign w:val="center"/>
          </w:tcPr>
          <w:p w14:paraId="7B56924E" w14:textId="77777777" w:rsidR="00FD0B41" w:rsidRPr="002013DE" w:rsidRDefault="00FD0B41" w:rsidP="00225602">
            <w:pPr>
              <w:rPr>
                <w:b/>
                <w:bCs/>
                <w:color w:val="000000" w:themeColor="text1"/>
                <w:sz w:val="14"/>
                <w:szCs w:val="14"/>
              </w:rPr>
            </w:pPr>
          </w:p>
        </w:tc>
      </w:tr>
      <w:tr w:rsidR="00FD0B41" w:rsidRPr="002013DE" w14:paraId="0B3CB02E" w14:textId="77777777" w:rsidTr="00040131">
        <w:trPr>
          <w:trHeight w:val="375"/>
          <w:jc w:val="center"/>
        </w:trPr>
        <w:tc>
          <w:tcPr>
            <w:tcW w:w="2577" w:type="dxa"/>
            <w:shd w:val="clear" w:color="auto" w:fill="FFFFFF"/>
            <w:vAlign w:val="center"/>
          </w:tcPr>
          <w:p w14:paraId="4DC248FC"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ДОЛЖНОСТЬ                              &gt;</w:t>
            </w:r>
          </w:p>
        </w:tc>
        <w:tc>
          <w:tcPr>
            <w:tcW w:w="3118" w:type="dxa"/>
            <w:shd w:val="clear" w:color="auto" w:fill="FFFFCC"/>
            <w:vAlign w:val="center"/>
          </w:tcPr>
          <w:p w14:paraId="3176CBE8" w14:textId="77777777" w:rsidR="00FD0B41" w:rsidRPr="002013DE" w:rsidRDefault="00FD0B41" w:rsidP="00225602">
            <w:pPr>
              <w:rPr>
                <w:b/>
                <w:bCs/>
                <w:color w:val="000000" w:themeColor="text1"/>
                <w:sz w:val="14"/>
                <w:szCs w:val="14"/>
              </w:rPr>
            </w:pPr>
          </w:p>
        </w:tc>
        <w:tc>
          <w:tcPr>
            <w:tcW w:w="2127" w:type="dxa"/>
            <w:shd w:val="clear" w:color="auto" w:fill="auto"/>
            <w:vAlign w:val="center"/>
          </w:tcPr>
          <w:p w14:paraId="35794D63"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ПОДПИСЬ                         &gt;</w:t>
            </w:r>
          </w:p>
        </w:tc>
        <w:tc>
          <w:tcPr>
            <w:tcW w:w="2660" w:type="dxa"/>
            <w:shd w:val="clear" w:color="auto" w:fill="FFFFCC"/>
            <w:vAlign w:val="center"/>
          </w:tcPr>
          <w:p w14:paraId="099A9B18" w14:textId="77777777" w:rsidR="00FD0B41" w:rsidRPr="002013DE" w:rsidRDefault="00FD0B41" w:rsidP="00225602">
            <w:pPr>
              <w:rPr>
                <w:b/>
                <w:bCs/>
                <w:color w:val="000000" w:themeColor="text1"/>
                <w:sz w:val="14"/>
                <w:szCs w:val="14"/>
              </w:rPr>
            </w:pPr>
          </w:p>
        </w:tc>
      </w:tr>
    </w:tbl>
    <w:p w14:paraId="323F7AA0" w14:textId="77777777"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3118"/>
        <w:gridCol w:w="2127"/>
        <w:gridCol w:w="2660"/>
      </w:tblGrid>
      <w:tr w:rsidR="00FD0B41" w:rsidRPr="002013DE" w14:paraId="45490C5A" w14:textId="77777777" w:rsidTr="00040131">
        <w:trPr>
          <w:trHeight w:val="357"/>
          <w:jc w:val="center"/>
        </w:trPr>
        <w:tc>
          <w:tcPr>
            <w:tcW w:w="10482" w:type="dxa"/>
            <w:gridSpan w:val="4"/>
            <w:shd w:val="clear" w:color="auto" w:fill="FFFFFF"/>
            <w:tcMar>
              <w:left w:w="0" w:type="dxa"/>
            </w:tcMar>
            <w:vAlign w:val="center"/>
          </w:tcPr>
          <w:p w14:paraId="48502284" w14:textId="77777777" w:rsidR="00FD0B41" w:rsidRPr="000A5B33" w:rsidRDefault="00FD0B41" w:rsidP="000A5B33">
            <w:pPr>
              <w:rPr>
                <w:b/>
                <w:bCs/>
                <w:caps/>
                <w:color w:val="808080"/>
                <w:sz w:val="18"/>
                <w:szCs w:val="18"/>
              </w:rPr>
            </w:pPr>
            <w:r w:rsidRPr="002013DE">
              <w:rPr>
                <w:caps/>
                <w:sz w:val="18"/>
                <w:szCs w:val="18"/>
              </w:rPr>
              <w:t xml:space="preserve"> </w:t>
            </w:r>
            <w:r w:rsidRPr="000A5B33">
              <w:rPr>
                <w:b/>
                <w:bCs/>
                <w:caps/>
                <w:sz w:val="18"/>
                <w:szCs w:val="18"/>
              </w:rPr>
              <w:t>УТВЕРЖДЕНИЕ ПРОТОКОЛА ЗАСЕДАНИЯ СКК</w:t>
            </w:r>
          </w:p>
        </w:tc>
      </w:tr>
      <w:tr w:rsidR="00FD0B41" w:rsidRPr="002013DE" w14:paraId="4A17E643" w14:textId="77777777" w:rsidTr="00040131">
        <w:trPr>
          <w:trHeight w:val="375"/>
          <w:jc w:val="center"/>
        </w:trPr>
        <w:tc>
          <w:tcPr>
            <w:tcW w:w="2577" w:type="dxa"/>
            <w:shd w:val="clear" w:color="auto" w:fill="FFFFFF"/>
            <w:vAlign w:val="center"/>
          </w:tcPr>
          <w:p w14:paraId="1E6BAFD7" w14:textId="77777777" w:rsidR="00FD0B41" w:rsidRPr="002013DE" w:rsidRDefault="00FD0B41" w:rsidP="00225602">
            <w:pPr>
              <w:rPr>
                <w:b/>
                <w:bCs/>
                <w:color w:val="808080"/>
                <w:sz w:val="14"/>
                <w:szCs w:val="14"/>
              </w:rPr>
            </w:pPr>
            <w:r w:rsidRPr="002013DE">
              <w:rPr>
                <w:b/>
                <w:bCs/>
                <w:color w:val="7F7F7F" w:themeColor="text1" w:themeTint="80"/>
                <w:sz w:val="14"/>
                <w:szCs w:val="14"/>
              </w:rPr>
              <w:t>КЕМ УТВЕРЖДЕН (ФАМИЛИЯ)  &gt;</w:t>
            </w:r>
          </w:p>
        </w:tc>
        <w:tc>
          <w:tcPr>
            <w:tcW w:w="3118" w:type="dxa"/>
            <w:shd w:val="clear" w:color="auto" w:fill="FFFFCC"/>
            <w:vAlign w:val="center"/>
          </w:tcPr>
          <w:p w14:paraId="24458819" w14:textId="77777777" w:rsidR="00FD0B41" w:rsidRPr="002013DE" w:rsidRDefault="00FD0B41" w:rsidP="00225602">
            <w:pPr>
              <w:rPr>
                <w:b/>
                <w:bCs/>
                <w:color w:val="000000" w:themeColor="text1"/>
                <w:sz w:val="14"/>
                <w:szCs w:val="14"/>
              </w:rPr>
            </w:pPr>
          </w:p>
        </w:tc>
        <w:tc>
          <w:tcPr>
            <w:tcW w:w="2127" w:type="dxa"/>
            <w:shd w:val="clear" w:color="auto" w:fill="auto"/>
            <w:vAlign w:val="center"/>
          </w:tcPr>
          <w:p w14:paraId="1A82FB61" w14:textId="77777777" w:rsidR="00FD0B41" w:rsidRPr="002013DE" w:rsidRDefault="00FD0B41" w:rsidP="00225602">
            <w:pPr>
              <w:rPr>
                <w:b/>
                <w:bCs/>
                <w:color w:val="808080"/>
                <w:sz w:val="14"/>
                <w:szCs w:val="14"/>
              </w:rPr>
            </w:pPr>
            <w:r w:rsidRPr="002013DE">
              <w:rPr>
                <w:b/>
                <w:bCs/>
                <w:color w:val="7F7F7F" w:themeColor="text1" w:themeTint="80"/>
                <w:sz w:val="14"/>
                <w:szCs w:val="14"/>
              </w:rPr>
              <w:t>ДАТА                                 &gt;</w:t>
            </w:r>
          </w:p>
        </w:tc>
        <w:tc>
          <w:tcPr>
            <w:tcW w:w="2660" w:type="dxa"/>
            <w:shd w:val="clear" w:color="auto" w:fill="FFFFCC"/>
            <w:vAlign w:val="center"/>
          </w:tcPr>
          <w:p w14:paraId="2DF278FA" w14:textId="77777777" w:rsidR="00FD0B41" w:rsidRPr="002013DE" w:rsidRDefault="00FD0B41" w:rsidP="00225602">
            <w:pPr>
              <w:rPr>
                <w:b/>
                <w:bCs/>
                <w:color w:val="000000" w:themeColor="text1"/>
                <w:sz w:val="14"/>
                <w:szCs w:val="14"/>
              </w:rPr>
            </w:pPr>
          </w:p>
        </w:tc>
      </w:tr>
      <w:tr w:rsidR="00FD0B41" w:rsidRPr="002013DE" w14:paraId="29FA53DD" w14:textId="77777777" w:rsidTr="00040131">
        <w:trPr>
          <w:trHeight w:val="375"/>
          <w:jc w:val="center"/>
        </w:trPr>
        <w:tc>
          <w:tcPr>
            <w:tcW w:w="5695" w:type="dxa"/>
            <w:gridSpan w:val="2"/>
            <w:shd w:val="clear" w:color="auto" w:fill="FFFFFF"/>
            <w:vAlign w:val="center"/>
          </w:tcPr>
          <w:p w14:paraId="11E97135" w14:textId="77777777" w:rsidR="00FD0B41" w:rsidRPr="002013DE" w:rsidRDefault="00FD0B41" w:rsidP="00225602">
            <w:pPr>
              <w:rPr>
                <w:b/>
                <w:bCs/>
                <w:color w:val="000000" w:themeColor="text1"/>
                <w:sz w:val="14"/>
                <w:szCs w:val="14"/>
              </w:rPr>
            </w:pPr>
          </w:p>
        </w:tc>
        <w:tc>
          <w:tcPr>
            <w:tcW w:w="2127" w:type="dxa"/>
            <w:shd w:val="clear" w:color="auto" w:fill="auto"/>
            <w:vAlign w:val="center"/>
          </w:tcPr>
          <w:p w14:paraId="43A8C210" w14:textId="77777777"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ПОДПИСЬ                         &gt;</w:t>
            </w:r>
          </w:p>
        </w:tc>
        <w:tc>
          <w:tcPr>
            <w:tcW w:w="2660" w:type="dxa"/>
            <w:shd w:val="clear" w:color="auto" w:fill="FFFFCC"/>
            <w:vAlign w:val="center"/>
          </w:tcPr>
          <w:p w14:paraId="3C29C86A" w14:textId="77777777" w:rsidR="00FD0B41" w:rsidRPr="002013DE" w:rsidRDefault="00FD0B41" w:rsidP="00225602">
            <w:pPr>
              <w:rPr>
                <w:b/>
                <w:bCs/>
                <w:color w:val="000000" w:themeColor="text1"/>
                <w:sz w:val="14"/>
                <w:szCs w:val="14"/>
              </w:rPr>
            </w:pPr>
          </w:p>
        </w:tc>
      </w:tr>
    </w:tbl>
    <w:p w14:paraId="71E5F299" w14:textId="7587B607" w:rsidR="002763E9" w:rsidRPr="00BD14F5" w:rsidRDefault="002763E9" w:rsidP="002763E9"/>
    <w:sectPr w:rsidR="002763E9" w:rsidRPr="00BD14F5" w:rsidSect="006009CD">
      <w:headerReference w:type="default" r:id="rId15"/>
      <w:footerReference w:type="even" r:id="rId16"/>
      <w:footerReference w:type="default" r:id="rId17"/>
      <w:pgSz w:w="11906" w:h="16838"/>
      <w:pgMar w:top="1134" w:right="851" w:bottom="1134" w:left="1134" w:header="567" w:footer="56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A8EB" w14:textId="77777777" w:rsidR="00D549FA" w:rsidRDefault="00D549FA" w:rsidP="00410A5E">
      <w:r>
        <w:separator/>
      </w:r>
    </w:p>
  </w:endnote>
  <w:endnote w:type="continuationSeparator" w:id="0">
    <w:p w14:paraId="4EB085EF" w14:textId="77777777" w:rsidR="00D549FA" w:rsidRDefault="00D549FA" w:rsidP="00410A5E">
      <w:r>
        <w:continuationSeparator/>
      </w:r>
    </w:p>
  </w:endnote>
  <w:endnote w:type="continuationNotice" w:id="1">
    <w:p w14:paraId="0DB95953" w14:textId="77777777" w:rsidR="00D549FA" w:rsidRDefault="00D5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157527959"/>
      <w:docPartObj>
        <w:docPartGallery w:val="Page Numbers (Bottom of Page)"/>
        <w:docPartUnique/>
      </w:docPartObj>
    </w:sdtPr>
    <w:sdtContent>
      <w:p w14:paraId="50C2F5C8" w14:textId="77777777" w:rsidR="00410A5E" w:rsidRDefault="00410A5E" w:rsidP="00537D7F">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25BCF4C" w14:textId="77777777" w:rsidR="00410A5E" w:rsidRDefault="00410A5E" w:rsidP="00410A5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205605566"/>
      <w:docPartObj>
        <w:docPartGallery w:val="Page Numbers (Bottom of Page)"/>
        <w:docPartUnique/>
      </w:docPartObj>
    </w:sdtPr>
    <w:sdtContent>
      <w:p w14:paraId="026C34B7" w14:textId="77777777" w:rsidR="00410A5E" w:rsidRDefault="00410A5E" w:rsidP="00537D7F">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0C2F09CE" w14:textId="77777777" w:rsidR="00410A5E" w:rsidRDefault="00410A5E" w:rsidP="00410A5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AEFAB" w14:textId="77777777" w:rsidR="00D549FA" w:rsidRDefault="00D549FA" w:rsidP="00410A5E">
      <w:r>
        <w:separator/>
      </w:r>
    </w:p>
  </w:footnote>
  <w:footnote w:type="continuationSeparator" w:id="0">
    <w:p w14:paraId="6FBE8B3D" w14:textId="77777777" w:rsidR="00D549FA" w:rsidRDefault="00D549FA" w:rsidP="00410A5E">
      <w:r>
        <w:continuationSeparator/>
      </w:r>
    </w:p>
  </w:footnote>
  <w:footnote w:type="continuationNotice" w:id="1">
    <w:p w14:paraId="5833E9EA" w14:textId="77777777" w:rsidR="00D549FA" w:rsidRDefault="00D549FA"/>
  </w:footnote>
  <w:footnote w:id="2">
    <w:p w14:paraId="11D14384" w14:textId="77777777" w:rsidR="004B1609" w:rsidRPr="004F3542" w:rsidRDefault="004B1609" w:rsidP="004F3542">
      <w:pPr>
        <w:pStyle w:val="af"/>
        <w:jc w:val="both"/>
        <w:rPr>
          <w:sz w:val="18"/>
          <w:szCs w:val="18"/>
        </w:rPr>
      </w:pPr>
      <w:r w:rsidRPr="004F3542">
        <w:rPr>
          <w:rStyle w:val="af1"/>
          <w:sz w:val="18"/>
          <w:szCs w:val="18"/>
        </w:rPr>
        <w:footnoteRef/>
      </w:r>
      <w:r w:rsidRPr="004F3542">
        <w:rPr>
          <w:sz w:val="18"/>
          <w:szCs w:val="18"/>
        </w:rPr>
        <w:t xml:space="preserve"> Как для представления запроса на финансирование для получения доступа к выделенной стране сумме, так и для финансирования СКК.</w:t>
      </w:r>
    </w:p>
  </w:footnote>
  <w:footnote w:id="3">
    <w:p w14:paraId="2417EAB5" w14:textId="77777777" w:rsidR="004F3542" w:rsidRPr="004F3542" w:rsidRDefault="004F3542" w:rsidP="004F3542">
      <w:pPr>
        <w:pStyle w:val="af"/>
        <w:jc w:val="both"/>
        <w:rPr>
          <w:sz w:val="18"/>
          <w:szCs w:val="18"/>
        </w:rPr>
      </w:pPr>
      <w:r w:rsidRPr="004F3542">
        <w:rPr>
          <w:rStyle w:val="af1"/>
          <w:sz w:val="18"/>
          <w:szCs w:val="18"/>
        </w:rPr>
        <w:footnoteRef/>
      </w:r>
      <w:r w:rsidRPr="004F3542">
        <w:rPr>
          <w:sz w:val="18"/>
          <w:szCs w:val="18"/>
        </w:rPr>
        <w:t xml:space="preserve"> Люди, которые жили с этими заболеваниями в прошлом или входят в сообщества, в которых эти заболевания являются эндемическими.</w:t>
      </w:r>
    </w:p>
  </w:footnote>
  <w:footnote w:id="4">
    <w:p w14:paraId="4493EDBB" w14:textId="77777777" w:rsidR="004F3542" w:rsidRPr="004F3542" w:rsidRDefault="004F3542" w:rsidP="004F3542">
      <w:pPr>
        <w:pStyle w:val="af"/>
        <w:jc w:val="both"/>
        <w:rPr>
          <w:sz w:val="18"/>
          <w:szCs w:val="18"/>
        </w:rPr>
      </w:pPr>
      <w:r w:rsidRPr="004F3542">
        <w:rPr>
          <w:rStyle w:val="af1"/>
          <w:sz w:val="18"/>
          <w:szCs w:val="18"/>
        </w:rPr>
        <w:footnoteRef/>
      </w:r>
      <w:r w:rsidRPr="004F3542">
        <w:rPr>
          <w:sz w:val="18"/>
          <w:szCs w:val="18"/>
        </w:rPr>
        <w:t xml:space="preserve"> В странах, в которых туберкулез представляет собой угрозу общественному здравоохранению или которые запрашивают финансирование либо для которых в прошлом утверждалось финансирование для поддержки программ по туберкулезу.</w:t>
      </w:r>
    </w:p>
  </w:footnote>
  <w:footnote w:id="5">
    <w:p w14:paraId="7A13FFD0" w14:textId="77777777" w:rsidR="004F3542" w:rsidRPr="004F3542" w:rsidRDefault="004F3542" w:rsidP="004F3542">
      <w:pPr>
        <w:pStyle w:val="af"/>
        <w:jc w:val="both"/>
        <w:rPr>
          <w:sz w:val="18"/>
          <w:szCs w:val="18"/>
        </w:rPr>
      </w:pPr>
      <w:r w:rsidRPr="004F3542">
        <w:rPr>
          <w:rStyle w:val="af1"/>
          <w:sz w:val="18"/>
          <w:szCs w:val="18"/>
        </w:rPr>
        <w:footnoteRef/>
      </w:r>
      <w:r w:rsidRPr="004F3542">
        <w:rPr>
          <w:sz w:val="18"/>
          <w:szCs w:val="18"/>
        </w:rPr>
        <w:t xml:space="preserve"> В странах, из которых постоянно поступают данные о распространении малярии или которые запрашивают финансирование либо для которых в прошлом утверждалось финансирование для поддержки программ по малярии.</w:t>
      </w:r>
    </w:p>
  </w:footnote>
  <w:footnote w:id="6">
    <w:p w14:paraId="6C49C971" w14:textId="77777777" w:rsidR="00EF60FA" w:rsidRPr="00EF60FA" w:rsidRDefault="00EF60FA" w:rsidP="00EF60FA">
      <w:pPr>
        <w:pStyle w:val="af"/>
        <w:jc w:val="both"/>
        <w:rPr>
          <w:sz w:val="18"/>
          <w:szCs w:val="18"/>
        </w:rPr>
      </w:pPr>
      <w:r w:rsidRPr="00EF60FA">
        <w:rPr>
          <w:rStyle w:val="af1"/>
          <w:sz w:val="18"/>
          <w:szCs w:val="18"/>
        </w:rPr>
        <w:footnoteRef/>
      </w:r>
      <w:r w:rsidRPr="00EF60FA">
        <w:rPr>
          <w:sz w:val="18"/>
          <w:szCs w:val="18"/>
        </w:rPr>
        <w:t xml:space="preserve"> Секретариат </w:t>
      </w:r>
      <w:r w:rsidR="00FC5733">
        <w:rPr>
          <w:sz w:val="18"/>
          <w:szCs w:val="18"/>
        </w:rPr>
        <w:t>ГФ</w:t>
      </w:r>
      <w:r w:rsidRPr="00EF60FA">
        <w:rPr>
          <w:sz w:val="18"/>
          <w:szCs w:val="18"/>
        </w:rPr>
        <w:t xml:space="preserve"> может снять требование о представленности ключевых групп населения, если он сочтет это целесообразным по соображениям безопасности людей.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BB0C" w14:textId="77777777" w:rsidR="006009CD" w:rsidRDefault="006009CD">
    <w:pPr>
      <w:pStyle w:val="a5"/>
    </w:pPr>
    <w:r>
      <w:t>Внутренние политики и процедуры Комитета по борьбе с ВИЧ/СПИДом, туберкулезом и малярией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510"/>
    <w:multiLevelType w:val="hybridMultilevel"/>
    <w:tmpl w:val="73FE4514"/>
    <w:lvl w:ilvl="0" w:tplc="E97A8BA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AB05D6"/>
    <w:multiLevelType w:val="hybridMultilevel"/>
    <w:tmpl w:val="B45CB5DE"/>
    <w:lvl w:ilvl="0" w:tplc="C10ECEFA">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C1C4C"/>
    <w:multiLevelType w:val="hybridMultilevel"/>
    <w:tmpl w:val="97F64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51C76"/>
    <w:multiLevelType w:val="hybridMultilevel"/>
    <w:tmpl w:val="3844D476"/>
    <w:lvl w:ilvl="0" w:tplc="493E49D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213F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00148E"/>
    <w:multiLevelType w:val="hybridMultilevel"/>
    <w:tmpl w:val="E6142FB2"/>
    <w:lvl w:ilvl="0" w:tplc="E97A8BA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B4546C"/>
    <w:multiLevelType w:val="hybridMultilevel"/>
    <w:tmpl w:val="2BD051E4"/>
    <w:lvl w:ilvl="0" w:tplc="18C8F980">
      <w:start w:val="101"/>
      <w:numFmt w:val="decimal"/>
      <w:lvlText w:val="%1."/>
      <w:lvlJc w:val="left"/>
      <w:pPr>
        <w:ind w:left="144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5A006A"/>
    <w:multiLevelType w:val="hybridMultilevel"/>
    <w:tmpl w:val="FBE07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B72D6"/>
    <w:multiLevelType w:val="hybridMultilevel"/>
    <w:tmpl w:val="93A0DE70"/>
    <w:lvl w:ilvl="0" w:tplc="E97A8BA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9C3937"/>
    <w:multiLevelType w:val="hybridMultilevel"/>
    <w:tmpl w:val="61406F0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2BD722F1"/>
    <w:multiLevelType w:val="multilevel"/>
    <w:tmpl w:val="7E4CCBDC"/>
    <w:lvl w:ilvl="0">
      <w:start w:val="1"/>
      <w:numFmt w:val="decimal"/>
      <w:lvlText w:val="%1."/>
      <w:lvlJc w:val="left"/>
      <w:pPr>
        <w:ind w:left="502" w:hanging="360"/>
      </w:pPr>
      <w:rPr>
        <w:rFonts w:ascii="Times New Roman" w:hAnsi="Times New Roman"/>
        <w:b w:val="0"/>
        <w:bCs w:val="0"/>
        <w:strike w:val="0"/>
        <w:sz w:val="28"/>
      </w:rPr>
    </w:lvl>
    <w:lvl w:ilvl="1">
      <w:start w:val="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680" w:hanging="1800"/>
      </w:pPr>
    </w:lvl>
    <w:lvl w:ilvl="7">
      <w:start w:val="1"/>
      <w:numFmt w:val="decimal"/>
      <w:lvlText w:val="%1.%2.%3.%4.%5.%6.%7.%8."/>
      <w:lvlJc w:val="left"/>
      <w:pPr>
        <w:ind w:left="5040" w:hanging="1800"/>
      </w:pPr>
    </w:lvl>
    <w:lvl w:ilvl="8">
      <w:start w:val="1"/>
      <w:numFmt w:val="decimal"/>
      <w:lvlText w:val="%1.%2.%3.%4.%5.%6.%7.%8.%9."/>
      <w:lvlJc w:val="left"/>
      <w:pPr>
        <w:ind w:left="5760" w:hanging="2160"/>
      </w:pPr>
    </w:lvl>
  </w:abstractNum>
  <w:abstractNum w:abstractNumId="11" w15:restartNumberingAfterBreak="0">
    <w:nsid w:val="2C057DB3"/>
    <w:multiLevelType w:val="hybridMultilevel"/>
    <w:tmpl w:val="DEA0249C"/>
    <w:lvl w:ilvl="0" w:tplc="320C60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20C59"/>
    <w:multiLevelType w:val="hybridMultilevel"/>
    <w:tmpl w:val="EDFC6514"/>
    <w:lvl w:ilvl="0" w:tplc="12F82DF2">
      <w:start w:val="1"/>
      <w:numFmt w:val="decimal"/>
      <w:lvlText w:val="%1)"/>
      <w:lvlJc w:val="left"/>
      <w:pPr>
        <w:ind w:left="101" w:hanging="305"/>
      </w:pPr>
      <w:rPr>
        <w:rFonts w:ascii="Times New Roman" w:eastAsia="Times New Roman" w:hAnsi="Times New Roman" w:cs="Times New Roman" w:hint="default"/>
        <w:spacing w:val="0"/>
        <w:w w:val="100"/>
        <w:sz w:val="28"/>
        <w:szCs w:val="28"/>
        <w:lang w:val="ru-RU" w:eastAsia="en-US" w:bidi="ar-SA"/>
      </w:rPr>
    </w:lvl>
    <w:lvl w:ilvl="1" w:tplc="29D2A304">
      <w:numFmt w:val="bullet"/>
      <w:lvlText w:val="•"/>
      <w:lvlJc w:val="left"/>
      <w:pPr>
        <w:ind w:left="1069" w:hanging="305"/>
      </w:pPr>
      <w:rPr>
        <w:rFonts w:hint="default"/>
        <w:lang w:val="ru-RU" w:eastAsia="en-US" w:bidi="ar-SA"/>
      </w:rPr>
    </w:lvl>
    <w:lvl w:ilvl="2" w:tplc="64B6007C">
      <w:numFmt w:val="bullet"/>
      <w:lvlText w:val="•"/>
      <w:lvlJc w:val="left"/>
      <w:pPr>
        <w:ind w:left="2039" w:hanging="305"/>
      </w:pPr>
      <w:rPr>
        <w:rFonts w:hint="default"/>
        <w:lang w:val="ru-RU" w:eastAsia="en-US" w:bidi="ar-SA"/>
      </w:rPr>
    </w:lvl>
    <w:lvl w:ilvl="3" w:tplc="D166C43C">
      <w:numFmt w:val="bullet"/>
      <w:lvlText w:val="•"/>
      <w:lvlJc w:val="left"/>
      <w:pPr>
        <w:ind w:left="3009" w:hanging="305"/>
      </w:pPr>
      <w:rPr>
        <w:rFonts w:hint="default"/>
        <w:lang w:val="ru-RU" w:eastAsia="en-US" w:bidi="ar-SA"/>
      </w:rPr>
    </w:lvl>
    <w:lvl w:ilvl="4" w:tplc="A7F8567E">
      <w:numFmt w:val="bullet"/>
      <w:lvlText w:val="•"/>
      <w:lvlJc w:val="left"/>
      <w:pPr>
        <w:ind w:left="3979" w:hanging="305"/>
      </w:pPr>
      <w:rPr>
        <w:rFonts w:hint="default"/>
        <w:lang w:val="ru-RU" w:eastAsia="en-US" w:bidi="ar-SA"/>
      </w:rPr>
    </w:lvl>
    <w:lvl w:ilvl="5" w:tplc="91D0817A">
      <w:numFmt w:val="bullet"/>
      <w:lvlText w:val="•"/>
      <w:lvlJc w:val="left"/>
      <w:pPr>
        <w:ind w:left="4949" w:hanging="305"/>
      </w:pPr>
      <w:rPr>
        <w:rFonts w:hint="default"/>
        <w:lang w:val="ru-RU" w:eastAsia="en-US" w:bidi="ar-SA"/>
      </w:rPr>
    </w:lvl>
    <w:lvl w:ilvl="6" w:tplc="90A817DE">
      <w:numFmt w:val="bullet"/>
      <w:lvlText w:val="•"/>
      <w:lvlJc w:val="left"/>
      <w:pPr>
        <w:ind w:left="5919" w:hanging="305"/>
      </w:pPr>
      <w:rPr>
        <w:rFonts w:hint="default"/>
        <w:lang w:val="ru-RU" w:eastAsia="en-US" w:bidi="ar-SA"/>
      </w:rPr>
    </w:lvl>
    <w:lvl w:ilvl="7" w:tplc="08BEB284">
      <w:numFmt w:val="bullet"/>
      <w:lvlText w:val="•"/>
      <w:lvlJc w:val="left"/>
      <w:pPr>
        <w:ind w:left="6889" w:hanging="305"/>
      </w:pPr>
      <w:rPr>
        <w:rFonts w:hint="default"/>
        <w:lang w:val="ru-RU" w:eastAsia="en-US" w:bidi="ar-SA"/>
      </w:rPr>
    </w:lvl>
    <w:lvl w:ilvl="8" w:tplc="1564F514">
      <w:numFmt w:val="bullet"/>
      <w:lvlText w:val="•"/>
      <w:lvlJc w:val="left"/>
      <w:pPr>
        <w:ind w:left="7859" w:hanging="305"/>
      </w:pPr>
      <w:rPr>
        <w:rFonts w:hint="default"/>
        <w:lang w:val="ru-RU" w:eastAsia="en-US" w:bidi="ar-SA"/>
      </w:rPr>
    </w:lvl>
  </w:abstractNum>
  <w:abstractNum w:abstractNumId="13" w15:restartNumberingAfterBreak="0">
    <w:nsid w:val="31CB7B7C"/>
    <w:multiLevelType w:val="hybridMultilevel"/>
    <w:tmpl w:val="201AF6F4"/>
    <w:lvl w:ilvl="0" w:tplc="E97A8BA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3F5D8F"/>
    <w:multiLevelType w:val="hybridMultilevel"/>
    <w:tmpl w:val="7B9EF812"/>
    <w:lvl w:ilvl="0" w:tplc="64DCE180">
      <w:start w:val="1"/>
      <w:numFmt w:val="decimal"/>
      <w:lvlText w:val="%1."/>
      <w:lvlJc w:val="left"/>
      <w:pPr>
        <w:ind w:left="786"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7232DD"/>
    <w:multiLevelType w:val="hybridMultilevel"/>
    <w:tmpl w:val="BA82A3DC"/>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E422A7"/>
    <w:multiLevelType w:val="hybridMultilevel"/>
    <w:tmpl w:val="1A00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A5E76"/>
    <w:multiLevelType w:val="multilevel"/>
    <w:tmpl w:val="3D344E46"/>
    <w:lvl w:ilvl="0">
      <w:start w:val="1"/>
      <w:numFmt w:val="decimal"/>
      <w:suff w:val="space"/>
      <w:lvlText w:val="%1."/>
      <w:lvlJc w:val="left"/>
      <w:pPr>
        <w:ind w:left="1484" w:hanging="207"/>
      </w:pPr>
      <w:rPr>
        <w:rFonts w:hint="default"/>
        <w:b w:val="0"/>
        <w:i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8" w15:restartNumberingAfterBreak="0">
    <w:nsid w:val="3DA639C5"/>
    <w:multiLevelType w:val="hybridMultilevel"/>
    <w:tmpl w:val="D8BC3EBC"/>
    <w:lvl w:ilvl="0" w:tplc="E97A8BAE">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0280B9F"/>
    <w:multiLevelType w:val="hybridMultilevel"/>
    <w:tmpl w:val="0168651C"/>
    <w:lvl w:ilvl="0" w:tplc="B7445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533699"/>
    <w:multiLevelType w:val="hybridMultilevel"/>
    <w:tmpl w:val="67A24F80"/>
    <w:lvl w:ilvl="0" w:tplc="493E49D6">
      <w:start w:val="1"/>
      <w:numFmt w:val="decimal"/>
      <w:lvlText w:val="(%1)"/>
      <w:lvlJc w:val="left"/>
      <w:pPr>
        <w:ind w:left="786"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4C2011A"/>
    <w:multiLevelType w:val="hybridMultilevel"/>
    <w:tmpl w:val="E864E3A2"/>
    <w:lvl w:ilvl="0" w:tplc="3AAE6D74">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8C60AD4"/>
    <w:multiLevelType w:val="hybridMultilevel"/>
    <w:tmpl w:val="CA0A8908"/>
    <w:lvl w:ilvl="0" w:tplc="8438FAF2">
      <w:start w:val="2"/>
      <w:numFmt w:val="decimal"/>
      <w:lvlText w:val="%1."/>
      <w:lvlJc w:val="left"/>
      <w:pPr>
        <w:ind w:left="720" w:hanging="360"/>
      </w:pPr>
      <w:rPr>
        <w:rFonts w:hint="default"/>
      </w:rPr>
    </w:lvl>
    <w:lvl w:ilvl="1" w:tplc="9D9E3B74">
      <w:numFmt w:val="none"/>
      <w:lvlText w:val=""/>
      <w:lvlJc w:val="left"/>
      <w:pPr>
        <w:tabs>
          <w:tab w:val="num" w:pos="360"/>
        </w:tabs>
      </w:pPr>
    </w:lvl>
    <w:lvl w:ilvl="2" w:tplc="45D695EA">
      <w:numFmt w:val="none"/>
      <w:lvlText w:val=""/>
      <w:lvlJc w:val="left"/>
      <w:pPr>
        <w:tabs>
          <w:tab w:val="num" w:pos="360"/>
        </w:tabs>
      </w:pPr>
    </w:lvl>
    <w:lvl w:ilvl="3" w:tplc="9D00B75C">
      <w:numFmt w:val="none"/>
      <w:lvlText w:val=""/>
      <w:lvlJc w:val="left"/>
      <w:pPr>
        <w:tabs>
          <w:tab w:val="num" w:pos="360"/>
        </w:tabs>
      </w:pPr>
    </w:lvl>
    <w:lvl w:ilvl="4" w:tplc="B7745FAC">
      <w:numFmt w:val="none"/>
      <w:lvlText w:val=""/>
      <w:lvlJc w:val="left"/>
      <w:pPr>
        <w:tabs>
          <w:tab w:val="num" w:pos="360"/>
        </w:tabs>
      </w:pPr>
    </w:lvl>
    <w:lvl w:ilvl="5" w:tplc="A47CB51C">
      <w:numFmt w:val="none"/>
      <w:lvlText w:val=""/>
      <w:lvlJc w:val="left"/>
      <w:pPr>
        <w:tabs>
          <w:tab w:val="num" w:pos="360"/>
        </w:tabs>
      </w:pPr>
    </w:lvl>
    <w:lvl w:ilvl="6" w:tplc="83A84340">
      <w:numFmt w:val="none"/>
      <w:lvlText w:val=""/>
      <w:lvlJc w:val="left"/>
      <w:pPr>
        <w:tabs>
          <w:tab w:val="num" w:pos="360"/>
        </w:tabs>
      </w:pPr>
    </w:lvl>
    <w:lvl w:ilvl="7" w:tplc="75248BD0">
      <w:numFmt w:val="none"/>
      <w:lvlText w:val=""/>
      <w:lvlJc w:val="left"/>
      <w:pPr>
        <w:tabs>
          <w:tab w:val="num" w:pos="360"/>
        </w:tabs>
      </w:pPr>
    </w:lvl>
    <w:lvl w:ilvl="8" w:tplc="50982802">
      <w:numFmt w:val="none"/>
      <w:lvlText w:val=""/>
      <w:lvlJc w:val="left"/>
      <w:pPr>
        <w:tabs>
          <w:tab w:val="num" w:pos="360"/>
        </w:tabs>
      </w:pPr>
    </w:lvl>
  </w:abstractNum>
  <w:abstractNum w:abstractNumId="23" w15:restartNumberingAfterBreak="0">
    <w:nsid w:val="4C77316F"/>
    <w:multiLevelType w:val="hybridMultilevel"/>
    <w:tmpl w:val="6442B1CC"/>
    <w:lvl w:ilvl="0" w:tplc="493E4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B14B9"/>
    <w:multiLevelType w:val="hybridMultilevel"/>
    <w:tmpl w:val="5F90A8FE"/>
    <w:lvl w:ilvl="0" w:tplc="267A9082">
      <w:start w:val="4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D1A1B41"/>
    <w:multiLevelType w:val="hybridMultilevel"/>
    <w:tmpl w:val="A3BA7F82"/>
    <w:lvl w:ilvl="0" w:tplc="2DD80468">
      <w:start w:val="1"/>
      <w:numFmt w:val="decimal"/>
      <w:lvlText w:val="%1)"/>
      <w:lvlJc w:val="left"/>
      <w:pPr>
        <w:ind w:left="101" w:hanging="305"/>
      </w:pPr>
      <w:rPr>
        <w:rFonts w:ascii="Times New Roman" w:eastAsia="Times New Roman" w:hAnsi="Times New Roman" w:cs="Times New Roman" w:hint="default"/>
        <w:spacing w:val="0"/>
        <w:w w:val="100"/>
        <w:sz w:val="28"/>
        <w:szCs w:val="28"/>
        <w:lang w:val="ru-RU" w:eastAsia="en-US" w:bidi="ar-SA"/>
      </w:rPr>
    </w:lvl>
    <w:lvl w:ilvl="1" w:tplc="41666870">
      <w:numFmt w:val="bullet"/>
      <w:lvlText w:val="•"/>
      <w:lvlJc w:val="left"/>
      <w:pPr>
        <w:ind w:left="1069" w:hanging="305"/>
      </w:pPr>
      <w:rPr>
        <w:rFonts w:hint="default"/>
        <w:lang w:val="ru-RU" w:eastAsia="en-US" w:bidi="ar-SA"/>
      </w:rPr>
    </w:lvl>
    <w:lvl w:ilvl="2" w:tplc="2138AE78">
      <w:numFmt w:val="bullet"/>
      <w:lvlText w:val="•"/>
      <w:lvlJc w:val="left"/>
      <w:pPr>
        <w:ind w:left="2039" w:hanging="305"/>
      </w:pPr>
      <w:rPr>
        <w:rFonts w:hint="default"/>
        <w:lang w:val="ru-RU" w:eastAsia="en-US" w:bidi="ar-SA"/>
      </w:rPr>
    </w:lvl>
    <w:lvl w:ilvl="3" w:tplc="C3AE7954">
      <w:numFmt w:val="bullet"/>
      <w:lvlText w:val="•"/>
      <w:lvlJc w:val="left"/>
      <w:pPr>
        <w:ind w:left="3009" w:hanging="305"/>
      </w:pPr>
      <w:rPr>
        <w:rFonts w:hint="default"/>
        <w:lang w:val="ru-RU" w:eastAsia="en-US" w:bidi="ar-SA"/>
      </w:rPr>
    </w:lvl>
    <w:lvl w:ilvl="4" w:tplc="0DAE3E9E">
      <w:numFmt w:val="bullet"/>
      <w:lvlText w:val="•"/>
      <w:lvlJc w:val="left"/>
      <w:pPr>
        <w:ind w:left="3979" w:hanging="305"/>
      </w:pPr>
      <w:rPr>
        <w:rFonts w:hint="default"/>
        <w:lang w:val="ru-RU" w:eastAsia="en-US" w:bidi="ar-SA"/>
      </w:rPr>
    </w:lvl>
    <w:lvl w:ilvl="5" w:tplc="B396335C">
      <w:numFmt w:val="bullet"/>
      <w:lvlText w:val="•"/>
      <w:lvlJc w:val="left"/>
      <w:pPr>
        <w:ind w:left="4949" w:hanging="305"/>
      </w:pPr>
      <w:rPr>
        <w:rFonts w:hint="default"/>
        <w:lang w:val="ru-RU" w:eastAsia="en-US" w:bidi="ar-SA"/>
      </w:rPr>
    </w:lvl>
    <w:lvl w:ilvl="6" w:tplc="D08E626E">
      <w:numFmt w:val="bullet"/>
      <w:lvlText w:val="•"/>
      <w:lvlJc w:val="left"/>
      <w:pPr>
        <w:ind w:left="5919" w:hanging="305"/>
      </w:pPr>
      <w:rPr>
        <w:rFonts w:hint="default"/>
        <w:lang w:val="ru-RU" w:eastAsia="en-US" w:bidi="ar-SA"/>
      </w:rPr>
    </w:lvl>
    <w:lvl w:ilvl="7" w:tplc="7FD6A0B0">
      <w:numFmt w:val="bullet"/>
      <w:lvlText w:val="•"/>
      <w:lvlJc w:val="left"/>
      <w:pPr>
        <w:ind w:left="6889" w:hanging="305"/>
      </w:pPr>
      <w:rPr>
        <w:rFonts w:hint="default"/>
        <w:lang w:val="ru-RU" w:eastAsia="en-US" w:bidi="ar-SA"/>
      </w:rPr>
    </w:lvl>
    <w:lvl w:ilvl="8" w:tplc="27A077D6">
      <w:numFmt w:val="bullet"/>
      <w:lvlText w:val="•"/>
      <w:lvlJc w:val="left"/>
      <w:pPr>
        <w:ind w:left="7859" w:hanging="305"/>
      </w:pPr>
      <w:rPr>
        <w:rFonts w:hint="default"/>
        <w:lang w:val="ru-RU" w:eastAsia="en-US" w:bidi="ar-SA"/>
      </w:rPr>
    </w:lvl>
  </w:abstractNum>
  <w:abstractNum w:abstractNumId="26" w15:restartNumberingAfterBreak="0">
    <w:nsid w:val="53ED0056"/>
    <w:multiLevelType w:val="hybridMultilevel"/>
    <w:tmpl w:val="17C40472"/>
    <w:lvl w:ilvl="0" w:tplc="E97A8BAE">
      <w:numFmt w:val="bullet"/>
      <w:lvlText w:val="–"/>
      <w:lvlJc w:val="left"/>
      <w:pPr>
        <w:ind w:left="1063" w:hanging="212"/>
      </w:pPr>
      <w:rPr>
        <w:rFonts w:ascii="Times New Roman" w:eastAsia="Times New Roman" w:hAnsi="Times New Roman" w:cs="Times New Roman" w:hint="default"/>
        <w:w w:val="100"/>
        <w:sz w:val="28"/>
        <w:szCs w:val="28"/>
        <w:lang w:val="ru-RU" w:eastAsia="en-US" w:bidi="ar-SA"/>
      </w:rPr>
    </w:lvl>
    <w:lvl w:ilvl="1" w:tplc="387E8ABC">
      <w:numFmt w:val="bullet"/>
      <w:lvlText w:val="•"/>
      <w:lvlJc w:val="left"/>
      <w:pPr>
        <w:ind w:left="1069" w:hanging="212"/>
      </w:pPr>
      <w:rPr>
        <w:rFonts w:hint="default"/>
        <w:lang w:val="ru-RU" w:eastAsia="en-US" w:bidi="ar-SA"/>
      </w:rPr>
    </w:lvl>
    <w:lvl w:ilvl="2" w:tplc="B978CC1C">
      <w:numFmt w:val="bullet"/>
      <w:lvlText w:val="•"/>
      <w:lvlJc w:val="left"/>
      <w:pPr>
        <w:ind w:left="2039" w:hanging="212"/>
      </w:pPr>
      <w:rPr>
        <w:rFonts w:hint="default"/>
        <w:lang w:val="ru-RU" w:eastAsia="en-US" w:bidi="ar-SA"/>
      </w:rPr>
    </w:lvl>
    <w:lvl w:ilvl="3" w:tplc="027EE54C">
      <w:numFmt w:val="bullet"/>
      <w:lvlText w:val="•"/>
      <w:lvlJc w:val="left"/>
      <w:pPr>
        <w:ind w:left="3009" w:hanging="212"/>
      </w:pPr>
      <w:rPr>
        <w:rFonts w:hint="default"/>
        <w:lang w:val="ru-RU" w:eastAsia="en-US" w:bidi="ar-SA"/>
      </w:rPr>
    </w:lvl>
    <w:lvl w:ilvl="4" w:tplc="509E4BD0">
      <w:numFmt w:val="bullet"/>
      <w:lvlText w:val="•"/>
      <w:lvlJc w:val="left"/>
      <w:pPr>
        <w:ind w:left="3979" w:hanging="212"/>
      </w:pPr>
      <w:rPr>
        <w:rFonts w:hint="default"/>
        <w:lang w:val="ru-RU" w:eastAsia="en-US" w:bidi="ar-SA"/>
      </w:rPr>
    </w:lvl>
    <w:lvl w:ilvl="5" w:tplc="CF98AF5C">
      <w:numFmt w:val="bullet"/>
      <w:lvlText w:val="•"/>
      <w:lvlJc w:val="left"/>
      <w:pPr>
        <w:ind w:left="4949" w:hanging="212"/>
      </w:pPr>
      <w:rPr>
        <w:rFonts w:hint="default"/>
        <w:lang w:val="ru-RU" w:eastAsia="en-US" w:bidi="ar-SA"/>
      </w:rPr>
    </w:lvl>
    <w:lvl w:ilvl="6" w:tplc="E512A742">
      <w:numFmt w:val="bullet"/>
      <w:lvlText w:val="•"/>
      <w:lvlJc w:val="left"/>
      <w:pPr>
        <w:ind w:left="5919" w:hanging="212"/>
      </w:pPr>
      <w:rPr>
        <w:rFonts w:hint="default"/>
        <w:lang w:val="ru-RU" w:eastAsia="en-US" w:bidi="ar-SA"/>
      </w:rPr>
    </w:lvl>
    <w:lvl w:ilvl="7" w:tplc="F9AA9CC4">
      <w:numFmt w:val="bullet"/>
      <w:lvlText w:val="•"/>
      <w:lvlJc w:val="left"/>
      <w:pPr>
        <w:ind w:left="6889" w:hanging="212"/>
      </w:pPr>
      <w:rPr>
        <w:rFonts w:hint="default"/>
        <w:lang w:val="ru-RU" w:eastAsia="en-US" w:bidi="ar-SA"/>
      </w:rPr>
    </w:lvl>
    <w:lvl w:ilvl="8" w:tplc="8D543B70">
      <w:numFmt w:val="bullet"/>
      <w:lvlText w:val="•"/>
      <w:lvlJc w:val="left"/>
      <w:pPr>
        <w:ind w:left="7859" w:hanging="212"/>
      </w:pPr>
      <w:rPr>
        <w:rFonts w:hint="default"/>
        <w:lang w:val="ru-RU" w:eastAsia="en-US" w:bidi="ar-SA"/>
      </w:rPr>
    </w:lvl>
  </w:abstractNum>
  <w:abstractNum w:abstractNumId="27" w15:restartNumberingAfterBreak="0">
    <w:nsid w:val="55A27708"/>
    <w:multiLevelType w:val="multilevel"/>
    <w:tmpl w:val="DEC489D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15:restartNumberingAfterBreak="0">
    <w:nsid w:val="57226DB5"/>
    <w:multiLevelType w:val="hybridMultilevel"/>
    <w:tmpl w:val="4D286412"/>
    <w:lvl w:ilvl="0" w:tplc="9F4E0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A64CF"/>
    <w:multiLevelType w:val="hybridMultilevel"/>
    <w:tmpl w:val="3062AD12"/>
    <w:lvl w:ilvl="0" w:tplc="22A6A9F0">
      <w:start w:val="1"/>
      <w:numFmt w:val="decimal"/>
      <w:lvlText w:val="%1)"/>
      <w:lvlJc w:val="left"/>
      <w:pPr>
        <w:ind w:left="101" w:hanging="305"/>
      </w:pPr>
      <w:rPr>
        <w:rFonts w:ascii="Times New Roman" w:eastAsia="Times New Roman" w:hAnsi="Times New Roman" w:cs="Times New Roman" w:hint="default"/>
        <w:spacing w:val="0"/>
        <w:w w:val="100"/>
        <w:sz w:val="28"/>
        <w:szCs w:val="28"/>
        <w:lang w:val="ru-RU" w:eastAsia="en-US" w:bidi="ar-SA"/>
      </w:rPr>
    </w:lvl>
    <w:lvl w:ilvl="1" w:tplc="D6287778">
      <w:numFmt w:val="bullet"/>
      <w:lvlText w:val="•"/>
      <w:lvlJc w:val="left"/>
      <w:pPr>
        <w:ind w:left="1069" w:hanging="305"/>
      </w:pPr>
      <w:rPr>
        <w:rFonts w:hint="default"/>
        <w:lang w:val="ru-RU" w:eastAsia="en-US" w:bidi="ar-SA"/>
      </w:rPr>
    </w:lvl>
    <w:lvl w:ilvl="2" w:tplc="B1FCBFF4">
      <w:numFmt w:val="bullet"/>
      <w:lvlText w:val="•"/>
      <w:lvlJc w:val="left"/>
      <w:pPr>
        <w:ind w:left="2039" w:hanging="305"/>
      </w:pPr>
      <w:rPr>
        <w:rFonts w:hint="default"/>
        <w:lang w:val="ru-RU" w:eastAsia="en-US" w:bidi="ar-SA"/>
      </w:rPr>
    </w:lvl>
    <w:lvl w:ilvl="3" w:tplc="9F3A2248">
      <w:numFmt w:val="bullet"/>
      <w:lvlText w:val="•"/>
      <w:lvlJc w:val="left"/>
      <w:pPr>
        <w:ind w:left="3009" w:hanging="305"/>
      </w:pPr>
      <w:rPr>
        <w:rFonts w:hint="default"/>
        <w:lang w:val="ru-RU" w:eastAsia="en-US" w:bidi="ar-SA"/>
      </w:rPr>
    </w:lvl>
    <w:lvl w:ilvl="4" w:tplc="8B9C5CC8">
      <w:numFmt w:val="bullet"/>
      <w:lvlText w:val="•"/>
      <w:lvlJc w:val="left"/>
      <w:pPr>
        <w:ind w:left="3979" w:hanging="305"/>
      </w:pPr>
      <w:rPr>
        <w:rFonts w:hint="default"/>
        <w:lang w:val="ru-RU" w:eastAsia="en-US" w:bidi="ar-SA"/>
      </w:rPr>
    </w:lvl>
    <w:lvl w:ilvl="5" w:tplc="E0081E02">
      <w:numFmt w:val="bullet"/>
      <w:lvlText w:val="•"/>
      <w:lvlJc w:val="left"/>
      <w:pPr>
        <w:ind w:left="4949" w:hanging="305"/>
      </w:pPr>
      <w:rPr>
        <w:rFonts w:hint="default"/>
        <w:lang w:val="ru-RU" w:eastAsia="en-US" w:bidi="ar-SA"/>
      </w:rPr>
    </w:lvl>
    <w:lvl w:ilvl="6" w:tplc="B964CEB8">
      <w:numFmt w:val="bullet"/>
      <w:lvlText w:val="•"/>
      <w:lvlJc w:val="left"/>
      <w:pPr>
        <w:ind w:left="5919" w:hanging="305"/>
      </w:pPr>
      <w:rPr>
        <w:rFonts w:hint="default"/>
        <w:lang w:val="ru-RU" w:eastAsia="en-US" w:bidi="ar-SA"/>
      </w:rPr>
    </w:lvl>
    <w:lvl w:ilvl="7" w:tplc="04A442C0">
      <w:numFmt w:val="bullet"/>
      <w:lvlText w:val="•"/>
      <w:lvlJc w:val="left"/>
      <w:pPr>
        <w:ind w:left="6889" w:hanging="305"/>
      </w:pPr>
      <w:rPr>
        <w:rFonts w:hint="default"/>
        <w:lang w:val="ru-RU" w:eastAsia="en-US" w:bidi="ar-SA"/>
      </w:rPr>
    </w:lvl>
    <w:lvl w:ilvl="8" w:tplc="19BC9E7E">
      <w:numFmt w:val="bullet"/>
      <w:lvlText w:val="•"/>
      <w:lvlJc w:val="left"/>
      <w:pPr>
        <w:ind w:left="7859" w:hanging="305"/>
      </w:pPr>
      <w:rPr>
        <w:rFonts w:hint="default"/>
        <w:lang w:val="ru-RU" w:eastAsia="en-US" w:bidi="ar-SA"/>
      </w:rPr>
    </w:lvl>
  </w:abstractNum>
  <w:abstractNum w:abstractNumId="30" w15:restartNumberingAfterBreak="0">
    <w:nsid w:val="5F5F1188"/>
    <w:multiLevelType w:val="multilevel"/>
    <w:tmpl w:val="5E4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9015EA"/>
    <w:multiLevelType w:val="hybridMultilevel"/>
    <w:tmpl w:val="F07C6B10"/>
    <w:lvl w:ilvl="0" w:tplc="FFFFFFFF">
      <w:start w:val="1"/>
      <w:numFmt w:val="decimal"/>
      <w:lvlText w:val="%1."/>
      <w:lvlJc w:val="left"/>
      <w:pPr>
        <w:ind w:left="720" w:hanging="360"/>
      </w:pPr>
      <w:rPr>
        <w:rFonts w:hint="default"/>
      </w:rPr>
    </w:lvl>
    <w:lvl w:ilvl="1" w:tplc="4190A596">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2145E8"/>
    <w:multiLevelType w:val="hybridMultilevel"/>
    <w:tmpl w:val="242E5418"/>
    <w:lvl w:ilvl="0" w:tplc="493E4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821493"/>
    <w:multiLevelType w:val="hybridMultilevel"/>
    <w:tmpl w:val="8E4A42B8"/>
    <w:lvl w:ilvl="0" w:tplc="320C6030">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D33D0D"/>
    <w:multiLevelType w:val="hybridMultilevel"/>
    <w:tmpl w:val="A28EB80C"/>
    <w:lvl w:ilvl="0" w:tplc="493E4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BB1EA8"/>
    <w:multiLevelType w:val="hybridMultilevel"/>
    <w:tmpl w:val="0FCE9D66"/>
    <w:lvl w:ilvl="0" w:tplc="02F847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1B638F"/>
    <w:multiLevelType w:val="hybridMultilevel"/>
    <w:tmpl w:val="BA82A3DC"/>
    <w:lvl w:ilvl="0" w:tplc="F43A00AE">
      <w:start w:val="1"/>
      <w:numFmt w:val="decimal"/>
      <w:lvlText w:val="%1."/>
      <w:lvlJc w:val="left"/>
      <w:pPr>
        <w:ind w:left="720" w:hanging="360"/>
      </w:pPr>
      <w:rPr>
        <w:rFonts w:hint="default"/>
      </w:rPr>
    </w:lvl>
    <w:lvl w:ilvl="1" w:tplc="CDF8623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B86BA0"/>
    <w:multiLevelType w:val="hybridMultilevel"/>
    <w:tmpl w:val="8500E080"/>
    <w:lvl w:ilvl="0" w:tplc="493E49D6">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D307A2"/>
    <w:multiLevelType w:val="hybridMultilevel"/>
    <w:tmpl w:val="287C6DEC"/>
    <w:lvl w:ilvl="0" w:tplc="7A72EAB0">
      <w:start w:val="1"/>
      <w:numFmt w:val="decimal"/>
      <w:lvlText w:val="%1)"/>
      <w:lvlJc w:val="left"/>
      <w:pPr>
        <w:ind w:left="101" w:hanging="305"/>
      </w:pPr>
      <w:rPr>
        <w:rFonts w:ascii="Times New Roman" w:eastAsia="Times New Roman" w:hAnsi="Times New Roman" w:cs="Times New Roman" w:hint="default"/>
        <w:spacing w:val="0"/>
        <w:w w:val="100"/>
        <w:sz w:val="28"/>
        <w:szCs w:val="28"/>
        <w:lang w:val="ru-RU" w:eastAsia="en-US" w:bidi="ar-SA"/>
      </w:rPr>
    </w:lvl>
    <w:lvl w:ilvl="1" w:tplc="EB9A0720">
      <w:numFmt w:val="bullet"/>
      <w:lvlText w:val="•"/>
      <w:lvlJc w:val="left"/>
      <w:pPr>
        <w:ind w:left="1069" w:hanging="305"/>
      </w:pPr>
      <w:rPr>
        <w:rFonts w:hint="default"/>
        <w:lang w:val="ru-RU" w:eastAsia="en-US" w:bidi="ar-SA"/>
      </w:rPr>
    </w:lvl>
    <w:lvl w:ilvl="2" w:tplc="9FF882AC">
      <w:numFmt w:val="bullet"/>
      <w:lvlText w:val="•"/>
      <w:lvlJc w:val="left"/>
      <w:pPr>
        <w:ind w:left="2039" w:hanging="305"/>
      </w:pPr>
      <w:rPr>
        <w:rFonts w:hint="default"/>
        <w:lang w:val="ru-RU" w:eastAsia="en-US" w:bidi="ar-SA"/>
      </w:rPr>
    </w:lvl>
    <w:lvl w:ilvl="3" w:tplc="9D44E5E2">
      <w:numFmt w:val="bullet"/>
      <w:lvlText w:val="•"/>
      <w:lvlJc w:val="left"/>
      <w:pPr>
        <w:ind w:left="3009" w:hanging="305"/>
      </w:pPr>
      <w:rPr>
        <w:rFonts w:hint="default"/>
        <w:lang w:val="ru-RU" w:eastAsia="en-US" w:bidi="ar-SA"/>
      </w:rPr>
    </w:lvl>
    <w:lvl w:ilvl="4" w:tplc="8E18970E">
      <w:numFmt w:val="bullet"/>
      <w:lvlText w:val="•"/>
      <w:lvlJc w:val="left"/>
      <w:pPr>
        <w:ind w:left="3979" w:hanging="305"/>
      </w:pPr>
      <w:rPr>
        <w:rFonts w:hint="default"/>
        <w:lang w:val="ru-RU" w:eastAsia="en-US" w:bidi="ar-SA"/>
      </w:rPr>
    </w:lvl>
    <w:lvl w:ilvl="5" w:tplc="992CAD36">
      <w:numFmt w:val="bullet"/>
      <w:lvlText w:val="•"/>
      <w:lvlJc w:val="left"/>
      <w:pPr>
        <w:ind w:left="4949" w:hanging="305"/>
      </w:pPr>
      <w:rPr>
        <w:rFonts w:hint="default"/>
        <w:lang w:val="ru-RU" w:eastAsia="en-US" w:bidi="ar-SA"/>
      </w:rPr>
    </w:lvl>
    <w:lvl w:ilvl="6" w:tplc="79A2D228">
      <w:numFmt w:val="bullet"/>
      <w:lvlText w:val="•"/>
      <w:lvlJc w:val="left"/>
      <w:pPr>
        <w:ind w:left="5919" w:hanging="305"/>
      </w:pPr>
      <w:rPr>
        <w:rFonts w:hint="default"/>
        <w:lang w:val="ru-RU" w:eastAsia="en-US" w:bidi="ar-SA"/>
      </w:rPr>
    </w:lvl>
    <w:lvl w:ilvl="7" w:tplc="BEB809A0">
      <w:numFmt w:val="bullet"/>
      <w:lvlText w:val="•"/>
      <w:lvlJc w:val="left"/>
      <w:pPr>
        <w:ind w:left="6889" w:hanging="305"/>
      </w:pPr>
      <w:rPr>
        <w:rFonts w:hint="default"/>
        <w:lang w:val="ru-RU" w:eastAsia="en-US" w:bidi="ar-SA"/>
      </w:rPr>
    </w:lvl>
    <w:lvl w:ilvl="8" w:tplc="7B3AD1C6">
      <w:numFmt w:val="bullet"/>
      <w:lvlText w:val="•"/>
      <w:lvlJc w:val="left"/>
      <w:pPr>
        <w:ind w:left="7859" w:hanging="305"/>
      </w:pPr>
      <w:rPr>
        <w:rFonts w:hint="default"/>
        <w:lang w:val="ru-RU" w:eastAsia="en-US" w:bidi="ar-SA"/>
      </w:rPr>
    </w:lvl>
  </w:abstractNum>
  <w:abstractNum w:abstractNumId="39" w15:restartNumberingAfterBreak="0">
    <w:nsid w:val="755A510C"/>
    <w:multiLevelType w:val="hybridMultilevel"/>
    <w:tmpl w:val="45A8AF1A"/>
    <w:lvl w:ilvl="0" w:tplc="B6AC8A04">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DA5B1F"/>
    <w:multiLevelType w:val="hybridMultilevel"/>
    <w:tmpl w:val="7E62EFC6"/>
    <w:lvl w:ilvl="0" w:tplc="0DB886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CD43D9"/>
    <w:multiLevelType w:val="hybridMultilevel"/>
    <w:tmpl w:val="4C50F944"/>
    <w:lvl w:ilvl="0" w:tplc="02E0AF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5E3076"/>
    <w:multiLevelType w:val="hybridMultilevel"/>
    <w:tmpl w:val="AA8E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569675">
    <w:abstractNumId w:val="2"/>
  </w:num>
  <w:num w:numId="2" w16cid:durableId="1563980380">
    <w:abstractNumId w:val="36"/>
  </w:num>
  <w:num w:numId="3" w16cid:durableId="895551606">
    <w:abstractNumId w:val="21"/>
  </w:num>
  <w:num w:numId="4" w16cid:durableId="1251163872">
    <w:abstractNumId w:val="34"/>
  </w:num>
  <w:num w:numId="5" w16cid:durableId="1133864923">
    <w:abstractNumId w:val="40"/>
  </w:num>
  <w:num w:numId="6" w16cid:durableId="403338816">
    <w:abstractNumId w:val="23"/>
  </w:num>
  <w:num w:numId="7" w16cid:durableId="1421443028">
    <w:abstractNumId w:val="28"/>
  </w:num>
  <w:num w:numId="8" w16cid:durableId="1117602966">
    <w:abstractNumId w:val="32"/>
  </w:num>
  <w:num w:numId="9" w16cid:durableId="308706244">
    <w:abstractNumId w:val="19"/>
  </w:num>
  <w:num w:numId="10" w16cid:durableId="70124373">
    <w:abstractNumId w:val="35"/>
  </w:num>
  <w:num w:numId="11" w16cid:durableId="170223685">
    <w:abstractNumId w:val="1"/>
  </w:num>
  <w:num w:numId="12" w16cid:durableId="179124599">
    <w:abstractNumId w:val="33"/>
  </w:num>
  <w:num w:numId="13" w16cid:durableId="1931966384">
    <w:abstractNumId w:val="11"/>
  </w:num>
  <w:num w:numId="14" w16cid:durableId="155657581">
    <w:abstractNumId w:val="10"/>
  </w:num>
  <w:num w:numId="15" w16cid:durableId="362754865">
    <w:abstractNumId w:val="13"/>
  </w:num>
  <w:num w:numId="16" w16cid:durableId="1748066500">
    <w:abstractNumId w:val="0"/>
  </w:num>
  <w:num w:numId="17" w16cid:durableId="496580192">
    <w:abstractNumId w:val="37"/>
  </w:num>
  <w:num w:numId="18" w16cid:durableId="1453790131">
    <w:abstractNumId w:val="27"/>
  </w:num>
  <w:num w:numId="19" w16cid:durableId="245116427">
    <w:abstractNumId w:val="42"/>
  </w:num>
  <w:num w:numId="20" w16cid:durableId="352993868">
    <w:abstractNumId w:val="16"/>
  </w:num>
  <w:num w:numId="21" w16cid:durableId="111019975">
    <w:abstractNumId w:val="24"/>
  </w:num>
  <w:num w:numId="22" w16cid:durableId="1687708806">
    <w:abstractNumId w:val="25"/>
  </w:num>
  <w:num w:numId="23" w16cid:durableId="130363732">
    <w:abstractNumId w:val="29"/>
  </w:num>
  <w:num w:numId="24" w16cid:durableId="1551189060">
    <w:abstractNumId w:val="38"/>
  </w:num>
  <w:num w:numId="25" w16cid:durableId="1850750643">
    <w:abstractNumId w:val="12"/>
  </w:num>
  <w:num w:numId="26" w16cid:durableId="1433698244">
    <w:abstractNumId w:val="8"/>
  </w:num>
  <w:num w:numId="27" w16cid:durableId="1065570972">
    <w:abstractNumId w:val="5"/>
  </w:num>
  <w:num w:numId="28" w16cid:durableId="718356805">
    <w:abstractNumId w:val="18"/>
  </w:num>
  <w:num w:numId="29" w16cid:durableId="978340941">
    <w:abstractNumId w:val="17"/>
  </w:num>
  <w:num w:numId="30" w16cid:durableId="1080370966">
    <w:abstractNumId w:val="30"/>
  </w:num>
  <w:num w:numId="31" w16cid:durableId="2125616317">
    <w:abstractNumId w:val="3"/>
  </w:num>
  <w:num w:numId="32" w16cid:durableId="77560997">
    <w:abstractNumId w:val="39"/>
  </w:num>
  <w:num w:numId="33" w16cid:durableId="981732211">
    <w:abstractNumId w:val="41"/>
  </w:num>
  <w:num w:numId="34" w16cid:durableId="1742018467">
    <w:abstractNumId w:val="31"/>
  </w:num>
  <w:num w:numId="35" w16cid:durableId="216818929">
    <w:abstractNumId w:val="15"/>
  </w:num>
  <w:num w:numId="36" w16cid:durableId="194345112">
    <w:abstractNumId w:val="6"/>
  </w:num>
  <w:num w:numId="37" w16cid:durableId="2092972043">
    <w:abstractNumId w:val="9"/>
  </w:num>
  <w:num w:numId="38" w16cid:durableId="2047218181">
    <w:abstractNumId w:val="22"/>
  </w:num>
  <w:num w:numId="39" w16cid:durableId="1350369462">
    <w:abstractNumId w:val="14"/>
  </w:num>
  <w:num w:numId="40" w16cid:durableId="956452654">
    <w:abstractNumId w:val="26"/>
  </w:num>
  <w:num w:numId="41" w16cid:durableId="1341007194">
    <w:abstractNumId w:val="20"/>
  </w:num>
  <w:num w:numId="42" w16cid:durableId="760182803">
    <w:abstractNumId w:val="4"/>
  </w:num>
  <w:num w:numId="43" w16cid:durableId="1457522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5E"/>
    <w:rsid w:val="00000FF7"/>
    <w:rsid w:val="00002F58"/>
    <w:rsid w:val="00010571"/>
    <w:rsid w:val="00016310"/>
    <w:rsid w:val="00020970"/>
    <w:rsid w:val="000224C6"/>
    <w:rsid w:val="000228E4"/>
    <w:rsid w:val="0002542B"/>
    <w:rsid w:val="00043EF3"/>
    <w:rsid w:val="0004733C"/>
    <w:rsid w:val="0006481A"/>
    <w:rsid w:val="000657C4"/>
    <w:rsid w:val="00070351"/>
    <w:rsid w:val="00071ED8"/>
    <w:rsid w:val="00080017"/>
    <w:rsid w:val="00087721"/>
    <w:rsid w:val="00091D32"/>
    <w:rsid w:val="000A5B33"/>
    <w:rsid w:val="000B003D"/>
    <w:rsid w:val="000B01DB"/>
    <w:rsid w:val="000B2855"/>
    <w:rsid w:val="000B303F"/>
    <w:rsid w:val="000C6BA7"/>
    <w:rsid w:val="000C7132"/>
    <w:rsid w:val="000D4643"/>
    <w:rsid w:val="000D7D9C"/>
    <w:rsid w:val="000E16E0"/>
    <w:rsid w:val="000E4038"/>
    <w:rsid w:val="000E410B"/>
    <w:rsid w:val="000E5F0A"/>
    <w:rsid w:val="000F2E5D"/>
    <w:rsid w:val="000F4A87"/>
    <w:rsid w:val="000F5495"/>
    <w:rsid w:val="000F7814"/>
    <w:rsid w:val="001005A4"/>
    <w:rsid w:val="00105A1E"/>
    <w:rsid w:val="001151A0"/>
    <w:rsid w:val="001210CB"/>
    <w:rsid w:val="00122B83"/>
    <w:rsid w:val="00122CE2"/>
    <w:rsid w:val="00123B4C"/>
    <w:rsid w:val="00136301"/>
    <w:rsid w:val="001463E6"/>
    <w:rsid w:val="0014727E"/>
    <w:rsid w:val="001521DE"/>
    <w:rsid w:val="00153DE5"/>
    <w:rsid w:val="00155C61"/>
    <w:rsid w:val="001575D4"/>
    <w:rsid w:val="00162D41"/>
    <w:rsid w:val="00167446"/>
    <w:rsid w:val="00172DE4"/>
    <w:rsid w:val="00181964"/>
    <w:rsid w:val="0018554F"/>
    <w:rsid w:val="001964EF"/>
    <w:rsid w:val="0019730E"/>
    <w:rsid w:val="001A146A"/>
    <w:rsid w:val="001A30BF"/>
    <w:rsid w:val="001A50AF"/>
    <w:rsid w:val="001A6B42"/>
    <w:rsid w:val="001B2CBA"/>
    <w:rsid w:val="001B7130"/>
    <w:rsid w:val="001D5F17"/>
    <w:rsid w:val="001F14A9"/>
    <w:rsid w:val="001F42F5"/>
    <w:rsid w:val="001F5750"/>
    <w:rsid w:val="001F6595"/>
    <w:rsid w:val="002013DE"/>
    <w:rsid w:val="002055EC"/>
    <w:rsid w:val="00217220"/>
    <w:rsid w:val="00221D30"/>
    <w:rsid w:val="002231F1"/>
    <w:rsid w:val="00225602"/>
    <w:rsid w:val="00226516"/>
    <w:rsid w:val="00231D76"/>
    <w:rsid w:val="002378B4"/>
    <w:rsid w:val="002379B0"/>
    <w:rsid w:val="0024072B"/>
    <w:rsid w:val="00242B37"/>
    <w:rsid w:val="00244E7A"/>
    <w:rsid w:val="002553FC"/>
    <w:rsid w:val="00256878"/>
    <w:rsid w:val="00260930"/>
    <w:rsid w:val="00264249"/>
    <w:rsid w:val="00272BCC"/>
    <w:rsid w:val="002763E9"/>
    <w:rsid w:val="00276A89"/>
    <w:rsid w:val="002816DF"/>
    <w:rsid w:val="00284166"/>
    <w:rsid w:val="00284C8D"/>
    <w:rsid w:val="00290515"/>
    <w:rsid w:val="00294DC5"/>
    <w:rsid w:val="00294F26"/>
    <w:rsid w:val="0029567D"/>
    <w:rsid w:val="002A0758"/>
    <w:rsid w:val="002A3185"/>
    <w:rsid w:val="002A35F4"/>
    <w:rsid w:val="002A5E8D"/>
    <w:rsid w:val="002A63F4"/>
    <w:rsid w:val="002A7736"/>
    <w:rsid w:val="002B441F"/>
    <w:rsid w:val="002B519C"/>
    <w:rsid w:val="002B57BD"/>
    <w:rsid w:val="002C20A2"/>
    <w:rsid w:val="002C2D71"/>
    <w:rsid w:val="002D3D34"/>
    <w:rsid w:val="002E1886"/>
    <w:rsid w:val="002E7A34"/>
    <w:rsid w:val="002E7EE6"/>
    <w:rsid w:val="002F09A8"/>
    <w:rsid w:val="00306562"/>
    <w:rsid w:val="003103B7"/>
    <w:rsid w:val="00312C9D"/>
    <w:rsid w:val="0032280C"/>
    <w:rsid w:val="003273D9"/>
    <w:rsid w:val="003339C7"/>
    <w:rsid w:val="00333B98"/>
    <w:rsid w:val="0033666F"/>
    <w:rsid w:val="00340A29"/>
    <w:rsid w:val="00341F9C"/>
    <w:rsid w:val="00350066"/>
    <w:rsid w:val="0035231E"/>
    <w:rsid w:val="003612B6"/>
    <w:rsid w:val="00361FCA"/>
    <w:rsid w:val="00367BBF"/>
    <w:rsid w:val="00372FD1"/>
    <w:rsid w:val="00374A1E"/>
    <w:rsid w:val="003759BD"/>
    <w:rsid w:val="00380D89"/>
    <w:rsid w:val="00383807"/>
    <w:rsid w:val="00387AD1"/>
    <w:rsid w:val="003902A3"/>
    <w:rsid w:val="003A0238"/>
    <w:rsid w:val="003A7E30"/>
    <w:rsid w:val="003B05DD"/>
    <w:rsid w:val="003C6502"/>
    <w:rsid w:val="003C77EB"/>
    <w:rsid w:val="003D061A"/>
    <w:rsid w:val="003D1C72"/>
    <w:rsid w:val="003D5AEE"/>
    <w:rsid w:val="003D7167"/>
    <w:rsid w:val="003E4664"/>
    <w:rsid w:val="003E6F5F"/>
    <w:rsid w:val="003E79F6"/>
    <w:rsid w:val="003F15D6"/>
    <w:rsid w:val="003F3846"/>
    <w:rsid w:val="00401F20"/>
    <w:rsid w:val="00402748"/>
    <w:rsid w:val="00404AB6"/>
    <w:rsid w:val="0040653D"/>
    <w:rsid w:val="00406C4E"/>
    <w:rsid w:val="00410A5E"/>
    <w:rsid w:val="00411108"/>
    <w:rsid w:val="0042047E"/>
    <w:rsid w:val="00422A01"/>
    <w:rsid w:val="004279B6"/>
    <w:rsid w:val="004314E8"/>
    <w:rsid w:val="00431E51"/>
    <w:rsid w:val="00446E9D"/>
    <w:rsid w:val="00453D18"/>
    <w:rsid w:val="004543E0"/>
    <w:rsid w:val="00454AFE"/>
    <w:rsid w:val="00462424"/>
    <w:rsid w:val="0046605E"/>
    <w:rsid w:val="004666AF"/>
    <w:rsid w:val="00467A34"/>
    <w:rsid w:val="00486B8A"/>
    <w:rsid w:val="004917F1"/>
    <w:rsid w:val="004950D4"/>
    <w:rsid w:val="004A2B28"/>
    <w:rsid w:val="004A67E6"/>
    <w:rsid w:val="004A79FB"/>
    <w:rsid w:val="004B1436"/>
    <w:rsid w:val="004B1609"/>
    <w:rsid w:val="004B340A"/>
    <w:rsid w:val="004C1769"/>
    <w:rsid w:val="004C5AE0"/>
    <w:rsid w:val="004D0976"/>
    <w:rsid w:val="004E238B"/>
    <w:rsid w:val="004E7023"/>
    <w:rsid w:val="004F3542"/>
    <w:rsid w:val="005000F2"/>
    <w:rsid w:val="00502021"/>
    <w:rsid w:val="00502661"/>
    <w:rsid w:val="00503323"/>
    <w:rsid w:val="005104BC"/>
    <w:rsid w:val="00511DAB"/>
    <w:rsid w:val="00512DE6"/>
    <w:rsid w:val="00514775"/>
    <w:rsid w:val="005151E5"/>
    <w:rsid w:val="00515BFD"/>
    <w:rsid w:val="00531858"/>
    <w:rsid w:val="005339A7"/>
    <w:rsid w:val="005357FD"/>
    <w:rsid w:val="00536DE6"/>
    <w:rsid w:val="00537411"/>
    <w:rsid w:val="0053757E"/>
    <w:rsid w:val="00537D7F"/>
    <w:rsid w:val="00541789"/>
    <w:rsid w:val="00543949"/>
    <w:rsid w:val="00543E6D"/>
    <w:rsid w:val="00545159"/>
    <w:rsid w:val="00545E5B"/>
    <w:rsid w:val="005467BA"/>
    <w:rsid w:val="005502D0"/>
    <w:rsid w:val="00551B95"/>
    <w:rsid w:val="005548DC"/>
    <w:rsid w:val="00555303"/>
    <w:rsid w:val="00566B91"/>
    <w:rsid w:val="005757EE"/>
    <w:rsid w:val="00575D79"/>
    <w:rsid w:val="00580A1F"/>
    <w:rsid w:val="00582050"/>
    <w:rsid w:val="00585036"/>
    <w:rsid w:val="00591B96"/>
    <w:rsid w:val="00596913"/>
    <w:rsid w:val="005A011D"/>
    <w:rsid w:val="005B0491"/>
    <w:rsid w:val="005B1E97"/>
    <w:rsid w:val="005B57CF"/>
    <w:rsid w:val="005B6D60"/>
    <w:rsid w:val="005B7732"/>
    <w:rsid w:val="005C1F79"/>
    <w:rsid w:val="005C6FC1"/>
    <w:rsid w:val="005D07DF"/>
    <w:rsid w:val="005D5E97"/>
    <w:rsid w:val="005D7D3A"/>
    <w:rsid w:val="005E2095"/>
    <w:rsid w:val="005E43CC"/>
    <w:rsid w:val="005E7056"/>
    <w:rsid w:val="006009CD"/>
    <w:rsid w:val="006064DF"/>
    <w:rsid w:val="006068A8"/>
    <w:rsid w:val="00611275"/>
    <w:rsid w:val="00612B0B"/>
    <w:rsid w:val="00613C21"/>
    <w:rsid w:val="00616623"/>
    <w:rsid w:val="00616A13"/>
    <w:rsid w:val="00620413"/>
    <w:rsid w:val="006236C7"/>
    <w:rsid w:val="00624F90"/>
    <w:rsid w:val="00635A09"/>
    <w:rsid w:val="0064164A"/>
    <w:rsid w:val="00642268"/>
    <w:rsid w:val="006468C2"/>
    <w:rsid w:val="00647572"/>
    <w:rsid w:val="00654F5E"/>
    <w:rsid w:val="00660204"/>
    <w:rsid w:val="00662510"/>
    <w:rsid w:val="0066327E"/>
    <w:rsid w:val="0067180D"/>
    <w:rsid w:val="0067313F"/>
    <w:rsid w:val="0067682E"/>
    <w:rsid w:val="006814C1"/>
    <w:rsid w:val="00682343"/>
    <w:rsid w:val="00683940"/>
    <w:rsid w:val="0069602D"/>
    <w:rsid w:val="006A0B11"/>
    <w:rsid w:val="006A5439"/>
    <w:rsid w:val="006A7E78"/>
    <w:rsid w:val="006B3FA4"/>
    <w:rsid w:val="006B5BCF"/>
    <w:rsid w:val="006B6059"/>
    <w:rsid w:val="006B68E3"/>
    <w:rsid w:val="006C28AA"/>
    <w:rsid w:val="006C3908"/>
    <w:rsid w:val="006C3B52"/>
    <w:rsid w:val="006D2A7B"/>
    <w:rsid w:val="006D79C7"/>
    <w:rsid w:val="006E4DF2"/>
    <w:rsid w:val="006F3A8A"/>
    <w:rsid w:val="006F7C7D"/>
    <w:rsid w:val="00706BAF"/>
    <w:rsid w:val="00716C53"/>
    <w:rsid w:val="00720C88"/>
    <w:rsid w:val="00741F78"/>
    <w:rsid w:val="00745A8A"/>
    <w:rsid w:val="00745AF1"/>
    <w:rsid w:val="00750A87"/>
    <w:rsid w:val="00754331"/>
    <w:rsid w:val="00754BB7"/>
    <w:rsid w:val="0077080F"/>
    <w:rsid w:val="00770DB8"/>
    <w:rsid w:val="0077346F"/>
    <w:rsid w:val="007745EA"/>
    <w:rsid w:val="00774E5F"/>
    <w:rsid w:val="007778E0"/>
    <w:rsid w:val="00780C92"/>
    <w:rsid w:val="007820D2"/>
    <w:rsid w:val="00784E3F"/>
    <w:rsid w:val="00786FAD"/>
    <w:rsid w:val="007A081F"/>
    <w:rsid w:val="007A5766"/>
    <w:rsid w:val="007A5DE9"/>
    <w:rsid w:val="007B0FCF"/>
    <w:rsid w:val="007B16C8"/>
    <w:rsid w:val="007B59FE"/>
    <w:rsid w:val="007B6AEA"/>
    <w:rsid w:val="007C1E3A"/>
    <w:rsid w:val="007C337A"/>
    <w:rsid w:val="007C529A"/>
    <w:rsid w:val="007C783A"/>
    <w:rsid w:val="007E1D96"/>
    <w:rsid w:val="007E7B7B"/>
    <w:rsid w:val="007F01D4"/>
    <w:rsid w:val="007F324D"/>
    <w:rsid w:val="007F45C1"/>
    <w:rsid w:val="007F7CAB"/>
    <w:rsid w:val="0080136D"/>
    <w:rsid w:val="00802418"/>
    <w:rsid w:val="008113DF"/>
    <w:rsid w:val="00825D7B"/>
    <w:rsid w:val="008314CA"/>
    <w:rsid w:val="0083187A"/>
    <w:rsid w:val="00836090"/>
    <w:rsid w:val="00837233"/>
    <w:rsid w:val="008372D4"/>
    <w:rsid w:val="008421D2"/>
    <w:rsid w:val="0084787A"/>
    <w:rsid w:val="0084797B"/>
    <w:rsid w:val="00851D9E"/>
    <w:rsid w:val="00856022"/>
    <w:rsid w:val="0086344E"/>
    <w:rsid w:val="0086772E"/>
    <w:rsid w:val="00870193"/>
    <w:rsid w:val="0087068F"/>
    <w:rsid w:val="00870D70"/>
    <w:rsid w:val="00871481"/>
    <w:rsid w:val="00872179"/>
    <w:rsid w:val="00875BDD"/>
    <w:rsid w:val="00884372"/>
    <w:rsid w:val="00886DD4"/>
    <w:rsid w:val="008A1C96"/>
    <w:rsid w:val="008A2C19"/>
    <w:rsid w:val="008A693C"/>
    <w:rsid w:val="008B1930"/>
    <w:rsid w:val="008B215A"/>
    <w:rsid w:val="008B3AA6"/>
    <w:rsid w:val="008B7C2D"/>
    <w:rsid w:val="008C0220"/>
    <w:rsid w:val="008C1307"/>
    <w:rsid w:val="008C4676"/>
    <w:rsid w:val="008E362C"/>
    <w:rsid w:val="008F0C02"/>
    <w:rsid w:val="008F3A4A"/>
    <w:rsid w:val="009005D3"/>
    <w:rsid w:val="0090128B"/>
    <w:rsid w:val="00906C76"/>
    <w:rsid w:val="00910E68"/>
    <w:rsid w:val="00913626"/>
    <w:rsid w:val="009159A5"/>
    <w:rsid w:val="00924EB7"/>
    <w:rsid w:val="00925148"/>
    <w:rsid w:val="00931291"/>
    <w:rsid w:val="009349FB"/>
    <w:rsid w:val="00941575"/>
    <w:rsid w:val="00946D68"/>
    <w:rsid w:val="00953726"/>
    <w:rsid w:val="0095453F"/>
    <w:rsid w:val="0095507D"/>
    <w:rsid w:val="00972B08"/>
    <w:rsid w:val="009743C0"/>
    <w:rsid w:val="00990151"/>
    <w:rsid w:val="00991D59"/>
    <w:rsid w:val="00994903"/>
    <w:rsid w:val="009A54C7"/>
    <w:rsid w:val="009B270B"/>
    <w:rsid w:val="009B3AC9"/>
    <w:rsid w:val="009B62BC"/>
    <w:rsid w:val="009C4E90"/>
    <w:rsid w:val="009D596A"/>
    <w:rsid w:val="009E3617"/>
    <w:rsid w:val="009E396B"/>
    <w:rsid w:val="009F06B5"/>
    <w:rsid w:val="009F1D36"/>
    <w:rsid w:val="009F29AB"/>
    <w:rsid w:val="009F5021"/>
    <w:rsid w:val="009F72E2"/>
    <w:rsid w:val="00A0268C"/>
    <w:rsid w:val="00A11C1C"/>
    <w:rsid w:val="00A11E6D"/>
    <w:rsid w:val="00A143FE"/>
    <w:rsid w:val="00A14C81"/>
    <w:rsid w:val="00A171C7"/>
    <w:rsid w:val="00A172F0"/>
    <w:rsid w:val="00A234CA"/>
    <w:rsid w:val="00A365EC"/>
    <w:rsid w:val="00A36A37"/>
    <w:rsid w:val="00A40255"/>
    <w:rsid w:val="00A45371"/>
    <w:rsid w:val="00A45599"/>
    <w:rsid w:val="00A50AA3"/>
    <w:rsid w:val="00A57A8D"/>
    <w:rsid w:val="00A85B2A"/>
    <w:rsid w:val="00A91953"/>
    <w:rsid w:val="00A91F44"/>
    <w:rsid w:val="00A91F4C"/>
    <w:rsid w:val="00A9463F"/>
    <w:rsid w:val="00A96217"/>
    <w:rsid w:val="00AA1B36"/>
    <w:rsid w:val="00AA204E"/>
    <w:rsid w:val="00AA3725"/>
    <w:rsid w:val="00AA6D5F"/>
    <w:rsid w:val="00AA78B7"/>
    <w:rsid w:val="00AB6B48"/>
    <w:rsid w:val="00AD3381"/>
    <w:rsid w:val="00AD44C5"/>
    <w:rsid w:val="00AD60D6"/>
    <w:rsid w:val="00AD7290"/>
    <w:rsid w:val="00AE2E19"/>
    <w:rsid w:val="00AE32E9"/>
    <w:rsid w:val="00AF1FA8"/>
    <w:rsid w:val="00AF44EA"/>
    <w:rsid w:val="00AF6417"/>
    <w:rsid w:val="00AF7782"/>
    <w:rsid w:val="00B00995"/>
    <w:rsid w:val="00B04181"/>
    <w:rsid w:val="00B076FA"/>
    <w:rsid w:val="00B117C1"/>
    <w:rsid w:val="00B11CF5"/>
    <w:rsid w:val="00B15190"/>
    <w:rsid w:val="00B15970"/>
    <w:rsid w:val="00B206D6"/>
    <w:rsid w:val="00B20F60"/>
    <w:rsid w:val="00B269C6"/>
    <w:rsid w:val="00B26B2D"/>
    <w:rsid w:val="00B31786"/>
    <w:rsid w:val="00B4384E"/>
    <w:rsid w:val="00B443C5"/>
    <w:rsid w:val="00B51363"/>
    <w:rsid w:val="00B74D4C"/>
    <w:rsid w:val="00B76411"/>
    <w:rsid w:val="00B766CE"/>
    <w:rsid w:val="00B84489"/>
    <w:rsid w:val="00B90387"/>
    <w:rsid w:val="00B935B8"/>
    <w:rsid w:val="00B941AA"/>
    <w:rsid w:val="00B97850"/>
    <w:rsid w:val="00BA4B13"/>
    <w:rsid w:val="00BA4DB5"/>
    <w:rsid w:val="00BA4F94"/>
    <w:rsid w:val="00BA732A"/>
    <w:rsid w:val="00BB6E63"/>
    <w:rsid w:val="00BB7EAD"/>
    <w:rsid w:val="00BC01DF"/>
    <w:rsid w:val="00BD14F5"/>
    <w:rsid w:val="00BD1BB1"/>
    <w:rsid w:val="00BD30C8"/>
    <w:rsid w:val="00BE23A2"/>
    <w:rsid w:val="00BE40D1"/>
    <w:rsid w:val="00BE43F7"/>
    <w:rsid w:val="00BE494D"/>
    <w:rsid w:val="00BE599A"/>
    <w:rsid w:val="00BE7454"/>
    <w:rsid w:val="00BF4AC3"/>
    <w:rsid w:val="00C04650"/>
    <w:rsid w:val="00C0499C"/>
    <w:rsid w:val="00C0528E"/>
    <w:rsid w:val="00C056A4"/>
    <w:rsid w:val="00C122B2"/>
    <w:rsid w:val="00C21C76"/>
    <w:rsid w:val="00C244D2"/>
    <w:rsid w:val="00C30035"/>
    <w:rsid w:val="00C33E24"/>
    <w:rsid w:val="00C44477"/>
    <w:rsid w:val="00C44490"/>
    <w:rsid w:val="00C46E69"/>
    <w:rsid w:val="00C50FB8"/>
    <w:rsid w:val="00C63DDC"/>
    <w:rsid w:val="00C72EFA"/>
    <w:rsid w:val="00C802F5"/>
    <w:rsid w:val="00C8193D"/>
    <w:rsid w:val="00C82B7E"/>
    <w:rsid w:val="00C867AF"/>
    <w:rsid w:val="00CA0D7D"/>
    <w:rsid w:val="00CA5BDE"/>
    <w:rsid w:val="00CA5EF1"/>
    <w:rsid w:val="00CA7745"/>
    <w:rsid w:val="00CA7E75"/>
    <w:rsid w:val="00CB1D45"/>
    <w:rsid w:val="00CB5CCF"/>
    <w:rsid w:val="00CD1979"/>
    <w:rsid w:val="00CD3BF4"/>
    <w:rsid w:val="00CD5CBF"/>
    <w:rsid w:val="00CD6298"/>
    <w:rsid w:val="00CD7C5A"/>
    <w:rsid w:val="00CE0F8D"/>
    <w:rsid w:val="00CE2ADA"/>
    <w:rsid w:val="00CE7833"/>
    <w:rsid w:val="00CF2E88"/>
    <w:rsid w:val="00D01537"/>
    <w:rsid w:val="00D05B8C"/>
    <w:rsid w:val="00D05BB5"/>
    <w:rsid w:val="00D112EB"/>
    <w:rsid w:val="00D12A24"/>
    <w:rsid w:val="00D21DDE"/>
    <w:rsid w:val="00D22795"/>
    <w:rsid w:val="00D27F4E"/>
    <w:rsid w:val="00D301BA"/>
    <w:rsid w:val="00D3045B"/>
    <w:rsid w:val="00D337C7"/>
    <w:rsid w:val="00D34865"/>
    <w:rsid w:val="00D41E30"/>
    <w:rsid w:val="00D43863"/>
    <w:rsid w:val="00D438A9"/>
    <w:rsid w:val="00D549FA"/>
    <w:rsid w:val="00D57E71"/>
    <w:rsid w:val="00D73DDC"/>
    <w:rsid w:val="00D7710A"/>
    <w:rsid w:val="00D774BD"/>
    <w:rsid w:val="00D82FF4"/>
    <w:rsid w:val="00D84994"/>
    <w:rsid w:val="00D86F94"/>
    <w:rsid w:val="00D870C9"/>
    <w:rsid w:val="00D90A38"/>
    <w:rsid w:val="00D910AB"/>
    <w:rsid w:val="00D97180"/>
    <w:rsid w:val="00DA242A"/>
    <w:rsid w:val="00DA2B6B"/>
    <w:rsid w:val="00DA3C02"/>
    <w:rsid w:val="00DA4B92"/>
    <w:rsid w:val="00DB052E"/>
    <w:rsid w:val="00DB2C54"/>
    <w:rsid w:val="00DC3E19"/>
    <w:rsid w:val="00DC5641"/>
    <w:rsid w:val="00DF30E1"/>
    <w:rsid w:val="00DF7C3D"/>
    <w:rsid w:val="00E02177"/>
    <w:rsid w:val="00E109A9"/>
    <w:rsid w:val="00E12948"/>
    <w:rsid w:val="00E16663"/>
    <w:rsid w:val="00E2413F"/>
    <w:rsid w:val="00E249B8"/>
    <w:rsid w:val="00E30240"/>
    <w:rsid w:val="00E325AE"/>
    <w:rsid w:val="00E363F6"/>
    <w:rsid w:val="00E42765"/>
    <w:rsid w:val="00E43022"/>
    <w:rsid w:val="00E44345"/>
    <w:rsid w:val="00E44D87"/>
    <w:rsid w:val="00E4688F"/>
    <w:rsid w:val="00E470E7"/>
    <w:rsid w:val="00E51936"/>
    <w:rsid w:val="00E6138F"/>
    <w:rsid w:val="00E616EE"/>
    <w:rsid w:val="00E66E03"/>
    <w:rsid w:val="00E67920"/>
    <w:rsid w:val="00E73117"/>
    <w:rsid w:val="00E73EA5"/>
    <w:rsid w:val="00E81199"/>
    <w:rsid w:val="00E87908"/>
    <w:rsid w:val="00EB2EAE"/>
    <w:rsid w:val="00EB7400"/>
    <w:rsid w:val="00EE12C3"/>
    <w:rsid w:val="00EE212E"/>
    <w:rsid w:val="00EF0A0F"/>
    <w:rsid w:val="00EF4EC4"/>
    <w:rsid w:val="00EF5EBC"/>
    <w:rsid w:val="00EF60FA"/>
    <w:rsid w:val="00EF65A8"/>
    <w:rsid w:val="00F03F5F"/>
    <w:rsid w:val="00F07B40"/>
    <w:rsid w:val="00F11A19"/>
    <w:rsid w:val="00F15DC3"/>
    <w:rsid w:val="00F1731B"/>
    <w:rsid w:val="00F2372B"/>
    <w:rsid w:val="00F2401B"/>
    <w:rsid w:val="00F24564"/>
    <w:rsid w:val="00F36159"/>
    <w:rsid w:val="00F36954"/>
    <w:rsid w:val="00F443EE"/>
    <w:rsid w:val="00F466F9"/>
    <w:rsid w:val="00F5092B"/>
    <w:rsid w:val="00F53694"/>
    <w:rsid w:val="00F55785"/>
    <w:rsid w:val="00F56811"/>
    <w:rsid w:val="00F60E9B"/>
    <w:rsid w:val="00F72407"/>
    <w:rsid w:val="00F80EE2"/>
    <w:rsid w:val="00F84683"/>
    <w:rsid w:val="00F914C4"/>
    <w:rsid w:val="00F93B75"/>
    <w:rsid w:val="00F95C08"/>
    <w:rsid w:val="00F97B2C"/>
    <w:rsid w:val="00FA21C2"/>
    <w:rsid w:val="00FA6C70"/>
    <w:rsid w:val="00FB5C62"/>
    <w:rsid w:val="00FC5733"/>
    <w:rsid w:val="00FC67FB"/>
    <w:rsid w:val="00FD0B41"/>
    <w:rsid w:val="00FD1020"/>
    <w:rsid w:val="00FD1DF5"/>
    <w:rsid w:val="00FD4F17"/>
    <w:rsid w:val="00FE1A50"/>
    <w:rsid w:val="00FE4E66"/>
    <w:rsid w:val="00FE6C87"/>
    <w:rsid w:val="00FF6156"/>
    <w:rsid w:val="00FF66F7"/>
    <w:rsid w:val="00FF71E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C06E7"/>
  <w15:chartTrackingRefBased/>
  <w15:docId w15:val="{6F2433C4-2992-B14B-8469-3EECC5CD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A5E"/>
    <w:pPr>
      <w:widowControl w:val="0"/>
      <w:autoSpaceDE w:val="0"/>
      <w:autoSpaceDN w:val="0"/>
    </w:pPr>
    <w:rPr>
      <w:rFonts w:ascii="Times New Roman" w:eastAsia="Times New Roman" w:hAnsi="Times New Roman" w:cs="Times New Roman"/>
      <w:kern w:val="0"/>
      <w:sz w:val="22"/>
      <w:szCs w:val="22"/>
      <w:lang w:val="ru-RU"/>
      <w14:ligatures w14:val="none"/>
    </w:rPr>
  </w:style>
  <w:style w:type="paragraph" w:styleId="1">
    <w:name w:val="heading 1"/>
    <w:basedOn w:val="a"/>
    <w:link w:val="10"/>
    <w:uiPriority w:val="9"/>
    <w:qFormat/>
    <w:rsid w:val="00410A5E"/>
    <w:pPr>
      <w:ind w:left="101"/>
      <w:outlineLvl w:val="0"/>
    </w:pPr>
    <w:rPr>
      <w:b/>
      <w:bCs/>
      <w:sz w:val="28"/>
      <w:szCs w:val="28"/>
    </w:rPr>
  </w:style>
  <w:style w:type="paragraph" w:styleId="2">
    <w:name w:val="heading 2"/>
    <w:basedOn w:val="a"/>
    <w:next w:val="a"/>
    <w:link w:val="20"/>
    <w:uiPriority w:val="9"/>
    <w:semiHidden/>
    <w:unhideWhenUsed/>
    <w:qFormat/>
    <w:rsid w:val="008706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9F06B5"/>
    <w:pPr>
      <w:keepNext/>
      <w:widowControl/>
      <w:autoSpaceDE/>
      <w:autoSpaceDN/>
      <w:spacing w:before="240" w:after="60"/>
      <w:jc w:val="both"/>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A5E"/>
    <w:rPr>
      <w:rFonts w:ascii="Times New Roman" w:eastAsia="Times New Roman" w:hAnsi="Times New Roman" w:cs="Times New Roman"/>
      <w:b/>
      <w:bCs/>
      <w:kern w:val="0"/>
      <w:sz w:val="28"/>
      <w:szCs w:val="28"/>
      <w:lang w:val="ru-RU"/>
      <w14:ligatures w14:val="none"/>
    </w:rPr>
  </w:style>
  <w:style w:type="paragraph" w:styleId="a3">
    <w:name w:val="Body Text"/>
    <w:basedOn w:val="a"/>
    <w:link w:val="a4"/>
    <w:uiPriority w:val="1"/>
    <w:qFormat/>
    <w:rsid w:val="00410A5E"/>
    <w:pPr>
      <w:ind w:left="101" w:firstLine="707"/>
      <w:jc w:val="both"/>
    </w:pPr>
    <w:rPr>
      <w:sz w:val="28"/>
      <w:szCs w:val="28"/>
    </w:rPr>
  </w:style>
  <w:style w:type="character" w:customStyle="1" w:styleId="a4">
    <w:name w:val="Основной текст Знак"/>
    <w:basedOn w:val="a0"/>
    <w:link w:val="a3"/>
    <w:uiPriority w:val="1"/>
    <w:rsid w:val="00410A5E"/>
    <w:rPr>
      <w:rFonts w:ascii="Times New Roman" w:eastAsia="Times New Roman" w:hAnsi="Times New Roman" w:cs="Times New Roman"/>
      <w:kern w:val="0"/>
      <w:sz w:val="28"/>
      <w:szCs w:val="28"/>
      <w:lang w:val="ru-RU"/>
      <w14:ligatures w14:val="none"/>
    </w:rPr>
  </w:style>
  <w:style w:type="paragraph" w:styleId="a5">
    <w:name w:val="header"/>
    <w:basedOn w:val="a"/>
    <w:link w:val="a6"/>
    <w:uiPriority w:val="99"/>
    <w:unhideWhenUsed/>
    <w:rsid w:val="00410A5E"/>
    <w:pPr>
      <w:tabs>
        <w:tab w:val="center" w:pos="4513"/>
        <w:tab w:val="right" w:pos="9026"/>
      </w:tabs>
    </w:pPr>
  </w:style>
  <w:style w:type="character" w:customStyle="1" w:styleId="a6">
    <w:name w:val="Верхний колонтитул Знак"/>
    <w:basedOn w:val="a0"/>
    <w:link w:val="a5"/>
    <w:uiPriority w:val="99"/>
    <w:rsid w:val="00410A5E"/>
    <w:rPr>
      <w:rFonts w:ascii="Times New Roman" w:eastAsia="Times New Roman" w:hAnsi="Times New Roman" w:cs="Times New Roman"/>
      <w:kern w:val="0"/>
      <w:sz w:val="22"/>
      <w:szCs w:val="22"/>
      <w:lang w:val="ru-RU"/>
      <w14:ligatures w14:val="none"/>
    </w:rPr>
  </w:style>
  <w:style w:type="paragraph" w:styleId="a7">
    <w:name w:val="footer"/>
    <w:basedOn w:val="a"/>
    <w:link w:val="a8"/>
    <w:uiPriority w:val="99"/>
    <w:unhideWhenUsed/>
    <w:rsid w:val="00410A5E"/>
    <w:pPr>
      <w:tabs>
        <w:tab w:val="center" w:pos="4513"/>
        <w:tab w:val="right" w:pos="9026"/>
      </w:tabs>
    </w:pPr>
  </w:style>
  <w:style w:type="character" w:customStyle="1" w:styleId="a8">
    <w:name w:val="Нижний колонтитул Знак"/>
    <w:basedOn w:val="a0"/>
    <w:link w:val="a7"/>
    <w:uiPriority w:val="99"/>
    <w:rsid w:val="00410A5E"/>
    <w:rPr>
      <w:rFonts w:ascii="Times New Roman" w:eastAsia="Times New Roman" w:hAnsi="Times New Roman" w:cs="Times New Roman"/>
      <w:kern w:val="0"/>
      <w:sz w:val="22"/>
      <w:szCs w:val="22"/>
      <w:lang w:val="ru-RU"/>
      <w14:ligatures w14:val="none"/>
    </w:rPr>
  </w:style>
  <w:style w:type="character" w:styleId="a9">
    <w:name w:val="page number"/>
    <w:basedOn w:val="a0"/>
    <w:uiPriority w:val="99"/>
    <w:semiHidden/>
    <w:unhideWhenUsed/>
    <w:rsid w:val="00410A5E"/>
  </w:style>
  <w:style w:type="paragraph" w:styleId="aa">
    <w:name w:val="List Paragraph"/>
    <w:basedOn w:val="a"/>
    <w:uiPriority w:val="34"/>
    <w:qFormat/>
    <w:rsid w:val="00FD0B41"/>
    <w:pPr>
      <w:widowControl/>
      <w:autoSpaceDE/>
      <w:autoSpaceDN/>
      <w:spacing w:after="160" w:line="259" w:lineRule="auto"/>
      <w:ind w:left="720"/>
      <w:contextualSpacing/>
      <w:jc w:val="both"/>
    </w:pPr>
    <w:rPr>
      <w:rFonts w:asciiTheme="minorHAnsi" w:eastAsia="SimSun" w:hAnsiTheme="minorHAnsi" w:cstheme="minorBidi"/>
      <w:lang w:val="en-US"/>
    </w:rPr>
  </w:style>
  <w:style w:type="table" w:styleId="ab">
    <w:name w:val="Table Grid"/>
    <w:basedOn w:val="a1"/>
    <w:uiPriority w:val="39"/>
    <w:rsid w:val="00FD0B41"/>
    <w:pPr>
      <w:spacing w:after="160" w:line="259" w:lineRule="auto"/>
      <w:jc w:val="both"/>
    </w:pPr>
    <w:rPr>
      <w:rFonts w:eastAsia="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D0B41"/>
    <w:pPr>
      <w:widowControl w:val="0"/>
      <w:autoSpaceDE w:val="0"/>
      <w:autoSpaceDN w:val="0"/>
      <w:adjustRightInd w:val="0"/>
      <w:spacing w:after="160" w:line="259" w:lineRule="auto"/>
      <w:jc w:val="both"/>
    </w:pPr>
    <w:rPr>
      <w:rFonts w:ascii="Courier New" w:eastAsiaTheme="minorEastAsia" w:hAnsi="Courier New" w:cs="Courier New"/>
      <w:kern w:val="0"/>
      <w:sz w:val="20"/>
      <w:szCs w:val="20"/>
      <w:lang w:val="ru-RU" w:eastAsia="ru-RU"/>
      <w14:ligatures w14:val="none"/>
    </w:rPr>
  </w:style>
  <w:style w:type="character" w:styleId="ac">
    <w:name w:val="Hyperlink"/>
    <w:basedOn w:val="a0"/>
    <w:uiPriority w:val="99"/>
    <w:unhideWhenUsed/>
    <w:rsid w:val="00DF7C3D"/>
    <w:rPr>
      <w:color w:val="0563C1" w:themeColor="hyperlink"/>
      <w:u w:val="single"/>
    </w:rPr>
  </w:style>
  <w:style w:type="character" w:styleId="ad">
    <w:name w:val="Unresolved Mention"/>
    <w:basedOn w:val="a0"/>
    <w:uiPriority w:val="99"/>
    <w:semiHidden/>
    <w:unhideWhenUsed/>
    <w:rsid w:val="00DF7C3D"/>
    <w:rPr>
      <w:color w:val="605E5C"/>
      <w:shd w:val="clear" w:color="auto" w:fill="E1DFDD"/>
    </w:rPr>
  </w:style>
  <w:style w:type="character" w:styleId="ae">
    <w:name w:val="FollowedHyperlink"/>
    <w:basedOn w:val="a0"/>
    <w:uiPriority w:val="99"/>
    <w:semiHidden/>
    <w:unhideWhenUsed/>
    <w:rsid w:val="004666AF"/>
    <w:rPr>
      <w:color w:val="954F72" w:themeColor="followedHyperlink"/>
      <w:u w:val="single"/>
    </w:rPr>
  </w:style>
  <w:style w:type="paragraph" w:styleId="af">
    <w:name w:val="footnote text"/>
    <w:basedOn w:val="a"/>
    <w:link w:val="af0"/>
    <w:uiPriority w:val="99"/>
    <w:semiHidden/>
    <w:unhideWhenUsed/>
    <w:rsid w:val="009F29AB"/>
    <w:rPr>
      <w:sz w:val="20"/>
      <w:szCs w:val="20"/>
    </w:rPr>
  </w:style>
  <w:style w:type="character" w:customStyle="1" w:styleId="af0">
    <w:name w:val="Текст сноски Знак"/>
    <w:basedOn w:val="a0"/>
    <w:link w:val="af"/>
    <w:uiPriority w:val="99"/>
    <w:semiHidden/>
    <w:rsid w:val="009F29AB"/>
    <w:rPr>
      <w:rFonts w:ascii="Times New Roman" w:eastAsia="Times New Roman" w:hAnsi="Times New Roman" w:cs="Times New Roman"/>
      <w:kern w:val="0"/>
      <w:sz w:val="20"/>
      <w:szCs w:val="20"/>
      <w:lang w:val="ru-RU"/>
      <w14:ligatures w14:val="none"/>
    </w:rPr>
  </w:style>
  <w:style w:type="character" w:styleId="af1">
    <w:name w:val="footnote reference"/>
    <w:basedOn w:val="a0"/>
    <w:uiPriority w:val="99"/>
    <w:semiHidden/>
    <w:unhideWhenUsed/>
    <w:rsid w:val="009F29AB"/>
    <w:rPr>
      <w:vertAlign w:val="superscript"/>
    </w:rPr>
  </w:style>
  <w:style w:type="paragraph" w:styleId="af2">
    <w:name w:val="Balloon Text"/>
    <w:basedOn w:val="a"/>
    <w:link w:val="af3"/>
    <w:semiHidden/>
    <w:rsid w:val="00486B8A"/>
    <w:pPr>
      <w:widowControl/>
      <w:autoSpaceDE/>
      <w:autoSpaceDN/>
      <w:jc w:val="both"/>
    </w:pPr>
    <w:rPr>
      <w:rFonts w:ascii="Tahoma" w:hAnsi="Tahoma"/>
      <w:sz w:val="16"/>
      <w:szCs w:val="16"/>
      <w:lang w:val="x-none" w:eastAsia="x-none"/>
    </w:rPr>
  </w:style>
  <w:style w:type="character" w:customStyle="1" w:styleId="af3">
    <w:name w:val="Текст выноски Знак"/>
    <w:basedOn w:val="a0"/>
    <w:link w:val="af2"/>
    <w:semiHidden/>
    <w:rsid w:val="00486B8A"/>
    <w:rPr>
      <w:rFonts w:ascii="Tahoma" w:eastAsia="Times New Roman" w:hAnsi="Tahoma" w:cs="Times New Roman"/>
      <w:kern w:val="0"/>
      <w:sz w:val="16"/>
      <w:szCs w:val="16"/>
      <w:lang w:val="x-none" w:eastAsia="x-none"/>
      <w14:ligatures w14:val="none"/>
    </w:rPr>
  </w:style>
  <w:style w:type="character" w:customStyle="1" w:styleId="30">
    <w:name w:val="Заголовок 3 Знак"/>
    <w:basedOn w:val="a0"/>
    <w:link w:val="3"/>
    <w:rsid w:val="009F06B5"/>
    <w:rPr>
      <w:rFonts w:ascii="Arial" w:eastAsia="Times New Roman" w:hAnsi="Arial" w:cs="Times New Roman"/>
      <w:b/>
      <w:bCs/>
      <w:kern w:val="0"/>
      <w:sz w:val="26"/>
      <w:szCs w:val="26"/>
      <w:lang w:val="x-none" w:eastAsia="x-none"/>
      <w14:ligatures w14:val="none"/>
    </w:rPr>
  </w:style>
  <w:style w:type="paragraph" w:customStyle="1" w:styleId="Default">
    <w:name w:val="Default"/>
    <w:rsid w:val="00CA0D7D"/>
    <w:pPr>
      <w:autoSpaceDE w:val="0"/>
      <w:autoSpaceDN w:val="0"/>
      <w:adjustRightInd w:val="0"/>
    </w:pPr>
    <w:rPr>
      <w:rFonts w:ascii="Arial" w:eastAsia="SimSun" w:hAnsi="Arial" w:cs="Arial"/>
      <w:color w:val="000000"/>
      <w:kern w:val="0"/>
      <w:lang w:val="ru-RU"/>
      <w14:ligatures w14:val="none"/>
    </w:rPr>
  </w:style>
  <w:style w:type="paragraph" w:styleId="11">
    <w:name w:val="toc 1"/>
    <w:basedOn w:val="a"/>
    <w:next w:val="a"/>
    <w:autoRedefine/>
    <w:uiPriority w:val="39"/>
    <w:unhideWhenUsed/>
    <w:rsid w:val="00FA6C70"/>
    <w:pPr>
      <w:tabs>
        <w:tab w:val="right" w:leader="dot" w:pos="9911"/>
      </w:tabs>
      <w:spacing w:before="120" w:after="120"/>
    </w:pPr>
    <w:rPr>
      <w:rFonts w:cstheme="minorHAnsi"/>
      <w:b/>
      <w:bCs/>
      <w:caps/>
      <w:sz w:val="20"/>
      <w:szCs w:val="20"/>
    </w:rPr>
  </w:style>
  <w:style w:type="paragraph" w:styleId="af4">
    <w:name w:val="TOC Heading"/>
    <w:basedOn w:val="1"/>
    <w:next w:val="a"/>
    <w:uiPriority w:val="39"/>
    <w:unhideWhenUsed/>
    <w:qFormat/>
    <w:rsid w:val="0087068F"/>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lang w:val="en-US"/>
    </w:rPr>
  </w:style>
  <w:style w:type="paragraph" w:styleId="21">
    <w:name w:val="toc 2"/>
    <w:basedOn w:val="a"/>
    <w:next w:val="a"/>
    <w:autoRedefine/>
    <w:uiPriority w:val="39"/>
    <w:unhideWhenUsed/>
    <w:rsid w:val="00FA6C70"/>
    <w:pPr>
      <w:tabs>
        <w:tab w:val="right" w:leader="dot" w:pos="9911"/>
      </w:tabs>
      <w:ind w:left="220"/>
    </w:pPr>
    <w:rPr>
      <w:rFonts w:asciiTheme="minorHAnsi" w:hAnsiTheme="minorHAnsi" w:cstheme="minorHAnsi"/>
      <w:smallCaps/>
      <w:sz w:val="20"/>
      <w:szCs w:val="20"/>
    </w:rPr>
  </w:style>
  <w:style w:type="paragraph" w:styleId="31">
    <w:name w:val="toc 3"/>
    <w:basedOn w:val="a"/>
    <w:next w:val="a"/>
    <w:autoRedefine/>
    <w:uiPriority w:val="39"/>
    <w:unhideWhenUsed/>
    <w:rsid w:val="0087068F"/>
    <w:pPr>
      <w:ind w:left="440"/>
    </w:pPr>
    <w:rPr>
      <w:rFonts w:asciiTheme="minorHAnsi" w:hAnsiTheme="minorHAnsi" w:cstheme="minorHAnsi"/>
      <w:i/>
      <w:iCs/>
      <w:sz w:val="20"/>
      <w:szCs w:val="20"/>
    </w:rPr>
  </w:style>
  <w:style w:type="paragraph" w:styleId="4">
    <w:name w:val="toc 4"/>
    <w:basedOn w:val="a"/>
    <w:next w:val="a"/>
    <w:autoRedefine/>
    <w:uiPriority w:val="39"/>
    <w:semiHidden/>
    <w:unhideWhenUsed/>
    <w:rsid w:val="0087068F"/>
    <w:pPr>
      <w:ind w:left="660"/>
    </w:pPr>
    <w:rPr>
      <w:rFonts w:asciiTheme="minorHAnsi" w:hAnsiTheme="minorHAnsi" w:cstheme="minorHAnsi"/>
      <w:sz w:val="18"/>
      <w:szCs w:val="18"/>
    </w:rPr>
  </w:style>
  <w:style w:type="paragraph" w:styleId="5">
    <w:name w:val="toc 5"/>
    <w:basedOn w:val="a"/>
    <w:next w:val="a"/>
    <w:autoRedefine/>
    <w:uiPriority w:val="39"/>
    <w:semiHidden/>
    <w:unhideWhenUsed/>
    <w:rsid w:val="0087068F"/>
    <w:pPr>
      <w:ind w:left="880"/>
    </w:pPr>
    <w:rPr>
      <w:rFonts w:asciiTheme="minorHAnsi" w:hAnsiTheme="minorHAnsi" w:cstheme="minorHAnsi"/>
      <w:sz w:val="18"/>
      <w:szCs w:val="18"/>
    </w:rPr>
  </w:style>
  <w:style w:type="paragraph" w:styleId="6">
    <w:name w:val="toc 6"/>
    <w:basedOn w:val="a"/>
    <w:next w:val="a"/>
    <w:autoRedefine/>
    <w:uiPriority w:val="39"/>
    <w:semiHidden/>
    <w:unhideWhenUsed/>
    <w:rsid w:val="0087068F"/>
    <w:pPr>
      <w:ind w:left="1100"/>
    </w:pPr>
    <w:rPr>
      <w:rFonts w:asciiTheme="minorHAnsi" w:hAnsiTheme="minorHAnsi" w:cstheme="minorHAnsi"/>
      <w:sz w:val="18"/>
      <w:szCs w:val="18"/>
    </w:rPr>
  </w:style>
  <w:style w:type="paragraph" w:styleId="7">
    <w:name w:val="toc 7"/>
    <w:basedOn w:val="a"/>
    <w:next w:val="a"/>
    <w:autoRedefine/>
    <w:uiPriority w:val="39"/>
    <w:semiHidden/>
    <w:unhideWhenUsed/>
    <w:rsid w:val="0087068F"/>
    <w:pPr>
      <w:ind w:left="1320"/>
    </w:pPr>
    <w:rPr>
      <w:rFonts w:asciiTheme="minorHAnsi" w:hAnsiTheme="minorHAnsi" w:cstheme="minorHAnsi"/>
      <w:sz w:val="18"/>
      <w:szCs w:val="18"/>
    </w:rPr>
  </w:style>
  <w:style w:type="paragraph" w:styleId="8">
    <w:name w:val="toc 8"/>
    <w:basedOn w:val="a"/>
    <w:next w:val="a"/>
    <w:autoRedefine/>
    <w:uiPriority w:val="39"/>
    <w:semiHidden/>
    <w:unhideWhenUsed/>
    <w:rsid w:val="0087068F"/>
    <w:pPr>
      <w:ind w:left="1540"/>
    </w:pPr>
    <w:rPr>
      <w:rFonts w:asciiTheme="minorHAnsi" w:hAnsiTheme="minorHAnsi" w:cstheme="minorHAnsi"/>
      <w:sz w:val="18"/>
      <w:szCs w:val="18"/>
    </w:rPr>
  </w:style>
  <w:style w:type="paragraph" w:styleId="9">
    <w:name w:val="toc 9"/>
    <w:basedOn w:val="a"/>
    <w:next w:val="a"/>
    <w:autoRedefine/>
    <w:uiPriority w:val="39"/>
    <w:semiHidden/>
    <w:unhideWhenUsed/>
    <w:rsid w:val="0087068F"/>
    <w:pPr>
      <w:ind w:left="1760"/>
    </w:pPr>
    <w:rPr>
      <w:rFonts w:asciiTheme="minorHAnsi" w:hAnsiTheme="minorHAnsi" w:cstheme="minorHAnsi"/>
      <w:sz w:val="18"/>
      <w:szCs w:val="18"/>
    </w:rPr>
  </w:style>
  <w:style w:type="character" w:customStyle="1" w:styleId="20">
    <w:name w:val="Заголовок 2 Знак"/>
    <w:basedOn w:val="a0"/>
    <w:link w:val="2"/>
    <w:uiPriority w:val="9"/>
    <w:semiHidden/>
    <w:rsid w:val="0087068F"/>
    <w:rPr>
      <w:rFonts w:asciiTheme="majorHAnsi" w:eastAsiaTheme="majorEastAsia" w:hAnsiTheme="majorHAnsi" w:cstheme="majorBidi"/>
      <w:color w:val="2F5496" w:themeColor="accent1" w:themeShade="BF"/>
      <w:kern w:val="0"/>
      <w:sz w:val="26"/>
      <w:szCs w:val="26"/>
      <w:lang w:val="ru-RU"/>
      <w14:ligatures w14:val="none"/>
    </w:rPr>
  </w:style>
  <w:style w:type="paragraph" w:styleId="af5">
    <w:name w:val="Revision"/>
    <w:hidden/>
    <w:uiPriority w:val="99"/>
    <w:semiHidden/>
    <w:rsid w:val="00431E51"/>
    <w:rPr>
      <w:rFonts w:ascii="Times New Roman" w:eastAsia="Times New Roman" w:hAnsi="Times New Roman" w:cs="Times New Roman"/>
      <w:kern w:val="0"/>
      <w:sz w:val="22"/>
      <w:szCs w:val="22"/>
      <w:lang w:val="ru-RU"/>
      <w14:ligatures w14:val="none"/>
    </w:rPr>
  </w:style>
  <w:style w:type="character" w:styleId="af6">
    <w:name w:val="annotation reference"/>
    <w:basedOn w:val="a0"/>
    <w:uiPriority w:val="99"/>
    <w:semiHidden/>
    <w:unhideWhenUsed/>
    <w:rsid w:val="009F72E2"/>
    <w:rPr>
      <w:sz w:val="16"/>
      <w:szCs w:val="16"/>
    </w:rPr>
  </w:style>
  <w:style w:type="paragraph" w:styleId="af7">
    <w:name w:val="annotation text"/>
    <w:basedOn w:val="a"/>
    <w:link w:val="af8"/>
    <w:uiPriority w:val="99"/>
    <w:unhideWhenUsed/>
    <w:rsid w:val="009F72E2"/>
    <w:rPr>
      <w:sz w:val="20"/>
      <w:szCs w:val="20"/>
    </w:rPr>
  </w:style>
  <w:style w:type="character" w:customStyle="1" w:styleId="af8">
    <w:name w:val="Текст примечания Знак"/>
    <w:basedOn w:val="a0"/>
    <w:link w:val="af7"/>
    <w:uiPriority w:val="99"/>
    <w:rsid w:val="009F72E2"/>
    <w:rPr>
      <w:rFonts w:ascii="Times New Roman" w:eastAsia="Times New Roman" w:hAnsi="Times New Roman" w:cs="Times New Roman"/>
      <w:kern w:val="0"/>
      <w:sz w:val="20"/>
      <w:szCs w:val="20"/>
      <w:lang w:val="ru-RU"/>
      <w14:ligatures w14:val="none"/>
    </w:rPr>
  </w:style>
  <w:style w:type="paragraph" w:styleId="af9">
    <w:name w:val="annotation subject"/>
    <w:basedOn w:val="af7"/>
    <w:next w:val="af7"/>
    <w:link w:val="afa"/>
    <w:uiPriority w:val="99"/>
    <w:semiHidden/>
    <w:unhideWhenUsed/>
    <w:rsid w:val="009F72E2"/>
    <w:rPr>
      <w:b/>
      <w:bCs/>
    </w:rPr>
  </w:style>
  <w:style w:type="character" w:customStyle="1" w:styleId="afa">
    <w:name w:val="Тема примечания Знак"/>
    <w:basedOn w:val="af8"/>
    <w:link w:val="af9"/>
    <w:uiPriority w:val="99"/>
    <w:semiHidden/>
    <w:rsid w:val="009F72E2"/>
    <w:rPr>
      <w:rFonts w:ascii="Times New Roman" w:eastAsia="Times New Roman" w:hAnsi="Times New Roman" w:cs="Times New Roman"/>
      <w:b/>
      <w:bCs/>
      <w:kern w:val="0"/>
      <w:sz w:val="20"/>
      <w:szCs w:val="20"/>
      <w:lang w:val="ru-RU"/>
      <w14:ligatures w14:val="none"/>
    </w:rPr>
  </w:style>
  <w:style w:type="character" w:customStyle="1" w:styleId="normaltextrun">
    <w:name w:val="normaltextrun"/>
    <w:basedOn w:val="a0"/>
    <w:rsid w:val="004B340A"/>
  </w:style>
  <w:style w:type="character" w:customStyle="1" w:styleId="eop">
    <w:name w:val="eop"/>
    <w:basedOn w:val="a0"/>
    <w:rsid w:val="004B340A"/>
  </w:style>
  <w:style w:type="character" w:customStyle="1" w:styleId="longtext">
    <w:name w:val="long_text"/>
    <w:basedOn w:val="a0"/>
    <w:rsid w:val="004917F1"/>
  </w:style>
  <w:style w:type="character" w:customStyle="1" w:styleId="apple-style-span">
    <w:name w:val="apple-style-span"/>
    <w:qFormat/>
    <w:rsid w:val="001F57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72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lobalfund.org/media/9586/core_codeofethicalconductforccmmembers_policy_ru.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globalfund.org/media/7503/ccm_countrycoordinatingmechanism_policy_r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lobalfund.org/media/7503/ccm_countrycoordinatingmechanism_policy_ru.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09DC598E58C44685C71C07F0F0A3DA" ma:contentTypeVersion="18" ma:contentTypeDescription="Create a new document." ma:contentTypeScope="" ma:versionID="4bbc27d8bb7bcbe832d8495e16a54d3e">
  <xsd:schema xmlns:xsd="http://www.w3.org/2001/XMLSchema" xmlns:xs="http://www.w3.org/2001/XMLSchema" xmlns:p="http://schemas.microsoft.com/office/2006/metadata/properties" xmlns:ns2="975a11e1-c228-4abe-b9cd-eeb96f96228b" xmlns:ns3="d1d459ca-d95c-40e3-b483-a9d7c5eb833f" targetNamespace="http://schemas.microsoft.com/office/2006/metadata/properties" ma:root="true" ma:fieldsID="2ad91e509f2e78468c8c7e0576b314d8" ns2:_="" ns3:_="">
    <xsd:import namespace="975a11e1-c228-4abe-b9cd-eeb96f96228b"/>
    <xsd:import namespace="d1d459ca-d95c-40e3-b483-a9d7c5eb833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EventHashCode" minOccurs="0"/>
                <xsd:element ref="ns2:MediaServiceGenerationTim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a11e1-c228-4abe-b9cd-eeb96f96228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description="" ma:hidden="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d459ca-d95c-40e3-b483-a9d7c5eb833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e224049-004d-44f0-b59a-86e6f7222f77}" ma:internalName="TaxCatchAll" ma:showField="CatchAllData" ma:web="d1d459ca-d95c-40e3-b483-a9d7c5eb8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5a11e1-c228-4abe-b9cd-eeb96f96228b">
      <Terms xmlns="http://schemas.microsoft.com/office/infopath/2007/PartnerControls"/>
    </lcf76f155ced4ddcb4097134ff3c332f>
    <TaxCatchAll xmlns="d1d459ca-d95c-40e3-b483-a9d7c5eb833f" xsi:nil="true"/>
  </documentManagement>
</p:properties>
</file>

<file path=customXml/itemProps1.xml><?xml version="1.0" encoding="utf-8"?>
<ds:datastoreItem xmlns:ds="http://schemas.openxmlformats.org/officeDocument/2006/customXml" ds:itemID="{E2F9F596-EE71-AB40-AE20-86C510D67A75}">
  <ds:schemaRefs>
    <ds:schemaRef ds:uri="http://schemas.openxmlformats.org/officeDocument/2006/bibliography"/>
  </ds:schemaRefs>
</ds:datastoreItem>
</file>

<file path=customXml/itemProps2.xml><?xml version="1.0" encoding="utf-8"?>
<ds:datastoreItem xmlns:ds="http://schemas.openxmlformats.org/officeDocument/2006/customXml" ds:itemID="{9C523702-009B-4D29-B223-EA49CB621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a11e1-c228-4abe-b9cd-eeb96f96228b"/>
    <ds:schemaRef ds:uri="d1d459ca-d95c-40e3-b483-a9d7c5eb8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595D1-B7EA-4117-9EB2-A4319B117B13}">
  <ds:schemaRefs>
    <ds:schemaRef ds:uri="http://schemas.microsoft.com/sharepoint/v3/contenttype/forms"/>
  </ds:schemaRefs>
</ds:datastoreItem>
</file>

<file path=customXml/itemProps4.xml><?xml version="1.0" encoding="utf-8"?>
<ds:datastoreItem xmlns:ds="http://schemas.openxmlformats.org/officeDocument/2006/customXml" ds:itemID="{70CA4C18-7F07-47CE-B3C0-3999E8906778}">
  <ds:schemaRefs>
    <ds:schemaRef ds:uri="http://schemas.microsoft.com/office/2006/metadata/properties"/>
    <ds:schemaRef ds:uri="http://schemas.microsoft.com/office/infopath/2007/PartnerControls"/>
    <ds:schemaRef ds:uri="975a11e1-c228-4abe-b9cd-eeb96f96228b"/>
    <ds:schemaRef ds:uri="d1d459ca-d95c-40e3-b483-a9d7c5eb833f"/>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Normal</Template>
  <TotalTime>197</TotalTime>
  <Pages>48</Pages>
  <Words>15875</Words>
  <Characters>90490</Characters>
  <Application>Microsoft Office Word</Application>
  <DocSecurity>0</DocSecurity>
  <Lines>754</Lines>
  <Paragraphs>212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Katasonova</dc:creator>
  <cp:keywords/>
  <dc:description/>
  <cp:lastModifiedBy>Пользователь</cp:lastModifiedBy>
  <cp:revision>62</cp:revision>
  <cp:lastPrinted>2024-07-09T08:06:00Z</cp:lastPrinted>
  <dcterms:created xsi:type="dcterms:W3CDTF">2024-07-05T05:28:00Z</dcterms:created>
  <dcterms:modified xsi:type="dcterms:W3CDTF">2024-07-09T10:12:00Z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0x010100BC09DC598E58C44685C71C07F0F0A3DA</vt:lpwstr>
  </property>
  <property fmtid="{D5CDD505-2E9C-101B-9397-08002B2CF9AE}" pid="3" name="MediaServiceImageTags">
    <vt:lpwstr/>
  </property>
</Properties>
</file>