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0F0AF" w14:textId="77777777" w:rsidR="00B63339" w:rsidRPr="00B62E74" w:rsidRDefault="00B63339" w:rsidP="00B63339">
      <w:pPr>
        <w:spacing w:after="0" w:line="240" w:lineRule="auto"/>
        <w:jc w:val="center"/>
        <w:rPr>
          <w:rStyle w:val="Strong"/>
          <w:rFonts w:ascii="Arial" w:eastAsiaTheme="minorHAnsi" w:hAnsi="Arial"/>
          <w:lang w:val="ru-RU" w:eastAsia="en-US"/>
        </w:rPr>
      </w:pPr>
    </w:p>
    <w:p w14:paraId="1BBE4C42" w14:textId="01A9B831" w:rsidR="00B63339" w:rsidRPr="00E5630D" w:rsidRDefault="00CC4432" w:rsidP="00B63339">
      <w:pPr>
        <w:spacing w:after="0" w:line="240" w:lineRule="auto"/>
        <w:jc w:val="center"/>
        <w:rPr>
          <w:rStyle w:val="Strong"/>
          <w:rFonts w:ascii="Arial" w:eastAsiaTheme="minorHAnsi" w:hAnsi="Arial"/>
          <w:sz w:val="24"/>
          <w:szCs w:val="24"/>
          <w:lang w:val="ru-RU" w:eastAsia="en-US"/>
        </w:rPr>
      </w:pPr>
      <w:r w:rsidRPr="00E5630D">
        <w:rPr>
          <w:rStyle w:val="Strong"/>
          <w:rFonts w:ascii="Arial" w:eastAsiaTheme="minorHAnsi" w:hAnsi="Arial"/>
          <w:sz w:val="24"/>
          <w:szCs w:val="24"/>
          <w:lang w:val="ru-RU" w:eastAsia="en-US"/>
        </w:rPr>
        <w:t>ЗАПРОС НА ВСТРЕЧНОЕ ФИНАНСИРОВАНИЕ</w:t>
      </w:r>
    </w:p>
    <w:p w14:paraId="742F23A5" w14:textId="77777777" w:rsidR="00B63339" w:rsidRPr="00E5630D" w:rsidRDefault="00B63339" w:rsidP="00B63339">
      <w:pPr>
        <w:spacing w:after="0"/>
        <w:contextualSpacing/>
        <w:rPr>
          <w:rFonts w:ascii="Arial" w:eastAsia="Calibri" w:hAnsi="Arial"/>
          <w:b/>
          <w:bCs/>
          <w:iCs/>
          <w:lang w:val="ru-RU" w:eastAsia="en-US"/>
        </w:rPr>
      </w:pPr>
    </w:p>
    <w:p w14:paraId="65DF3CC6" w14:textId="77777777" w:rsidR="00CC4432" w:rsidRPr="00E5630D" w:rsidRDefault="00CC4432" w:rsidP="00B63339">
      <w:pPr>
        <w:spacing w:after="0"/>
        <w:contextualSpacing/>
        <w:rPr>
          <w:rFonts w:ascii="Arial" w:eastAsia="Calibri" w:hAnsi="Arial"/>
          <w:b/>
          <w:bCs/>
          <w:iCs/>
          <w:lang w:val="ru-RU" w:eastAsia="en-US"/>
        </w:rPr>
      </w:pPr>
    </w:p>
    <w:tbl>
      <w:tblPr>
        <w:tblStyle w:val="TableGrid"/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126"/>
        <w:gridCol w:w="1701"/>
      </w:tblGrid>
      <w:tr w:rsidR="002B4D44" w:rsidRPr="00E5630D" w14:paraId="2636D745" w14:textId="77777777" w:rsidTr="00B63339">
        <w:trPr>
          <w:trHeight w:val="564"/>
        </w:trPr>
        <w:tc>
          <w:tcPr>
            <w:tcW w:w="9776" w:type="dxa"/>
            <w:gridSpan w:val="4"/>
            <w:shd w:val="clear" w:color="auto" w:fill="1F497D"/>
            <w:vAlign w:val="center"/>
          </w:tcPr>
          <w:p w14:paraId="351CA01A" w14:textId="77777777" w:rsidR="00B63339" w:rsidRPr="00E5630D" w:rsidRDefault="00B63339" w:rsidP="00B40E18">
            <w:pPr>
              <w:tabs>
                <w:tab w:val="right" w:pos="-1800"/>
                <w:tab w:val="left" w:pos="1440"/>
              </w:tabs>
              <w:spacing w:after="120" w:line="259" w:lineRule="auto"/>
              <w:jc w:val="center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br w:type="page"/>
            </w:r>
            <w:bookmarkStart w:id="0" w:name="lt_pId002"/>
            <w:r w:rsidR="00B40E18" w:rsidRPr="00E5630D">
              <w:rPr>
                <w:rFonts w:ascii="Arial" w:eastAsia="SimSun" w:hAnsi="Arial"/>
                <w:b/>
                <w:color w:val="FFFFFF"/>
                <w:sz w:val="20"/>
                <w:szCs w:val="20"/>
                <w:lang w:val="ru-RU" w:eastAsia="zh-CN"/>
              </w:rPr>
              <w:t>СВОДНАЯ ИНФОРМАЦИЯ</w:t>
            </w:r>
            <w:bookmarkEnd w:id="0"/>
          </w:p>
        </w:tc>
      </w:tr>
      <w:tr w:rsidR="002B4D44" w:rsidRPr="00E5630D" w14:paraId="07F61A55" w14:textId="77777777" w:rsidTr="00B63339">
        <w:trPr>
          <w:trHeight w:val="537"/>
        </w:trPr>
        <w:tc>
          <w:tcPr>
            <w:tcW w:w="3539" w:type="dxa"/>
            <w:shd w:val="clear" w:color="auto" w:fill="D9D9D9"/>
            <w:vAlign w:val="center"/>
          </w:tcPr>
          <w:p w14:paraId="20ED3308" w14:textId="77777777" w:rsidR="00B63339" w:rsidRPr="00E5630D" w:rsidRDefault="00B40E18" w:rsidP="00B63339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 xml:space="preserve">Кандидат </w:t>
            </w:r>
          </w:p>
        </w:tc>
        <w:tc>
          <w:tcPr>
            <w:tcW w:w="6237" w:type="dxa"/>
            <w:gridSpan w:val="3"/>
            <w:vAlign w:val="center"/>
          </w:tcPr>
          <w:p w14:paraId="46CB7FE4" w14:textId="77777777" w:rsidR="00B63339" w:rsidRPr="00E5630D" w:rsidRDefault="00974D4F" w:rsidP="00B63339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 w:rsidRPr="00E5630D">
              <w:rPr>
                <w:rFonts w:ascii="Arial" w:eastAsia="SimSun" w:hAnsi="Arial"/>
                <w:sz w:val="20"/>
                <w:szCs w:val="20"/>
                <w:lang w:eastAsia="zh-CN"/>
              </w:rPr>
              <w:t>Kyrgyzstan</w:t>
            </w:r>
          </w:p>
        </w:tc>
      </w:tr>
      <w:tr w:rsidR="00B63339" w:rsidRPr="00E5630D" w14:paraId="37DAD5D9" w14:textId="77777777" w:rsidTr="00B63339">
        <w:trPr>
          <w:trHeight w:val="742"/>
        </w:trPr>
        <w:tc>
          <w:tcPr>
            <w:tcW w:w="3539" w:type="dxa"/>
            <w:shd w:val="clear" w:color="auto" w:fill="D9D9D9"/>
            <w:vAlign w:val="center"/>
          </w:tcPr>
          <w:p w14:paraId="075CF3D1" w14:textId="77777777" w:rsidR="00B63339" w:rsidRPr="00E5630D" w:rsidRDefault="00B63339" w:rsidP="00886EFF">
            <w:pPr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bookmarkStart w:id="1" w:name="lt_pId004"/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Запрос на фина</w:t>
            </w:r>
            <w:r w:rsidR="00CD0935"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нсирование, к </w:t>
            </w:r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 xml:space="preserve">которому относится настоящий </w:t>
            </w:r>
            <w:r w:rsidR="00FE2A06"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 xml:space="preserve">запрос </w:t>
            </w:r>
            <w:r w:rsidR="00E92B42"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на встречное финансирование</w:t>
            </w:r>
            <w:bookmarkEnd w:id="1"/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402509A" w14:textId="6CAF18A5" w:rsidR="00B63339" w:rsidRPr="00E5630D" w:rsidRDefault="0050610D" w:rsidP="0053658D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bookmarkStart w:id="2" w:name="lt_pId005"/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>ВИЧ</w:t>
            </w:r>
            <w:r w:rsidR="0053658D"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 xml:space="preserve"> и ТБ</w:t>
            </w:r>
            <w:bookmarkEnd w:id="2"/>
          </w:p>
        </w:tc>
      </w:tr>
      <w:tr w:rsidR="00DA1130" w:rsidRPr="00E5630D" w14:paraId="5117DDC0" w14:textId="77777777" w:rsidTr="00B63339">
        <w:trPr>
          <w:trHeight w:val="558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14:paraId="614ABE9F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bookmarkStart w:id="3" w:name="lt_pId006"/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Приоритетная стратегическая область*</w:t>
            </w:r>
            <w:bookmarkEnd w:id="3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04E1A8E" w14:textId="25239387" w:rsidR="0053658D" w:rsidRPr="00E5630D" w:rsidRDefault="0053658D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 xml:space="preserve">Устранить барьеры </w:t>
            </w:r>
            <w:proofErr w:type="gramStart"/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>к</w:t>
            </w:r>
            <w:proofErr w:type="gramEnd"/>
          </w:p>
          <w:p w14:paraId="38F08134" w14:textId="7D9F2AD2" w:rsidR="0053658D" w:rsidRPr="00E5630D" w:rsidRDefault="0053658D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 xml:space="preserve">доступу к услугам </w:t>
            </w:r>
            <w:proofErr w:type="gramStart"/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>по</w:t>
            </w:r>
            <w:proofErr w:type="gramEnd"/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 xml:space="preserve"> </w:t>
            </w:r>
          </w:p>
          <w:p w14:paraId="590EA193" w14:textId="77777777" w:rsidR="0053658D" w:rsidRPr="00E5630D" w:rsidRDefault="0053658D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 xml:space="preserve">ВИЧ и ТБ, связанные </w:t>
            </w:r>
            <w:proofErr w:type="gramStart"/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>с</w:t>
            </w:r>
            <w:proofErr w:type="gramEnd"/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 xml:space="preserve"> </w:t>
            </w:r>
          </w:p>
          <w:p w14:paraId="7EF8F71E" w14:textId="013D3B96" w:rsidR="00DA1130" w:rsidRPr="00E5630D" w:rsidRDefault="0053658D" w:rsidP="0053658D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sz w:val="20"/>
                <w:szCs w:val="20"/>
                <w:lang w:val="ru-RU" w:eastAsia="zh-CN"/>
              </w:rPr>
              <w:t>правами человека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2D36F4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bookmarkStart w:id="4" w:name="lt_pId007"/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Имеющаяся сумма*</w:t>
            </w:r>
            <w:bookmarkEnd w:id="4"/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20E9F" w14:textId="12370344" w:rsidR="00DA1130" w:rsidRPr="00E5630D" w:rsidRDefault="0053658D" w:rsidP="00223D46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  <w:r w:rsidRPr="00E5630D">
              <w:rPr>
                <w:rFonts w:ascii="Arial" w:eastAsia="SimSun" w:hAnsi="Arial"/>
                <w:b/>
                <w:sz w:val="20"/>
                <w:szCs w:val="20"/>
                <w:lang w:eastAsia="zh-CN"/>
              </w:rPr>
              <w:t>$1,000,000.00</w:t>
            </w:r>
          </w:p>
        </w:tc>
      </w:tr>
      <w:tr w:rsidR="00DA1130" w:rsidRPr="00E5630D" w14:paraId="241658ED" w14:textId="77777777" w:rsidTr="00B63339">
        <w:trPr>
          <w:trHeight w:val="566"/>
        </w:trPr>
        <w:tc>
          <w:tcPr>
            <w:tcW w:w="3539" w:type="dxa"/>
            <w:vMerge/>
            <w:shd w:val="clear" w:color="auto" w:fill="D9D9D9"/>
            <w:vAlign w:val="center"/>
          </w:tcPr>
          <w:p w14:paraId="1BA2EF7C" w14:textId="7D9985EC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4CA2EA1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6BB45F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Запрашиваемая сумма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39135" w14:textId="45AA14B8" w:rsidR="00DA1130" w:rsidRPr="00E5630D" w:rsidRDefault="0053658D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b/>
                <w:sz w:val="20"/>
                <w:szCs w:val="20"/>
                <w:lang w:eastAsia="zh-CN"/>
              </w:rPr>
              <w:t>$999,839.50</w:t>
            </w:r>
          </w:p>
        </w:tc>
      </w:tr>
      <w:tr w:rsidR="00DA1130" w:rsidRPr="00E5630D" w14:paraId="587E0A25" w14:textId="77777777" w:rsidTr="00B63339">
        <w:trPr>
          <w:trHeight w:val="558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14:paraId="085E3832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bookmarkStart w:id="5" w:name="lt_pId009"/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Приоритетная стратегическая область*</w:t>
            </w:r>
            <w:bookmarkEnd w:id="5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19E7D34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35FFB8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bookmarkStart w:id="6" w:name="lt_pId010"/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Имеющаяся сумма*</w:t>
            </w:r>
            <w:bookmarkEnd w:id="6"/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008CA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</w:p>
        </w:tc>
      </w:tr>
      <w:tr w:rsidR="00DA1130" w:rsidRPr="00E5630D" w14:paraId="40A8B220" w14:textId="77777777" w:rsidTr="00B63339">
        <w:trPr>
          <w:trHeight w:val="566"/>
        </w:trPr>
        <w:tc>
          <w:tcPr>
            <w:tcW w:w="3539" w:type="dxa"/>
            <w:vMerge/>
            <w:shd w:val="clear" w:color="auto" w:fill="D9D9D9"/>
            <w:vAlign w:val="center"/>
          </w:tcPr>
          <w:p w14:paraId="76580255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5E6F5E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E31FA0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34"/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</w:pPr>
            <w:r w:rsidRPr="00E5630D">
              <w:rPr>
                <w:rFonts w:ascii="Arial" w:eastAsia="SimSun" w:hAnsi="Arial"/>
                <w:b/>
                <w:sz w:val="20"/>
                <w:szCs w:val="20"/>
                <w:lang w:val="ru-RU" w:eastAsia="zh-CN"/>
              </w:rPr>
              <w:t>Запрашиваемая сумма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0F29F" w14:textId="77777777" w:rsidR="00DA1130" w:rsidRPr="00E5630D" w:rsidRDefault="00DA1130" w:rsidP="00DA1130">
            <w:pPr>
              <w:tabs>
                <w:tab w:val="right" w:pos="-1800"/>
                <w:tab w:val="left" w:pos="1440"/>
              </w:tabs>
              <w:spacing w:after="0"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</w:p>
        </w:tc>
      </w:tr>
    </w:tbl>
    <w:p w14:paraId="22C652EA" w14:textId="77777777" w:rsidR="00B63339" w:rsidRPr="00E5630D" w:rsidRDefault="00B63339" w:rsidP="00B63339">
      <w:pPr>
        <w:spacing w:after="0" w:line="259" w:lineRule="auto"/>
        <w:jc w:val="both"/>
        <w:rPr>
          <w:rFonts w:ascii="Arial" w:eastAsia="Cambria" w:hAnsi="Arial"/>
          <w:bCs/>
          <w:i/>
          <w:lang w:val="ru-RU" w:eastAsia="en-US"/>
        </w:rPr>
      </w:pPr>
    </w:p>
    <w:p w14:paraId="2D6793F4" w14:textId="77777777" w:rsidR="00B63339" w:rsidRPr="00E5630D" w:rsidRDefault="00B63339" w:rsidP="00B63339">
      <w:pPr>
        <w:spacing w:after="0" w:line="259" w:lineRule="auto"/>
        <w:jc w:val="both"/>
        <w:rPr>
          <w:rFonts w:ascii="Arial" w:eastAsia="Cambria" w:hAnsi="Arial"/>
          <w:bCs/>
          <w:i/>
          <w:sz w:val="20"/>
          <w:szCs w:val="20"/>
          <w:lang w:val="ru-RU" w:eastAsia="en-US"/>
        </w:rPr>
      </w:pPr>
      <w:bookmarkStart w:id="7" w:name="lt_pId012"/>
      <w:r w:rsidRPr="00E5630D">
        <w:rPr>
          <w:rFonts w:ascii="Arial" w:eastAsia="Cambria" w:hAnsi="Arial"/>
          <w:bCs/>
          <w:i/>
          <w:sz w:val="20"/>
          <w:szCs w:val="20"/>
          <w:lang w:val="ru-RU" w:eastAsia="en-US"/>
        </w:rPr>
        <w:t xml:space="preserve">* </w:t>
      </w:r>
      <w:r w:rsidR="001E48D3" w:rsidRPr="00E5630D">
        <w:rPr>
          <w:rFonts w:ascii="Arial" w:eastAsia="Cambria" w:hAnsi="Arial"/>
          <w:bCs/>
          <w:i/>
          <w:sz w:val="20"/>
          <w:szCs w:val="20"/>
          <w:lang w:val="ru-RU" w:eastAsia="en-US"/>
        </w:rPr>
        <w:t xml:space="preserve">Как указано в </w:t>
      </w:r>
      <w:bookmarkEnd w:id="7"/>
      <w:r w:rsidR="001E48D3" w:rsidRPr="00E5630D">
        <w:rPr>
          <w:rFonts w:ascii="Arial" w:eastAsia="Cambria" w:hAnsi="Arial"/>
          <w:bCs/>
          <w:i/>
          <w:sz w:val="20"/>
          <w:szCs w:val="20"/>
          <w:lang w:val="ru-RU" w:eastAsia="en-US"/>
        </w:rPr>
        <w:t>письм</w:t>
      </w:r>
      <w:r w:rsidR="00203C3E" w:rsidRPr="00E5630D">
        <w:rPr>
          <w:rFonts w:ascii="Arial" w:eastAsia="Cambria" w:hAnsi="Arial"/>
          <w:bCs/>
          <w:i/>
          <w:sz w:val="20"/>
          <w:szCs w:val="20"/>
          <w:lang w:val="ru-RU" w:eastAsia="en-US"/>
        </w:rPr>
        <w:t>е</w:t>
      </w:r>
      <w:r w:rsidR="001E48D3" w:rsidRPr="00E5630D">
        <w:rPr>
          <w:rFonts w:ascii="Arial" w:eastAsia="Cambria" w:hAnsi="Arial"/>
          <w:bCs/>
          <w:i/>
          <w:sz w:val="20"/>
          <w:szCs w:val="20"/>
          <w:lang w:val="ru-RU" w:eastAsia="en-US"/>
        </w:rPr>
        <w:t xml:space="preserve"> с уведомлением о выделенной сумме.</w:t>
      </w:r>
    </w:p>
    <w:p w14:paraId="79A3D346" w14:textId="77777777" w:rsidR="00B63339" w:rsidRPr="00E5630D" w:rsidRDefault="00B63339" w:rsidP="00B63339">
      <w:pPr>
        <w:spacing w:after="0" w:line="259" w:lineRule="auto"/>
        <w:jc w:val="both"/>
        <w:rPr>
          <w:rFonts w:ascii="Arial" w:eastAsia="Cambria" w:hAnsi="Arial"/>
          <w:bCs/>
          <w:i/>
          <w:lang w:val="ru-RU" w:eastAsia="en-US"/>
        </w:rPr>
      </w:pPr>
    </w:p>
    <w:tbl>
      <w:tblPr>
        <w:tblW w:w="97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2B4D44" w:rsidRPr="00E5630D" w14:paraId="6D96AF9C" w14:textId="77777777" w:rsidTr="00B63339">
        <w:trPr>
          <w:trHeight w:val="545"/>
        </w:trPr>
        <w:tc>
          <w:tcPr>
            <w:tcW w:w="9777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C2F9" w14:textId="77777777" w:rsidR="00B63339" w:rsidRPr="00E5630D" w:rsidRDefault="00B63339" w:rsidP="00FD79DB">
            <w:pPr>
              <w:spacing w:after="0" w:line="380" w:lineRule="exact"/>
              <w:rPr>
                <w:rFonts w:ascii="Arial" w:hAnsi="Arial"/>
                <w:b/>
                <w:color w:val="000000"/>
                <w:kern w:val="24"/>
                <w:sz w:val="20"/>
                <w:szCs w:val="20"/>
                <w:lang w:val="ru-RU"/>
              </w:rPr>
            </w:pPr>
            <w:r w:rsidRPr="00E5630D">
              <w:rPr>
                <w:rFonts w:ascii="Arial" w:eastAsia="Cambria" w:hAnsi="Arial"/>
                <w:b/>
                <w:bCs/>
                <w:lang w:val="ru-RU"/>
              </w:rPr>
              <w:t xml:space="preserve">1.  </w:t>
            </w:r>
            <w:bookmarkStart w:id="8" w:name="lt_pId014"/>
            <w:r w:rsidR="0071303D" w:rsidRPr="00E5630D">
              <w:rPr>
                <w:rFonts w:ascii="Arial" w:eastAsia="Cambria" w:hAnsi="Arial"/>
                <w:b/>
                <w:bCs/>
                <w:lang w:val="ru-RU"/>
              </w:rPr>
              <w:t>Планы по использованию выделенного финансирования</w:t>
            </w:r>
            <w:r w:rsidRPr="00E5630D">
              <w:rPr>
                <w:rFonts w:ascii="Arial" w:eastAsia="Cambria" w:hAnsi="Arial"/>
                <w:b/>
                <w:bCs/>
                <w:lang w:val="ru-RU"/>
              </w:rPr>
              <w:t xml:space="preserve"> </w:t>
            </w:r>
            <w:r w:rsidR="0071303D" w:rsidRPr="00E5630D">
              <w:rPr>
                <w:rFonts w:ascii="Arial" w:eastAsia="Cambria" w:hAnsi="Arial"/>
                <w:b/>
                <w:bCs/>
                <w:lang w:val="ru-RU"/>
              </w:rPr>
              <w:t xml:space="preserve">в </w:t>
            </w:r>
            <w:r w:rsidR="00FD79DB" w:rsidRPr="00E5630D">
              <w:rPr>
                <w:rFonts w:ascii="Arial" w:eastAsia="Cambria" w:hAnsi="Arial"/>
                <w:b/>
                <w:bCs/>
                <w:lang w:val="ru-RU"/>
              </w:rPr>
              <w:t xml:space="preserve">приоритетных </w:t>
            </w:r>
            <w:r w:rsidR="0071303D" w:rsidRPr="00E5630D">
              <w:rPr>
                <w:rFonts w:ascii="Arial" w:eastAsia="Cambria" w:hAnsi="Arial"/>
                <w:b/>
                <w:bCs/>
                <w:lang w:val="ru-RU"/>
              </w:rPr>
              <w:t>стратегическ</w:t>
            </w:r>
            <w:r w:rsidR="00FD79DB" w:rsidRPr="00E5630D">
              <w:rPr>
                <w:rFonts w:ascii="Arial" w:eastAsia="Cambria" w:hAnsi="Arial"/>
                <w:b/>
                <w:bCs/>
                <w:lang w:val="ru-RU"/>
              </w:rPr>
              <w:t>их</w:t>
            </w:r>
            <w:r w:rsidR="0071303D" w:rsidRPr="00E5630D">
              <w:rPr>
                <w:rFonts w:ascii="Arial" w:eastAsia="Cambria" w:hAnsi="Arial"/>
                <w:b/>
                <w:bCs/>
                <w:lang w:val="ru-RU"/>
              </w:rPr>
              <w:t xml:space="preserve"> областях</w:t>
            </w:r>
            <w:bookmarkEnd w:id="8"/>
          </w:p>
        </w:tc>
      </w:tr>
      <w:tr w:rsidR="002B4D44" w:rsidRPr="00E5630D" w14:paraId="662737BB" w14:textId="77777777" w:rsidTr="00B63339">
        <w:trPr>
          <w:trHeight w:val="1086"/>
        </w:trPr>
        <w:tc>
          <w:tcPr>
            <w:tcW w:w="97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D5C1" w14:textId="77777777" w:rsidR="00B63339" w:rsidRPr="00E5630D" w:rsidRDefault="00AE4A5F" w:rsidP="00B63339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Arial" w:eastAsia="Cambria" w:hAnsi="Arial"/>
                <w:i/>
                <w:lang w:val="ru-RU"/>
              </w:rPr>
            </w:pPr>
            <w:bookmarkStart w:id="9" w:name="lt_pId015"/>
            <w:r w:rsidRPr="00E5630D">
              <w:rPr>
                <w:rFonts w:ascii="Arial" w:eastAsia="Cambria" w:hAnsi="Arial"/>
                <w:bCs/>
                <w:i/>
                <w:lang w:val="ru-RU"/>
              </w:rPr>
              <w:t>Ссылаясь на соответствующие модули и мероприятия</w:t>
            </w:r>
            <w:r w:rsidR="00574D28" w:rsidRPr="00E5630D">
              <w:rPr>
                <w:rFonts w:ascii="Arial" w:eastAsia="Cambria" w:hAnsi="Arial"/>
                <w:bCs/>
                <w:i/>
                <w:lang w:val="ru-RU"/>
              </w:rPr>
              <w:t xml:space="preserve"> в рамках </w:t>
            </w:r>
            <w:r w:rsidRPr="00E5630D">
              <w:rPr>
                <w:rFonts w:ascii="Arial" w:eastAsia="Cambria" w:hAnsi="Arial"/>
                <w:bCs/>
                <w:i/>
                <w:lang w:val="ru-RU"/>
              </w:rPr>
              <w:t>ваше</w:t>
            </w:r>
            <w:r w:rsidR="00574D28" w:rsidRPr="00E5630D">
              <w:rPr>
                <w:rFonts w:ascii="Arial" w:eastAsia="Cambria" w:hAnsi="Arial"/>
                <w:bCs/>
                <w:i/>
                <w:lang w:val="ru-RU"/>
              </w:rPr>
              <w:t>го</w:t>
            </w:r>
            <w:r w:rsidRPr="00E5630D">
              <w:rPr>
                <w:rFonts w:ascii="Arial" w:eastAsia="Cambria" w:hAnsi="Arial"/>
                <w:bCs/>
                <w:i/>
                <w:lang w:val="ru-RU"/>
              </w:rPr>
              <w:t xml:space="preserve"> запрос</w:t>
            </w:r>
            <w:r w:rsidR="00574D28" w:rsidRPr="00E5630D">
              <w:rPr>
                <w:rFonts w:ascii="Arial" w:eastAsia="Cambria" w:hAnsi="Arial"/>
                <w:bCs/>
                <w:i/>
                <w:lang w:val="ru-RU"/>
              </w:rPr>
              <w:t>а</w:t>
            </w:r>
            <w:r w:rsidRPr="00E5630D">
              <w:rPr>
                <w:rFonts w:ascii="Arial" w:eastAsia="Cambria" w:hAnsi="Arial"/>
                <w:bCs/>
                <w:i/>
                <w:lang w:val="ru-RU"/>
              </w:rPr>
              <w:t xml:space="preserve"> на финансирование, </w:t>
            </w:r>
            <w:bookmarkEnd w:id="9"/>
          </w:p>
          <w:p w14:paraId="34A41E1D" w14:textId="77777777" w:rsidR="00B63339" w:rsidRPr="00E5630D" w:rsidRDefault="00AE4A5F" w:rsidP="00AE4A5F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mbria" w:hAnsi="Arial"/>
                <w:i/>
                <w:lang w:val="ru-RU"/>
              </w:rPr>
              <w:t xml:space="preserve">опишите, как планы по использованию выделенных ресурсов поддерживают каждую приоритетную стратегическую область, </w:t>
            </w:r>
            <w:r w:rsidR="00574D28" w:rsidRPr="00E5630D">
              <w:rPr>
                <w:rFonts w:ascii="Arial" w:eastAsia="Cambria" w:hAnsi="Arial"/>
                <w:i/>
                <w:lang w:val="ru-RU"/>
              </w:rPr>
              <w:t xml:space="preserve">на </w:t>
            </w:r>
            <w:r w:rsidRPr="00E5630D">
              <w:rPr>
                <w:rFonts w:ascii="Arial" w:eastAsia="Cambria" w:hAnsi="Arial"/>
                <w:i/>
                <w:lang w:val="ru-RU"/>
              </w:rPr>
              <w:t>котор</w:t>
            </w:r>
            <w:r w:rsidR="00574D28" w:rsidRPr="00E5630D">
              <w:rPr>
                <w:rFonts w:ascii="Arial" w:eastAsia="Cambria" w:hAnsi="Arial"/>
                <w:i/>
                <w:lang w:val="ru-RU"/>
              </w:rPr>
              <w:t>ую</w:t>
            </w:r>
            <w:r w:rsidRPr="00E5630D">
              <w:rPr>
                <w:rFonts w:ascii="Arial" w:eastAsia="Cambria" w:hAnsi="Arial"/>
                <w:i/>
                <w:lang w:val="ru-RU"/>
              </w:rPr>
              <w:t xml:space="preserve"> вы запрашиваете встречно</w:t>
            </w:r>
            <w:r w:rsidR="00E92B42" w:rsidRPr="00E5630D">
              <w:rPr>
                <w:rFonts w:ascii="Arial" w:eastAsia="Cambria" w:hAnsi="Arial"/>
                <w:i/>
                <w:lang w:val="ru-RU"/>
              </w:rPr>
              <w:t>е</w:t>
            </w:r>
            <w:r w:rsidRPr="00E5630D">
              <w:rPr>
                <w:rFonts w:ascii="Arial" w:eastAsia="Cambria" w:hAnsi="Arial"/>
                <w:i/>
                <w:lang w:val="ru-RU"/>
              </w:rPr>
              <w:t xml:space="preserve"> финансировани</w:t>
            </w:r>
            <w:r w:rsidR="00E92B42" w:rsidRPr="00E5630D">
              <w:rPr>
                <w:rFonts w:ascii="Arial" w:eastAsia="Cambria" w:hAnsi="Arial"/>
                <w:i/>
                <w:lang w:val="ru-RU"/>
              </w:rPr>
              <w:t>е</w:t>
            </w:r>
            <w:r w:rsidRPr="00E5630D">
              <w:rPr>
                <w:rFonts w:ascii="Arial" w:eastAsia="Cambria" w:hAnsi="Arial"/>
                <w:i/>
                <w:lang w:val="ru-RU"/>
              </w:rPr>
              <w:t>;</w:t>
            </w:r>
            <w:r w:rsidR="00B63339" w:rsidRPr="00E5630D">
              <w:rPr>
                <w:rFonts w:ascii="Arial" w:eastAsia="Cambria" w:hAnsi="Arial"/>
                <w:i/>
                <w:lang w:val="ru-RU"/>
              </w:rPr>
              <w:t xml:space="preserve"> </w:t>
            </w:r>
          </w:p>
          <w:p w14:paraId="1723FF93" w14:textId="77777777" w:rsidR="00B63339" w:rsidRPr="00E5630D" w:rsidRDefault="00B778F3" w:rsidP="003524A1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mbria" w:hAnsi="Arial"/>
                <w:i/>
                <w:lang w:val="ru-RU"/>
              </w:rPr>
              <w:t xml:space="preserve">укажите, 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 xml:space="preserve">превышает ли бюджет в рамках выделенной </w:t>
            </w:r>
            <w:r w:rsidR="00196777" w:rsidRPr="00E5630D">
              <w:rPr>
                <w:rFonts w:ascii="Arial" w:eastAsia="Cambria" w:hAnsi="Arial"/>
                <w:i/>
                <w:lang w:val="ru-RU"/>
              </w:rPr>
              <w:t>суммы, инвестированный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 xml:space="preserve"> в </w:t>
            </w:r>
            <w:r w:rsidRPr="00E5630D">
              <w:rPr>
                <w:rFonts w:ascii="Arial" w:eastAsia="Cambria" w:hAnsi="Arial"/>
                <w:i/>
                <w:lang w:val="ru-RU"/>
              </w:rPr>
              <w:t>кажд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>ую</w:t>
            </w:r>
            <w:r w:rsidRPr="00E5630D">
              <w:rPr>
                <w:rFonts w:ascii="Arial" w:eastAsia="Cambria" w:hAnsi="Arial"/>
                <w:i/>
                <w:lang w:val="ru-RU"/>
              </w:rPr>
              <w:t xml:space="preserve"> 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 xml:space="preserve">приоритетную </w:t>
            </w:r>
            <w:r w:rsidRPr="00E5630D">
              <w:rPr>
                <w:rFonts w:ascii="Arial" w:eastAsia="Cambria" w:hAnsi="Arial"/>
                <w:i/>
                <w:lang w:val="ru-RU"/>
              </w:rPr>
              <w:t>стратегическ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>ую</w:t>
            </w:r>
            <w:r w:rsidRPr="00E5630D">
              <w:rPr>
                <w:rFonts w:ascii="Arial" w:eastAsia="Cambria" w:hAnsi="Arial"/>
                <w:i/>
                <w:lang w:val="ru-RU"/>
              </w:rPr>
              <w:t xml:space="preserve"> 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 xml:space="preserve">область, размер бюджета в </w:t>
            </w:r>
            <w:r w:rsidRPr="00E5630D">
              <w:rPr>
                <w:rFonts w:ascii="Arial" w:eastAsia="Cambria" w:hAnsi="Arial"/>
                <w:i/>
                <w:lang w:val="ru-RU"/>
              </w:rPr>
              <w:t>предыдущи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>й</w:t>
            </w:r>
            <w:r w:rsidRPr="00E5630D">
              <w:rPr>
                <w:rFonts w:ascii="Arial" w:eastAsia="Cambria" w:hAnsi="Arial"/>
                <w:i/>
                <w:lang w:val="ru-RU"/>
              </w:rPr>
              <w:t xml:space="preserve"> 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 xml:space="preserve">цикл использования выделенных ресурсов </w:t>
            </w:r>
            <w:r w:rsidRPr="00E5630D">
              <w:rPr>
                <w:rFonts w:ascii="Arial" w:eastAsia="Cambria" w:hAnsi="Arial"/>
                <w:i/>
                <w:lang w:val="ru-RU"/>
              </w:rPr>
              <w:t>(2014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noBreakHyphen/>
            </w:r>
            <w:r w:rsidRPr="00E5630D">
              <w:rPr>
                <w:rFonts w:ascii="Arial" w:eastAsia="Cambria" w:hAnsi="Arial"/>
                <w:i/>
                <w:lang w:val="ru-RU"/>
              </w:rPr>
              <w:t>2016</w:t>
            </w:r>
            <w:r w:rsidR="003524A1" w:rsidRPr="00E5630D">
              <w:rPr>
                <w:rFonts w:ascii="Arial" w:eastAsia="Cambria" w:hAnsi="Arial"/>
                <w:i/>
                <w:lang w:val="ru-RU"/>
              </w:rPr>
              <w:t> гг.</w:t>
            </w:r>
            <w:r w:rsidRPr="00E5630D">
              <w:rPr>
                <w:rFonts w:ascii="Arial" w:eastAsia="Cambria" w:hAnsi="Arial"/>
                <w:i/>
                <w:lang w:val="ru-RU"/>
              </w:rPr>
              <w:t>).</w:t>
            </w:r>
          </w:p>
          <w:p w14:paraId="5B10775A" w14:textId="77777777" w:rsidR="00B63339" w:rsidRPr="00E5630D" w:rsidRDefault="00B63339" w:rsidP="00B63339">
            <w:pPr>
              <w:pStyle w:val="ListParagraph"/>
              <w:spacing w:before="240" w:line="276" w:lineRule="auto"/>
              <w:ind w:left="1080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</w:p>
          <w:p w14:paraId="21BFA671" w14:textId="77777777" w:rsidR="00B63339" w:rsidRPr="00E5630D" w:rsidRDefault="00AE4A5F" w:rsidP="00B63339">
            <w:pPr>
              <w:pStyle w:val="ListParagraph"/>
              <w:spacing w:before="240"/>
              <w:jc w:val="both"/>
              <w:rPr>
                <w:rFonts w:ascii="Arial" w:eastAsia="Cambria" w:hAnsi="Arial"/>
                <w:b/>
                <w:sz w:val="20"/>
                <w:szCs w:val="20"/>
                <w:lang w:val="ru-RU"/>
              </w:rPr>
            </w:pPr>
            <w:r w:rsidRPr="00E5630D">
              <w:rPr>
                <w:rFonts w:ascii="Arial" w:eastAsia="Cambria" w:hAnsi="Arial"/>
                <w:b/>
                <w:sz w:val="20"/>
                <w:szCs w:val="20"/>
                <w:lang w:val="ru-RU"/>
              </w:rPr>
              <w:t>ИЛИ</w:t>
            </w:r>
          </w:p>
          <w:p w14:paraId="5061025C" w14:textId="77777777" w:rsidR="00B63339" w:rsidRPr="00E5630D" w:rsidRDefault="00B63339" w:rsidP="00B63339">
            <w:pPr>
              <w:pStyle w:val="ListParagraph"/>
              <w:spacing w:before="240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</w:p>
          <w:p w14:paraId="34A45DF0" w14:textId="77777777" w:rsidR="00B63339" w:rsidRPr="00E5630D" w:rsidRDefault="00574D28" w:rsidP="00574D28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Arial" w:eastAsia="Cambria" w:hAnsi="Arial"/>
                <w:bCs/>
                <w:i/>
                <w:lang w:val="ru-RU"/>
              </w:rPr>
            </w:pPr>
            <w:bookmarkStart w:id="10" w:name="lt_pId020"/>
            <w:r w:rsidRPr="00E5630D">
              <w:rPr>
                <w:rFonts w:ascii="Arial" w:eastAsia="Cambria" w:hAnsi="Arial"/>
                <w:bCs/>
                <w:i/>
                <w:lang w:val="ru-RU"/>
              </w:rPr>
              <w:t>В случае запроса на продолжение программы</w:t>
            </w:r>
            <w:bookmarkEnd w:id="10"/>
            <w:r w:rsidR="00B63339" w:rsidRPr="00E5630D">
              <w:rPr>
                <w:rFonts w:ascii="Arial" w:eastAsia="Cambria" w:hAnsi="Arial"/>
                <w:bCs/>
                <w:i/>
                <w:lang w:val="ru-RU"/>
              </w:rPr>
              <w:t xml:space="preserve"> </w:t>
            </w:r>
          </w:p>
          <w:p w14:paraId="20B483DA" w14:textId="77777777" w:rsidR="00B63339" w:rsidRPr="00E5630D" w:rsidRDefault="00574D28" w:rsidP="00574D28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Arial" w:eastAsia="Cambria" w:hAnsi="Arial"/>
                <w:i/>
                <w:lang w:val="ru-RU"/>
              </w:rPr>
            </w:pPr>
            <w:r w:rsidRPr="00E5630D">
              <w:rPr>
                <w:rFonts w:ascii="Arial" w:eastAsia="Cambria" w:hAnsi="Arial"/>
                <w:i/>
                <w:lang w:val="ru-RU"/>
              </w:rPr>
              <w:t>разъясните, в соответствующих случаях, какие модули и мероприятия в рамках вашей существующей программы поддержива</w:t>
            </w:r>
            <w:r w:rsidR="002C28AC" w:rsidRPr="00E5630D">
              <w:rPr>
                <w:rFonts w:ascii="Arial" w:eastAsia="Cambria" w:hAnsi="Arial"/>
                <w:i/>
                <w:lang w:val="ru-RU"/>
              </w:rPr>
              <w:t>ю</w:t>
            </w:r>
            <w:r w:rsidRPr="00E5630D">
              <w:rPr>
                <w:rFonts w:ascii="Arial" w:eastAsia="Cambria" w:hAnsi="Arial"/>
                <w:i/>
                <w:lang w:val="ru-RU"/>
              </w:rPr>
              <w:t>т каждую приоритетную стратегическую область, на которую вы запрашиваете встречно</w:t>
            </w:r>
            <w:r w:rsidR="00E92B42" w:rsidRPr="00E5630D">
              <w:rPr>
                <w:rFonts w:ascii="Arial" w:eastAsia="Cambria" w:hAnsi="Arial"/>
                <w:i/>
                <w:lang w:val="ru-RU"/>
              </w:rPr>
              <w:t>е</w:t>
            </w:r>
            <w:r w:rsidRPr="00E5630D">
              <w:rPr>
                <w:rFonts w:ascii="Arial" w:eastAsia="Cambria" w:hAnsi="Arial"/>
                <w:i/>
                <w:lang w:val="ru-RU"/>
              </w:rPr>
              <w:t xml:space="preserve"> финансировани</w:t>
            </w:r>
            <w:r w:rsidR="00E92B42" w:rsidRPr="00E5630D">
              <w:rPr>
                <w:rFonts w:ascii="Arial" w:eastAsia="Cambria" w:hAnsi="Arial"/>
                <w:i/>
                <w:lang w:val="ru-RU"/>
              </w:rPr>
              <w:t>е</w:t>
            </w:r>
            <w:r w:rsidRPr="00E5630D">
              <w:rPr>
                <w:rFonts w:ascii="Arial" w:eastAsia="Cambria" w:hAnsi="Arial"/>
                <w:i/>
                <w:lang w:val="ru-RU"/>
              </w:rPr>
              <w:t>;</w:t>
            </w:r>
          </w:p>
          <w:p w14:paraId="4832F67F" w14:textId="77777777" w:rsidR="00B63339" w:rsidRPr="00E5630D" w:rsidRDefault="0031336B" w:rsidP="00351FD1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Arial" w:eastAsia="Cambria" w:hAnsi="Arial"/>
                <w:b/>
                <w:sz w:val="20"/>
                <w:szCs w:val="20"/>
                <w:lang w:val="ru-RU"/>
              </w:rPr>
            </w:pPr>
            <w:bookmarkStart w:id="11" w:name="lt_pId022"/>
            <w:r w:rsidRPr="00E5630D">
              <w:rPr>
                <w:rFonts w:ascii="Arial" w:eastAsia="Cambria" w:hAnsi="Arial"/>
                <w:i/>
                <w:lang w:val="ru-RU"/>
              </w:rPr>
              <w:t>опишите</w:t>
            </w:r>
            <w:r w:rsidR="00B63339" w:rsidRPr="00E5630D">
              <w:rPr>
                <w:rFonts w:ascii="Arial" w:eastAsia="Cambria" w:hAnsi="Arial"/>
                <w:i/>
                <w:lang w:val="ru-RU"/>
              </w:rPr>
              <w:t xml:space="preserve">, </w:t>
            </w:r>
            <w:r w:rsidR="00C30459" w:rsidRPr="00E5630D">
              <w:rPr>
                <w:rFonts w:ascii="Arial" w:eastAsia="Cambria" w:hAnsi="Arial"/>
                <w:i/>
                <w:lang w:val="ru-RU"/>
              </w:rPr>
              <w:t xml:space="preserve">в соответствующих случаях, </w:t>
            </w:r>
            <w:r w:rsidR="00351FD1" w:rsidRPr="00E5630D">
              <w:rPr>
                <w:rFonts w:ascii="Arial" w:eastAsia="Cambria" w:hAnsi="Arial"/>
                <w:i/>
                <w:lang w:val="ru-RU"/>
              </w:rPr>
              <w:t>любой пересмотр программы, который вы планируете осуществить в целях увеличения инвестиций из выделенных ресурсов в приоритетные стратегические области</w:t>
            </w:r>
            <w:r w:rsidR="00B63339" w:rsidRPr="00E5630D">
              <w:rPr>
                <w:rFonts w:ascii="Arial" w:eastAsia="Cambria" w:hAnsi="Arial"/>
                <w:i/>
                <w:lang w:val="ru-RU"/>
              </w:rPr>
              <w:t>.</w:t>
            </w:r>
            <w:bookmarkEnd w:id="11"/>
          </w:p>
        </w:tc>
      </w:tr>
    </w:tbl>
    <w:p w14:paraId="4025DA31" w14:textId="336E5336" w:rsidR="00B63339" w:rsidRPr="00E5630D" w:rsidRDefault="00B63339" w:rsidP="00B63339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</w:p>
    <w:p w14:paraId="20DFDE52" w14:textId="77777777" w:rsidR="00CC4432" w:rsidRPr="00E5630D" w:rsidRDefault="00CC4432" w:rsidP="00B63339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</w:p>
    <w:p w14:paraId="4760C12A" w14:textId="77777777" w:rsidR="00CC4432" w:rsidRPr="00E5630D" w:rsidRDefault="00CC4432" w:rsidP="00B63339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</w:p>
    <w:p w14:paraId="64409535" w14:textId="42C93158" w:rsidR="000F0003" w:rsidRPr="00E5630D" w:rsidRDefault="00DA1130" w:rsidP="00B63339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5630D">
        <w:rPr>
          <w:rFonts w:ascii="Arial" w:hAnsi="Arial" w:cs="Arial"/>
          <w:sz w:val="20"/>
          <w:szCs w:val="20"/>
          <w:lang w:val="ru-RU"/>
        </w:rPr>
        <w:lastRenderedPageBreak/>
        <w:t>Кыргызстан</w:t>
      </w:r>
      <w:r w:rsidR="00C36314" w:rsidRPr="00E5630D">
        <w:rPr>
          <w:rFonts w:ascii="Arial" w:hAnsi="Arial" w:cs="Arial"/>
          <w:sz w:val="20"/>
          <w:szCs w:val="20"/>
          <w:lang w:val="ru-RU"/>
        </w:rPr>
        <w:t xml:space="preserve"> –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 одна из 20 стран</w:t>
      </w:r>
      <w:r w:rsidR="00EF440C" w:rsidRPr="00E5630D">
        <w:rPr>
          <w:rFonts w:ascii="Arial" w:hAnsi="Arial" w:cs="Arial"/>
          <w:sz w:val="20"/>
          <w:szCs w:val="20"/>
          <w:lang w:val="ru-RU"/>
        </w:rPr>
        <w:t>,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 которые были отобраны Глобальным Фондом для предоставления интенсивной помощи для внедр</w:t>
      </w:r>
      <w:r w:rsidR="00B9523A" w:rsidRPr="00E5630D">
        <w:rPr>
          <w:rFonts w:ascii="Arial" w:hAnsi="Arial" w:cs="Arial"/>
          <w:sz w:val="20"/>
          <w:szCs w:val="20"/>
          <w:lang w:val="ru-RU"/>
        </w:rPr>
        <w:t>ения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 комплексны</w:t>
      </w:r>
      <w:r w:rsidR="00B9523A" w:rsidRPr="00E5630D">
        <w:rPr>
          <w:rFonts w:ascii="Arial" w:hAnsi="Arial" w:cs="Arial"/>
          <w:sz w:val="20"/>
          <w:szCs w:val="20"/>
          <w:lang w:val="ru-RU"/>
        </w:rPr>
        <w:t>х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 программ</w:t>
      </w:r>
      <w:r w:rsidR="00B9523A" w:rsidRPr="00E5630D">
        <w:rPr>
          <w:rFonts w:ascii="Arial" w:hAnsi="Arial" w:cs="Arial"/>
          <w:sz w:val="20"/>
          <w:szCs w:val="20"/>
          <w:lang w:val="ru-RU"/>
        </w:rPr>
        <w:t xml:space="preserve"> по </w:t>
      </w:r>
      <w:r w:rsidRPr="00E5630D">
        <w:rPr>
          <w:rFonts w:ascii="Arial" w:hAnsi="Arial" w:cs="Arial"/>
          <w:sz w:val="20"/>
          <w:szCs w:val="20"/>
          <w:lang w:val="ru-RU"/>
        </w:rPr>
        <w:t>сокращени</w:t>
      </w:r>
      <w:r w:rsidR="00B9523A" w:rsidRPr="00E5630D">
        <w:rPr>
          <w:rFonts w:ascii="Arial" w:hAnsi="Arial" w:cs="Arial"/>
          <w:sz w:val="20"/>
          <w:szCs w:val="20"/>
          <w:lang w:val="ru-RU"/>
        </w:rPr>
        <w:t>ю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 правовых барьеров к услугам здравоохранения.</w:t>
      </w:r>
      <w:proofErr w:type="gramEnd"/>
      <w:r w:rsidRPr="00E5630D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E5630D">
        <w:rPr>
          <w:rFonts w:ascii="Arial" w:hAnsi="Arial" w:cs="Arial"/>
          <w:sz w:val="20"/>
          <w:szCs w:val="20"/>
          <w:lang w:val="ru-RU"/>
        </w:rPr>
        <w:t>Глубинная базовая оценка</w:t>
      </w:r>
      <w:r w:rsidR="00C36314" w:rsidRPr="00E5630D">
        <w:rPr>
          <w:rFonts w:ascii="Arial" w:hAnsi="Arial" w:cs="Arial"/>
          <w:sz w:val="20"/>
          <w:szCs w:val="20"/>
          <w:lang w:val="ru-RU"/>
        </w:rPr>
        <w:t xml:space="preserve"> по выявлению правовых барьеров к услугам ВИЧ и ТБ</w:t>
      </w:r>
      <w:r w:rsidR="00B9523A" w:rsidRPr="00E5630D">
        <w:rPr>
          <w:rFonts w:ascii="Arial" w:hAnsi="Arial" w:cs="Arial"/>
          <w:sz w:val="20"/>
          <w:szCs w:val="20"/>
          <w:lang w:val="ru-RU"/>
        </w:rPr>
        <w:t>, выполненная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 в апреле 2017</w:t>
      </w:r>
      <w:r w:rsidR="00DD7A33" w:rsidRPr="00E5630D">
        <w:rPr>
          <w:rFonts w:ascii="Arial" w:hAnsi="Arial" w:cs="Arial"/>
          <w:sz w:val="20"/>
          <w:szCs w:val="20"/>
          <w:lang w:val="ru-RU"/>
        </w:rPr>
        <w:t xml:space="preserve"> года,</w:t>
      </w:r>
      <w:r w:rsidR="00C36314" w:rsidRPr="00E5630D">
        <w:rPr>
          <w:rFonts w:ascii="Arial" w:hAnsi="Arial" w:cs="Arial"/>
          <w:sz w:val="20"/>
          <w:szCs w:val="20"/>
          <w:lang w:val="ru-RU"/>
        </w:rPr>
        <w:t xml:space="preserve"> представила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: (a) базовые данные о ситуации в Кыргызстане относительно правовых барьеров, а также существующих программах по </w:t>
      </w:r>
      <w:r w:rsidR="00B9523A" w:rsidRPr="00E5630D">
        <w:rPr>
          <w:rFonts w:ascii="Arial" w:hAnsi="Arial" w:cs="Arial"/>
          <w:sz w:val="20"/>
          <w:szCs w:val="20"/>
          <w:lang w:val="ru-RU"/>
        </w:rPr>
        <w:t xml:space="preserve">их 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устранению, (б) </w:t>
      </w:r>
      <w:r w:rsidR="00B9523A" w:rsidRPr="00E5630D">
        <w:rPr>
          <w:rFonts w:ascii="Arial" w:hAnsi="Arial" w:cs="Arial"/>
          <w:sz w:val="20"/>
          <w:szCs w:val="20"/>
          <w:lang w:val="ru-RU"/>
        </w:rPr>
        <w:t>дала конкретные рекомендации по необходимым мероприятиям по снижению данных барьеров</w:t>
      </w:r>
      <w:r w:rsidRPr="00E5630D">
        <w:rPr>
          <w:rFonts w:ascii="Arial" w:hAnsi="Arial" w:cs="Arial"/>
          <w:sz w:val="20"/>
          <w:szCs w:val="20"/>
          <w:lang w:val="ru-RU"/>
        </w:rPr>
        <w:t xml:space="preserve">, и </w:t>
      </w:r>
      <w:r w:rsidR="00B9523A" w:rsidRPr="00E5630D">
        <w:rPr>
          <w:rFonts w:ascii="Arial" w:hAnsi="Arial" w:cs="Arial"/>
          <w:sz w:val="20"/>
          <w:szCs w:val="20"/>
          <w:lang w:val="ru-RU"/>
        </w:rPr>
        <w:t xml:space="preserve">их </w:t>
      </w:r>
      <w:r w:rsidRPr="00E5630D">
        <w:rPr>
          <w:rFonts w:ascii="Arial" w:hAnsi="Arial" w:cs="Arial"/>
          <w:sz w:val="20"/>
          <w:szCs w:val="20"/>
          <w:lang w:val="ru-RU"/>
        </w:rPr>
        <w:t>стои</w:t>
      </w:r>
      <w:r w:rsidR="00B9523A" w:rsidRPr="00E5630D">
        <w:rPr>
          <w:rFonts w:ascii="Arial" w:hAnsi="Arial" w:cs="Arial"/>
          <w:sz w:val="20"/>
          <w:szCs w:val="20"/>
          <w:lang w:val="ru-RU"/>
        </w:rPr>
        <w:t>мости</w:t>
      </w:r>
      <w:r w:rsidRPr="00E5630D">
        <w:rPr>
          <w:rFonts w:ascii="Arial" w:hAnsi="Arial" w:cs="Arial"/>
          <w:sz w:val="20"/>
          <w:szCs w:val="20"/>
          <w:lang w:val="ru-RU"/>
        </w:rPr>
        <w:t>, а также (в) предложила варианты для возможных следующих шагов внедрения комплексной</w:t>
      </w:r>
      <w:proofErr w:type="gramEnd"/>
      <w:r w:rsidRPr="00E5630D">
        <w:rPr>
          <w:rFonts w:ascii="Arial" w:hAnsi="Arial" w:cs="Arial"/>
          <w:sz w:val="20"/>
          <w:szCs w:val="20"/>
          <w:lang w:val="ru-RU"/>
        </w:rPr>
        <w:t xml:space="preserve"> программы. </w:t>
      </w:r>
    </w:p>
    <w:p w14:paraId="1CA907BE" w14:textId="77777777" w:rsidR="000F0003" w:rsidRPr="00E5630D" w:rsidRDefault="000F0003" w:rsidP="00B63339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14:paraId="1B9AD6AC" w14:textId="6B0073C2" w:rsidR="00720656" w:rsidRPr="00E5630D" w:rsidRDefault="00B9523A" w:rsidP="00B63339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E5630D">
        <w:rPr>
          <w:rFonts w:ascii="Arial" w:hAnsi="Arial" w:cs="Arial"/>
          <w:sz w:val="20"/>
          <w:szCs w:val="20"/>
          <w:lang w:val="ru-RU"/>
        </w:rPr>
        <w:t xml:space="preserve">Данная </w:t>
      </w:r>
      <w:r w:rsidR="00DA1130" w:rsidRPr="00E5630D">
        <w:rPr>
          <w:rFonts w:ascii="Arial" w:hAnsi="Arial" w:cs="Arial"/>
          <w:sz w:val="20"/>
          <w:szCs w:val="20"/>
          <w:lang w:val="ru-RU"/>
        </w:rPr>
        <w:t xml:space="preserve">заявка на встречное финансирование основывается на </w:t>
      </w:r>
      <w:proofErr w:type="gramStart"/>
      <w:r w:rsidR="00DA1130" w:rsidRPr="00E5630D">
        <w:rPr>
          <w:rFonts w:ascii="Arial" w:hAnsi="Arial" w:cs="Arial"/>
          <w:sz w:val="20"/>
          <w:szCs w:val="20"/>
          <w:lang w:val="ru-RU"/>
        </w:rPr>
        <w:t>результатах</w:t>
      </w:r>
      <w:proofErr w:type="gramEnd"/>
      <w:r w:rsidR="00DA1130" w:rsidRPr="00E5630D">
        <w:rPr>
          <w:rFonts w:ascii="Arial" w:hAnsi="Arial" w:cs="Arial"/>
          <w:sz w:val="20"/>
          <w:szCs w:val="20"/>
          <w:lang w:val="ru-RU"/>
        </w:rPr>
        <w:t xml:space="preserve"> базовой оценки и других исследованиях, а также экспертных мнени</w:t>
      </w:r>
      <w:r w:rsidRPr="00E5630D">
        <w:rPr>
          <w:rFonts w:ascii="Arial" w:hAnsi="Arial" w:cs="Arial"/>
          <w:sz w:val="20"/>
          <w:szCs w:val="20"/>
          <w:lang w:val="ru-RU"/>
        </w:rPr>
        <w:t>ях</w:t>
      </w:r>
      <w:r w:rsidR="00DA1130" w:rsidRPr="00E5630D">
        <w:rPr>
          <w:rFonts w:ascii="Arial" w:hAnsi="Arial" w:cs="Arial"/>
          <w:sz w:val="20"/>
          <w:szCs w:val="20"/>
          <w:lang w:val="ru-RU"/>
        </w:rPr>
        <w:t xml:space="preserve"> высказанных в рамк</w:t>
      </w:r>
      <w:r w:rsidR="00C36314" w:rsidRPr="00E5630D">
        <w:rPr>
          <w:rFonts w:ascii="Arial" w:hAnsi="Arial" w:cs="Arial"/>
          <w:sz w:val="20"/>
          <w:szCs w:val="20"/>
          <w:lang w:val="ru-RU"/>
        </w:rPr>
        <w:t>ах</w:t>
      </w:r>
      <w:r w:rsidR="00DA1130" w:rsidRPr="00E5630D">
        <w:rPr>
          <w:rFonts w:ascii="Arial" w:hAnsi="Arial" w:cs="Arial"/>
          <w:sz w:val="20"/>
          <w:szCs w:val="20"/>
          <w:lang w:val="ru-RU"/>
        </w:rPr>
        <w:t xml:space="preserve"> консультативного процесса по ее </w:t>
      </w:r>
      <w:r w:rsidRPr="00E5630D">
        <w:rPr>
          <w:rFonts w:ascii="Arial" w:hAnsi="Arial" w:cs="Arial"/>
          <w:sz w:val="20"/>
          <w:szCs w:val="20"/>
          <w:lang w:val="ru-RU"/>
        </w:rPr>
        <w:t>разработке</w:t>
      </w:r>
      <w:r w:rsidR="00DA1130" w:rsidRPr="00E5630D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Start"/>
      <w:r w:rsidR="00DA1130" w:rsidRPr="00E5630D">
        <w:rPr>
          <w:rFonts w:ascii="Arial" w:hAnsi="Arial" w:cs="Arial"/>
          <w:sz w:val="20"/>
          <w:szCs w:val="20"/>
          <w:lang w:val="ru-RU"/>
        </w:rPr>
        <w:t xml:space="preserve">Заявка </w:t>
      </w:r>
      <w:r w:rsidR="00B62E74" w:rsidRPr="00E5630D">
        <w:rPr>
          <w:rFonts w:ascii="Arial" w:hAnsi="Arial" w:cs="Arial"/>
          <w:sz w:val="20"/>
          <w:szCs w:val="20"/>
          <w:lang w:val="ru-RU"/>
        </w:rPr>
        <w:t>н</w:t>
      </w:r>
      <w:r w:rsidR="00DA1130" w:rsidRPr="00E5630D">
        <w:rPr>
          <w:rFonts w:ascii="Arial" w:hAnsi="Arial" w:cs="Arial"/>
          <w:sz w:val="20"/>
          <w:szCs w:val="20"/>
          <w:lang w:val="ru-RU"/>
        </w:rPr>
        <w:t>аправлена на устранение выявленных основных барьеров:</w:t>
      </w:r>
      <w:r w:rsidR="00E524E0" w:rsidRPr="00E5630D">
        <w:rPr>
          <w:sz w:val="20"/>
          <w:szCs w:val="20"/>
          <w:lang w:val="ru-RU"/>
        </w:rPr>
        <w:t xml:space="preserve"> </w:t>
      </w:r>
      <w:r w:rsidR="00E524E0" w:rsidRPr="00E5630D">
        <w:rPr>
          <w:rFonts w:ascii="Arial" w:hAnsi="Arial" w:cs="Arial"/>
          <w:sz w:val="20"/>
          <w:szCs w:val="20"/>
          <w:lang w:val="ru-RU"/>
        </w:rPr>
        <w:t>(1)</w:t>
      </w:r>
      <w:r w:rsidR="00E524E0" w:rsidRPr="00E5630D">
        <w:rPr>
          <w:rFonts w:ascii="Arial" w:hAnsi="Arial" w:cs="Arial"/>
          <w:sz w:val="20"/>
          <w:szCs w:val="20"/>
          <w:lang w:val="ru-RU"/>
        </w:rPr>
        <w:tab/>
        <w:t>нарушение прав ключевых групп сотрудниками правоохранительных органов и в местах лишения свободы; (2) высокий уровень стигматизации и дискриминации в организациях здравоохранения; (3) низкая правовая грамотность и навыки защиты своих прав представителями сообщества ЛЖВ и ключевых групп; (4) низкий доступ к правовым услугам для ЛЖВ и ключевых групп;</w:t>
      </w:r>
      <w:proofErr w:type="gramEnd"/>
      <w:r w:rsidR="00E524E0" w:rsidRPr="00E5630D">
        <w:rPr>
          <w:rFonts w:ascii="Arial" w:hAnsi="Arial" w:cs="Arial"/>
          <w:sz w:val="20"/>
          <w:szCs w:val="20"/>
          <w:lang w:val="ru-RU"/>
        </w:rPr>
        <w:t xml:space="preserve"> (5) неисполнение действующего законодательства в отношении соблюдения прав ключевых групп; (6) высокий уровень гендерно обусловленного насилия, связанного с ВИЧ или принадлежностью к ключевым группам.</w:t>
      </w:r>
    </w:p>
    <w:p w14:paraId="1E2A4560" w14:textId="77777777" w:rsidR="00FF04F2" w:rsidRPr="00E5630D" w:rsidRDefault="00FF04F2" w:rsidP="00FF04F2">
      <w:pPr>
        <w:pStyle w:val="ListParagraph"/>
        <w:ind w:left="0"/>
        <w:jc w:val="both"/>
        <w:rPr>
          <w:rFonts w:ascii="Arial" w:hAnsi="Arial"/>
          <w:sz w:val="20"/>
          <w:szCs w:val="20"/>
          <w:lang w:val="ru-RU"/>
        </w:rPr>
      </w:pPr>
    </w:p>
    <w:p w14:paraId="56B432E3" w14:textId="7CDE2972" w:rsidR="00FF04F2" w:rsidRPr="00E5630D" w:rsidRDefault="00FF04F2" w:rsidP="00FF04F2">
      <w:pPr>
        <w:pStyle w:val="ListParagraph"/>
        <w:ind w:left="0"/>
        <w:jc w:val="both"/>
        <w:rPr>
          <w:rFonts w:ascii="Arial" w:hAnsi="Arial"/>
          <w:sz w:val="20"/>
          <w:szCs w:val="20"/>
          <w:lang w:val="ru-RU"/>
        </w:rPr>
      </w:pPr>
      <w:r w:rsidRPr="00E5630D">
        <w:rPr>
          <w:rFonts w:ascii="Arial" w:hAnsi="Arial"/>
          <w:sz w:val="20"/>
          <w:szCs w:val="20"/>
          <w:lang w:val="ru-RU"/>
        </w:rPr>
        <w:t>Заявка на продол</w:t>
      </w:r>
      <w:r w:rsidR="00DD7A33" w:rsidRPr="00E5630D">
        <w:rPr>
          <w:rFonts w:ascii="Arial" w:hAnsi="Arial"/>
          <w:sz w:val="20"/>
          <w:szCs w:val="20"/>
          <w:lang w:val="ru-RU"/>
        </w:rPr>
        <w:t xml:space="preserve">жение программы в рамках </w:t>
      </w:r>
      <w:proofErr w:type="spellStart"/>
      <w:r w:rsidR="00DD7A33" w:rsidRPr="00E5630D">
        <w:rPr>
          <w:rFonts w:ascii="Arial" w:hAnsi="Arial"/>
          <w:sz w:val="20"/>
          <w:szCs w:val="20"/>
          <w:lang w:val="ru-RU"/>
        </w:rPr>
        <w:t>странов</w:t>
      </w:r>
      <w:r w:rsidRPr="00E5630D">
        <w:rPr>
          <w:rFonts w:ascii="Arial" w:hAnsi="Arial"/>
          <w:sz w:val="20"/>
          <w:szCs w:val="20"/>
          <w:lang w:val="ru-RU"/>
        </w:rPr>
        <w:t>ого</w:t>
      </w:r>
      <w:proofErr w:type="spellEnd"/>
      <w:r w:rsidRPr="00E5630D">
        <w:rPr>
          <w:rFonts w:ascii="Arial" w:hAnsi="Arial"/>
          <w:sz w:val="20"/>
          <w:szCs w:val="20"/>
          <w:lang w:val="ru-RU"/>
        </w:rPr>
        <w:t xml:space="preserve"> гранта на текущий период продолжит деятельность для устранения правовых барьеров </w:t>
      </w:r>
      <w:r w:rsidR="00B9523A" w:rsidRPr="00E5630D">
        <w:rPr>
          <w:rFonts w:ascii="Arial" w:hAnsi="Arial"/>
          <w:sz w:val="20"/>
          <w:szCs w:val="20"/>
          <w:lang w:val="ru-RU"/>
        </w:rPr>
        <w:t>и</w:t>
      </w:r>
      <w:r w:rsidRPr="00E5630D">
        <w:rPr>
          <w:rFonts w:ascii="Arial" w:hAnsi="Arial"/>
          <w:sz w:val="20"/>
          <w:szCs w:val="20"/>
          <w:lang w:val="ru-RU"/>
        </w:rPr>
        <w:t xml:space="preserve"> усиления доступа к услугам</w:t>
      </w:r>
      <w:r w:rsidR="00E524E0" w:rsidRPr="00E5630D">
        <w:rPr>
          <w:rFonts w:ascii="Arial" w:hAnsi="Arial"/>
          <w:sz w:val="20"/>
          <w:szCs w:val="20"/>
          <w:lang w:val="ru-RU"/>
        </w:rPr>
        <w:t xml:space="preserve"> по профилактике, лечению, уходу и поддержке</w:t>
      </w:r>
      <w:r w:rsidRPr="00E5630D">
        <w:rPr>
          <w:rFonts w:ascii="Arial" w:hAnsi="Arial"/>
          <w:sz w:val="20"/>
          <w:szCs w:val="20"/>
          <w:lang w:val="ru-RU"/>
        </w:rPr>
        <w:t xml:space="preserve">. Встречное финансирование будет использовано для </w:t>
      </w:r>
      <w:r w:rsidR="00E524E0" w:rsidRPr="00E5630D">
        <w:rPr>
          <w:rFonts w:ascii="Arial" w:hAnsi="Arial"/>
          <w:sz w:val="20"/>
          <w:szCs w:val="20"/>
          <w:lang w:val="ru-RU"/>
        </w:rPr>
        <w:t xml:space="preserve">повышения эффективности </w:t>
      </w:r>
      <w:r w:rsidRPr="00E5630D">
        <w:rPr>
          <w:rFonts w:ascii="Arial" w:hAnsi="Arial"/>
          <w:sz w:val="20"/>
          <w:szCs w:val="20"/>
          <w:lang w:val="ru-RU"/>
        </w:rPr>
        <w:t xml:space="preserve">и расширения этих программ, чтобы </w:t>
      </w:r>
      <w:r w:rsidR="00E82063" w:rsidRPr="00E5630D">
        <w:rPr>
          <w:rFonts w:ascii="Arial" w:hAnsi="Arial"/>
          <w:sz w:val="20"/>
          <w:szCs w:val="20"/>
          <w:lang w:val="ru-RU"/>
        </w:rPr>
        <w:t>расширить доступ к услугам по</w:t>
      </w:r>
      <w:r w:rsidRPr="00E5630D">
        <w:rPr>
          <w:rFonts w:ascii="Arial" w:hAnsi="Arial"/>
          <w:sz w:val="20"/>
          <w:szCs w:val="20"/>
          <w:lang w:val="ru-RU"/>
        </w:rPr>
        <w:t xml:space="preserve"> снижени</w:t>
      </w:r>
      <w:r w:rsidR="00E82063" w:rsidRPr="00E5630D">
        <w:rPr>
          <w:rFonts w:ascii="Arial" w:hAnsi="Arial"/>
          <w:sz w:val="20"/>
          <w:szCs w:val="20"/>
          <w:lang w:val="ru-RU"/>
        </w:rPr>
        <w:t>ю</w:t>
      </w:r>
      <w:r w:rsidRPr="00E5630D">
        <w:rPr>
          <w:rFonts w:ascii="Arial" w:hAnsi="Arial"/>
          <w:sz w:val="20"/>
          <w:szCs w:val="20"/>
          <w:lang w:val="ru-RU"/>
        </w:rPr>
        <w:t xml:space="preserve"> барьеров, связанных с правами человека, как описано ниже. Деятельность в рамках заявки по </w:t>
      </w:r>
      <w:r w:rsidR="00355E19" w:rsidRPr="00E5630D">
        <w:rPr>
          <w:rFonts w:ascii="Arial" w:hAnsi="Arial"/>
          <w:sz w:val="20"/>
          <w:szCs w:val="20"/>
          <w:lang w:val="ru-RU"/>
        </w:rPr>
        <w:t>встречному</w:t>
      </w:r>
      <w:r w:rsidRPr="00E5630D">
        <w:rPr>
          <w:rFonts w:ascii="Arial" w:hAnsi="Arial"/>
          <w:sz w:val="20"/>
          <w:szCs w:val="20"/>
          <w:lang w:val="ru-RU"/>
        </w:rPr>
        <w:t xml:space="preserve"> финансированию направлена на </w:t>
      </w:r>
      <w:r w:rsidR="004259B6" w:rsidRPr="00E5630D">
        <w:rPr>
          <w:rFonts w:ascii="Arial" w:hAnsi="Arial"/>
          <w:sz w:val="20"/>
          <w:szCs w:val="20"/>
          <w:lang w:val="ru-RU"/>
        </w:rPr>
        <w:t xml:space="preserve">долгосрочное </w:t>
      </w:r>
      <w:r w:rsidRPr="00E5630D">
        <w:rPr>
          <w:rFonts w:ascii="Arial" w:hAnsi="Arial"/>
          <w:sz w:val="20"/>
          <w:szCs w:val="20"/>
          <w:lang w:val="ru-RU"/>
        </w:rPr>
        <w:t xml:space="preserve">улучшение поведения, взглядов и политики посредством взаимосвязанных </w:t>
      </w:r>
      <w:r w:rsidR="00E82063" w:rsidRPr="00E5630D">
        <w:rPr>
          <w:rFonts w:ascii="Arial" w:hAnsi="Arial"/>
          <w:sz w:val="20"/>
          <w:szCs w:val="20"/>
          <w:lang w:val="ru-RU"/>
        </w:rPr>
        <w:t xml:space="preserve"> комплексных </w:t>
      </w:r>
      <w:r w:rsidRPr="00E5630D">
        <w:rPr>
          <w:rFonts w:ascii="Arial" w:hAnsi="Arial"/>
          <w:sz w:val="20"/>
          <w:szCs w:val="20"/>
          <w:lang w:val="ru-RU"/>
        </w:rPr>
        <w:t>стратегий</w:t>
      </w:r>
      <w:r w:rsidR="004259B6" w:rsidRPr="00E5630D">
        <w:rPr>
          <w:rFonts w:ascii="Arial" w:hAnsi="Arial"/>
          <w:sz w:val="20"/>
          <w:szCs w:val="20"/>
          <w:lang w:val="ru-RU"/>
        </w:rPr>
        <w:t>. Эти действия</w:t>
      </w:r>
      <w:r w:rsidRPr="00E5630D">
        <w:rPr>
          <w:rFonts w:ascii="Arial" w:hAnsi="Arial"/>
          <w:sz w:val="20"/>
          <w:szCs w:val="20"/>
          <w:lang w:val="ru-RU"/>
        </w:rPr>
        <w:t xml:space="preserve"> у</w:t>
      </w:r>
      <w:r w:rsidR="00E82063" w:rsidRPr="00E5630D">
        <w:rPr>
          <w:rFonts w:ascii="Arial" w:hAnsi="Arial"/>
          <w:sz w:val="20"/>
          <w:szCs w:val="20"/>
          <w:lang w:val="ru-RU"/>
        </w:rPr>
        <w:t>силят</w:t>
      </w:r>
      <w:r w:rsidRPr="00E5630D">
        <w:rPr>
          <w:rFonts w:ascii="Arial" w:hAnsi="Arial"/>
          <w:sz w:val="20"/>
          <w:szCs w:val="20"/>
          <w:lang w:val="ru-RU"/>
        </w:rPr>
        <w:t xml:space="preserve"> потенциал гражданского общества и ключевых учреждений по вопросам прав человека, связанных с ВИЧ; обеспеч</w:t>
      </w:r>
      <w:r w:rsidR="00E82063" w:rsidRPr="00E5630D">
        <w:rPr>
          <w:rFonts w:ascii="Arial" w:hAnsi="Arial"/>
          <w:sz w:val="20"/>
          <w:szCs w:val="20"/>
          <w:lang w:val="ru-RU"/>
        </w:rPr>
        <w:t>ат</w:t>
      </w:r>
      <w:r w:rsidRPr="00E5630D">
        <w:rPr>
          <w:rFonts w:ascii="Arial" w:hAnsi="Arial"/>
          <w:sz w:val="20"/>
          <w:szCs w:val="20"/>
          <w:lang w:val="ru-RU"/>
        </w:rPr>
        <w:t xml:space="preserve"> устойчивую программную деятельность в поддержку ключевых групп населения; и </w:t>
      </w:r>
      <w:r w:rsidR="004259B6" w:rsidRPr="00E5630D">
        <w:rPr>
          <w:rFonts w:ascii="Arial" w:hAnsi="Arial"/>
          <w:sz w:val="20"/>
          <w:szCs w:val="20"/>
          <w:lang w:val="ru-RU"/>
        </w:rPr>
        <w:t>будут способствовать достижению</w:t>
      </w:r>
      <w:r w:rsidRPr="00E5630D">
        <w:rPr>
          <w:rFonts w:ascii="Arial" w:hAnsi="Arial"/>
          <w:sz w:val="20"/>
          <w:szCs w:val="20"/>
          <w:lang w:val="ru-RU"/>
        </w:rPr>
        <w:t xml:space="preserve"> конкретны</w:t>
      </w:r>
      <w:r w:rsidR="004259B6" w:rsidRPr="00E5630D">
        <w:rPr>
          <w:rFonts w:ascii="Arial" w:hAnsi="Arial"/>
          <w:sz w:val="20"/>
          <w:szCs w:val="20"/>
          <w:lang w:val="ru-RU"/>
        </w:rPr>
        <w:t>х</w:t>
      </w:r>
      <w:r w:rsidRPr="00E5630D">
        <w:rPr>
          <w:rFonts w:ascii="Arial" w:hAnsi="Arial"/>
          <w:sz w:val="20"/>
          <w:szCs w:val="20"/>
          <w:lang w:val="ru-RU"/>
        </w:rPr>
        <w:t xml:space="preserve"> результат</w:t>
      </w:r>
      <w:r w:rsidR="004259B6" w:rsidRPr="00E5630D">
        <w:rPr>
          <w:rFonts w:ascii="Arial" w:hAnsi="Arial"/>
          <w:sz w:val="20"/>
          <w:szCs w:val="20"/>
          <w:lang w:val="ru-RU"/>
        </w:rPr>
        <w:t>ов</w:t>
      </w:r>
      <w:r w:rsidR="00E82063" w:rsidRPr="00E5630D">
        <w:rPr>
          <w:rFonts w:ascii="Arial" w:hAnsi="Arial"/>
          <w:sz w:val="20"/>
          <w:szCs w:val="20"/>
          <w:lang w:val="ru-RU"/>
        </w:rPr>
        <w:t xml:space="preserve"> в рамках </w:t>
      </w:r>
      <w:r w:rsidRPr="00E5630D">
        <w:rPr>
          <w:rFonts w:ascii="Arial" w:hAnsi="Arial"/>
          <w:sz w:val="20"/>
          <w:szCs w:val="20"/>
          <w:lang w:val="ru-RU"/>
        </w:rPr>
        <w:t>создан</w:t>
      </w:r>
      <w:r w:rsidR="00E82063" w:rsidRPr="00E5630D">
        <w:rPr>
          <w:rFonts w:ascii="Arial" w:hAnsi="Arial"/>
          <w:sz w:val="20"/>
          <w:szCs w:val="20"/>
          <w:lang w:val="ru-RU"/>
        </w:rPr>
        <w:t>ной</w:t>
      </w:r>
      <w:r w:rsidRPr="00E5630D">
        <w:rPr>
          <w:rFonts w:ascii="Arial" w:hAnsi="Arial"/>
          <w:sz w:val="20"/>
          <w:szCs w:val="20"/>
          <w:lang w:val="ru-RU"/>
        </w:rPr>
        <w:t xml:space="preserve"> системы мониторинга и оценки</w:t>
      </w:r>
      <w:r w:rsidR="004259B6" w:rsidRPr="00E5630D">
        <w:rPr>
          <w:rFonts w:ascii="Arial" w:hAnsi="Arial"/>
          <w:sz w:val="20"/>
          <w:szCs w:val="20"/>
          <w:lang w:val="ru-RU"/>
        </w:rPr>
        <w:t xml:space="preserve"> соблюдения прав человека</w:t>
      </w:r>
      <w:r w:rsidRPr="00E5630D">
        <w:rPr>
          <w:rFonts w:ascii="Arial" w:hAnsi="Arial"/>
          <w:sz w:val="20"/>
          <w:szCs w:val="20"/>
          <w:lang w:val="ru-RU"/>
        </w:rPr>
        <w:t>. Таким образом, заявка на встречное финансирование включает в себ</w:t>
      </w:r>
      <w:r w:rsidR="00DB1DF9" w:rsidRPr="00E5630D">
        <w:rPr>
          <w:rFonts w:ascii="Arial" w:hAnsi="Arial"/>
          <w:sz w:val="20"/>
          <w:szCs w:val="20"/>
          <w:lang w:val="ru-RU"/>
        </w:rPr>
        <w:t>я</w:t>
      </w:r>
      <w:r w:rsidRPr="00E5630D">
        <w:rPr>
          <w:rFonts w:ascii="Arial" w:hAnsi="Arial"/>
          <w:sz w:val="20"/>
          <w:szCs w:val="20"/>
          <w:lang w:val="ru-RU"/>
        </w:rPr>
        <w:t xml:space="preserve"> комплексный подход, который </w:t>
      </w:r>
      <w:proofErr w:type="gramStart"/>
      <w:r w:rsidRPr="00E5630D">
        <w:rPr>
          <w:rFonts w:ascii="Arial" w:hAnsi="Arial"/>
          <w:sz w:val="20"/>
          <w:szCs w:val="20"/>
          <w:lang w:val="ru-RU"/>
        </w:rPr>
        <w:t>усиливает и расширяет</w:t>
      </w:r>
      <w:proofErr w:type="gramEnd"/>
      <w:r w:rsidRPr="00E5630D">
        <w:rPr>
          <w:rFonts w:ascii="Arial" w:hAnsi="Arial"/>
          <w:sz w:val="20"/>
          <w:szCs w:val="20"/>
          <w:lang w:val="ru-RU"/>
        </w:rPr>
        <w:t xml:space="preserve"> </w:t>
      </w:r>
      <w:proofErr w:type="spellStart"/>
      <w:r w:rsidRPr="00E5630D">
        <w:rPr>
          <w:rFonts w:ascii="Arial" w:hAnsi="Arial"/>
          <w:sz w:val="20"/>
          <w:szCs w:val="20"/>
          <w:lang w:val="ru-RU"/>
        </w:rPr>
        <w:t>страновой</w:t>
      </w:r>
      <w:proofErr w:type="spellEnd"/>
      <w:r w:rsidRPr="00E5630D">
        <w:rPr>
          <w:rFonts w:ascii="Arial" w:hAnsi="Arial"/>
          <w:sz w:val="20"/>
          <w:szCs w:val="20"/>
          <w:lang w:val="ru-RU"/>
        </w:rPr>
        <w:t xml:space="preserve"> грант, </w:t>
      </w:r>
      <w:r w:rsidR="004259B6" w:rsidRPr="00E5630D">
        <w:rPr>
          <w:rFonts w:ascii="Arial" w:hAnsi="Arial"/>
          <w:sz w:val="20"/>
          <w:szCs w:val="20"/>
          <w:lang w:val="ru-RU"/>
        </w:rPr>
        <w:t>а также приведет к реальному</w:t>
      </w:r>
      <w:r w:rsidRPr="00E5630D">
        <w:rPr>
          <w:rFonts w:ascii="Arial" w:hAnsi="Arial"/>
          <w:sz w:val="20"/>
          <w:szCs w:val="20"/>
          <w:lang w:val="ru-RU"/>
        </w:rPr>
        <w:t xml:space="preserve"> снижени</w:t>
      </w:r>
      <w:r w:rsidR="004259B6" w:rsidRPr="00E5630D">
        <w:rPr>
          <w:rFonts w:ascii="Arial" w:hAnsi="Arial"/>
          <w:sz w:val="20"/>
          <w:szCs w:val="20"/>
          <w:lang w:val="ru-RU"/>
        </w:rPr>
        <w:t>ю</w:t>
      </w:r>
      <w:r w:rsidRPr="00E5630D">
        <w:rPr>
          <w:rFonts w:ascii="Arial" w:hAnsi="Arial"/>
          <w:sz w:val="20"/>
          <w:szCs w:val="20"/>
          <w:lang w:val="ru-RU"/>
        </w:rPr>
        <w:t xml:space="preserve"> правовых барьеров. </w:t>
      </w:r>
      <w:r w:rsidR="004259B6" w:rsidRPr="00E5630D">
        <w:rPr>
          <w:rFonts w:ascii="Arial" w:hAnsi="Arial"/>
          <w:sz w:val="20"/>
          <w:szCs w:val="20"/>
          <w:lang w:val="ru-RU"/>
        </w:rPr>
        <w:t>Поскольку</w:t>
      </w:r>
      <w:r w:rsidRPr="00E5630D">
        <w:rPr>
          <w:rFonts w:ascii="Arial" w:hAnsi="Arial"/>
          <w:sz w:val="20"/>
          <w:szCs w:val="20"/>
          <w:lang w:val="ru-RU"/>
        </w:rPr>
        <w:t xml:space="preserve"> </w:t>
      </w:r>
      <w:r w:rsidR="00E82063" w:rsidRPr="00E5630D">
        <w:rPr>
          <w:rFonts w:ascii="Arial" w:hAnsi="Arial"/>
          <w:sz w:val="20"/>
          <w:szCs w:val="20"/>
          <w:lang w:val="ru-RU"/>
        </w:rPr>
        <w:t xml:space="preserve">разработка </w:t>
      </w:r>
      <w:r w:rsidRPr="00E5630D">
        <w:rPr>
          <w:rFonts w:ascii="Arial" w:hAnsi="Arial"/>
          <w:sz w:val="20"/>
          <w:szCs w:val="20"/>
          <w:lang w:val="ru-RU"/>
        </w:rPr>
        <w:t xml:space="preserve">заявки на встречное финансирование производилась одновременно с разработкой </w:t>
      </w:r>
      <w:r w:rsidRPr="00E5630D">
        <w:rPr>
          <w:rFonts w:ascii="Arial" w:hAnsi="Arial"/>
          <w:sz w:val="20"/>
          <w:szCs w:val="20"/>
        </w:rPr>
        <w:t>Performance</w:t>
      </w:r>
      <w:r w:rsidRPr="00E5630D">
        <w:rPr>
          <w:rFonts w:ascii="Arial" w:hAnsi="Arial"/>
          <w:sz w:val="20"/>
          <w:szCs w:val="20"/>
          <w:lang w:val="ru-RU"/>
        </w:rPr>
        <w:t xml:space="preserve"> </w:t>
      </w:r>
      <w:r w:rsidRPr="00E5630D">
        <w:rPr>
          <w:rFonts w:ascii="Arial" w:hAnsi="Arial"/>
          <w:sz w:val="20"/>
          <w:szCs w:val="20"/>
        </w:rPr>
        <w:t>Framework</w:t>
      </w:r>
      <w:r w:rsidRPr="00E5630D">
        <w:rPr>
          <w:rFonts w:ascii="Arial" w:hAnsi="Arial"/>
          <w:sz w:val="20"/>
          <w:szCs w:val="20"/>
          <w:lang w:val="ru-RU"/>
        </w:rPr>
        <w:t xml:space="preserve">, ее катализирующий потенциал использовался для </w:t>
      </w:r>
      <w:r w:rsidR="00DD7A33" w:rsidRPr="00E5630D">
        <w:rPr>
          <w:rFonts w:ascii="Arial" w:hAnsi="Arial"/>
          <w:sz w:val="20"/>
          <w:szCs w:val="20"/>
          <w:lang w:val="ru-RU"/>
        </w:rPr>
        <w:t xml:space="preserve">полного сопоставления и усиления потенциала </w:t>
      </w:r>
      <w:proofErr w:type="spellStart"/>
      <w:r w:rsidR="00DD7A33" w:rsidRPr="00E5630D">
        <w:rPr>
          <w:rFonts w:ascii="Arial" w:hAnsi="Arial"/>
          <w:sz w:val="20"/>
          <w:szCs w:val="20"/>
          <w:lang w:val="ru-RU"/>
        </w:rPr>
        <w:t>странов</w:t>
      </w:r>
      <w:r w:rsidRPr="00E5630D">
        <w:rPr>
          <w:rFonts w:ascii="Arial" w:hAnsi="Arial"/>
          <w:sz w:val="20"/>
          <w:szCs w:val="20"/>
          <w:lang w:val="ru-RU"/>
        </w:rPr>
        <w:t>ого</w:t>
      </w:r>
      <w:proofErr w:type="spellEnd"/>
      <w:r w:rsidRPr="00E5630D">
        <w:rPr>
          <w:rFonts w:ascii="Arial" w:hAnsi="Arial"/>
          <w:sz w:val="20"/>
          <w:szCs w:val="20"/>
          <w:lang w:val="ru-RU"/>
        </w:rPr>
        <w:t xml:space="preserve"> гранта.</w:t>
      </w:r>
    </w:p>
    <w:p w14:paraId="5A112573" w14:textId="77777777" w:rsidR="00FF04F2" w:rsidRPr="00E5630D" w:rsidRDefault="00FF04F2" w:rsidP="00FF04F2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14:paraId="5ED697B3" w14:textId="53141D04" w:rsidR="00720656" w:rsidRPr="00E5630D" w:rsidRDefault="00B62E74" w:rsidP="00B63339">
      <w:pPr>
        <w:pStyle w:val="ListParagraph"/>
        <w:ind w:left="0"/>
        <w:jc w:val="both"/>
        <w:rPr>
          <w:rFonts w:ascii="Arial" w:hAnsi="Arial"/>
          <w:sz w:val="20"/>
          <w:szCs w:val="20"/>
          <w:lang w:val="ru-RU"/>
        </w:rPr>
      </w:pPr>
      <w:r w:rsidRPr="00E5630D">
        <w:rPr>
          <w:rFonts w:ascii="Arial" w:hAnsi="Arial"/>
          <w:sz w:val="20"/>
          <w:szCs w:val="20"/>
          <w:lang w:val="ru-RU"/>
        </w:rPr>
        <w:t xml:space="preserve">По сравнению с периодом предыдущего гранта 2016-2017 гг., </w:t>
      </w:r>
      <w:proofErr w:type="spellStart"/>
      <w:r w:rsidRPr="00E5630D">
        <w:rPr>
          <w:rFonts w:ascii="Arial" w:hAnsi="Arial"/>
          <w:sz w:val="20"/>
          <w:szCs w:val="20"/>
          <w:lang w:val="ru-RU"/>
        </w:rPr>
        <w:t>страновой</w:t>
      </w:r>
      <w:proofErr w:type="spellEnd"/>
      <w:r w:rsidRPr="00E5630D">
        <w:rPr>
          <w:rFonts w:ascii="Arial" w:hAnsi="Arial"/>
          <w:sz w:val="20"/>
          <w:szCs w:val="20"/>
          <w:lang w:val="ru-RU"/>
        </w:rPr>
        <w:t xml:space="preserve"> грант 2018 - 2020 годов включает в себе  увеличение бюджета программ по снижению правовых барьеров </w:t>
      </w:r>
      <w:r w:rsidR="00223D46" w:rsidRPr="00E5630D">
        <w:rPr>
          <w:rFonts w:ascii="Arial" w:hAnsi="Arial"/>
          <w:sz w:val="20"/>
          <w:szCs w:val="20"/>
          <w:lang w:val="ru-RU"/>
        </w:rPr>
        <w:t xml:space="preserve">на </w:t>
      </w:r>
      <w:r w:rsidRPr="00E5630D">
        <w:rPr>
          <w:rFonts w:ascii="Arial" w:hAnsi="Arial"/>
          <w:sz w:val="20"/>
          <w:szCs w:val="20"/>
          <w:lang w:val="ru-RU"/>
        </w:rPr>
        <w:t>сумм</w:t>
      </w:r>
      <w:r w:rsidR="00223D46" w:rsidRPr="00E5630D">
        <w:rPr>
          <w:rFonts w:ascii="Arial" w:hAnsi="Arial"/>
          <w:sz w:val="20"/>
          <w:szCs w:val="20"/>
          <w:lang w:val="ru-RU"/>
        </w:rPr>
        <w:t xml:space="preserve">у </w:t>
      </w:r>
      <w:r w:rsidR="00223D46" w:rsidRPr="00E5630D">
        <w:rPr>
          <w:rFonts w:ascii="Arial" w:hAnsi="Arial"/>
          <w:b/>
          <w:sz w:val="20"/>
          <w:szCs w:val="20"/>
          <w:lang w:val="ru-RU"/>
        </w:rPr>
        <w:t>$5</w:t>
      </w:r>
      <w:r w:rsidR="0053658D" w:rsidRPr="00E5630D">
        <w:rPr>
          <w:rFonts w:ascii="Arial" w:hAnsi="Arial"/>
          <w:b/>
          <w:sz w:val="20"/>
          <w:szCs w:val="20"/>
          <w:lang w:val="ru-RU"/>
        </w:rPr>
        <w:t>13,911.6</w:t>
      </w:r>
      <w:r w:rsidRPr="00E5630D">
        <w:rPr>
          <w:rFonts w:ascii="Arial" w:hAnsi="Arial"/>
          <w:b/>
          <w:sz w:val="20"/>
          <w:szCs w:val="20"/>
          <w:lang w:val="ru-RU"/>
        </w:rPr>
        <w:t>.</w:t>
      </w:r>
    </w:p>
    <w:p w14:paraId="69868F95" w14:textId="77777777" w:rsidR="000F0003" w:rsidRPr="00E5630D" w:rsidRDefault="000F0003" w:rsidP="00B63339">
      <w:pPr>
        <w:pStyle w:val="ListParagraph"/>
        <w:ind w:left="0"/>
        <w:jc w:val="both"/>
        <w:rPr>
          <w:rFonts w:ascii="Arial" w:hAnsi="Arial"/>
          <w:sz w:val="20"/>
          <w:szCs w:val="20"/>
          <w:lang w:val="ru-RU"/>
        </w:rPr>
      </w:pPr>
    </w:p>
    <w:p w14:paraId="6A3F33FF" w14:textId="71E8EE40" w:rsidR="000F0003" w:rsidRPr="00E5630D" w:rsidRDefault="000F0003" w:rsidP="0050610D">
      <w:pPr>
        <w:jc w:val="both"/>
        <w:rPr>
          <w:rFonts w:ascii="Arial" w:hAnsi="Arial"/>
          <w:sz w:val="20"/>
          <w:szCs w:val="20"/>
          <w:lang w:val="ru-RU"/>
        </w:rPr>
      </w:pPr>
      <w:r w:rsidRPr="00E5630D">
        <w:rPr>
          <w:rFonts w:ascii="Arial" w:hAnsi="Arial"/>
          <w:sz w:val="20"/>
          <w:szCs w:val="20"/>
          <w:lang w:val="ru-RU"/>
        </w:rPr>
        <w:t>Основные области</w:t>
      </w:r>
      <w:r w:rsidR="00DB1DF9" w:rsidRPr="00E5630D">
        <w:rPr>
          <w:rFonts w:ascii="Arial" w:hAnsi="Arial"/>
          <w:sz w:val="20"/>
          <w:szCs w:val="20"/>
          <w:lang w:val="ru-RU"/>
        </w:rPr>
        <w:t>,</w:t>
      </w:r>
      <w:r w:rsidRPr="00E5630D">
        <w:rPr>
          <w:rFonts w:ascii="Arial" w:hAnsi="Arial"/>
          <w:sz w:val="20"/>
          <w:szCs w:val="20"/>
          <w:lang w:val="ru-RU"/>
        </w:rPr>
        <w:t xml:space="preserve"> где заявка на встречное финансирование катализирует </w:t>
      </w:r>
      <w:proofErr w:type="spellStart"/>
      <w:r w:rsidRPr="00E5630D">
        <w:rPr>
          <w:rFonts w:ascii="Arial" w:hAnsi="Arial"/>
          <w:sz w:val="20"/>
          <w:szCs w:val="20"/>
          <w:lang w:val="ru-RU"/>
        </w:rPr>
        <w:t>страновую</w:t>
      </w:r>
      <w:proofErr w:type="spellEnd"/>
      <w:r w:rsidRPr="00E5630D">
        <w:rPr>
          <w:rFonts w:ascii="Arial" w:hAnsi="Arial"/>
          <w:sz w:val="20"/>
          <w:szCs w:val="20"/>
          <w:lang w:val="ru-RU"/>
        </w:rPr>
        <w:t xml:space="preserve"> заявку</w:t>
      </w:r>
      <w:r w:rsidR="00D51BC4" w:rsidRPr="00E5630D">
        <w:rPr>
          <w:rFonts w:ascii="Arial" w:hAnsi="Arial"/>
          <w:sz w:val="20"/>
          <w:szCs w:val="20"/>
          <w:lang w:val="ru-RU"/>
        </w:rPr>
        <w:t>,</w:t>
      </w:r>
      <w:r w:rsidRPr="00E5630D">
        <w:rPr>
          <w:rFonts w:ascii="Arial" w:hAnsi="Arial"/>
          <w:sz w:val="20"/>
          <w:szCs w:val="20"/>
          <w:lang w:val="ru-RU"/>
        </w:rPr>
        <w:t xml:space="preserve"> описаны ниже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. Они разработаны в соответствии с </w:t>
      </w:r>
      <w:proofErr w:type="gramStart"/>
      <w:r w:rsidR="00D51BC4" w:rsidRPr="00E5630D">
        <w:rPr>
          <w:rFonts w:ascii="Arial" w:hAnsi="Arial"/>
          <w:sz w:val="20"/>
          <w:szCs w:val="20"/>
          <w:lang w:val="ru-RU"/>
        </w:rPr>
        <w:t>рекомендуемыми</w:t>
      </w:r>
      <w:proofErr w:type="gramEnd"/>
      <w:r w:rsidR="00D51BC4" w:rsidRPr="00E5630D">
        <w:rPr>
          <w:rFonts w:ascii="Arial" w:hAnsi="Arial"/>
          <w:sz w:val="20"/>
          <w:szCs w:val="20"/>
          <w:lang w:val="ru-RU"/>
        </w:rPr>
        <w:t xml:space="preserve"> Глобальным Фондом и включают все 7 направлений по преодолению правовых барьеров. Стигма и дискриминация представляют собой серьезн</w:t>
      </w:r>
      <w:r w:rsidR="00E47BC4" w:rsidRPr="00E5630D">
        <w:rPr>
          <w:rFonts w:ascii="Arial" w:hAnsi="Arial"/>
          <w:sz w:val="20"/>
          <w:szCs w:val="20"/>
          <w:lang w:val="ru-RU"/>
        </w:rPr>
        <w:t>ое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препятстви</w:t>
      </w:r>
      <w:r w:rsidR="00E47BC4" w:rsidRPr="00E5630D">
        <w:rPr>
          <w:rFonts w:ascii="Arial" w:hAnsi="Arial"/>
          <w:sz w:val="20"/>
          <w:szCs w:val="20"/>
          <w:lang w:val="ru-RU"/>
        </w:rPr>
        <w:t>е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в доступе ЛЖВ </w:t>
      </w:r>
      <w:r w:rsidR="00E47BC4" w:rsidRPr="00E5630D">
        <w:rPr>
          <w:rFonts w:ascii="Arial" w:hAnsi="Arial"/>
          <w:sz w:val="20"/>
          <w:szCs w:val="20"/>
          <w:lang w:val="ru-RU"/>
        </w:rPr>
        <w:t>и представителям ключевых гру</w:t>
      </w:r>
      <w:proofErr w:type="gramStart"/>
      <w:r w:rsidR="00E47BC4" w:rsidRPr="00E5630D">
        <w:rPr>
          <w:rFonts w:ascii="Arial" w:hAnsi="Arial"/>
          <w:sz w:val="20"/>
          <w:szCs w:val="20"/>
          <w:lang w:val="ru-RU"/>
        </w:rPr>
        <w:t xml:space="preserve">пп 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к </w:t>
      </w:r>
      <w:r w:rsidR="00E47BC4" w:rsidRPr="00E5630D">
        <w:rPr>
          <w:rFonts w:ascii="Arial" w:hAnsi="Arial"/>
          <w:sz w:val="20"/>
          <w:szCs w:val="20"/>
          <w:lang w:val="ru-RU"/>
        </w:rPr>
        <w:t>пр</w:t>
      </w:r>
      <w:proofErr w:type="gramEnd"/>
      <w:r w:rsidR="00E47BC4" w:rsidRPr="00E5630D">
        <w:rPr>
          <w:rFonts w:ascii="Arial" w:hAnsi="Arial"/>
          <w:sz w:val="20"/>
          <w:szCs w:val="20"/>
          <w:lang w:val="ru-RU"/>
        </w:rPr>
        <w:t>ограммам тестирования, профилактики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лечени</w:t>
      </w:r>
      <w:r w:rsidR="00E47BC4" w:rsidRPr="00E5630D">
        <w:rPr>
          <w:rFonts w:ascii="Arial" w:hAnsi="Arial"/>
          <w:sz w:val="20"/>
          <w:szCs w:val="20"/>
          <w:lang w:val="ru-RU"/>
        </w:rPr>
        <w:t xml:space="preserve">я, ухода </w:t>
      </w:r>
      <w:r w:rsidR="00D51BC4" w:rsidRPr="00E5630D">
        <w:rPr>
          <w:rFonts w:ascii="Arial" w:hAnsi="Arial"/>
          <w:sz w:val="20"/>
          <w:szCs w:val="20"/>
          <w:lang w:val="ru-RU"/>
        </w:rPr>
        <w:t>и поддержк</w:t>
      </w:r>
      <w:r w:rsidR="00E47BC4" w:rsidRPr="00E5630D">
        <w:rPr>
          <w:rFonts w:ascii="Arial" w:hAnsi="Arial"/>
          <w:sz w:val="20"/>
          <w:szCs w:val="20"/>
          <w:lang w:val="ru-RU"/>
        </w:rPr>
        <w:t>и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. 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В этой связи снижение стигмы и дискриминации проходит сплошной линией через все направления деятельности в рамках программы встречного финансирования. </w:t>
      </w:r>
      <w:proofErr w:type="gramStart"/>
      <w:r w:rsidR="00D51BC4" w:rsidRPr="00E5630D">
        <w:rPr>
          <w:rFonts w:ascii="Arial" w:hAnsi="Arial"/>
          <w:sz w:val="20"/>
          <w:szCs w:val="20"/>
          <w:lang w:val="ru-RU"/>
        </w:rPr>
        <w:t xml:space="preserve">Страновая заявка будет нацелена на продолжение </w:t>
      </w:r>
      <w:r w:rsidR="00E47BC4" w:rsidRPr="00E5630D">
        <w:rPr>
          <w:rFonts w:ascii="Arial" w:hAnsi="Arial"/>
          <w:sz w:val="20"/>
          <w:szCs w:val="20"/>
          <w:lang w:val="ru-RU"/>
        </w:rPr>
        <w:t xml:space="preserve">и </w:t>
      </w:r>
      <w:r w:rsidR="00D51BC4" w:rsidRPr="00E5630D">
        <w:rPr>
          <w:rFonts w:ascii="Arial" w:hAnsi="Arial"/>
          <w:sz w:val="20"/>
          <w:szCs w:val="20"/>
          <w:lang w:val="ru-RU"/>
        </w:rPr>
        <w:t>усилени</w:t>
      </w:r>
      <w:r w:rsidR="00E47BC4" w:rsidRPr="00E5630D">
        <w:rPr>
          <w:rFonts w:ascii="Arial" w:hAnsi="Arial"/>
          <w:sz w:val="20"/>
          <w:szCs w:val="20"/>
          <w:lang w:val="ru-RU"/>
        </w:rPr>
        <w:t>е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</w:t>
      </w:r>
      <w:r w:rsidR="00E47BC4" w:rsidRPr="00E5630D">
        <w:rPr>
          <w:rFonts w:ascii="Arial" w:hAnsi="Arial"/>
          <w:sz w:val="20"/>
          <w:szCs w:val="20"/>
          <w:lang w:val="ru-RU"/>
        </w:rPr>
        <w:t>деятельности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сообществ</w:t>
      </w:r>
      <w:r w:rsidR="009073AF" w:rsidRPr="00E5630D">
        <w:rPr>
          <w:rFonts w:ascii="Arial" w:hAnsi="Arial"/>
          <w:sz w:val="20"/>
          <w:szCs w:val="20"/>
          <w:lang w:val="ru-RU"/>
        </w:rPr>
        <w:t>, а также</w:t>
      </w:r>
      <w:r w:rsidR="00E47BC4" w:rsidRPr="00E5630D">
        <w:rPr>
          <w:rFonts w:ascii="Arial" w:hAnsi="Arial"/>
          <w:sz w:val="20"/>
          <w:szCs w:val="20"/>
          <w:lang w:val="ru-RU"/>
        </w:rPr>
        <w:t xml:space="preserve"> </w:t>
      </w:r>
      <w:r w:rsidR="004E2552" w:rsidRPr="00E5630D">
        <w:rPr>
          <w:rFonts w:ascii="Arial" w:hAnsi="Arial"/>
          <w:sz w:val="20"/>
          <w:szCs w:val="20"/>
          <w:lang w:val="ru-RU"/>
        </w:rPr>
        <w:t>государственных структур</w:t>
      </w:r>
      <w:r w:rsidR="009073AF" w:rsidRPr="00E5630D">
        <w:rPr>
          <w:rFonts w:ascii="Arial" w:hAnsi="Arial"/>
          <w:sz w:val="20"/>
          <w:szCs w:val="20"/>
          <w:lang w:val="ru-RU"/>
        </w:rPr>
        <w:t xml:space="preserve"> в следующих направлениях: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 </w:t>
      </w:r>
      <w:r w:rsidR="009073AF" w:rsidRPr="00E5630D">
        <w:rPr>
          <w:rFonts w:ascii="Arial" w:hAnsi="Arial"/>
          <w:sz w:val="20"/>
          <w:szCs w:val="20"/>
          <w:lang w:val="ru-RU"/>
        </w:rPr>
        <w:t>(1)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укреплени</w:t>
      </w:r>
      <w:r w:rsidR="009073AF" w:rsidRPr="00E5630D">
        <w:rPr>
          <w:rFonts w:ascii="Arial" w:hAnsi="Arial"/>
          <w:sz w:val="20"/>
          <w:szCs w:val="20"/>
          <w:lang w:val="ru-RU"/>
        </w:rPr>
        <w:t>е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потенциала 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по </w:t>
      </w:r>
      <w:r w:rsidR="00D51BC4" w:rsidRPr="00E5630D">
        <w:rPr>
          <w:rFonts w:ascii="Arial" w:hAnsi="Arial"/>
          <w:sz w:val="20"/>
          <w:szCs w:val="20"/>
          <w:lang w:val="ru-RU"/>
        </w:rPr>
        <w:t>внедр</w:t>
      </w:r>
      <w:r w:rsidR="004E2552" w:rsidRPr="00E5630D">
        <w:rPr>
          <w:rFonts w:ascii="Arial" w:hAnsi="Arial"/>
          <w:sz w:val="20"/>
          <w:szCs w:val="20"/>
          <w:lang w:val="ru-RU"/>
        </w:rPr>
        <w:t>ению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программ 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и практик </w:t>
      </w:r>
      <w:r w:rsidR="00D51BC4" w:rsidRPr="00E5630D">
        <w:rPr>
          <w:rFonts w:ascii="Arial" w:hAnsi="Arial"/>
          <w:sz w:val="20"/>
          <w:szCs w:val="20"/>
          <w:lang w:val="ru-RU"/>
        </w:rPr>
        <w:t>по снижению стигмы и дискриминации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, обеспечению гендерного равенства; </w:t>
      </w:r>
      <w:r w:rsidR="009073AF" w:rsidRPr="00E5630D">
        <w:rPr>
          <w:rFonts w:ascii="Arial" w:hAnsi="Arial"/>
          <w:sz w:val="20"/>
          <w:szCs w:val="20"/>
          <w:lang w:val="ru-RU"/>
        </w:rPr>
        <w:t xml:space="preserve">(2) 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институционализации этих программ; </w:t>
      </w:r>
      <w:r w:rsidR="009073AF" w:rsidRPr="00E5630D">
        <w:rPr>
          <w:rFonts w:ascii="Arial" w:hAnsi="Arial"/>
          <w:sz w:val="20"/>
          <w:szCs w:val="20"/>
          <w:lang w:val="ru-RU"/>
        </w:rPr>
        <w:t xml:space="preserve">(3) </w:t>
      </w:r>
      <w:r w:rsidR="004E2552" w:rsidRPr="00E5630D">
        <w:rPr>
          <w:rFonts w:ascii="Arial" w:hAnsi="Arial"/>
          <w:sz w:val="20"/>
          <w:szCs w:val="20"/>
          <w:lang w:val="ru-RU"/>
        </w:rPr>
        <w:t>повышени</w:t>
      </w:r>
      <w:r w:rsidR="009073AF" w:rsidRPr="00E5630D">
        <w:rPr>
          <w:rFonts w:ascii="Arial" w:hAnsi="Arial"/>
          <w:sz w:val="20"/>
          <w:szCs w:val="20"/>
          <w:lang w:val="ru-RU"/>
        </w:rPr>
        <w:t>е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 уровня знаний и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</w:t>
      </w:r>
      <w:r w:rsidR="004E2552" w:rsidRPr="00E5630D">
        <w:rPr>
          <w:rFonts w:ascii="Arial" w:hAnsi="Arial"/>
          <w:sz w:val="20"/>
          <w:szCs w:val="20"/>
          <w:lang w:val="ru-RU"/>
        </w:rPr>
        <w:t>расширения</w:t>
      </w:r>
      <w:r w:rsidR="00D51BC4" w:rsidRPr="00E5630D">
        <w:rPr>
          <w:rFonts w:ascii="Arial" w:hAnsi="Arial"/>
          <w:sz w:val="20"/>
          <w:szCs w:val="20"/>
          <w:lang w:val="ru-RU"/>
        </w:rPr>
        <w:t xml:space="preserve"> 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доступа к услугам для бенефициаров; </w:t>
      </w:r>
      <w:r w:rsidR="009073AF" w:rsidRPr="00E5630D">
        <w:rPr>
          <w:rFonts w:ascii="Arial" w:hAnsi="Arial"/>
          <w:sz w:val="20"/>
          <w:szCs w:val="20"/>
          <w:lang w:val="ru-RU"/>
        </w:rPr>
        <w:t>(4)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 создание системы мониторинга </w:t>
      </w:r>
      <w:r w:rsidR="009073AF" w:rsidRPr="00E5630D">
        <w:rPr>
          <w:rFonts w:ascii="Arial" w:hAnsi="Arial"/>
          <w:sz w:val="20"/>
          <w:szCs w:val="20"/>
          <w:lang w:val="ru-RU"/>
        </w:rPr>
        <w:t xml:space="preserve">и подотчетности </w:t>
      </w:r>
      <w:r w:rsidR="004E2552" w:rsidRPr="00E5630D">
        <w:rPr>
          <w:rFonts w:ascii="Arial" w:hAnsi="Arial"/>
          <w:sz w:val="20"/>
          <w:szCs w:val="20"/>
          <w:lang w:val="ru-RU"/>
        </w:rPr>
        <w:t xml:space="preserve">за соблюдением прав человека. </w:t>
      </w:r>
      <w:proofErr w:type="gramEnd"/>
    </w:p>
    <w:tbl>
      <w:tblPr>
        <w:tblW w:w="9620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855"/>
        <w:gridCol w:w="151"/>
      </w:tblGrid>
      <w:tr w:rsidR="00522040" w:rsidRPr="00E5630D" w14:paraId="7843ADDA" w14:textId="77777777" w:rsidTr="00F91651">
        <w:trPr>
          <w:gridAfter w:val="1"/>
          <w:wAfter w:w="151" w:type="dxa"/>
          <w:trHeight w:val="637"/>
        </w:trPr>
        <w:tc>
          <w:tcPr>
            <w:tcW w:w="94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B0E5" w14:textId="454D78C9" w:rsidR="00522040" w:rsidRPr="00E5630D" w:rsidRDefault="00522040" w:rsidP="00522040">
            <w:pPr>
              <w:spacing w:after="0" w:line="240" w:lineRule="auto"/>
              <w:textAlignment w:val="center"/>
              <w:rPr>
                <w:rFonts w:ascii="Arial" w:eastAsia="SimSun" w:hAnsi="Arial"/>
                <w:b/>
                <w:sz w:val="20"/>
                <w:szCs w:val="20"/>
                <w:u w:val="single"/>
                <w:lang w:val="ru-RU" w:eastAsia="zh-CN"/>
              </w:rPr>
            </w:pP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>Priority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Area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  <w:t xml:space="preserve"> 1: </w:t>
            </w:r>
            <w:r w:rsidR="004E2552" w:rsidRPr="00E5630D">
              <w:rPr>
                <w:rFonts w:ascii="Arial" w:hAnsi="Arial"/>
                <w:lang w:val="ru-RU"/>
              </w:rPr>
              <w:t>Программы п</w:t>
            </w:r>
            <w:r w:rsidR="0044409E" w:rsidRPr="00E5630D">
              <w:rPr>
                <w:rFonts w:ascii="Arial" w:hAnsi="Arial"/>
                <w:lang w:val="ru-RU"/>
              </w:rPr>
              <w:t>овышени</w:t>
            </w:r>
            <w:r w:rsidR="004E2552" w:rsidRPr="00E5630D">
              <w:rPr>
                <w:rFonts w:ascii="Arial" w:hAnsi="Arial"/>
                <w:lang w:val="ru-RU"/>
              </w:rPr>
              <w:t>я</w:t>
            </w:r>
            <w:r w:rsidR="0044409E" w:rsidRPr="00E5630D">
              <w:rPr>
                <w:rFonts w:ascii="Arial" w:hAnsi="Arial"/>
                <w:lang w:val="ru-RU"/>
              </w:rPr>
              <w:t xml:space="preserve"> информированности законодателей и сотрудников правоохранительных органов</w:t>
            </w:r>
          </w:p>
          <w:p w14:paraId="4C09FCD5" w14:textId="77777777" w:rsidR="00522040" w:rsidRPr="00E5630D" w:rsidRDefault="00522040" w:rsidP="00720656">
            <w:pPr>
              <w:spacing w:after="0" w:line="240" w:lineRule="auto"/>
              <w:textAlignment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</w:pPr>
          </w:p>
          <w:p w14:paraId="363567B3" w14:textId="7E52B619" w:rsidR="00540307" w:rsidRPr="00E5630D" w:rsidRDefault="000F0003" w:rsidP="00DB1DF9">
            <w:pPr>
              <w:spacing w:line="240" w:lineRule="auto"/>
              <w:jc w:val="both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Хотя правовая среда в значительной степени поддерживающая, и большинство ключевых групп населения не криминализованы, правоохранительные органы часто злоупотребляют своей властью. </w:t>
            </w:r>
            <w:r w:rsidR="006A634C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Незаконные милицейские практики, которые могли  проявляться в форме домогательств, вымогательств, произвольных арестов и задержания, насилия, </w:t>
            </w:r>
            <w:proofErr w:type="spellStart"/>
            <w:r w:rsidR="006A634C" w:rsidRPr="00E5630D">
              <w:rPr>
                <w:rFonts w:ascii="Arial" w:hAnsi="Arial"/>
                <w:sz w:val="20"/>
                <w:szCs w:val="20"/>
                <w:lang w:val="ru-RU"/>
              </w:rPr>
              <w:t>изн</w:t>
            </w:r>
            <w:proofErr w:type="spellEnd"/>
            <w:proofErr w:type="gramStart"/>
            <w:r w:rsidR="006A634C" w:rsidRPr="00E5630D">
              <w:rPr>
                <w:rFonts w:ascii="Arial" w:hAnsi="Arial"/>
                <w:sz w:val="20"/>
                <w:szCs w:val="20"/>
              </w:rPr>
              <w:t>a</w:t>
            </w:r>
            <w:proofErr w:type="spellStart"/>
            <w:proofErr w:type="gramEnd"/>
            <w:r w:rsidR="006A634C" w:rsidRPr="00E5630D">
              <w:rPr>
                <w:rFonts w:ascii="Arial" w:hAnsi="Arial"/>
                <w:sz w:val="20"/>
                <w:szCs w:val="20"/>
                <w:lang w:val="ru-RU"/>
              </w:rPr>
              <w:t>силовани</w:t>
            </w:r>
            <w:r w:rsidR="00CB54E8" w:rsidRPr="00E5630D">
              <w:rPr>
                <w:rFonts w:ascii="Arial" w:hAnsi="Arial"/>
                <w:sz w:val="20"/>
                <w:szCs w:val="20"/>
                <w:lang w:val="ru-RU"/>
              </w:rPr>
              <w:t>й</w:t>
            </w:r>
            <w:proofErr w:type="spellEnd"/>
            <w:r w:rsidR="006A634C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и/или неспособности защитить от насилия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были обозначены ключевыми группами населения в рамках базовой оценки</w:t>
            </w:r>
            <w:r w:rsidR="004E2552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,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как </w:t>
            </w:r>
            <w:r w:rsidR="004E2552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основной 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барьер в доступе к услугам по профилактике, и ключевой проблемой, влияющей на качество </w:t>
            </w:r>
            <w:r w:rsidR="004E2552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их 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жизни.</w:t>
            </w:r>
          </w:p>
          <w:p w14:paraId="39D7FC38" w14:textId="199EC3F4" w:rsidR="00335733" w:rsidRPr="00E5630D" w:rsidRDefault="00335733" w:rsidP="00DB1DF9">
            <w:pPr>
              <w:spacing w:after="0" w:line="240" w:lineRule="auto"/>
              <w:jc w:val="both"/>
              <w:textAlignment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Ранее Кыргызстан определялся как 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страна с 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эффективн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ой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практик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ой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обеспечения защитных взаимодействий между полицией и ключевыми группами населения, в основном из-за усилий по наращиванию потенциала и 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принятию и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нструкци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й по работе с ключевыми группами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. Однако, в отсутствие четкой оценки того, как правоохранительные органы выполняют свои обязательства и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из-за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 высок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ой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текучест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и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кадров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в правоохранительных органах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, многие из достигнутых успехов были потеряны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.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  <w:t xml:space="preserve">  </w:t>
            </w:r>
          </w:p>
          <w:p w14:paraId="2DF3C10B" w14:textId="77777777" w:rsidR="00335733" w:rsidRPr="00E5630D" w:rsidRDefault="00335733" w:rsidP="00DB1DF9">
            <w:pPr>
              <w:spacing w:after="0" w:line="240" w:lineRule="auto"/>
              <w:jc w:val="both"/>
              <w:textAlignment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</w:pPr>
          </w:p>
          <w:p w14:paraId="7B418E85" w14:textId="6D3D2B05" w:rsidR="00335733" w:rsidRPr="00E5630D" w:rsidRDefault="00335733" w:rsidP="00DB1DF9">
            <w:pPr>
              <w:spacing w:after="0" w:line="240" w:lineRule="auto"/>
              <w:jc w:val="both"/>
              <w:textAlignment w:val="center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Заявка по встречному финансированию будет нацелена на стратегическое использование возможностей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,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связ</w:t>
            </w:r>
            <w:r w:rsidR="00E47BC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анных 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с реформой правоохранительных орган</w:t>
            </w:r>
            <w:r w:rsidR="00E47BC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ов. Она будет способствовать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усилени</w:t>
            </w:r>
            <w:r w:rsidR="00E47BC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ю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механизма подотчетности и повышени</w:t>
            </w:r>
            <w:r w:rsidR="00E47BC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я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потенциала сотрудников правоохранительных органов в сфере соблюдения прав ключевых групп, а также улучшени</w:t>
            </w:r>
            <w:r w:rsidR="00E47BC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ю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нормативной базы по соблюдению прав </w:t>
            </w:r>
            <w:r w:rsidR="00E47BC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ключевых </w:t>
            </w:r>
            <w:r w:rsidR="003C30EA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групп.</w:t>
            </w:r>
          </w:p>
          <w:p w14:paraId="1D05881E" w14:textId="77777777" w:rsidR="00540307" w:rsidRPr="00E5630D" w:rsidRDefault="00540307" w:rsidP="00720656">
            <w:pPr>
              <w:spacing w:after="0" w:line="240" w:lineRule="auto"/>
              <w:textAlignment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  <w:tr w:rsidR="00522040" w:rsidRPr="00E5630D" w14:paraId="4D45DA1E" w14:textId="77777777" w:rsidTr="0053658D">
        <w:trPr>
          <w:gridAfter w:val="1"/>
          <w:wAfter w:w="151" w:type="dxa"/>
          <w:trHeight w:val="2340"/>
        </w:trPr>
        <w:tc>
          <w:tcPr>
            <w:tcW w:w="461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84EC" w14:textId="77777777" w:rsidR="00522040" w:rsidRPr="00E5630D" w:rsidRDefault="00522040" w:rsidP="00720656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Program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continuation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16C173F0" w14:textId="7B4100C5" w:rsidR="00335733" w:rsidRPr="00E5630D" w:rsidRDefault="0044409E" w:rsidP="003C30EA">
            <w:pPr>
              <w:spacing w:after="160" w:line="259" w:lineRule="auto"/>
              <w:ind w:left="142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а) документирование</w:t>
            </w:r>
            <w:r w:rsidR="00335733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нарушения прав человека, </w:t>
            </w:r>
            <w:r w:rsidR="00B60131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через механизм «уличные юристы» и мониторинг </w:t>
            </w:r>
            <w:r w:rsidR="00E47BC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соблюдения прав </w:t>
            </w:r>
            <w:r w:rsidR="00B60131" w:rsidRPr="00E5630D">
              <w:rPr>
                <w:rFonts w:ascii="Arial" w:hAnsi="Arial"/>
                <w:sz w:val="20"/>
                <w:szCs w:val="20"/>
                <w:lang w:val="ru-RU"/>
              </w:rPr>
              <w:t>силами сетей и сообществ</w:t>
            </w:r>
            <w:r w:rsidR="00E47BC4" w:rsidRPr="00E5630D">
              <w:rPr>
                <w:rFonts w:ascii="Arial" w:hAnsi="Arial"/>
                <w:sz w:val="20"/>
                <w:szCs w:val="20"/>
                <w:lang w:val="ru-RU"/>
              </w:rPr>
              <w:t>;</w:t>
            </w:r>
          </w:p>
          <w:p w14:paraId="168986CC" w14:textId="273A7FB0" w:rsidR="00522040" w:rsidRPr="00E5630D" w:rsidRDefault="00335733" w:rsidP="0050610D">
            <w:pPr>
              <w:spacing w:after="160" w:line="259" w:lineRule="auto"/>
              <w:ind w:left="142"/>
              <w:contextualSpacing/>
              <w:jc w:val="both"/>
              <w:textAlignment w:val="center"/>
              <w:rPr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b) </w:t>
            </w:r>
            <w:r w:rsidR="0044409E" w:rsidRPr="00E5630D">
              <w:rPr>
                <w:rFonts w:ascii="Arial" w:hAnsi="Arial"/>
                <w:sz w:val="20"/>
                <w:szCs w:val="20"/>
                <w:lang w:val="ru-RU"/>
              </w:rPr>
              <w:t>обучение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E47BC4" w:rsidRPr="00E5630D">
              <w:rPr>
                <w:rFonts w:ascii="Arial" w:hAnsi="Arial"/>
                <w:sz w:val="20"/>
                <w:szCs w:val="20"/>
                <w:lang w:val="ru-RU"/>
              </w:rPr>
              <w:t>сотрудников НПО и представител</w:t>
            </w:r>
            <w:r w:rsidR="0050610D" w:rsidRPr="00E5630D">
              <w:rPr>
                <w:rFonts w:ascii="Arial" w:hAnsi="Arial"/>
                <w:sz w:val="20"/>
                <w:szCs w:val="20"/>
                <w:lang w:val="ru-RU"/>
              </w:rPr>
              <w:t>ей</w:t>
            </w:r>
            <w:r w:rsidR="00E47BC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сообще</w:t>
            </w:r>
            <w:proofErr w:type="gramStart"/>
            <w:r w:rsidR="00E47BC4" w:rsidRPr="00E5630D">
              <w:rPr>
                <w:rFonts w:ascii="Arial" w:hAnsi="Arial"/>
                <w:sz w:val="20"/>
                <w:szCs w:val="20"/>
                <w:lang w:val="ru-RU"/>
              </w:rPr>
              <w:t>ств кл</w:t>
            </w:r>
            <w:proofErr w:type="gramEnd"/>
            <w:r w:rsidR="00E47BC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ючевых групп населения </w:t>
            </w:r>
          </w:p>
        </w:tc>
        <w:tc>
          <w:tcPr>
            <w:tcW w:w="485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F3F6" w14:textId="77777777" w:rsidR="00522040" w:rsidRPr="00E5630D" w:rsidRDefault="00522040" w:rsidP="00720656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Matching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funds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1A0FF285" w14:textId="40C8A50E" w:rsidR="00522040" w:rsidRPr="00E5630D" w:rsidRDefault="00522040" w:rsidP="003C30EA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335733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повышение компетенции сотрудников </w:t>
            </w:r>
            <w:r w:rsidR="0044409E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правоохранительных органов </w:t>
            </w:r>
            <w:r w:rsidR="00335733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в сфере прав ключевых групп</w:t>
            </w:r>
            <w:r w:rsidR="00E47BC4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70D79D19" w14:textId="6C70DE9A" w:rsidR="00335733" w:rsidRPr="00E5630D" w:rsidRDefault="00335733" w:rsidP="003C30EA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оценк</w:t>
            </w:r>
            <w:proofErr w:type="spellEnd"/>
            <w:proofErr w:type="gramStart"/>
            <w:r w:rsidRPr="00E5630D">
              <w:rPr>
                <w:rFonts w:ascii="Arial" w:eastAsia="Calibri" w:hAnsi="Arial"/>
                <w:sz w:val="20"/>
                <w:szCs w:val="20"/>
                <w:lang w:eastAsia="en-US"/>
              </w:rPr>
              <w:t>a</w:t>
            </w:r>
            <w:proofErr w:type="gramEnd"/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исполнения «Инструкции о профилактике ВИЧ-инфекции уполномоченными государственными органами внутренних дел, по контролю наркотиков и в сфере исполнения наказаний Кыргызской Республики, взаимодействующими с уязвимыми группами»</w:t>
            </w:r>
            <w:r w:rsidR="00E47BC4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1AB2BE8C" w14:textId="0A415031" w:rsidR="00335733" w:rsidRPr="00E5630D" w:rsidRDefault="00E47BC4" w:rsidP="003C30EA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в</w:t>
            </w:r>
            <w:r w:rsidR="00B60131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недрение </w:t>
            </w:r>
            <w:r w:rsidR="00335733" w:rsidRPr="00E5630D">
              <w:rPr>
                <w:rFonts w:ascii="Arial" w:hAnsi="Arial"/>
                <w:sz w:val="20"/>
                <w:szCs w:val="20"/>
                <w:lang w:val="ru-RU"/>
              </w:rPr>
              <w:t>показател</w:t>
            </w:r>
            <w:r w:rsidR="00B60131" w:rsidRPr="00E5630D">
              <w:rPr>
                <w:rFonts w:ascii="Arial" w:hAnsi="Arial"/>
                <w:sz w:val="20"/>
                <w:szCs w:val="20"/>
                <w:lang w:val="ru-RU"/>
              </w:rPr>
              <w:t>ей</w:t>
            </w:r>
            <w:r w:rsidR="00335733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о взаимодействии с ключевыми группами и НПО для новой системы оценки деятельности сотрудников ОВД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;</w:t>
            </w:r>
          </w:p>
          <w:p w14:paraId="5644BB14" w14:textId="06AE25B2" w:rsidR="006A634C" w:rsidRPr="00E5630D" w:rsidRDefault="00E47BC4" w:rsidP="003C30EA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о</w:t>
            </w:r>
            <w:r w:rsidR="00650A7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бучение </w:t>
            </w:r>
            <w:r w:rsidR="006A634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парламентариев, сотрудников аппарата Президента и аппарата Правительства  КР, членов КСОЗ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по вопросам прав человека;</w:t>
            </w:r>
          </w:p>
          <w:p w14:paraId="061E2388" w14:textId="4ACE8D0F" w:rsidR="00522040" w:rsidRPr="00E5630D" w:rsidRDefault="006A634C" w:rsidP="00720656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обучение в области ВИЧ-инфекции адвокатов, судий, работников прокуратуры и сотрудников института Омбудсмена</w:t>
            </w:r>
            <w:r w:rsidR="00E47BC4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.</w:t>
            </w:r>
            <w:r w:rsidR="0092557F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522040" w:rsidRPr="00E5630D" w14:paraId="7C39ABB9" w14:textId="77777777" w:rsidTr="00F91651">
        <w:trPr>
          <w:gridAfter w:val="1"/>
          <w:wAfter w:w="151" w:type="dxa"/>
          <w:trHeight w:val="637"/>
        </w:trPr>
        <w:tc>
          <w:tcPr>
            <w:tcW w:w="94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9634" w14:textId="6F2714F3" w:rsidR="00522040" w:rsidRPr="00E5630D" w:rsidRDefault="00522040" w:rsidP="00720656">
            <w:pPr>
              <w:spacing w:after="0" w:line="240" w:lineRule="auto"/>
              <w:textAlignment w:val="center"/>
              <w:rPr>
                <w:rFonts w:ascii="Arial" w:eastAsia="SimSun" w:hAnsi="Arial"/>
                <w:b/>
                <w:sz w:val="20"/>
                <w:szCs w:val="20"/>
                <w:u w:val="single"/>
                <w:lang w:val="ru-RU" w:eastAsia="zh-CN"/>
              </w:rPr>
            </w:pP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Priority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Area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  <w:t xml:space="preserve"> 2: </w:t>
            </w:r>
            <w:r w:rsidR="00E47BC4" w:rsidRPr="00E5630D">
              <w:rPr>
                <w:rFonts w:ascii="Arial" w:hAnsi="Arial"/>
                <w:lang w:val="ru-RU"/>
              </w:rPr>
              <w:t>Программы подготовки медицинских работников по вопросам прав человека и медицинской этики в связи с ВИЧ</w:t>
            </w:r>
          </w:p>
          <w:p w14:paraId="6F8518A0" w14:textId="77777777" w:rsidR="00F6548B" w:rsidRPr="00E5630D" w:rsidRDefault="00F6548B" w:rsidP="00F6548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</w:p>
          <w:p w14:paraId="6908128B" w14:textId="64A91769" w:rsidR="00522040" w:rsidRPr="00E5630D" w:rsidRDefault="00F6548B" w:rsidP="00F6548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Стигма и дискриминация, связанные с ВИЧ-статусом, 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создают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серьезн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ые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препятствия в доступе ЛЖВ к профилактике, лечению и поддержке. Исследование индекса стигмы ЛЖВ в Кыргызстане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,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B60131" w:rsidRPr="00E5630D">
              <w:rPr>
                <w:rFonts w:ascii="Arial" w:hAnsi="Arial"/>
                <w:sz w:val="20"/>
                <w:szCs w:val="20"/>
                <w:lang w:val="ru-RU"/>
              </w:rPr>
              <w:t>проведенное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в 201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6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году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,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показывает</w:t>
            </w:r>
            <w:r w:rsidR="00B60131" w:rsidRPr="00E5630D">
              <w:rPr>
                <w:rFonts w:ascii="Arial" w:hAnsi="Arial"/>
                <w:sz w:val="20"/>
                <w:szCs w:val="20"/>
                <w:lang w:val="ru-RU"/>
              </w:rPr>
              <w:t>,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что чаще всего ЛЖВ сталкивались с дискриминацией со стороны работников организаций</w:t>
            </w:r>
            <w:r w:rsidR="00B60131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здравоохранения и со стороны ближайшего социального окружения. Каждый третий ЛЖВ в КР сталкивался с разглашением информации о своём ВИЧ-статусе в</w:t>
            </w:r>
            <w:r w:rsidRPr="00E5630D">
              <w:rPr>
                <w:rFonts w:ascii="Arial" w:hAnsi="Arial"/>
                <w:sz w:val="20"/>
                <w:szCs w:val="20"/>
              </w:rPr>
              <w:t> 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медицинском учреждении, а также был вынужден соглашаться на проведение 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lastRenderedPageBreak/>
              <w:t>различных медицинских процедур. Каждый второй ЛЖВ не</w:t>
            </w:r>
            <w:r w:rsidRPr="00E5630D">
              <w:rPr>
                <w:rFonts w:ascii="Arial" w:hAnsi="Arial"/>
                <w:sz w:val="20"/>
                <w:szCs w:val="20"/>
              </w:rPr>
              <w:t> 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получал консультаций по своим репродуктивным возможностям.</w:t>
            </w:r>
            <w:r w:rsidR="000D2B49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0916A4" w:rsidRPr="00E5630D">
              <w:rPr>
                <w:rFonts w:ascii="Arial" w:hAnsi="Arial"/>
                <w:sz w:val="20"/>
                <w:szCs w:val="20"/>
                <w:lang w:val="ru-RU"/>
              </w:rPr>
              <w:t>Двое из трёх ЛЖВ в КР знают об организациях и группах, куда можно обратиться за помощью в</w:t>
            </w:r>
            <w:r w:rsidR="000916A4" w:rsidRPr="00E5630D">
              <w:rPr>
                <w:rFonts w:ascii="Arial" w:hAnsi="Arial"/>
                <w:sz w:val="20"/>
                <w:szCs w:val="20"/>
              </w:rPr>
              <w:t> </w:t>
            </w:r>
            <w:r w:rsidR="000916A4" w:rsidRPr="00E5630D">
              <w:rPr>
                <w:rFonts w:ascii="Arial" w:hAnsi="Arial"/>
                <w:sz w:val="20"/>
                <w:szCs w:val="20"/>
                <w:lang w:val="ru-RU"/>
              </w:rPr>
              <w:t>случае стигматизации или дискриминации: прежде всего, это группы и сети людей, живущих с ВИЧ, а также региональные неправительственные организации.</w:t>
            </w:r>
          </w:p>
          <w:p w14:paraId="503DEB77" w14:textId="2BAE6B97" w:rsidR="000D2B49" w:rsidRPr="00E5630D" w:rsidRDefault="000D2B49" w:rsidP="00F6548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</w:p>
          <w:p w14:paraId="12147A24" w14:textId="45F403DE" w:rsidR="000D2B49" w:rsidRPr="00E5630D" w:rsidRDefault="000D2B49" w:rsidP="00F6548B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Страновая заявка будет нацелена на продолжение усиления сил сообще</w:t>
            </w:r>
            <w:proofErr w:type="gramStart"/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ств дл</w:t>
            </w:r>
            <w:proofErr w:type="gramEnd"/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я укрепления их потенциала </w:t>
            </w:r>
            <w:r w:rsidR="009073AF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по 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внедр</w:t>
            </w:r>
            <w:r w:rsidR="009073AF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ению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программы по снижению стигмы и дискриминации, а также на интеграцию правовых аспектов в </w:t>
            </w:r>
            <w:r w:rsidR="0044409E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существующие программы обучения для медицинских специалистов</w:t>
            </w:r>
            <w:r w:rsidR="009073AF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.</w:t>
            </w:r>
          </w:p>
          <w:p w14:paraId="42C78B59" w14:textId="77777777" w:rsidR="00522040" w:rsidRPr="00E5630D" w:rsidRDefault="00522040" w:rsidP="00E47BC4">
            <w:pPr>
              <w:spacing w:after="0" w:line="240" w:lineRule="auto"/>
              <w:jc w:val="both"/>
              <w:rPr>
                <w:rFonts w:ascii="Arial" w:hAnsi="Arial"/>
                <w:i/>
                <w:iCs/>
                <w:sz w:val="20"/>
                <w:szCs w:val="20"/>
                <w:lang w:val="ru-RU"/>
              </w:rPr>
            </w:pPr>
          </w:p>
        </w:tc>
      </w:tr>
      <w:tr w:rsidR="00522040" w:rsidRPr="00E5630D" w14:paraId="54B6282A" w14:textId="77777777" w:rsidTr="00F91651">
        <w:trPr>
          <w:gridAfter w:val="1"/>
          <w:wAfter w:w="151" w:type="dxa"/>
        </w:trPr>
        <w:tc>
          <w:tcPr>
            <w:tcW w:w="461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CE12" w14:textId="77777777" w:rsidR="00522040" w:rsidRPr="00E5630D" w:rsidRDefault="00522040" w:rsidP="00522040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lastRenderedPageBreak/>
              <w:t>Program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continuation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5B8C8571" w14:textId="209B0B2F" w:rsidR="00522040" w:rsidRPr="00E5630D" w:rsidRDefault="009073AF" w:rsidP="00B60131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у</w:t>
            </w:r>
            <w:r w:rsidR="00B60131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крепление систем </w:t>
            </w:r>
            <w:r w:rsidR="000D2B49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сообществ</w:t>
            </w:r>
            <w:r w:rsidR="00722E4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и поддержка сет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ей </w:t>
            </w:r>
            <w:proofErr w:type="gramStart"/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СПИД-сервисных</w:t>
            </w:r>
            <w:proofErr w:type="gramEnd"/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НПО</w:t>
            </w:r>
            <w:r w:rsidR="00B60131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, осуществляющих </w:t>
            </w:r>
            <w:proofErr w:type="spellStart"/>
            <w:r w:rsidR="00B60131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адвокацию</w:t>
            </w:r>
            <w:proofErr w:type="spellEnd"/>
            <w:r w:rsidR="00B60131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прав и доступности услуг для ЛЖВ и ключевых групп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.</w:t>
            </w:r>
          </w:p>
          <w:p w14:paraId="345757BD" w14:textId="49FCBC65" w:rsidR="000D2B49" w:rsidRPr="00E5630D" w:rsidRDefault="000D2B49" w:rsidP="0050610D">
            <w:pPr>
              <w:spacing w:after="160" w:line="259" w:lineRule="auto"/>
              <w:ind w:left="360"/>
              <w:contextualSpacing/>
              <w:jc w:val="both"/>
              <w:textAlignment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5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C747" w14:textId="77777777" w:rsidR="00522040" w:rsidRPr="00E5630D" w:rsidRDefault="00522040" w:rsidP="00522040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Matching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funds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027E6DFC" w14:textId="2645716C" w:rsidR="0044409E" w:rsidRPr="00E5630D" w:rsidRDefault="009073AF" w:rsidP="00485F94">
            <w:pPr>
              <w:pStyle w:val="ListParagraph"/>
              <w:numPr>
                <w:ilvl w:val="0"/>
                <w:numId w:val="26"/>
              </w:numPr>
              <w:jc w:val="both"/>
              <w:textAlignment w:val="center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п</w:t>
            </w:r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роведение анализа образовательных программ и практик </w:t>
            </w:r>
            <w:proofErr w:type="gramStart"/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обучения медицинских работников по вопросам</w:t>
            </w:r>
            <w:proofErr w:type="gramEnd"/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прав человека, стигмы и дискриминации, связанных с ВИЧ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;</w:t>
            </w:r>
          </w:p>
          <w:p w14:paraId="09A9FCDC" w14:textId="511CFACC" w:rsidR="0044409E" w:rsidRPr="00E5630D" w:rsidRDefault="009073AF" w:rsidP="00485F94">
            <w:pPr>
              <w:pStyle w:val="ListParagraph"/>
              <w:numPr>
                <w:ilvl w:val="0"/>
                <w:numId w:val="26"/>
              </w:numPr>
              <w:jc w:val="both"/>
              <w:textAlignment w:val="center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о</w:t>
            </w:r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бновление модулей по стигме и дискриминации и включение их в систему образования </w:t>
            </w:r>
            <w:r w:rsidR="0044409E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медицинских специалистов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;</w:t>
            </w:r>
          </w:p>
          <w:p w14:paraId="2F12FA05" w14:textId="5FCE57A6" w:rsidR="0044409E" w:rsidRPr="00E5630D" w:rsidRDefault="009073AF" w:rsidP="00485F94">
            <w:pPr>
              <w:pStyle w:val="ListParagraph"/>
              <w:numPr>
                <w:ilvl w:val="0"/>
                <w:numId w:val="26"/>
              </w:numPr>
              <w:jc w:val="both"/>
              <w:textAlignment w:val="center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и</w:t>
            </w:r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нициирование включения вопросов прав пациента в систему государственных экзаменов и аттестации медицинских специалистов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;</w:t>
            </w:r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</w:t>
            </w:r>
          </w:p>
          <w:p w14:paraId="30FCF50B" w14:textId="0A055898" w:rsidR="0044409E" w:rsidRPr="00E5630D" w:rsidRDefault="009073AF" w:rsidP="00485F94">
            <w:pPr>
              <w:pStyle w:val="ListParagraph"/>
              <w:numPr>
                <w:ilvl w:val="0"/>
                <w:numId w:val="26"/>
              </w:numPr>
              <w:jc w:val="both"/>
              <w:textAlignment w:val="center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п</w:t>
            </w:r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роведение </w:t>
            </w:r>
            <w:proofErr w:type="spellStart"/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адвокации</w:t>
            </w:r>
            <w:proofErr w:type="spellEnd"/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 включения в оценку работы медицинских специалистов индикаторов по фактам стигматизации и дискриминации в отношении ЛЖВ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;</w:t>
            </w:r>
          </w:p>
          <w:p w14:paraId="6BA9307D" w14:textId="0A24782B" w:rsidR="00522040" w:rsidRPr="00E5630D" w:rsidRDefault="009073AF" w:rsidP="00720656">
            <w:pPr>
              <w:pStyle w:val="ListParagraph"/>
              <w:numPr>
                <w:ilvl w:val="0"/>
                <w:numId w:val="26"/>
              </w:numPr>
              <w:jc w:val="both"/>
              <w:textAlignment w:val="center"/>
              <w:rPr>
                <w:rFonts w:ascii="Arial" w:hAnsi="Arial"/>
                <w:bCs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п</w:t>
            </w:r>
            <w:r w:rsidR="00485F94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роведение о</w:t>
            </w:r>
            <w:r w:rsidR="0044409E"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бучения медицинских работников</w:t>
            </w:r>
            <w:r w:rsidRPr="00E5630D">
              <w:rPr>
                <w:rFonts w:ascii="Arial" w:hAnsi="Arial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522040" w:rsidRPr="00E5630D" w14:paraId="74C5BE3A" w14:textId="77777777" w:rsidTr="00F91651">
        <w:trPr>
          <w:gridAfter w:val="1"/>
          <w:wAfter w:w="151" w:type="dxa"/>
        </w:trPr>
        <w:tc>
          <w:tcPr>
            <w:tcW w:w="94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69FF" w14:textId="14D7544C" w:rsidR="00284AC1" w:rsidRPr="00E5630D" w:rsidRDefault="00522040" w:rsidP="00284AC1">
            <w:pPr>
              <w:textAlignment w:val="center"/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Priority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Area</w:t>
            </w:r>
            <w:r w:rsidRPr="00E5630D">
              <w:rPr>
                <w:rFonts w:ascii="Arial" w:hAnsi="Arial"/>
                <w:b/>
                <w:bCs/>
                <w:sz w:val="20"/>
                <w:szCs w:val="20"/>
                <w:u w:val="single"/>
                <w:lang w:val="ru-RU"/>
              </w:rPr>
              <w:t xml:space="preserve"> 3: </w:t>
            </w:r>
            <w:r w:rsidR="007C5BDC" w:rsidRPr="00E5630D"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Программы обеспечения правовой грамотности («Знай свои права»)</w:t>
            </w:r>
          </w:p>
          <w:p w14:paraId="4BD8FF21" w14:textId="1D854482" w:rsidR="00522040" w:rsidRPr="00E5630D" w:rsidRDefault="00107050" w:rsidP="000864AC">
            <w:pPr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Недостаток знаний о своих правах среди ЛЖВ и представителей ключевых групп приводит к неспособности добиваться получения услуг, стигме и дискриминации со стороны медицинских работников, насилию</w:t>
            </w:r>
            <w:r w:rsidR="00284AC1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со стороны правоохранительных органов. 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284AC1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Данные факты и низкий уровень правовых знаний подтверждается исследованием индекса Стигмы, проведенном в 2015 году. В то же время, растущее количество подобных ситуаций, не документируется из-за недостаточных навыков среди лидеров сообществ по </w:t>
            </w:r>
            <w:r w:rsidR="000864AC" w:rsidRPr="00E5630D">
              <w:rPr>
                <w:rFonts w:ascii="Arial" w:hAnsi="Arial"/>
                <w:sz w:val="20"/>
                <w:szCs w:val="20"/>
                <w:lang w:val="ru-RU"/>
              </w:rPr>
              <w:t>организации</w:t>
            </w:r>
            <w:r w:rsidR="00284AC1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процесса реагирования</w:t>
            </w:r>
            <w:r w:rsidR="000864AC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на случаи дискриминации, и, соответственно,</w:t>
            </w:r>
            <w:r w:rsidR="004F0387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ограничены возможности на изменение</w:t>
            </w:r>
            <w:r w:rsidR="000864AC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4F0387" w:rsidRPr="00E5630D">
              <w:rPr>
                <w:rFonts w:ascii="Arial" w:hAnsi="Arial"/>
                <w:sz w:val="20"/>
                <w:szCs w:val="20"/>
                <w:lang w:val="ru-RU"/>
              </w:rPr>
              <w:t>ситуации на системном уровне.</w:t>
            </w:r>
          </w:p>
          <w:p w14:paraId="218E8D0C" w14:textId="581ECE1B" w:rsidR="000864AC" w:rsidRPr="00E5630D" w:rsidRDefault="000864AC" w:rsidP="000864AC">
            <w:pPr>
              <w:jc w:val="both"/>
              <w:textAlignment w:val="center"/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Заявка на встречное финансирование будет направлена на повышение потенциала лидеров сообществ по организации процесса документирования и реагирования на проявление случаев дискриминации, сбор и анализ задокументированных случаев стигмы и дискриминации, отказа в предоставлении услуг, насилия либо превышения полномочий со стороны правоохранительных органов. Одновременно, будет повышен уровень знаний среди представителей ЛЖВ и ключевых групп по вопросам прав человека и возможностям правовой защиты.</w:t>
            </w:r>
          </w:p>
        </w:tc>
      </w:tr>
      <w:tr w:rsidR="00522040" w:rsidRPr="00E5630D" w14:paraId="5067893C" w14:textId="77777777" w:rsidTr="00F91651">
        <w:trPr>
          <w:gridAfter w:val="1"/>
          <w:wAfter w:w="151" w:type="dxa"/>
          <w:trHeight w:val="2704"/>
        </w:trPr>
        <w:tc>
          <w:tcPr>
            <w:tcW w:w="461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B21A" w14:textId="77777777" w:rsidR="00522040" w:rsidRPr="00E5630D" w:rsidRDefault="00522040" w:rsidP="00522040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lastRenderedPageBreak/>
              <w:t>Program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continuation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·</w:t>
            </w:r>
          </w:p>
          <w:p w14:paraId="1800732D" w14:textId="23C9AD5F" w:rsidR="00522040" w:rsidRPr="00E5630D" w:rsidRDefault="009073AF" w:rsidP="00107050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C75ACC" w:rsidRPr="00E5630D">
              <w:rPr>
                <w:rFonts w:ascii="Arial" w:hAnsi="Arial"/>
                <w:sz w:val="20"/>
                <w:szCs w:val="20"/>
                <w:lang w:val="ru-RU"/>
              </w:rPr>
              <w:t>роведение мини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-</w:t>
            </w:r>
            <w:r w:rsidR="00C75ACC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сессий для клиентов программ </w:t>
            </w:r>
            <w:r w:rsidR="00107050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по вопросам правовой грамотности </w:t>
            </w:r>
            <w:r w:rsidR="00C75ACC" w:rsidRPr="00E5630D">
              <w:rPr>
                <w:rFonts w:ascii="Arial" w:hAnsi="Arial"/>
                <w:sz w:val="20"/>
                <w:szCs w:val="20"/>
                <w:lang w:val="ru-RU"/>
              </w:rPr>
              <w:t>в местах оказания услуг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;</w:t>
            </w:r>
          </w:p>
          <w:p w14:paraId="51EB82A4" w14:textId="0B0CCD1D" w:rsidR="00107050" w:rsidRPr="00E5630D" w:rsidRDefault="009073AF" w:rsidP="00107050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107050" w:rsidRPr="00E5630D">
              <w:rPr>
                <w:rFonts w:ascii="Arial" w:hAnsi="Arial"/>
                <w:sz w:val="20"/>
                <w:szCs w:val="20"/>
                <w:lang w:val="ru-RU"/>
              </w:rPr>
              <w:t>роведение консультирования по вопросам защиты прав силами «уличных юристов»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.</w:t>
            </w:r>
          </w:p>
          <w:p w14:paraId="52A7B5C2" w14:textId="77777777" w:rsidR="00522040" w:rsidRPr="00E5630D" w:rsidRDefault="00522040" w:rsidP="00720656">
            <w:pPr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85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ACCB" w14:textId="77777777" w:rsidR="00522040" w:rsidRPr="00E5630D" w:rsidRDefault="00522040" w:rsidP="00522040">
            <w:pPr>
              <w:ind w:hanging="360"/>
              <w:jc w:val="center"/>
              <w:textAlignment w:val="center"/>
              <w:rPr>
                <w:rFonts w:ascii="Arial" w:hAnsi="Arial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Matching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funds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1787D76E" w14:textId="0A24E482" w:rsidR="00522040" w:rsidRPr="00E5630D" w:rsidRDefault="00522040" w:rsidP="00107050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с</w:t>
            </w:r>
            <w:r w:rsidR="00C75ACC" w:rsidRPr="00E5630D">
              <w:rPr>
                <w:rFonts w:ascii="Arial" w:hAnsi="Arial"/>
                <w:sz w:val="20"/>
                <w:szCs w:val="20"/>
                <w:lang w:val="ru-RU"/>
              </w:rPr>
              <w:t>истематич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еск</w:t>
            </w:r>
            <w:r w:rsidR="00C75ACC" w:rsidRPr="00E5630D">
              <w:rPr>
                <w:rFonts w:ascii="Arial" w:hAnsi="Arial"/>
                <w:sz w:val="20"/>
                <w:szCs w:val="20"/>
                <w:lang w:val="ru-RU"/>
              </w:rPr>
              <w:t>ое обучение лидеров сообществ по процессу документирования и реагирования на случаи дискриминации</w:t>
            </w:r>
            <w:r w:rsidR="009073AF" w:rsidRPr="00E5630D">
              <w:rPr>
                <w:rFonts w:ascii="Arial" w:hAnsi="Arial"/>
                <w:sz w:val="20"/>
                <w:szCs w:val="20"/>
                <w:lang w:val="ru-RU"/>
              </w:rPr>
              <w:t>;</w:t>
            </w:r>
          </w:p>
          <w:p w14:paraId="7395AF00" w14:textId="1D95D3DC" w:rsidR="00C75ACC" w:rsidRPr="00E5630D" w:rsidRDefault="009073AF" w:rsidP="00CC4432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о</w:t>
            </w:r>
            <w:r w:rsidR="00C75ACC" w:rsidRPr="00E5630D">
              <w:rPr>
                <w:rFonts w:ascii="Arial" w:hAnsi="Arial"/>
                <w:sz w:val="20"/>
                <w:szCs w:val="20"/>
                <w:lang w:val="ru-RU"/>
              </w:rPr>
              <w:t>бучение представителей сообществ ЛЖВ и ключевых групп, включая ВИЧ позитивных подрост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к</w:t>
            </w:r>
            <w:r w:rsidR="00C75ACC" w:rsidRPr="00E5630D">
              <w:rPr>
                <w:rFonts w:ascii="Arial" w:hAnsi="Arial"/>
                <w:sz w:val="20"/>
                <w:szCs w:val="20"/>
                <w:lang w:val="ru-RU"/>
              </w:rPr>
              <w:t>ов, по вопросам прав человека и правовой защиты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.</w:t>
            </w:r>
          </w:p>
        </w:tc>
      </w:tr>
      <w:tr w:rsidR="00522040" w:rsidRPr="00E5630D" w14:paraId="0ED53833" w14:textId="77777777" w:rsidTr="00F91651">
        <w:trPr>
          <w:gridAfter w:val="1"/>
          <w:wAfter w:w="151" w:type="dxa"/>
        </w:trPr>
        <w:tc>
          <w:tcPr>
            <w:tcW w:w="946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EE5C" w14:textId="77777777" w:rsidR="007C5BDC" w:rsidRPr="00E5630D" w:rsidRDefault="00522040" w:rsidP="007C5BDC">
            <w:pPr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Priority</w:t>
            </w:r>
            <w:r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  <w:r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Ar</w:t>
            </w:r>
            <w:r w:rsidR="002627D7"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ea</w:t>
            </w:r>
            <w:r w:rsidR="002627D7"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4:</w:t>
            </w:r>
            <w:r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  <w:r w:rsidR="007C5BDC"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  <w:t>Программы предоставления юридических услуг в связи с ВИЧ</w:t>
            </w:r>
          </w:p>
          <w:p w14:paraId="2F08B4EA" w14:textId="1C468173" w:rsidR="00522040" w:rsidRPr="00E5630D" w:rsidRDefault="00522040" w:rsidP="007C5BDC">
            <w:pPr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</w:p>
          <w:p w14:paraId="7C1140FB" w14:textId="77777777" w:rsidR="00522040" w:rsidRPr="00E5630D" w:rsidRDefault="00522040" w:rsidP="00720656">
            <w:pPr>
              <w:spacing w:after="0" w:line="240" w:lineRule="auto"/>
              <w:jc w:val="both"/>
              <w:rPr>
                <w:rFonts w:ascii="Arial" w:eastAsia="Calibri" w:hAnsi="Arial"/>
                <w:sz w:val="20"/>
                <w:szCs w:val="20"/>
                <w:lang w:val="ru-RU" w:eastAsia="en-US"/>
              </w:rPr>
            </w:pPr>
          </w:p>
          <w:p w14:paraId="11EEAC12" w14:textId="011B7333" w:rsidR="00401664" w:rsidRPr="00E5630D" w:rsidRDefault="004F0387" w:rsidP="004F0387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Недоступность юридической защиты для ключевых групп и ЛЖВ становится ограничением, влияющим на широкое участие ключевых гру</w:t>
            </w:r>
            <w:proofErr w:type="gramStart"/>
            <w:r w:rsidRPr="00E5630D">
              <w:rPr>
                <w:rFonts w:ascii="Arial" w:hAnsi="Arial"/>
                <w:sz w:val="20"/>
                <w:szCs w:val="20"/>
                <w:lang w:val="ru-RU"/>
              </w:rPr>
              <w:t>пп в пр</w:t>
            </w:r>
            <w:proofErr w:type="gramEnd"/>
            <w:r w:rsidRPr="00E5630D">
              <w:rPr>
                <w:rFonts w:ascii="Arial" w:hAnsi="Arial"/>
                <w:sz w:val="20"/>
                <w:szCs w:val="20"/>
                <w:lang w:val="ru-RU"/>
              </w:rPr>
              <w:t>ограммах профилактики, лечения и ухода, создает высокие риски прерывания лечения ВИЧ</w:t>
            </w:r>
            <w:r w:rsidR="007666AD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. 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В 2016-2017 году </w:t>
            </w:r>
            <w:r w:rsidR="007666AD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в программах профилактики ВИЧ были начаты программы «уличных юристов», которые показали, что вовлечение ключевых групп в качестве «равных защитников» влияет на формирование безопасной среды. В то же время, текущая практика показала, что на стадии коммуникации с официальными органами, необходимо расширение привлечения лицензированных адвокатов и предоставление квалифицированной юридической помощи. Кроме этого, оказание юридической поддержки необходимо для представителей ключевых групп и ЛЖВ, задержанных либо освобождающихся из мест лишения свободы. Необходимо обеспечить доступность услуг в пенитенциарных учреждениях, включая своевременное предоставление </w:t>
            </w:r>
            <w:proofErr w:type="gramStart"/>
            <w:r w:rsidR="007666AD" w:rsidRPr="00E5630D">
              <w:rPr>
                <w:rFonts w:ascii="Arial" w:hAnsi="Arial"/>
                <w:sz w:val="20"/>
                <w:szCs w:val="20"/>
                <w:lang w:val="ru-RU"/>
              </w:rPr>
              <w:t>АРТ</w:t>
            </w:r>
            <w:proofErr w:type="gramEnd"/>
            <w:r w:rsidR="007666AD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и заместительной терапии, а при освобождении важно оказывать правовую поддержку по восстановлению документов. В стране имеется более 500 ВИЧ позитивных детей, инфицированных в медицинских учреждениях, </w:t>
            </w:r>
            <w:r w:rsidR="003D1D05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и вступающих в подростковый период, </w:t>
            </w:r>
            <w:r w:rsidR="007666AD" w:rsidRPr="00E5630D">
              <w:rPr>
                <w:rFonts w:ascii="Arial" w:hAnsi="Arial"/>
                <w:sz w:val="20"/>
                <w:szCs w:val="20"/>
                <w:lang w:val="ru-RU"/>
              </w:rPr>
              <w:t>увеличивается количество женщин с ВИЧ, в то же время, оказываемая им поддержка, особенно по соблюдению их прав, остается ограниченной</w:t>
            </w:r>
            <w:r w:rsidR="003D1D05" w:rsidRPr="00E5630D">
              <w:rPr>
                <w:rFonts w:ascii="Arial" w:hAnsi="Arial"/>
                <w:sz w:val="20"/>
                <w:szCs w:val="20"/>
                <w:lang w:val="ru-RU"/>
              </w:rPr>
              <w:t>.</w:t>
            </w:r>
          </w:p>
          <w:p w14:paraId="49410799" w14:textId="77777777" w:rsidR="003D1D05" w:rsidRPr="00E5630D" w:rsidRDefault="003D1D05" w:rsidP="004F0387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E5630D">
              <w:rPr>
                <w:rFonts w:ascii="Arial" w:hAnsi="Arial"/>
                <w:sz w:val="20"/>
                <w:szCs w:val="20"/>
                <w:lang w:val="ru-RU"/>
              </w:rPr>
              <w:t>страновой</w:t>
            </w:r>
            <w:proofErr w:type="spellEnd"/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заявке на встречное финансирование предусматривается продолжение и расширение программы «уличные юристы» с акцентом на расширение квалифицированной юридической помощи, обеспечение правовой поддержки для лиц, заключаемых под стражу либо освобождающихся из мест заключения. Кроме этого, будет реализован комплекс мероприятий по расширению прав </w:t>
            </w:r>
            <w:proofErr w:type="gramStart"/>
            <w:r w:rsidRPr="00E5630D">
              <w:rPr>
                <w:rFonts w:ascii="Arial" w:hAnsi="Arial"/>
                <w:sz w:val="20"/>
                <w:szCs w:val="20"/>
                <w:lang w:val="ru-RU"/>
              </w:rPr>
              <w:t>ВИЧ-позитивных</w:t>
            </w:r>
            <w:proofErr w:type="gramEnd"/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подростков, ответственность за инфицирование которых лежит на государстве, мероприятия по обеспечению прав на здоровье, включая репродуктивное, ВИЧ-позитивных женщин.</w:t>
            </w:r>
          </w:p>
          <w:p w14:paraId="66A6248E" w14:textId="4A877284" w:rsidR="003D1D05" w:rsidRPr="00E5630D" w:rsidRDefault="003D1D05" w:rsidP="004F03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22040" w:rsidRPr="00E5630D" w14:paraId="1FD82275" w14:textId="77777777" w:rsidTr="00F91651">
        <w:trPr>
          <w:gridAfter w:val="1"/>
          <w:wAfter w:w="151" w:type="dxa"/>
          <w:trHeight w:val="3240"/>
        </w:trPr>
        <w:tc>
          <w:tcPr>
            <w:tcW w:w="4614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C37D" w14:textId="77777777" w:rsidR="00522040" w:rsidRPr="00E5630D" w:rsidRDefault="00522040" w:rsidP="00522040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Program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continuation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·</w:t>
            </w:r>
          </w:p>
          <w:p w14:paraId="512D4669" w14:textId="57E0E3EE" w:rsidR="00522040" w:rsidRPr="00E5630D" w:rsidRDefault="007C5BDC" w:rsidP="00274FE0">
            <w:pPr>
              <w:numPr>
                <w:ilvl w:val="0"/>
                <w:numId w:val="17"/>
              </w:numPr>
              <w:spacing w:after="160" w:line="259" w:lineRule="auto"/>
              <w:contextualSpacing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274FE0" w:rsidRPr="00E5630D">
              <w:rPr>
                <w:rFonts w:ascii="Arial" w:hAnsi="Arial"/>
                <w:sz w:val="20"/>
                <w:szCs w:val="20"/>
                <w:lang w:val="ru-RU"/>
              </w:rPr>
              <w:t>редоставление юридической помощи силами программы «уличные юристы»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855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063B" w14:textId="77777777" w:rsidR="00522040" w:rsidRPr="00E5630D" w:rsidRDefault="00522040" w:rsidP="00522040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Matching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funds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51369B4B" w14:textId="6995026A" w:rsidR="00401664" w:rsidRPr="00E5630D" w:rsidRDefault="00522040" w:rsidP="000864AC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C5BD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с</w:t>
            </w:r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оздание системы оказания правовой помощи на базе государственных институтов и НПО</w:t>
            </w:r>
            <w:r w:rsidR="007C5BD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60B0B44B" w14:textId="148A9E5D" w:rsidR="00E97525" w:rsidRPr="00E5630D" w:rsidRDefault="007C5BDC" w:rsidP="000864AC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о</w:t>
            </w:r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беспечение юридической помощью клиентов программ профилактики лечения, ухода и поддержки в связи с ВИЧ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  <w:r w:rsidR="00401664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ab/>
            </w:r>
          </w:p>
          <w:p w14:paraId="7BD9BF3B" w14:textId="24EA00F2" w:rsidR="000864AC" w:rsidRPr="00E5630D" w:rsidRDefault="007C5BDC" w:rsidP="000864AC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о</w:t>
            </w:r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беспечение непрерывность услуг профилактики и лечения для ЛЖВ  и/или КГН, заключаемых под стражу либо освобождающихся из мест лишения свободы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078A0D56" w14:textId="77777777" w:rsidR="00401664" w:rsidRPr="00E5630D" w:rsidRDefault="00E97525" w:rsidP="007C5BDC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C5BDC"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роведение </w:t>
            </w:r>
            <w:proofErr w:type="spellStart"/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адвокационных</w:t>
            </w:r>
            <w:proofErr w:type="spellEnd"/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 мероприятия по расширению прав </w:t>
            </w:r>
            <w:proofErr w:type="gramStart"/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ВИЧ-позитивных</w:t>
            </w:r>
            <w:proofErr w:type="gramEnd"/>
            <w:r w:rsidR="000864A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женщин и детей</w:t>
            </w:r>
            <w:r w:rsidR="007C5BD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.</w:t>
            </w:r>
          </w:p>
          <w:p w14:paraId="562E4A06" w14:textId="77777777" w:rsidR="00CC4432" w:rsidRPr="00E5630D" w:rsidRDefault="00CC4432" w:rsidP="00CC4432">
            <w:pPr>
              <w:spacing w:after="160" w:line="259" w:lineRule="auto"/>
              <w:contextualSpacing/>
              <w:jc w:val="both"/>
              <w:textAlignment w:val="center"/>
              <w:rPr>
                <w:rFonts w:ascii="Arial" w:eastAsia="Calibri" w:hAnsi="Arial"/>
                <w:sz w:val="20"/>
                <w:szCs w:val="20"/>
                <w:lang w:val="ru-RU" w:eastAsia="en-US"/>
              </w:rPr>
            </w:pPr>
          </w:p>
          <w:p w14:paraId="48DAA158" w14:textId="77777777" w:rsidR="00CC4432" w:rsidRPr="00E5630D" w:rsidRDefault="00CC4432" w:rsidP="00CC4432">
            <w:pPr>
              <w:spacing w:after="160" w:line="259" w:lineRule="auto"/>
              <w:contextualSpacing/>
              <w:jc w:val="both"/>
              <w:textAlignment w:val="center"/>
              <w:rPr>
                <w:rFonts w:ascii="Arial" w:eastAsia="Calibri" w:hAnsi="Arial"/>
                <w:sz w:val="20"/>
                <w:szCs w:val="20"/>
                <w:lang w:val="ru-RU" w:eastAsia="en-US"/>
              </w:rPr>
            </w:pPr>
          </w:p>
          <w:p w14:paraId="066C8CA8" w14:textId="77777777" w:rsidR="00CC4432" w:rsidRPr="00E5630D" w:rsidRDefault="00CC4432" w:rsidP="00CC4432">
            <w:pPr>
              <w:spacing w:after="160" w:line="259" w:lineRule="auto"/>
              <w:contextualSpacing/>
              <w:jc w:val="both"/>
              <w:textAlignment w:val="center"/>
              <w:rPr>
                <w:rFonts w:ascii="Arial" w:eastAsia="Calibri" w:hAnsi="Arial"/>
                <w:sz w:val="20"/>
                <w:szCs w:val="20"/>
                <w:lang w:val="ru-RU" w:eastAsia="en-US"/>
              </w:rPr>
            </w:pPr>
          </w:p>
          <w:p w14:paraId="1642E858" w14:textId="40330F5E" w:rsidR="00CC4432" w:rsidRPr="00E5630D" w:rsidRDefault="00CC4432" w:rsidP="00CC4432">
            <w:p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C75ACC" w:rsidRPr="00E5630D" w14:paraId="5A5713E0" w14:textId="77777777" w:rsidTr="00F91651">
        <w:trPr>
          <w:gridAfter w:val="1"/>
          <w:wAfter w:w="151" w:type="dxa"/>
        </w:trPr>
        <w:tc>
          <w:tcPr>
            <w:tcW w:w="946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7CFD" w14:textId="77777777" w:rsidR="007C5BDC" w:rsidRPr="00E5630D" w:rsidRDefault="00C75ACC" w:rsidP="007C5BDC">
            <w:pPr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  <w:lastRenderedPageBreak/>
              <w:t xml:space="preserve">Приоритет 5. </w:t>
            </w:r>
            <w:r w:rsidR="007C5BDC" w:rsidRPr="00E5630D">
              <w:rPr>
                <w:rFonts w:ascii="Arial" w:hAnsi="Arial"/>
                <w:b/>
                <w:color w:val="000000"/>
                <w:sz w:val="20"/>
                <w:szCs w:val="20"/>
                <w:lang w:val="ru-RU"/>
              </w:rPr>
              <w:t>Программы мониторинга и реформирования законов, положений и политики в связи с ВИЧ</w:t>
            </w:r>
          </w:p>
          <w:p w14:paraId="4887DD3D" w14:textId="1B20318E" w:rsidR="00C75ACC" w:rsidRPr="00E5630D" w:rsidRDefault="00C75ACC" w:rsidP="008A4D28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</w:p>
          <w:p w14:paraId="56A370BE" w14:textId="74CC207B" w:rsidR="00C75ACC" w:rsidRPr="00E5630D" w:rsidRDefault="00F52E3A" w:rsidP="00914D0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В целом, законодательство республики является поддерживающим для реализации программ в сфере ВИЧ и соблюдению прав ЛЖВ и ключевых групп. В то же время, имеются противоречия и неясности в законодательстве, которые позволяют по</w:t>
            </w:r>
            <w:r w:rsidR="00F63566" w:rsidRPr="00E5630D">
              <w:rPr>
                <w:rFonts w:ascii="Arial" w:hAnsi="Arial"/>
                <w:sz w:val="20"/>
                <w:szCs w:val="20"/>
                <w:lang w:val="ru-RU"/>
              </w:rPr>
              <w:t>-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разному интерпретировать существующие нормы</w:t>
            </w:r>
            <w:r w:rsidR="00F63566" w:rsidRPr="00E5630D">
              <w:rPr>
                <w:rFonts w:ascii="Arial" w:hAnsi="Arial"/>
                <w:sz w:val="20"/>
                <w:szCs w:val="20"/>
                <w:lang w:val="ru-RU"/>
              </w:rPr>
              <w:t>. Н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ормативные акты, приказы и инструкции не содержат ясности и однозначности, что также позволяет уклоняться от всеоб</w:t>
            </w:r>
            <w:r w:rsidR="00914D0C" w:rsidRPr="00E5630D">
              <w:rPr>
                <w:rFonts w:ascii="Arial" w:hAnsi="Arial"/>
                <w:sz w:val="20"/>
                <w:szCs w:val="20"/>
                <w:lang w:val="ru-RU"/>
              </w:rPr>
              <w:t>ъемлющего объема предоставления услуг. Одновременно правоприменительная практика, используя неточности законодательства, становится неблагоприятной, репрессивной и могут нарушаться базовые права ключевых групп и ЛЖВ. События последних двух лет, отраженн</w:t>
            </w:r>
            <w:r w:rsidR="00F63566" w:rsidRPr="00E5630D">
              <w:rPr>
                <w:rFonts w:ascii="Arial" w:hAnsi="Arial"/>
                <w:sz w:val="20"/>
                <w:szCs w:val="20"/>
                <w:lang w:val="ru-RU"/>
              </w:rPr>
              <w:t>ые</w:t>
            </w:r>
            <w:r w:rsidR="00914D0C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в ряде отчетов, подтверждают наличие проблем в данной сфере. Кроме этого, недостаточным остается освещение и информирование политиков высокого уровня о наличии ситуаций с нарушением прав и влияния подобного развития событий на рост эпидемии ВИЧ.</w:t>
            </w:r>
          </w:p>
          <w:p w14:paraId="46C7B297" w14:textId="77777777" w:rsidR="00914D0C" w:rsidRPr="00E5630D" w:rsidRDefault="00914D0C" w:rsidP="00914D0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В настоящей заявке нами предусмотрены мероприятия, которые позволят выявить слабости законодательства, согласованность нормативно-правовых актов и усилить меры по освещению ситуации по соблюдению прав ключевых групп, информированию лиц, принимающих решения о влиянии данного фактора на рост эпидемии ВИЧ.</w:t>
            </w:r>
          </w:p>
          <w:p w14:paraId="1F3F4C19" w14:textId="73F98747" w:rsidR="00914D0C" w:rsidRPr="00E5630D" w:rsidRDefault="00914D0C" w:rsidP="00914D0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75ACC" w:rsidRPr="00E5630D" w14:paraId="558E5001" w14:textId="77777777" w:rsidTr="00F91651">
        <w:trPr>
          <w:gridAfter w:val="1"/>
          <w:wAfter w:w="151" w:type="dxa"/>
          <w:trHeight w:val="639"/>
        </w:trPr>
        <w:tc>
          <w:tcPr>
            <w:tcW w:w="4614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6C70" w14:textId="291713DB" w:rsidR="00C75ACC" w:rsidRPr="00E5630D" w:rsidRDefault="00C75ACC" w:rsidP="008A4D28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Program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continuation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·</w:t>
            </w:r>
          </w:p>
          <w:p w14:paraId="74422875" w14:textId="5606FDC4" w:rsidR="00C75ACC" w:rsidRPr="00E5630D" w:rsidRDefault="00F63566" w:rsidP="00535822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535822" w:rsidRPr="00E5630D">
              <w:rPr>
                <w:rFonts w:ascii="Arial" w:hAnsi="Arial"/>
                <w:sz w:val="20"/>
                <w:szCs w:val="20"/>
                <w:lang w:val="ru-RU"/>
              </w:rPr>
              <w:t>роведение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>адвокационных</w:t>
            </w:r>
            <w:proofErr w:type="spellEnd"/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мероприятий по улучшению законодательства и </w:t>
            </w:r>
            <w:r w:rsidR="00535822" w:rsidRPr="00E5630D">
              <w:rPr>
                <w:rFonts w:ascii="Arial" w:hAnsi="Arial"/>
                <w:sz w:val="20"/>
                <w:szCs w:val="20"/>
                <w:lang w:val="ru-RU"/>
              </w:rPr>
              <w:t>мониторингу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исполнения нормативно-правовых актов, положений и инструкций, обеспечивающих права ключевых групп силами 1 сети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;</w:t>
            </w:r>
          </w:p>
          <w:p w14:paraId="4726EC63" w14:textId="654219CC" w:rsidR="00722E44" w:rsidRPr="00E5630D" w:rsidRDefault="00F63566" w:rsidP="00F63566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>роведение ежегодных форумов представителей сообществ и НПО по формированию благоприятной среды для реализации программ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855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7ACA" w14:textId="77777777" w:rsidR="00C75ACC" w:rsidRPr="00E5630D" w:rsidRDefault="00C75ACC" w:rsidP="008A4D28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Matching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funds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403E75A5" w14:textId="33E49FE5" w:rsidR="00C75ACC" w:rsidRPr="00E5630D" w:rsidRDefault="00F63566" w:rsidP="00EC2937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п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роведение анализа законодательства КР, нормативных правовых актов, ведомственных приказов и инструкций, а также правоприменительных практик в области ВИЧ-инфекции и ключевых групп населения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373401C0" w14:textId="64D6E689" w:rsidR="00C75ACC" w:rsidRPr="00E5630D" w:rsidRDefault="00F63566" w:rsidP="00EC2937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п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роведение ежегодных докладов о ситуации по соблюдению прав ключевых групп и влияния нарушения прав на развитие эпидемии ВИЧ-инфекции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  <w:r w:rsidR="00C75AC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ab/>
            </w:r>
          </w:p>
          <w:p w14:paraId="58461037" w14:textId="23570783" w:rsidR="00EC2937" w:rsidRPr="00E5630D" w:rsidRDefault="00F63566" w:rsidP="00EC2937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а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двокация</w:t>
            </w:r>
            <w:proofErr w:type="spellEnd"/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и мониторинг  </w:t>
            </w:r>
            <w:proofErr w:type="gramStart"/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нормативных-правовых</w:t>
            </w:r>
            <w:proofErr w:type="gramEnd"/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актов, положений и практик в связи с ВИЧ организациями гражданского сектора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373A9DDF" w14:textId="5CC7FC16" w:rsidR="00C75ACC" w:rsidRPr="00E5630D" w:rsidRDefault="00C75ACC" w:rsidP="00EC2937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в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недрение современных информационных технологий в систему мониторинга соблюдения прав ЛЖВ и КГ</w:t>
            </w:r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206B75AE" w14:textId="7F1ECD7A" w:rsidR="00EC2937" w:rsidRPr="00E5630D" w:rsidRDefault="00F63566" w:rsidP="00EC2937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EC2937" w:rsidRPr="00E5630D">
              <w:rPr>
                <w:rFonts w:ascii="Arial" w:hAnsi="Arial"/>
                <w:sz w:val="20"/>
                <w:szCs w:val="20"/>
                <w:lang w:val="ru-RU"/>
              </w:rPr>
              <w:t>роведение оценки Индекса стигмы по отношению к ЛЖВ и ключевым группам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.</w:t>
            </w:r>
          </w:p>
        </w:tc>
      </w:tr>
      <w:tr w:rsidR="00C75ACC" w:rsidRPr="00E5630D" w14:paraId="23282112" w14:textId="77777777" w:rsidTr="00F91651">
        <w:trPr>
          <w:gridAfter w:val="1"/>
          <w:wAfter w:w="151" w:type="dxa"/>
        </w:trPr>
        <w:tc>
          <w:tcPr>
            <w:tcW w:w="946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3262" w14:textId="5BBDBA54" w:rsidR="00C75ACC" w:rsidRPr="00E5630D" w:rsidRDefault="00C75ACC" w:rsidP="0050610D">
            <w:pPr>
              <w:spacing w:after="0" w:line="240" w:lineRule="auto"/>
              <w:jc w:val="both"/>
              <w:rPr>
                <w:rFonts w:ascii="Arial" w:eastAsia="Calibri" w:hAnsi="Arial"/>
                <w:sz w:val="20"/>
                <w:szCs w:val="20"/>
                <w:lang w:val="ru-RU" w:eastAsia="en-US"/>
              </w:rPr>
            </w:pPr>
            <w:r w:rsidRPr="00E5630D">
              <w:rPr>
                <w:rFonts w:ascii="Arial" w:hAnsi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Приоритет 6 </w:t>
            </w:r>
            <w:r w:rsidR="007C5BDC" w:rsidRPr="00E5630D">
              <w:rPr>
                <w:rFonts w:ascii="Arial" w:hAnsi="Arial"/>
                <w:b/>
                <w:color w:val="000000"/>
                <w:sz w:val="20"/>
                <w:szCs w:val="20"/>
                <w:lang w:val="ru-RU"/>
              </w:rPr>
              <w:t xml:space="preserve">Программы сокращения дискриминации в отношении женщин и девочек в контексте ВИЧ </w:t>
            </w:r>
          </w:p>
          <w:p w14:paraId="76EDFDA2" w14:textId="5560FC51" w:rsidR="00C75ACC" w:rsidRPr="00E5630D" w:rsidRDefault="008A4D28" w:rsidP="00C75A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 xml:space="preserve">Несмотря на «равенство для всех», провозглашенное 16 статьей Конституции Кыргызской Республики, высокий уровень стигматизации лиц, оказывающих сексуальные услуги, и </w:t>
            </w:r>
            <w:proofErr w:type="spellStart"/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>наркопотребителей</w:t>
            </w:r>
            <w:proofErr w:type="spellEnd"/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="0050610D"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 xml:space="preserve">создает </w:t>
            </w:r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>правовые барьеры и позволяет</w:t>
            </w:r>
            <w:proofErr w:type="gramEnd"/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 xml:space="preserve"> применять к ним противозаконные действия, включая неправомочное задержание, физическое и сексуальное насилие.</w:t>
            </w:r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  <w:lang w:val="ru-RU" w:eastAsia="ru-RU"/>
              </w:rPr>
              <w:footnoteReference w:id="1"/>
            </w:r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  <w:lang w:val="ru-RU" w:eastAsia="ru-RU"/>
              </w:rPr>
              <w:t>,</w:t>
            </w:r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 xml:space="preserve"> </w:t>
            </w:r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  <w:lang w:val="ru-RU" w:eastAsia="ru-RU"/>
              </w:rPr>
              <w:footnoteReference w:id="2"/>
            </w:r>
            <w:r w:rsidRPr="00E5630D">
              <w:rPr>
                <w:rFonts w:ascii="Arial" w:eastAsia="Times New Roman" w:hAnsi="Arial"/>
                <w:color w:val="222222"/>
                <w:sz w:val="20"/>
                <w:szCs w:val="20"/>
                <w:lang w:val="ru-RU" w:eastAsia="ru-RU"/>
              </w:rPr>
              <w:t xml:space="preserve"> 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Женщины, употребляющие наркотики, </w:t>
            </w:r>
            <w:proofErr w:type="gramStart"/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секс-работники</w:t>
            </w:r>
            <w:proofErr w:type="gramEnd"/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и ЛБТ – это группы женщин, которые фактически не имеют тех же возможностей и инструментов для реализации своих прав, как и все остальные граждане. Ограничение в правах поощряется общественным мнением, практиками государственных структур, в частности правоохранительных органов, медицинских учреждений, а также отдельных групп граждан, действующих с опорой на религиозные и/или «традиционные ценности». Фактически эти три группы женщин дискриминируются дважды – как женщины, не 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lastRenderedPageBreak/>
              <w:t>имеющие равных прав с мужчинами и как женщины, заслуживающие порицания.</w:t>
            </w:r>
            <w:r w:rsidRPr="00E5630D">
              <w:rPr>
                <w:rFonts w:ascii="Arial" w:eastAsia="Calibri" w:hAnsi="Arial"/>
                <w:sz w:val="20"/>
                <w:szCs w:val="20"/>
                <w:vertAlign w:val="superscript"/>
                <w:lang w:val="ru-RU" w:eastAsia="ru-RU" w:bidi="ru-RU"/>
              </w:rPr>
              <w:footnoteReference w:id="3"/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Высокий уровень насилия создает барьеры для доступа к услугам профилактики и лечения. Как результат</w:t>
            </w:r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,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отмечается рост числа женщин и полового пути передачи ВИЧ </w:t>
            </w:r>
            <w:proofErr w:type="gramStart"/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среди</w:t>
            </w:r>
            <w:proofErr w:type="gramEnd"/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вновь выявле</w:t>
            </w:r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нных ЛЖВ. Так, число женщин за период с 2011 по 2016 год выросло в 2,8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раза, </w:t>
            </w:r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а 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8</w:t>
            </w:r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4% зарегистрированных в 2016 году женщин были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инфицированы половым путем</w:t>
            </w:r>
            <w:proofErr w:type="gramStart"/>
            <w:r w:rsidRPr="00E5630D">
              <w:rPr>
                <w:rStyle w:val="FootnoteReference"/>
                <w:rFonts w:ascii="Arial" w:eastAsia="Calibri" w:hAnsi="Arial"/>
                <w:sz w:val="20"/>
                <w:szCs w:val="20"/>
                <w:lang w:val="ru-RU" w:eastAsia="ru-RU" w:bidi="ru-RU"/>
              </w:rPr>
              <w:footnoteReference w:id="4"/>
            </w:r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Т</w:t>
            </w:r>
            <w:proofErr w:type="gramEnd"/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акая ситуация требует изменения подходов к информированию подростков о ВИЧ, СПИДе сексуальном и репродуктивном здоровье до того, как они становятся сексуально активными. Кроме того </w:t>
            </w:r>
            <w:proofErr w:type="gramStart"/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необходим</w:t>
            </w:r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а</w:t>
            </w:r>
            <w:proofErr w:type="gramEnd"/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адвокация</w:t>
            </w:r>
            <w:proofErr w:type="spellEnd"/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</w:t>
            </w:r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расширени</w:t>
            </w:r>
            <w:r w:rsidR="00F63566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я</w:t>
            </w:r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 xml:space="preserve"> доступа к услугам с</w:t>
            </w:r>
            <w:r w:rsidR="003F40E1" w:rsidRPr="00E5630D">
              <w:rPr>
                <w:sz w:val="20"/>
                <w:szCs w:val="20"/>
                <w:lang w:val="ru-RU"/>
              </w:rPr>
              <w:t xml:space="preserve"> </w:t>
            </w:r>
            <w:r w:rsidR="003F40E1" w:rsidRPr="00E5630D">
              <w:rPr>
                <w:rFonts w:ascii="Arial" w:eastAsia="Calibri" w:hAnsi="Arial"/>
                <w:sz w:val="20"/>
                <w:szCs w:val="20"/>
                <w:lang w:val="ru-RU" w:eastAsia="ru-RU" w:bidi="ru-RU"/>
              </w:rPr>
              <w:t>сексуального и репродуктивного здоровья для пресечения полового пути передачи ВИЧ.</w:t>
            </w:r>
          </w:p>
        </w:tc>
      </w:tr>
      <w:tr w:rsidR="00C75ACC" w:rsidRPr="00E5630D" w14:paraId="1C36F297" w14:textId="77777777" w:rsidTr="00CC4432">
        <w:trPr>
          <w:gridAfter w:val="1"/>
          <w:wAfter w:w="151" w:type="dxa"/>
          <w:trHeight w:val="2919"/>
        </w:trPr>
        <w:tc>
          <w:tcPr>
            <w:tcW w:w="4614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74B2" w14:textId="77777777" w:rsidR="00C75ACC" w:rsidRPr="00E5630D" w:rsidRDefault="00C75ACC" w:rsidP="008A4D28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lastRenderedPageBreak/>
              <w:t>Program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continuation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·</w:t>
            </w:r>
          </w:p>
          <w:p w14:paraId="154EC39B" w14:textId="65480A81" w:rsidR="00C75ACC" w:rsidRPr="00E5630D" w:rsidRDefault="007D6B8F" w:rsidP="007D6B8F">
            <w:pPr>
              <w:numPr>
                <w:ilvl w:val="0"/>
                <w:numId w:val="28"/>
              </w:numPr>
              <w:spacing w:after="160" w:line="259" w:lineRule="auto"/>
              <w:contextualSpacing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hAnsi="Arial"/>
                <w:sz w:val="20"/>
                <w:szCs w:val="20"/>
                <w:lang w:val="ru-RU"/>
              </w:rPr>
              <w:t>п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редоставление 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обучения и правовой 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помощи силами 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НПО и 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>«уличны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х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юрист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>ов</w:t>
            </w:r>
            <w:r w:rsidR="00722E44" w:rsidRPr="00E5630D">
              <w:rPr>
                <w:rFonts w:ascii="Arial" w:hAnsi="Arial"/>
                <w:sz w:val="20"/>
                <w:szCs w:val="20"/>
                <w:lang w:val="ru-RU"/>
              </w:rPr>
              <w:t>»</w:t>
            </w:r>
            <w:r w:rsidRPr="00E5630D">
              <w:rPr>
                <w:rFonts w:ascii="Arial" w:hAnsi="Arial"/>
                <w:sz w:val="20"/>
                <w:szCs w:val="20"/>
                <w:lang w:val="ru-RU"/>
              </w:rPr>
              <w:t xml:space="preserve"> женщинам и мужчинам, живущим с ВИЧ, а также представителям ключевых групп населения.</w:t>
            </w:r>
          </w:p>
        </w:tc>
        <w:tc>
          <w:tcPr>
            <w:tcW w:w="4855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DD37" w14:textId="77777777" w:rsidR="00C75ACC" w:rsidRPr="00E5630D" w:rsidRDefault="00C75ACC" w:rsidP="008A4D28">
            <w:pPr>
              <w:ind w:hanging="360"/>
              <w:jc w:val="center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Matching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funds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activities</w:t>
            </w:r>
            <w:proofErr w:type="spellEnd"/>
            <w:r w:rsidRPr="00E5630D">
              <w:rPr>
                <w:rFonts w:ascii="Arial" w:hAnsi="Arial"/>
                <w:b/>
                <w:i/>
                <w:sz w:val="20"/>
                <w:szCs w:val="20"/>
                <w:lang w:val="ru-RU"/>
              </w:rPr>
              <w:t>:</w:t>
            </w:r>
          </w:p>
          <w:p w14:paraId="2DDD3A88" w14:textId="17C7DB32" w:rsidR="00C75ACC" w:rsidRPr="00E5630D" w:rsidRDefault="007D6B8F" w:rsidP="00EC2937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о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казание помощи ЛЖВ и КГ по вопросам предупреждения гендерно обусловленного насилия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</w:p>
          <w:p w14:paraId="1B1B4C0D" w14:textId="2A38CB81" w:rsidR="00C75ACC" w:rsidRPr="00E5630D" w:rsidRDefault="007D6B8F" w:rsidP="00EC2937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а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двокация</w:t>
            </w:r>
            <w:proofErr w:type="spellEnd"/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расширени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я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доступа к  информации и услугам по ВИЧ-инфекции и СРЗ для подростков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;</w:t>
            </w:r>
            <w:r w:rsidR="00C75ACC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ab/>
            </w:r>
          </w:p>
          <w:p w14:paraId="3EE61817" w14:textId="5FE3E54F" w:rsidR="00C75ACC" w:rsidRPr="00E5630D" w:rsidRDefault="007D6B8F" w:rsidP="00EC2937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textAlignment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в</w:t>
            </w:r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недрение гендерно-ориентированных программы профилактики полового пути передачи ВИЧ для </w:t>
            </w:r>
            <w:proofErr w:type="spellStart"/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дискордантных</w:t>
            </w:r>
            <w:proofErr w:type="spellEnd"/>
            <w:r w:rsidR="00EC2937"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 xml:space="preserve"> пар ЛЖВ</w:t>
            </w:r>
            <w:r w:rsidRPr="00E5630D">
              <w:rPr>
                <w:rFonts w:ascii="Arial" w:eastAsia="Calibri" w:hAnsi="Arial"/>
                <w:sz w:val="20"/>
                <w:szCs w:val="20"/>
                <w:lang w:val="ru-RU" w:eastAsia="en-US"/>
              </w:rPr>
              <w:t>.</w:t>
            </w:r>
          </w:p>
        </w:tc>
      </w:tr>
      <w:tr w:rsidR="0092557F" w:rsidRPr="00E5630D" w14:paraId="04DCEC1E" w14:textId="77777777" w:rsidTr="00F9165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" w:type="dxa"/>
            <w:right w:w="10" w:type="dxa"/>
          </w:tblCellMar>
        </w:tblPrEx>
        <w:trPr>
          <w:trHeight w:val="435"/>
        </w:trPr>
        <w:tc>
          <w:tcPr>
            <w:tcW w:w="962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8188" w14:textId="77777777" w:rsidR="00F91651" w:rsidRPr="00E5630D" w:rsidRDefault="00F91651" w:rsidP="000D48C1">
            <w:pPr>
              <w:spacing w:after="0" w:line="380" w:lineRule="exact"/>
              <w:rPr>
                <w:rFonts w:ascii="Arial" w:eastAsia="Cambria" w:hAnsi="Arial"/>
                <w:b/>
                <w:bCs/>
                <w:lang w:val="ru-RU"/>
              </w:rPr>
            </w:pPr>
          </w:p>
        </w:tc>
      </w:tr>
      <w:tr w:rsidR="002B4D44" w:rsidRPr="00E5630D" w14:paraId="660146E0" w14:textId="77777777" w:rsidTr="00F9165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" w:type="dxa"/>
            <w:right w:w="10" w:type="dxa"/>
          </w:tblCellMar>
        </w:tblPrEx>
        <w:trPr>
          <w:trHeight w:val="43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B3B7" w14:textId="77777777" w:rsidR="00B63339" w:rsidRPr="00E5630D" w:rsidRDefault="002D394B" w:rsidP="000D48C1">
            <w:pPr>
              <w:spacing w:after="0" w:line="380" w:lineRule="exact"/>
              <w:rPr>
                <w:rFonts w:ascii="Arial" w:hAnsi="Arial"/>
                <w:b/>
                <w:color w:val="000000"/>
                <w:kern w:val="24"/>
                <w:sz w:val="20"/>
                <w:szCs w:val="20"/>
                <w:lang w:val="ru-RU"/>
              </w:rPr>
            </w:pPr>
            <w:bookmarkStart w:id="12" w:name="lt_pId025"/>
            <w:r w:rsidRPr="00E5630D">
              <w:rPr>
                <w:rFonts w:ascii="Arial" w:eastAsia="Cambria" w:hAnsi="Arial"/>
                <w:b/>
                <w:bCs/>
                <w:lang w:val="ru-RU"/>
              </w:rPr>
              <w:t xml:space="preserve">2.  </w:t>
            </w:r>
            <w:r w:rsidR="000D48C1" w:rsidRPr="00E5630D">
              <w:rPr>
                <w:rFonts w:ascii="Arial" w:eastAsia="Cambria" w:hAnsi="Arial"/>
                <w:b/>
                <w:bCs/>
                <w:lang w:val="ru-RU"/>
              </w:rPr>
              <w:t>Предлагаемые дополнительные инвестиций и ожидаемые долгосрочные результаты</w:t>
            </w:r>
            <w:bookmarkEnd w:id="12"/>
          </w:p>
        </w:tc>
      </w:tr>
      <w:tr w:rsidR="002B4D44" w:rsidRPr="00E5630D" w14:paraId="5B67A7F8" w14:textId="77777777" w:rsidTr="00F9165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" w:type="dxa"/>
            <w:right w:w="10" w:type="dxa"/>
          </w:tblCellMar>
        </w:tblPrEx>
        <w:trPr>
          <w:trHeight w:val="2662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DF95" w14:textId="77777777" w:rsidR="00B63339" w:rsidRPr="00E5630D" w:rsidRDefault="000D48C1" w:rsidP="00B63339">
            <w:pPr>
              <w:jc w:val="both"/>
              <w:rPr>
                <w:rFonts w:ascii="Arial" w:eastAsia="Cambria" w:hAnsi="Arial"/>
                <w:i/>
                <w:lang w:val="ru-RU"/>
              </w:rPr>
            </w:pPr>
            <w:bookmarkStart w:id="13" w:name="lt_pId026"/>
            <w:r w:rsidRPr="00E5630D">
              <w:rPr>
                <w:rFonts w:ascii="Arial" w:eastAsia="Cambria" w:hAnsi="Arial"/>
                <w:bCs/>
                <w:i/>
                <w:lang w:val="ru-RU"/>
              </w:rPr>
              <w:t>Используя таблицу ниже,</w:t>
            </w:r>
            <w:bookmarkEnd w:id="13"/>
          </w:p>
          <w:p w14:paraId="217639A9" w14:textId="77777777" w:rsidR="00B63339" w:rsidRPr="00E5630D" w:rsidRDefault="000D48C1" w:rsidP="00FE2A0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Cambria" w:hAnsi="Arial"/>
                <w:i/>
                <w:lang w:val="ru-RU"/>
              </w:rPr>
            </w:pPr>
            <w:r w:rsidRPr="00E5630D">
              <w:rPr>
                <w:rFonts w:ascii="Arial" w:eastAsia="Cambria" w:hAnsi="Arial"/>
                <w:bCs/>
                <w:i/>
                <w:lang w:val="ru-RU"/>
              </w:rPr>
              <w:t xml:space="preserve">для каждой приоритетной стратегической области опишите дополнительные инвестиции, </w:t>
            </w:r>
            <w:r w:rsidR="00FE2A06" w:rsidRPr="00E5630D">
              <w:rPr>
                <w:rFonts w:ascii="Arial" w:eastAsia="Cambria" w:hAnsi="Arial"/>
                <w:bCs/>
                <w:i/>
                <w:lang w:val="ru-RU"/>
              </w:rPr>
              <w:t xml:space="preserve">которые </w:t>
            </w:r>
            <w:r w:rsidRPr="00E5630D">
              <w:rPr>
                <w:rFonts w:ascii="Arial" w:eastAsia="Cambria" w:hAnsi="Arial"/>
                <w:bCs/>
                <w:i/>
                <w:lang w:val="ru-RU"/>
              </w:rPr>
              <w:t>вы предл</w:t>
            </w:r>
            <w:r w:rsidR="00FE2A06" w:rsidRPr="00E5630D">
              <w:rPr>
                <w:rFonts w:ascii="Arial" w:eastAsia="Cambria" w:hAnsi="Arial"/>
                <w:bCs/>
                <w:i/>
                <w:lang w:val="ru-RU"/>
              </w:rPr>
              <w:t xml:space="preserve">агаете осуществить в случае утверждения запроса </w:t>
            </w:r>
            <w:r w:rsidR="00E92B42" w:rsidRPr="00E5630D">
              <w:rPr>
                <w:rFonts w:ascii="Arial" w:eastAsia="Cambria" w:hAnsi="Arial"/>
                <w:bCs/>
                <w:i/>
                <w:lang w:val="ru-RU"/>
              </w:rPr>
              <w:t>на встречное финансирование</w:t>
            </w:r>
            <w:r w:rsidR="006254B3" w:rsidRPr="00E5630D">
              <w:rPr>
                <w:rFonts w:ascii="Arial" w:eastAsia="Cambria" w:hAnsi="Arial"/>
                <w:bCs/>
                <w:i/>
                <w:lang w:val="ru-RU"/>
              </w:rPr>
              <w:t>;</w:t>
            </w:r>
            <w:r w:rsidR="00B63339" w:rsidRPr="00E5630D">
              <w:rPr>
                <w:rFonts w:ascii="Arial" w:eastAsia="Cambria" w:hAnsi="Arial"/>
                <w:bCs/>
                <w:i/>
                <w:lang w:val="ru-RU"/>
              </w:rPr>
              <w:t xml:space="preserve"> </w:t>
            </w:r>
          </w:p>
          <w:p w14:paraId="4F8EDCC3" w14:textId="77777777" w:rsidR="00B63339" w:rsidRPr="00E5630D" w:rsidRDefault="00B63339" w:rsidP="00B63339">
            <w:pPr>
              <w:pStyle w:val="ListParagraph"/>
              <w:spacing w:before="240"/>
              <w:jc w:val="both"/>
              <w:rPr>
                <w:rFonts w:ascii="Arial" w:eastAsia="Cambria" w:hAnsi="Arial"/>
                <w:i/>
                <w:lang w:val="ru-RU"/>
              </w:rPr>
            </w:pPr>
          </w:p>
          <w:p w14:paraId="36B812E9" w14:textId="77777777" w:rsidR="00B63339" w:rsidRPr="00E5630D" w:rsidRDefault="002C28AC" w:rsidP="00B63339">
            <w:pPr>
              <w:pStyle w:val="ListParagraph"/>
              <w:numPr>
                <w:ilvl w:val="0"/>
                <w:numId w:val="10"/>
              </w:numPr>
              <w:spacing w:before="240" w:after="0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mbria" w:hAnsi="Arial"/>
                <w:bCs/>
                <w:i/>
                <w:lang w:val="ru-RU"/>
              </w:rPr>
              <w:t>р</w:t>
            </w:r>
            <w:r w:rsidR="00B86005" w:rsidRPr="00E5630D">
              <w:rPr>
                <w:rFonts w:ascii="Arial" w:eastAsia="Cambria" w:hAnsi="Arial"/>
                <w:bCs/>
                <w:i/>
                <w:lang w:val="ru-RU"/>
              </w:rPr>
              <w:t>азъясните, как предлагаемые дополнительные инвестиции могут способствовать по</w:t>
            </w:r>
            <w:r w:rsidR="003C032A" w:rsidRPr="00E5630D">
              <w:rPr>
                <w:rFonts w:ascii="Arial" w:eastAsia="Cambria" w:hAnsi="Arial"/>
                <w:bCs/>
                <w:i/>
                <w:lang w:val="ru-RU"/>
              </w:rPr>
              <w:t>вышению воздействия программ. В </w:t>
            </w:r>
            <w:r w:rsidR="00B86005" w:rsidRPr="00E5630D">
              <w:rPr>
                <w:rFonts w:ascii="Arial" w:eastAsia="Cambria" w:hAnsi="Arial"/>
                <w:bCs/>
                <w:i/>
                <w:lang w:val="ru-RU"/>
              </w:rPr>
              <w:t xml:space="preserve">ответе укажите, какие </w:t>
            </w:r>
            <w:r w:rsidR="008F1293" w:rsidRPr="00E5630D">
              <w:rPr>
                <w:rFonts w:ascii="Arial" w:eastAsia="Cambria" w:hAnsi="Arial"/>
                <w:bCs/>
                <w:i/>
                <w:lang w:val="ru-RU"/>
              </w:rPr>
              <w:t xml:space="preserve">будут достигнуты целевые показатели </w:t>
            </w:r>
            <w:r w:rsidR="00B86005" w:rsidRPr="00E5630D">
              <w:rPr>
                <w:rFonts w:ascii="Arial" w:eastAsia="Cambria" w:hAnsi="Arial"/>
                <w:bCs/>
                <w:i/>
                <w:lang w:val="ru-RU"/>
              </w:rPr>
              <w:t>программ</w:t>
            </w:r>
            <w:r w:rsidR="008F1293" w:rsidRPr="00E5630D">
              <w:rPr>
                <w:rFonts w:ascii="Arial" w:eastAsia="Cambria" w:hAnsi="Arial"/>
                <w:bCs/>
                <w:i/>
                <w:lang w:val="ru-RU"/>
              </w:rPr>
              <w:t>ы</w:t>
            </w:r>
            <w:r w:rsidR="00B86005" w:rsidRPr="00E5630D">
              <w:rPr>
                <w:rFonts w:ascii="Arial" w:eastAsia="Cambria" w:hAnsi="Arial"/>
                <w:bCs/>
                <w:i/>
                <w:lang w:val="ru-RU"/>
              </w:rPr>
              <w:t xml:space="preserve"> и/или </w:t>
            </w:r>
            <w:r w:rsidR="008F1293" w:rsidRPr="00E5630D">
              <w:rPr>
                <w:rFonts w:ascii="Arial" w:eastAsia="Cambria" w:hAnsi="Arial"/>
                <w:bCs/>
                <w:i/>
                <w:lang w:val="ru-RU"/>
              </w:rPr>
              <w:t xml:space="preserve">в чем будет заключаться </w:t>
            </w:r>
            <w:r w:rsidR="00B86005" w:rsidRPr="00E5630D">
              <w:rPr>
                <w:rFonts w:ascii="Arial" w:eastAsia="Cambria" w:hAnsi="Arial"/>
                <w:bCs/>
                <w:i/>
                <w:lang w:val="ru-RU"/>
              </w:rPr>
              <w:t>повышени</w:t>
            </w:r>
            <w:r w:rsidR="008F1293" w:rsidRPr="00E5630D">
              <w:rPr>
                <w:rFonts w:ascii="Arial" w:eastAsia="Cambria" w:hAnsi="Arial"/>
                <w:bCs/>
                <w:i/>
                <w:lang w:val="ru-RU"/>
              </w:rPr>
              <w:t>е качества программы</w:t>
            </w:r>
            <w:r w:rsidR="00B86005" w:rsidRPr="00E5630D">
              <w:rPr>
                <w:rFonts w:ascii="Arial" w:eastAsia="Cambria" w:hAnsi="Arial"/>
                <w:bCs/>
                <w:i/>
                <w:lang w:val="ru-RU"/>
              </w:rPr>
              <w:t>.</w:t>
            </w:r>
          </w:p>
          <w:p w14:paraId="4EBA47F7" w14:textId="77777777" w:rsidR="00B63339" w:rsidRPr="00E5630D" w:rsidRDefault="00B63339" w:rsidP="00A00E5A">
            <w:pPr>
              <w:spacing w:before="240" w:after="0"/>
              <w:jc w:val="both"/>
              <w:rPr>
                <w:rFonts w:ascii="Arial" w:eastAsia="Cambria" w:hAnsi="Arial"/>
                <w:i/>
                <w:sz w:val="20"/>
                <w:szCs w:val="20"/>
                <w:lang w:val="ru-RU"/>
              </w:rPr>
            </w:pPr>
            <w:bookmarkStart w:id="14" w:name="lt_pId031"/>
            <w:r w:rsidRPr="00E5630D">
              <w:rPr>
                <w:rFonts w:ascii="Arial" w:eastAsia="Cambria" w:hAnsi="Arial"/>
                <w:i/>
                <w:sz w:val="20"/>
                <w:szCs w:val="20"/>
                <w:lang w:val="ru-RU"/>
              </w:rPr>
              <w:t>[</w:t>
            </w:r>
            <w:r w:rsidR="00A00E5A" w:rsidRPr="00E5630D">
              <w:rPr>
                <w:rFonts w:ascii="Arial" w:eastAsia="Cambria" w:hAnsi="Arial"/>
                <w:i/>
                <w:sz w:val="20"/>
                <w:szCs w:val="20"/>
                <w:lang w:val="ru-RU"/>
              </w:rPr>
              <w:t>При необходимости</w:t>
            </w:r>
            <w:r w:rsidR="00F14468" w:rsidRPr="00E5630D">
              <w:rPr>
                <w:rFonts w:ascii="Arial" w:eastAsia="Cambria" w:hAnsi="Arial"/>
                <w:i/>
                <w:sz w:val="20"/>
                <w:szCs w:val="20"/>
                <w:lang w:val="ru-RU"/>
              </w:rPr>
              <w:t>,</w:t>
            </w:r>
            <w:r w:rsidR="00A00E5A" w:rsidRPr="00E5630D">
              <w:rPr>
                <w:rFonts w:ascii="Arial" w:eastAsia="Cambria" w:hAnsi="Arial"/>
                <w:i/>
                <w:sz w:val="20"/>
                <w:szCs w:val="20"/>
                <w:lang w:val="ru-RU"/>
              </w:rPr>
              <w:t xml:space="preserve"> продублируйте таблицу, если ваш запрос включает более одной приоритетной стратегической области</w:t>
            </w:r>
            <w:r w:rsidRPr="00E5630D">
              <w:rPr>
                <w:rFonts w:ascii="Arial" w:eastAsia="Cambria" w:hAnsi="Arial"/>
                <w:i/>
                <w:sz w:val="20"/>
                <w:szCs w:val="20"/>
                <w:lang w:val="ru-RU"/>
              </w:rPr>
              <w:t>]</w:t>
            </w:r>
            <w:bookmarkEnd w:id="14"/>
            <w:r w:rsidR="00A00E5A" w:rsidRPr="00E5630D">
              <w:rPr>
                <w:rFonts w:ascii="Arial" w:eastAsia="Cambria" w:hAnsi="Arial"/>
                <w:i/>
                <w:sz w:val="20"/>
                <w:szCs w:val="20"/>
                <w:lang w:val="ru-RU"/>
              </w:rPr>
              <w:t>.</w:t>
            </w:r>
          </w:p>
        </w:tc>
      </w:tr>
    </w:tbl>
    <w:p w14:paraId="32A3BBBF" w14:textId="77777777" w:rsidR="00974D4F" w:rsidRPr="00E5630D" w:rsidRDefault="00974D4F" w:rsidP="00B63339">
      <w:pPr>
        <w:pStyle w:val="ListParagraph"/>
        <w:ind w:left="0"/>
        <w:jc w:val="both"/>
        <w:rPr>
          <w:rFonts w:ascii="Arial" w:hAnsi="Arial" w:cs="Arial"/>
          <w:i/>
          <w:lang w:val="ru-RU"/>
        </w:rPr>
      </w:pPr>
    </w:p>
    <w:p w14:paraId="4E666261" w14:textId="77777777" w:rsidR="00974D4F" w:rsidRPr="00E5630D" w:rsidRDefault="00974D4F">
      <w:pPr>
        <w:spacing w:after="160" w:line="259" w:lineRule="auto"/>
        <w:rPr>
          <w:rFonts w:ascii="Arial" w:eastAsiaTheme="minorHAnsi" w:hAnsi="Arial"/>
          <w:i/>
          <w:lang w:val="ru-RU" w:eastAsia="en-US"/>
        </w:rPr>
      </w:pPr>
      <w:r w:rsidRPr="00E5630D">
        <w:rPr>
          <w:rFonts w:ascii="Arial" w:hAnsi="Arial"/>
          <w:i/>
          <w:lang w:val="ru-RU"/>
        </w:rPr>
        <w:br w:type="page"/>
      </w:r>
    </w:p>
    <w:p w14:paraId="48D914D4" w14:textId="77777777" w:rsidR="00974D4F" w:rsidRPr="00E5630D" w:rsidRDefault="00974D4F" w:rsidP="00B63339">
      <w:pPr>
        <w:pStyle w:val="ListParagraph"/>
        <w:ind w:left="0"/>
        <w:jc w:val="both"/>
        <w:rPr>
          <w:rFonts w:ascii="Arial" w:hAnsi="Arial" w:cs="Arial"/>
          <w:i/>
          <w:lang w:val="ru-RU"/>
        </w:rPr>
        <w:sectPr w:rsidR="00974D4F" w:rsidRPr="00E5630D" w:rsidSect="00974D4F">
          <w:headerReference w:type="default" r:id="rId9"/>
          <w:pgSz w:w="11906" w:h="16838"/>
          <w:pgMar w:top="1440" w:right="1440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9955"/>
      </w:tblGrid>
      <w:tr w:rsidR="002B3FB6" w:rsidRPr="00E5630D" w14:paraId="77D516A7" w14:textId="77777777" w:rsidTr="002B3FB6">
        <w:trPr>
          <w:trHeight w:val="485"/>
        </w:trPr>
        <w:tc>
          <w:tcPr>
            <w:tcW w:w="4219" w:type="dxa"/>
            <w:shd w:val="clear" w:color="auto" w:fill="F2F2F2" w:themeFill="background1" w:themeFillShade="F2"/>
          </w:tcPr>
          <w:p w14:paraId="5C323680" w14:textId="21F99389" w:rsidR="002B3FB6" w:rsidRPr="00E5630D" w:rsidRDefault="002B3FB6">
            <w:bookmarkStart w:id="15" w:name="lt_pId033"/>
            <w:bookmarkStart w:id="16" w:name="lt_pId032"/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lastRenderedPageBreak/>
              <w:t>Приоритетная стратегическая область</w:t>
            </w:r>
            <w:bookmarkEnd w:id="16"/>
          </w:p>
        </w:tc>
        <w:tc>
          <w:tcPr>
            <w:tcW w:w="9955" w:type="dxa"/>
            <w:vAlign w:val="center"/>
          </w:tcPr>
          <w:p w14:paraId="0D61B122" w14:textId="223C0BD6" w:rsidR="002B3FB6" w:rsidRPr="00E5630D" w:rsidRDefault="002B3FB6">
            <w:pPr>
              <w:rPr>
                <w:lang w:val="ru-RU"/>
              </w:rPr>
            </w:pPr>
            <w:r w:rsidRPr="00E5630D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«Внедрение и расширение масштаба программ </w:t>
            </w:r>
            <w:proofErr w:type="gramStart"/>
            <w:r w:rsidRPr="00E5630D">
              <w:rPr>
                <w:rFonts w:ascii="Arial" w:hAnsi="Arial"/>
                <w:iCs/>
                <w:sz w:val="18"/>
                <w:szCs w:val="18"/>
                <w:lang w:val="ru-RU"/>
              </w:rPr>
              <w:t>по устранению связанных с правами человека препятствий доступу к услугам в связи с ВИЧ</w:t>
            </w:r>
            <w:proofErr w:type="gramEnd"/>
            <w:r w:rsidRPr="00E5630D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, туберкулезом и малярией» </w:t>
            </w:r>
            <w:r w:rsidRPr="00E5630D">
              <w:rPr>
                <w:rFonts w:ascii="Arial" w:hAnsi="Arial"/>
                <w:sz w:val="18"/>
                <w:szCs w:val="18"/>
                <w:lang w:val="ru-RU"/>
              </w:rPr>
              <w:t>(Стратегическая задача 3 c)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</w:tbl>
    <w:tbl>
      <w:tblPr>
        <w:tblStyle w:val="TableGrid1"/>
        <w:tblW w:w="141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58"/>
        <w:gridCol w:w="1984"/>
        <w:gridCol w:w="3781"/>
        <w:gridCol w:w="2126"/>
        <w:gridCol w:w="850"/>
        <w:gridCol w:w="1418"/>
        <w:gridCol w:w="1276"/>
      </w:tblGrid>
      <w:tr w:rsidR="00043685" w:rsidRPr="00E5630D" w14:paraId="247FE962" w14:textId="53FDE432" w:rsidTr="00043367">
        <w:trPr>
          <w:trHeight w:val="559"/>
          <w:tblHeader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6654A9BB" w14:textId="5BC95068" w:rsidR="00043685" w:rsidRPr="00E5630D" w:rsidRDefault="00043685" w:rsidP="00CA39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Модуль</w:t>
            </w:r>
            <w:bookmarkEnd w:id="15"/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59005A0D" w14:textId="1E3620D2" w:rsidR="00043685" w:rsidRPr="00E5630D" w:rsidRDefault="00CC4432" w:rsidP="00CA39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Основ</w:t>
            </w:r>
            <w:r w:rsidR="00043685"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ные барьеры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8B8CDF" w14:textId="77777777" w:rsidR="00043685" w:rsidRPr="00E5630D" w:rsidRDefault="00043685" w:rsidP="00CA39AC">
            <w:pPr>
              <w:spacing w:after="0" w:line="240" w:lineRule="auto"/>
              <w:jc w:val="center"/>
              <w:rPr>
                <w:rFonts w:ascii="Arial" w:eastAsia="Calibri" w:hAnsi="Arial"/>
                <w:color w:val="AEAAAA" w:themeColor="background2" w:themeShade="BF"/>
                <w:sz w:val="16"/>
                <w:szCs w:val="16"/>
                <w:lang w:val="ru-RU" w:eastAsia="en-US"/>
              </w:rPr>
            </w:pPr>
            <w:bookmarkStart w:id="17" w:name="lt_pId034"/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Мероприятие</w:t>
            </w:r>
            <w:bookmarkEnd w:id="17"/>
          </w:p>
        </w:tc>
        <w:tc>
          <w:tcPr>
            <w:tcW w:w="3781" w:type="dxa"/>
            <w:shd w:val="clear" w:color="auto" w:fill="F2F2F2" w:themeFill="background1" w:themeFillShade="F2"/>
            <w:vAlign w:val="center"/>
          </w:tcPr>
          <w:p w14:paraId="6DA83348" w14:textId="77777777" w:rsidR="00043685" w:rsidRPr="00E5630D" w:rsidRDefault="00043685" w:rsidP="00CA39AC">
            <w:pPr>
              <w:keepNext/>
              <w:keepLines/>
              <w:spacing w:after="0" w:line="240" w:lineRule="auto"/>
              <w:jc w:val="center"/>
              <w:rPr>
                <w:rFonts w:ascii="Arial" w:eastAsia="Calibri" w:hAnsi="Arial"/>
                <w:color w:val="AEAAAA" w:themeColor="background2" w:themeShade="BF"/>
                <w:sz w:val="16"/>
                <w:szCs w:val="16"/>
                <w:lang w:val="ru-RU" w:eastAsia="en-US"/>
              </w:rPr>
            </w:pPr>
            <w:bookmarkStart w:id="18" w:name="lt_pId035"/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Краткое описание планируемых видов деятельности</w:t>
            </w:r>
            <w:bookmarkEnd w:id="18"/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69EB16" w14:textId="175D5527" w:rsidR="00043685" w:rsidRPr="00E5630D" w:rsidRDefault="00043685" w:rsidP="00CA39AC">
            <w:pPr>
              <w:spacing w:after="0" w:line="240" w:lineRule="auto"/>
              <w:jc w:val="center"/>
              <w:rPr>
                <w:rFonts w:ascii="Arial" w:eastAsia="Calibri" w:hAnsi="Arial"/>
                <w:color w:val="AEAAAA" w:themeColor="background2" w:themeShade="BF"/>
                <w:sz w:val="16"/>
                <w:szCs w:val="16"/>
                <w:lang w:val="ru-RU" w:eastAsia="en-US"/>
              </w:rPr>
            </w:pPr>
            <w:bookmarkStart w:id="19" w:name="lt_pId036"/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Ожидаемые долгосрочные результаты</w:t>
            </w:r>
            <w:bookmarkEnd w:id="19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6C8B80" w14:textId="77777777" w:rsidR="00043685" w:rsidRPr="00E5630D" w:rsidRDefault="00043685" w:rsidP="00CA39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Срок исполнения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D4B6CF" w14:textId="7298678C" w:rsidR="00CA39AC" w:rsidRPr="00E5630D" w:rsidRDefault="00043685" w:rsidP="00CA39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16"/>
                <w:szCs w:val="16"/>
                <w:lang w:eastAsia="en-US"/>
              </w:rPr>
            </w:pPr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Запрашиваемая</w:t>
            </w:r>
          </w:p>
          <w:p w14:paraId="1430858B" w14:textId="6F75DAF1" w:rsidR="00043685" w:rsidRPr="00E5630D" w:rsidRDefault="00043685" w:rsidP="00CA39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сумма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282183" w14:textId="3635CC7E" w:rsidR="00EF440C" w:rsidRPr="00E5630D" w:rsidRDefault="00EF440C" w:rsidP="00CA39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  <w:t>Сумма из основного гранта</w:t>
            </w:r>
          </w:p>
        </w:tc>
      </w:tr>
      <w:tr w:rsidR="00043685" w:rsidRPr="00E5630D" w14:paraId="23ED2F08" w14:textId="749A8623" w:rsidTr="00043367">
        <w:trPr>
          <w:trHeight w:val="2675"/>
        </w:trPr>
        <w:tc>
          <w:tcPr>
            <w:tcW w:w="1149" w:type="dxa"/>
            <w:vMerge w:val="restart"/>
          </w:tcPr>
          <w:p w14:paraId="5A291DCE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en-GB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Module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6: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Removal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of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human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rights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and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gender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barriers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to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health</w:t>
            </w:r>
            <w:r w:rsidRPr="00E5630D">
              <w:rPr>
                <w:rFonts w:ascii="Arial" w:eastAsia="Calibri" w:hAnsi="Arial"/>
                <w:sz w:val="16"/>
                <w:szCs w:val="16"/>
                <w:lang w:val="en-GB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services</w:t>
            </w:r>
          </w:p>
          <w:p w14:paraId="7669536E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i/>
                <w:color w:val="7F7F7F" w:themeColor="text1" w:themeTint="80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Модуль 6.1.Программы повышения информированности законодателей и сотрудников правоохранительных органов</w:t>
            </w:r>
          </w:p>
        </w:tc>
        <w:tc>
          <w:tcPr>
            <w:tcW w:w="1558" w:type="dxa"/>
            <w:vMerge w:val="restart"/>
            <w:shd w:val="clear" w:color="auto" w:fill="FFF2CC" w:themeFill="accent4" w:themeFillTint="33"/>
          </w:tcPr>
          <w:p w14:paraId="41B29CDF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Приоритет 1. Нарушение прав ключевых групп сотрудниками правоохранительных органов и в местах лишения свободы</w:t>
            </w:r>
          </w:p>
        </w:tc>
        <w:tc>
          <w:tcPr>
            <w:tcW w:w="1984" w:type="dxa"/>
          </w:tcPr>
          <w:p w14:paraId="7C38DEDD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1.1. Оказать техническую помощь Министерству внутренних дел и ГСИН в разработке плана реализации Государственной программы по СПИДу на 2017-2021 год с акцентом на повышение компетенции сотрудников в сфере прав ключевых групп</w:t>
            </w:r>
          </w:p>
        </w:tc>
        <w:tc>
          <w:tcPr>
            <w:tcW w:w="3781" w:type="dxa"/>
          </w:tcPr>
          <w:p w14:paraId="7B78A0F7" w14:textId="54E7E1DE" w:rsidR="00CC4432" w:rsidRPr="00E5630D" w:rsidRDefault="00043685" w:rsidP="00F97337">
            <w:pPr>
              <w:spacing w:line="240" w:lineRule="auto"/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Создание рабочей группы по разработке плана реализации государственной программы в системе МВД и ГСИН в количестве 6 человек</w:t>
            </w:r>
            <w:r w:rsidR="00CC4432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CC4432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№19):</w:t>
            </w:r>
          </w:p>
          <w:p w14:paraId="7AFD546D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Разработка программ МВД и ГСИН, плана действий и плана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МиО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639CCEEF" w14:textId="65DB7B42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Проведение 5 заседаний рабочей группы, встреч по достижению конс</w:t>
            </w:r>
            <w:r w:rsidR="00F9733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енсуса с руководством МВД и ГСИН</w:t>
            </w:r>
          </w:p>
          <w:p w14:paraId="11BB920D" w14:textId="106E3786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Проведение круглого стола в количестве 40 человек по представлению программ МВД и ГСИН</w:t>
            </w:r>
            <w:r w:rsidR="00CC4432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CC4432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№6)</w:t>
            </w:r>
          </w:p>
        </w:tc>
        <w:tc>
          <w:tcPr>
            <w:tcW w:w="2126" w:type="dxa"/>
          </w:tcPr>
          <w:p w14:paraId="63DEAD6D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Программа МВД и ГСИН включают реальные шаги и индикаторы по контролю соблюдения прав ключевых групп населения в аспектах ВИЧ</w:t>
            </w:r>
          </w:p>
        </w:tc>
        <w:tc>
          <w:tcPr>
            <w:tcW w:w="850" w:type="dxa"/>
          </w:tcPr>
          <w:p w14:paraId="70B00AFB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2018</w:t>
            </w:r>
          </w:p>
          <w:p w14:paraId="2CA23DF7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72FED18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4A78CAF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ACCDCAF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03AE783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</w:tcPr>
          <w:p w14:paraId="2ED06070" w14:textId="4F231BB4" w:rsidR="00043685" w:rsidRPr="00E5630D" w:rsidRDefault="00792C31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13264</w:t>
            </w:r>
          </w:p>
          <w:p w14:paraId="0B1065FB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color w:val="FF0000"/>
                <w:sz w:val="16"/>
                <w:szCs w:val="16"/>
                <w:lang w:val="ru-RU" w:eastAsia="en-US"/>
              </w:rPr>
            </w:pPr>
          </w:p>
          <w:p w14:paraId="0F2517FE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color w:val="FF0000"/>
                <w:sz w:val="16"/>
                <w:szCs w:val="16"/>
                <w:lang w:val="ru-RU" w:eastAsia="en-US"/>
              </w:rPr>
            </w:pPr>
          </w:p>
          <w:p w14:paraId="1D161B88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color w:val="FF0000"/>
                <w:sz w:val="16"/>
                <w:szCs w:val="16"/>
                <w:lang w:val="ru-RU" w:eastAsia="en-US"/>
              </w:rPr>
            </w:pPr>
          </w:p>
          <w:p w14:paraId="742AE2FB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color w:val="FF0000"/>
                <w:sz w:val="16"/>
                <w:szCs w:val="16"/>
                <w:lang w:val="ru-RU" w:eastAsia="en-US"/>
              </w:rPr>
            </w:pPr>
          </w:p>
          <w:p w14:paraId="60C43C52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34B03B5" w14:textId="560BE99B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2844 </w:t>
            </w:r>
          </w:p>
          <w:p w14:paraId="5370A816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276" w:type="dxa"/>
          </w:tcPr>
          <w:p w14:paraId="6718EDF7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color w:val="FF0000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3F7043AF" w14:textId="426E034F" w:rsidTr="00043367">
        <w:trPr>
          <w:trHeight w:val="359"/>
        </w:trPr>
        <w:tc>
          <w:tcPr>
            <w:tcW w:w="1149" w:type="dxa"/>
            <w:vMerge/>
          </w:tcPr>
          <w:p w14:paraId="5D3213FB" w14:textId="77777777" w:rsidR="00043685" w:rsidRPr="00E5630D" w:rsidDel="006C0944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FFF2CC" w:themeFill="accent4" w:themeFillTint="33"/>
          </w:tcPr>
          <w:p w14:paraId="6535685C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4CF18C01" w14:textId="77777777" w:rsidR="00043685" w:rsidRPr="00E5630D" w:rsidRDefault="00043685" w:rsidP="00F97337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lang w:val="ru-RU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1.2. Провести оценку исполнения «Инструкции о профилактике ВИЧ-инфекции уполномоченными государственными органами внутренних дел, по контролю наркотиков и в сфере исполнения наказаний Кыргызской Республики, взаимодействующими с уязвимыми группами», утвержденной приказом МВД от 21 января 2014 года № 49</w:t>
            </w:r>
          </w:p>
        </w:tc>
        <w:tc>
          <w:tcPr>
            <w:tcW w:w="3781" w:type="dxa"/>
          </w:tcPr>
          <w:p w14:paraId="6902EAB4" w14:textId="16299939" w:rsidR="00F97337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Приглашение исследовательской компании для проведения оценки</w:t>
            </w:r>
            <w:r w:rsidR="00F9733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F97337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№12):</w:t>
            </w:r>
          </w:p>
          <w:p w14:paraId="0FC1FDB4" w14:textId="77777777" w:rsidR="00043685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Совместно с управлением собственной безопасности МВД / ГСИН и ОНС МВД /ГСИН провести исследование  в городах Бишкек и Ош, а также в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Джалал-Абадской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,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Ошской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Чуйской областях,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которая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включает: </w:t>
            </w:r>
          </w:p>
          <w:p w14:paraId="202E9485" w14:textId="77777777" w:rsidR="00043685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    - сбор данных по исполнению инструкции;</w:t>
            </w:r>
          </w:p>
          <w:p w14:paraId="360479A6" w14:textId="77777777" w:rsidR="00043685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    - проведение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фокус-групп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анкетирования среди ключевых групп о фактах нарушения инструкции;</w:t>
            </w:r>
          </w:p>
          <w:p w14:paraId="64BBAC25" w14:textId="77777777" w:rsidR="00043685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   - проведение анкетирования среди сотрудников правоохранительных органов о знании инструкции;</w:t>
            </w:r>
          </w:p>
          <w:p w14:paraId="0EC7F54A" w14:textId="77777777" w:rsidR="00043685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   - проведение интервью с ключевыми информантами из числа государственных структур и НПО.</w:t>
            </w:r>
          </w:p>
          <w:p w14:paraId="2819D64D" w14:textId="77777777" w:rsidR="00043685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Презентовать результаты оценки на коллегии МВД</w:t>
            </w:r>
          </w:p>
        </w:tc>
        <w:tc>
          <w:tcPr>
            <w:tcW w:w="2126" w:type="dxa"/>
          </w:tcPr>
          <w:p w14:paraId="023F0737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Руководство МВД и ГСИН получило информацию о ситуации по реализации программы по СПИДу на местном уровне.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Институционализирован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мониторинг за работой с ключевыми группами со стороны соответствующих структур МВД </w:t>
            </w:r>
          </w:p>
        </w:tc>
        <w:tc>
          <w:tcPr>
            <w:tcW w:w="850" w:type="dxa"/>
          </w:tcPr>
          <w:p w14:paraId="47048825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2018-2019</w:t>
            </w:r>
          </w:p>
        </w:tc>
        <w:tc>
          <w:tcPr>
            <w:tcW w:w="1418" w:type="dxa"/>
          </w:tcPr>
          <w:p w14:paraId="13E7D202" w14:textId="6713431F" w:rsidR="00043685" w:rsidRPr="00E5630D" w:rsidRDefault="007A049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25264</w:t>
            </w:r>
          </w:p>
        </w:tc>
        <w:tc>
          <w:tcPr>
            <w:tcW w:w="1276" w:type="dxa"/>
          </w:tcPr>
          <w:p w14:paraId="1181BABB" w14:textId="77777777" w:rsidR="00043685" w:rsidRPr="00E5630D" w:rsidRDefault="00043685" w:rsidP="00F97337">
            <w:pPr>
              <w:spacing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5BA296C9" w14:textId="38E540EC" w:rsidTr="00043367">
        <w:trPr>
          <w:trHeight w:val="400"/>
        </w:trPr>
        <w:tc>
          <w:tcPr>
            <w:tcW w:w="1149" w:type="dxa"/>
          </w:tcPr>
          <w:p w14:paraId="50E169D0" w14:textId="2FF2F18E" w:rsidR="00043685" w:rsidRPr="00E5630D" w:rsidRDefault="00043685" w:rsidP="000E426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vMerge/>
            <w:shd w:val="clear" w:color="auto" w:fill="FFF2CC" w:themeFill="accent4" w:themeFillTint="33"/>
          </w:tcPr>
          <w:p w14:paraId="72A5373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47440CFA" w14:textId="77777777" w:rsidR="00043685" w:rsidRPr="00E5630D" w:rsidRDefault="00043685" w:rsidP="00140414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ru-RU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1.3. Провести </w:t>
            </w:r>
            <w:proofErr w:type="spellStart"/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адвокацию</w:t>
            </w:r>
            <w:proofErr w:type="spellEnd"/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и принять участие в разработке показателей о взаимодействии с ключевыми группами и </w:t>
            </w: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lastRenderedPageBreak/>
              <w:t>НПО для новой системы оценки деятельности сотрудников ОВД в рамках проводимых реформ МВД</w:t>
            </w:r>
          </w:p>
        </w:tc>
        <w:tc>
          <w:tcPr>
            <w:tcW w:w="3781" w:type="dxa"/>
          </w:tcPr>
          <w:p w14:paraId="18B29E20" w14:textId="350861A7" w:rsidR="00043685" w:rsidRPr="00E5630D" w:rsidRDefault="00043685" w:rsidP="00140414">
            <w:pPr>
              <w:spacing w:after="0" w:line="240" w:lineRule="auto"/>
              <w:rPr>
                <w:rFonts w:ascii="Arial" w:eastAsia="Calibri" w:hAnsi="Arial"/>
                <w:i/>
                <w:sz w:val="16"/>
                <w:szCs w:val="16"/>
                <w:lang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- Организовать общественные обсуждения и встречи представителей сообществ с руководством МВД, с группой по реформированию МВД</w:t>
            </w:r>
            <w:r w:rsidR="002B3FB6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2B3FB6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№13)</w:t>
            </w:r>
          </w:p>
          <w:p w14:paraId="44586917" w14:textId="77777777" w:rsidR="002B3FB6" w:rsidRPr="00E5630D" w:rsidRDefault="00043685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Сформировать рабочую группу из 4 человек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по разработке и продвижению индикаторов</w:t>
            </w:r>
            <w:r w:rsidRPr="00E5630D">
              <w:rPr>
                <w:lang w:val="ru-RU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 взаимодействии сотрудников О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ВД с кл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ючевыми группами и НПО</w:t>
            </w:r>
            <w:r w:rsidR="002B3FB6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207105C3" w14:textId="77777777" w:rsidR="002B3FB6" w:rsidRPr="00E5630D" w:rsidRDefault="002B3FB6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09B50A7" w14:textId="0EC46C07" w:rsidR="002B3FB6" w:rsidRPr="00E5630D" w:rsidRDefault="00A26A97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Проведение круглого стола в количестве 40 человек по представлению и обсуждению индикаторов</w:t>
            </w:r>
            <w:r w:rsidR="002B3FB6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2B3FB6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№6)</w:t>
            </w:r>
          </w:p>
          <w:p w14:paraId="3171DCE1" w14:textId="77777777" w:rsidR="002B3FB6" w:rsidRPr="00E5630D" w:rsidRDefault="002B3FB6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768FA29" w14:textId="56A8463C" w:rsidR="00A26A97" w:rsidRPr="00E5630D" w:rsidRDefault="00A26A97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2126" w:type="dxa"/>
          </w:tcPr>
          <w:p w14:paraId="3151A3C7" w14:textId="77777777" w:rsidR="00043685" w:rsidRPr="00E5630D" w:rsidRDefault="00043685" w:rsidP="0014041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В систему оценки деятельности сотрудников О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ВД вкл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ючены показатели по взаимодействию с ключевыми группами</w:t>
            </w:r>
          </w:p>
          <w:p w14:paraId="2404DB91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850" w:type="dxa"/>
          </w:tcPr>
          <w:p w14:paraId="69680E15" w14:textId="15EDA3D1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2018</w:t>
            </w:r>
            <w:r w:rsidR="007D6B8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-2019</w:t>
            </w:r>
          </w:p>
        </w:tc>
        <w:tc>
          <w:tcPr>
            <w:tcW w:w="1418" w:type="dxa"/>
          </w:tcPr>
          <w:p w14:paraId="28011910" w14:textId="1D9722E7" w:rsidR="0054482D" w:rsidRPr="00E5630D" w:rsidRDefault="00A26A97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2480</w:t>
            </w:r>
            <w:r w:rsidR="0054482D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117566B0" w14:textId="77777777" w:rsidR="0054482D" w:rsidRPr="00E5630D" w:rsidRDefault="0054482D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FF137BE" w14:textId="77777777" w:rsidR="0054482D" w:rsidRPr="00E5630D" w:rsidRDefault="0054482D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3F44AA4" w14:textId="77777777" w:rsidR="0054482D" w:rsidRPr="00E5630D" w:rsidRDefault="0054482D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DE04E85" w14:textId="77777777" w:rsidR="0054482D" w:rsidRPr="00E5630D" w:rsidRDefault="0054482D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9DDB103" w14:textId="77777777" w:rsidR="002B3FB6" w:rsidRPr="00E5630D" w:rsidRDefault="002B3FB6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6CEB4C1A" w14:textId="77777777" w:rsidR="002B3FB6" w:rsidRPr="00E5630D" w:rsidRDefault="002B3FB6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9D3809A" w14:textId="77777777" w:rsidR="002B3FB6" w:rsidRPr="00E5630D" w:rsidRDefault="002B3FB6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61F950DC" w14:textId="77777777" w:rsidR="002B3FB6" w:rsidRPr="00E5630D" w:rsidRDefault="002B3FB6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349FFB9D" w14:textId="77777777" w:rsidR="002B3FB6" w:rsidRPr="00E5630D" w:rsidRDefault="002B3FB6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57F1359C" w14:textId="5F71552E" w:rsidR="00043685" w:rsidRPr="00E5630D" w:rsidRDefault="0054482D" w:rsidP="002B3F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2844 </w:t>
            </w:r>
          </w:p>
        </w:tc>
        <w:tc>
          <w:tcPr>
            <w:tcW w:w="1276" w:type="dxa"/>
          </w:tcPr>
          <w:p w14:paraId="4DF85EEC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1FB55595" w14:textId="4C5E5E9F" w:rsidTr="00043367">
        <w:trPr>
          <w:trHeight w:val="198"/>
        </w:trPr>
        <w:tc>
          <w:tcPr>
            <w:tcW w:w="1149" w:type="dxa"/>
          </w:tcPr>
          <w:p w14:paraId="077F733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  <w:vAlign w:val="bottom"/>
          </w:tcPr>
          <w:p w14:paraId="3F72CDEE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325306F8" w14:textId="77777777" w:rsidR="00043685" w:rsidRPr="00E5630D" w:rsidRDefault="00043685" w:rsidP="0014041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1.4. Провести обучение курсантов образовательных учреждений, а также личного состава МВД и ГСИН по правовым вопросам ВИЧ-инфекции и работы с ключевыми группами населения </w:t>
            </w:r>
          </w:p>
        </w:tc>
        <w:tc>
          <w:tcPr>
            <w:tcW w:w="3781" w:type="dxa"/>
          </w:tcPr>
          <w:p w14:paraId="363F13F6" w14:textId="4E7034D2" w:rsidR="00043685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i/>
                <w:sz w:val="16"/>
                <w:szCs w:val="16"/>
                <w:lang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Создание рабочей группы из 6 человек из числа сотрудников образовательных учреждений и НПО для проведения анализа и обновления действующих учебных программ в академии МВД, других образовательных учреждениях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МВД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а также системе непрерывной подготовки сотрудников ОВД и ГСИН </w:t>
            </w:r>
            <w:r w:rsidR="002B3FB6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64C11A51" w14:textId="77777777" w:rsidR="002B3FB6" w:rsidRPr="00E5630D" w:rsidRDefault="002B3FB6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2CEDA33A" w14:textId="77777777" w:rsidR="00043685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Проведение 3 встреч рабочей группы для обсуждения разработанных материалов</w:t>
            </w:r>
          </w:p>
          <w:p w14:paraId="339BC043" w14:textId="77777777" w:rsidR="00043685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92B9C29" w14:textId="16A21831" w:rsidR="00043685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круглого стола с руководителями образовательных учреждений МВД и ГСИН для обсуждения разработанных программ и их дальнейшей имплементации </w:t>
            </w:r>
            <w:r w:rsidR="002B3FB6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№6)</w:t>
            </w:r>
          </w:p>
          <w:p w14:paraId="1912B839" w14:textId="77777777" w:rsidR="00043685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E3228C3" w14:textId="63E373C6" w:rsidR="00043685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обучения курсантов на базе академии МВД и других образовательных учреждениях МВД и ГСИН (оплата за счет академии, но </w:t>
            </w:r>
            <w:r w:rsidR="00520EF2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оказывается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техническая помощь, </w:t>
            </w:r>
            <w:r w:rsidR="009A57ED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ТоТ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для преподавателей </w:t>
            </w:r>
            <w:r w:rsidR="009A57ED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и</w:t>
            </w:r>
            <w:r w:rsidR="00520EF2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мониторинг)</w:t>
            </w:r>
            <w:r w:rsidR="002B3FB6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2B3FB6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№2)</w:t>
            </w:r>
          </w:p>
          <w:p w14:paraId="6552BAAC" w14:textId="77777777" w:rsidR="00043685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787B7CC" w14:textId="318DA797" w:rsidR="00520EF2" w:rsidRPr="00E5630D" w:rsidRDefault="00043685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Организация семинаров для действующего состава ОВД и ГСИН в столице и областях страны 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8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92C3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*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2-хдневных семинар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ов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№18)</w:t>
            </w:r>
          </w:p>
          <w:p w14:paraId="22632878" w14:textId="77777777" w:rsidR="00701574" w:rsidRPr="00E5630D" w:rsidRDefault="00701574" w:rsidP="00F4241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1D03FD0" w14:textId="79516D1E" w:rsidR="00043685" w:rsidRPr="00E5630D" w:rsidRDefault="0054482D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Обучение на </w:t>
            </w:r>
            <w:proofErr w:type="gramStart"/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рабочем</w:t>
            </w:r>
            <w:proofErr w:type="gramEnd"/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месте </w:t>
            </w:r>
            <w:r w:rsidR="00296416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ежегодно 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 системе боевой и политической подготовке во всех подразделениях органов внутренних дел и ГСИН</w:t>
            </w:r>
            <w:r w:rsidR="00A630EA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(12 раз в год)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 xml:space="preserve"> (прилагаемый бюджет, №8)</w:t>
            </w:r>
          </w:p>
        </w:tc>
        <w:tc>
          <w:tcPr>
            <w:tcW w:w="2126" w:type="dxa"/>
            <w:vAlign w:val="center"/>
          </w:tcPr>
          <w:p w14:paraId="1D2CD48C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Учебная программа Академии МВД обновлена.</w:t>
            </w:r>
          </w:p>
          <w:p w14:paraId="5BE2CB5C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Разработаны модули для курсов обучения сотрудников правоохранительных органов и ГСИН</w:t>
            </w:r>
          </w:p>
          <w:p w14:paraId="26A073B9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48437E0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300 курсантов ежегодно прошли курс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обучения по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правовым аспектам ВИЧ </w:t>
            </w:r>
          </w:p>
          <w:p w14:paraId="0F608B02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5C17E4F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Не менее 200 сотрудников ОВД и ГСИН прошли курс обучения на семинарах в год</w:t>
            </w:r>
          </w:p>
          <w:p w14:paraId="6B17411D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629DA03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 каждом учреждении ОВД и ГСИН ежегодно проводится, по крайней мере, 1 занятие по вопросам ВИЧ и правам ключевых групп населения</w:t>
            </w:r>
          </w:p>
        </w:tc>
        <w:tc>
          <w:tcPr>
            <w:tcW w:w="850" w:type="dxa"/>
          </w:tcPr>
          <w:p w14:paraId="3E9D9542" w14:textId="77777777" w:rsidR="00043685" w:rsidRPr="00E5630D" w:rsidRDefault="00043685" w:rsidP="00B92B6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2018 и далее весь период</w:t>
            </w:r>
          </w:p>
        </w:tc>
        <w:tc>
          <w:tcPr>
            <w:tcW w:w="1418" w:type="dxa"/>
          </w:tcPr>
          <w:p w14:paraId="7DBF0F07" w14:textId="6386BB08" w:rsidR="00043685" w:rsidRPr="00E5630D" w:rsidRDefault="00792C31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25B06C91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C41B53D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FD2D8B2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6D02876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AAD2431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F521FCD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C9AD78E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B4C6BDA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42C21AB1" w14:textId="77777777" w:rsidR="002B3FB6" w:rsidRPr="00E5630D" w:rsidRDefault="002B3FB6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2B86CAA6" w14:textId="77777777" w:rsidR="002B3FB6" w:rsidRPr="00E5630D" w:rsidRDefault="002B3FB6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09279B12" w14:textId="77777777" w:rsidR="0054482D" w:rsidRPr="00E5630D" w:rsidRDefault="0054482D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DD28169" w14:textId="6D190DAE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2844 </w:t>
            </w:r>
          </w:p>
          <w:p w14:paraId="2FBB4C3F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F68E215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5B60743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34161B2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5F29F6E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D97E806" w14:textId="27DD5011" w:rsidR="00043685" w:rsidRPr="00E5630D" w:rsidRDefault="00520EF2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9520 </w:t>
            </w:r>
          </w:p>
          <w:p w14:paraId="67ACECBE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B87CAA0" w14:textId="77777777" w:rsidR="00520EF2" w:rsidRPr="00E5630D" w:rsidRDefault="00520EF2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70556D8C" w14:textId="77777777" w:rsidR="002B3FB6" w:rsidRPr="00E5630D" w:rsidRDefault="002B3FB6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85877BE" w14:textId="77777777" w:rsidR="002B3FB6" w:rsidRPr="00E5630D" w:rsidRDefault="002B3FB6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4F66C73" w14:textId="77777777" w:rsidR="002B3FB6" w:rsidRPr="00E5630D" w:rsidRDefault="002B3FB6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03754780" w14:textId="77777777" w:rsidR="00520EF2" w:rsidRPr="00E5630D" w:rsidRDefault="00520EF2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003288F" w14:textId="43D41F25" w:rsidR="00043685" w:rsidRPr="00E5630D" w:rsidRDefault="00520EF2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28640 </w:t>
            </w:r>
          </w:p>
          <w:p w14:paraId="3BBBA309" w14:textId="77777777" w:rsidR="00701574" w:rsidRPr="00E5630D" w:rsidRDefault="00701574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AD6D74A" w14:textId="77777777" w:rsidR="00520EF2" w:rsidRPr="00E5630D" w:rsidRDefault="00520EF2" w:rsidP="005631E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C0C4589" w14:textId="77777777" w:rsidR="00520EF2" w:rsidRPr="00E5630D" w:rsidRDefault="00520EF2" w:rsidP="005631E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1144A8D" w14:textId="77777777" w:rsidR="00701574" w:rsidRPr="00E5630D" w:rsidRDefault="00701574" w:rsidP="005631E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1428355" w14:textId="286A6CE2" w:rsidR="00043685" w:rsidRPr="00E5630D" w:rsidRDefault="00520EF2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22920 </w:t>
            </w:r>
          </w:p>
        </w:tc>
        <w:tc>
          <w:tcPr>
            <w:tcW w:w="1276" w:type="dxa"/>
          </w:tcPr>
          <w:p w14:paraId="5B60E043" w14:textId="77777777" w:rsidR="00043685" w:rsidRPr="00E5630D" w:rsidRDefault="00043685" w:rsidP="009B77A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4AE424E3" w14:textId="2E8856C3" w:rsidTr="00043367">
        <w:trPr>
          <w:trHeight w:val="420"/>
        </w:trPr>
        <w:tc>
          <w:tcPr>
            <w:tcW w:w="1149" w:type="dxa"/>
          </w:tcPr>
          <w:p w14:paraId="0AA0F8CB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  <w:vAlign w:val="bottom"/>
          </w:tcPr>
          <w:p w14:paraId="5C75380B" w14:textId="77777777" w:rsidR="00043685" w:rsidRPr="00E5630D" w:rsidRDefault="00043685" w:rsidP="002A33A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vAlign w:val="center"/>
          </w:tcPr>
          <w:p w14:paraId="17F3F5F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1.5. Провести обучение парламентариев, сотрудников аппарата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Президента и аппарата Правительства  КР, членов КСОЗ и других лиц, принимающих решения, по вопросам прав человека, связанных с ВИЧ, преодоления стигмы и дискриминации</w:t>
            </w:r>
          </w:p>
        </w:tc>
        <w:tc>
          <w:tcPr>
            <w:tcW w:w="3781" w:type="dxa"/>
          </w:tcPr>
          <w:p w14:paraId="052F8A6E" w14:textId="0242C5A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- 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Создание рабочей группы из 6 человек и р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азработ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ка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модул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ей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новы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х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метод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ов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неформального непрерывного обучения для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лиц, принимающих решения, включая встречи выходного дня, взаимодействие с Межпарламентским советом,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сайт-визиты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 места предоставления услуг и другое</w:t>
            </w:r>
            <w:r w:rsidR="00A630EA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0BDE49F3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9C7944A" w14:textId="5E8F110A" w:rsidR="00043685" w:rsidRPr="00E5630D" w:rsidRDefault="00043685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Организовать обучающие встречи с лицами, принимающими решения, включая новые виды работы, такие как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сайт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визиты, встречи выходного дня и др. 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всего </w:t>
            </w:r>
            <w:r w:rsidR="0094362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9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встреч</w:t>
            </w:r>
            <w:r w:rsidR="0094362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– 3 раза в год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№11)</w:t>
            </w:r>
          </w:p>
        </w:tc>
        <w:tc>
          <w:tcPr>
            <w:tcW w:w="2126" w:type="dxa"/>
          </w:tcPr>
          <w:p w14:paraId="2890D0BF" w14:textId="77777777" w:rsidR="00043685" w:rsidRPr="00E5630D" w:rsidRDefault="00043685" w:rsidP="00857AD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100 человек из числа лиц, принимающих решения, приняли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участие в программах неформального обучения в год</w:t>
            </w:r>
          </w:p>
        </w:tc>
        <w:tc>
          <w:tcPr>
            <w:tcW w:w="850" w:type="dxa"/>
          </w:tcPr>
          <w:p w14:paraId="56A4FE83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2018-2019</w:t>
            </w:r>
          </w:p>
        </w:tc>
        <w:tc>
          <w:tcPr>
            <w:tcW w:w="1418" w:type="dxa"/>
          </w:tcPr>
          <w:p w14:paraId="12C4BA3D" w14:textId="56A55435" w:rsidR="00043685" w:rsidRPr="00E5630D" w:rsidRDefault="00725EF1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2029770D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1C8ECBC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42EDF48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538B814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BFAB8D2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9E47FB0" w14:textId="77777777" w:rsidR="00701574" w:rsidRPr="00E5630D" w:rsidRDefault="00701574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F9C6C78" w14:textId="77777777" w:rsidR="00701574" w:rsidRPr="00E5630D" w:rsidRDefault="00701574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EFA01B2" w14:textId="77777777" w:rsidR="00701574" w:rsidRPr="00E5630D" w:rsidRDefault="00701574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C913D29" w14:textId="127CDD97" w:rsidR="00043685" w:rsidRPr="00E5630D" w:rsidRDefault="00701574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17312</w:t>
            </w:r>
            <w:r w:rsidR="00725EF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276" w:type="dxa"/>
          </w:tcPr>
          <w:p w14:paraId="3F754A4F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3EC03377" w14:textId="11B09FE1" w:rsidTr="00043367">
        <w:trPr>
          <w:trHeight w:val="420"/>
        </w:trPr>
        <w:tc>
          <w:tcPr>
            <w:tcW w:w="1149" w:type="dxa"/>
          </w:tcPr>
          <w:p w14:paraId="2D67EDE2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071DD3A4" w14:textId="77777777" w:rsidR="00043685" w:rsidRPr="00E5630D" w:rsidRDefault="00043685" w:rsidP="002A33A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1E4CFA92" w14:textId="77777777" w:rsidR="00043685" w:rsidRPr="00E5630D" w:rsidRDefault="00043685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1.6. Провести ознакомительный тур в страны с лучшей практикой для парламентариев и лиц, принимающих решения</w:t>
            </w:r>
          </w:p>
        </w:tc>
        <w:tc>
          <w:tcPr>
            <w:tcW w:w="3781" w:type="dxa"/>
          </w:tcPr>
          <w:p w14:paraId="0A356B2A" w14:textId="78F83129" w:rsidR="00043685" w:rsidRPr="00E5630D" w:rsidRDefault="00043685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Определение стран ближнего и дальнего зарубежья с лучшими практиками работы с ключевыми лицами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№9)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3E5CDF9B" w14:textId="77777777" w:rsidR="00043685" w:rsidRPr="00E5630D" w:rsidRDefault="00043685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Организация поездки</w:t>
            </w:r>
          </w:p>
          <w:p w14:paraId="0BFB23BD" w14:textId="77777777" w:rsidR="00043685" w:rsidRPr="00E5630D" w:rsidRDefault="00043685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Проведение пресс-конференции и выступления перед депутатами по итогам поездки</w:t>
            </w:r>
          </w:p>
        </w:tc>
        <w:tc>
          <w:tcPr>
            <w:tcW w:w="2126" w:type="dxa"/>
          </w:tcPr>
          <w:p w14:paraId="3C96C8C0" w14:textId="77777777" w:rsidR="00043685" w:rsidRPr="00E5630D" w:rsidRDefault="00043685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Повышение потенциала для продвижения законодательства, толерантного в отношении ключевых групп населения</w:t>
            </w:r>
          </w:p>
        </w:tc>
        <w:tc>
          <w:tcPr>
            <w:tcW w:w="850" w:type="dxa"/>
          </w:tcPr>
          <w:p w14:paraId="7FA0455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2019</w:t>
            </w:r>
          </w:p>
        </w:tc>
        <w:tc>
          <w:tcPr>
            <w:tcW w:w="1418" w:type="dxa"/>
          </w:tcPr>
          <w:p w14:paraId="4FEFD4B6" w14:textId="4FD347C7" w:rsidR="00043685" w:rsidRPr="00E5630D" w:rsidRDefault="00701574" w:rsidP="005B65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25220</w:t>
            </w:r>
          </w:p>
        </w:tc>
        <w:tc>
          <w:tcPr>
            <w:tcW w:w="1276" w:type="dxa"/>
          </w:tcPr>
          <w:p w14:paraId="3FF232C9" w14:textId="77777777" w:rsidR="00043685" w:rsidRPr="00E5630D" w:rsidRDefault="00043685" w:rsidP="005B65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72E1ACA3" w14:textId="49931DC3" w:rsidTr="00043367">
        <w:trPr>
          <w:trHeight w:val="420"/>
        </w:trPr>
        <w:tc>
          <w:tcPr>
            <w:tcW w:w="1149" w:type="dxa"/>
          </w:tcPr>
          <w:p w14:paraId="6E8344E7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3CF7489B" w14:textId="77777777" w:rsidR="00043685" w:rsidRPr="00E5630D" w:rsidRDefault="00043685" w:rsidP="002A33A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75A9315B" w14:textId="77777777" w:rsidR="00043685" w:rsidRPr="00E5630D" w:rsidRDefault="00043685" w:rsidP="00E7580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1.7. Провести обучение в области ВИЧ-инфекции адвокатов, судий, работников прокуратуры и сотрудников института Омбудсмена</w:t>
            </w:r>
          </w:p>
        </w:tc>
        <w:tc>
          <w:tcPr>
            <w:tcW w:w="3781" w:type="dxa"/>
          </w:tcPr>
          <w:p w14:paraId="76D76219" w14:textId="19281B06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Создание рабочей группы в количестве 6 человек для разработки и внедрения модулей по работе с ключевыми группами в курсы подготовки адвокатов, судий, работников прокуратуры и сотрудников  института Омбудсмена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3FDB449B" w14:textId="720F2801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</w:t>
            </w:r>
            <w:r w:rsidR="0094362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-х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2-х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дневных семинара </w:t>
            </w:r>
            <w:r w:rsidR="00296416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в год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для адвокатов, судий, работников прокуратуры и сотрудников института Омбудсмена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№18)</w:t>
            </w:r>
          </w:p>
          <w:p w14:paraId="59E3BAF5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088423E" w14:textId="260BA738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Информировать членов коллегии адвокатов о международном опыте и механизмах по защите прав человека на совместных встречах 2 раза в год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(5 встреч)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№3)</w:t>
            </w:r>
          </w:p>
        </w:tc>
        <w:tc>
          <w:tcPr>
            <w:tcW w:w="2126" w:type="dxa"/>
            <w:vAlign w:val="center"/>
          </w:tcPr>
          <w:p w14:paraId="5661F3F4" w14:textId="77777777" w:rsidR="00043685" w:rsidRPr="00E5630D" w:rsidRDefault="00043685" w:rsidP="00800A3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80 человек в год из числа адвокатов, работников прокуратуры, судий, сотрудников  института Омбудсмена повысили потенциал по правовым вопросам ВИЧ-инфекции </w:t>
            </w:r>
          </w:p>
          <w:p w14:paraId="06D8B0A9" w14:textId="77777777" w:rsidR="00043685" w:rsidRPr="00E5630D" w:rsidRDefault="00043685" w:rsidP="00800A3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1FDEEC7" w14:textId="77777777" w:rsidR="00043685" w:rsidRPr="00E5630D" w:rsidRDefault="00043685" w:rsidP="00800A3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Созданы прецеденты применения альтернативного (не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связанных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с лишением свободы) наказания судами</w:t>
            </w:r>
          </w:p>
        </w:tc>
        <w:tc>
          <w:tcPr>
            <w:tcW w:w="850" w:type="dxa"/>
          </w:tcPr>
          <w:p w14:paraId="45BE28A7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2019-2020</w:t>
            </w:r>
          </w:p>
        </w:tc>
        <w:tc>
          <w:tcPr>
            <w:tcW w:w="1418" w:type="dxa"/>
          </w:tcPr>
          <w:p w14:paraId="2B2A58C6" w14:textId="32A16F66" w:rsidR="00043685" w:rsidRPr="00E5630D" w:rsidRDefault="00792C31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129C700F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683B7E8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6330B8F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81AE7FC" w14:textId="77777777" w:rsidR="00701574" w:rsidRPr="00E5630D" w:rsidRDefault="00701574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F4F4357" w14:textId="2B4283D1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11456 </w:t>
            </w:r>
          </w:p>
          <w:p w14:paraId="1ED74B02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3DAA2606" w14:textId="77777777" w:rsidR="00F91651" w:rsidRPr="00E5630D" w:rsidRDefault="00F91651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43818B9F" w14:textId="77777777" w:rsidR="00F91651" w:rsidRPr="00E5630D" w:rsidRDefault="00F91651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5BD62BA0" w14:textId="77777777" w:rsidR="00F91651" w:rsidRPr="00E5630D" w:rsidRDefault="00F91651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4254834C" w14:textId="77777777" w:rsidR="00F91651" w:rsidRPr="00E5630D" w:rsidRDefault="00F91651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7ACF0437" w14:textId="31C7B787" w:rsidR="00043685" w:rsidRPr="00E5630D" w:rsidRDefault="00043685" w:rsidP="0070157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9400 </w:t>
            </w:r>
          </w:p>
        </w:tc>
        <w:tc>
          <w:tcPr>
            <w:tcW w:w="1276" w:type="dxa"/>
          </w:tcPr>
          <w:p w14:paraId="2BE9AC64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5E0D6FBD" w14:textId="3E87370B" w:rsidTr="00043367">
        <w:trPr>
          <w:trHeight w:val="420"/>
        </w:trPr>
        <w:tc>
          <w:tcPr>
            <w:tcW w:w="1149" w:type="dxa"/>
          </w:tcPr>
          <w:p w14:paraId="56A8D064" w14:textId="1C269861" w:rsidR="00043685" w:rsidRPr="00E5630D" w:rsidRDefault="00043685" w:rsidP="009D49BA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Модуль 6.2. Программы подготовки медицинских работников по вопросам прав человека и медицинской этики в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связи с ВИЧ</w:t>
            </w:r>
          </w:p>
        </w:tc>
        <w:tc>
          <w:tcPr>
            <w:tcW w:w="1558" w:type="dxa"/>
            <w:shd w:val="clear" w:color="auto" w:fill="FFF2CC" w:themeFill="accent4" w:themeFillTint="33"/>
          </w:tcPr>
          <w:p w14:paraId="254F6AD1" w14:textId="0C64423A" w:rsidR="00043685" w:rsidRPr="00E5630D" w:rsidRDefault="00043685" w:rsidP="008E427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Приоритет 2. Высокий уровень стигматизации и дискриминации </w:t>
            </w:r>
            <w:r w:rsidR="008E427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 организациях здравоохранения</w:t>
            </w:r>
          </w:p>
        </w:tc>
        <w:tc>
          <w:tcPr>
            <w:tcW w:w="1984" w:type="dxa"/>
          </w:tcPr>
          <w:p w14:paraId="72C18946" w14:textId="4064DD36" w:rsidR="00043685" w:rsidRPr="00E5630D" w:rsidRDefault="00B457DE" w:rsidP="003360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bCs/>
                <w:sz w:val="16"/>
                <w:szCs w:val="16"/>
                <w:lang w:val="ru-RU" w:eastAsia="en-US"/>
              </w:rPr>
              <w:t>2</w:t>
            </w:r>
            <w:r w:rsidR="00043685" w:rsidRPr="00E5630D">
              <w:rPr>
                <w:rFonts w:ascii="Arial" w:eastAsia="Calibri" w:hAnsi="Arial"/>
                <w:bCs/>
                <w:sz w:val="16"/>
                <w:szCs w:val="16"/>
                <w:lang w:val="ru-RU" w:eastAsia="en-US"/>
              </w:rPr>
              <w:t>.</w:t>
            </w:r>
            <w:r w:rsidRPr="00E5630D">
              <w:rPr>
                <w:rFonts w:ascii="Arial" w:eastAsia="Calibri" w:hAnsi="Arial"/>
                <w:bCs/>
                <w:sz w:val="16"/>
                <w:szCs w:val="16"/>
                <w:lang w:val="ru-RU" w:eastAsia="en-US"/>
              </w:rPr>
              <w:t>1</w:t>
            </w:r>
            <w:r w:rsidR="00043685" w:rsidRPr="00E5630D">
              <w:rPr>
                <w:rFonts w:ascii="Arial" w:eastAsia="Calibri" w:hAnsi="Arial"/>
                <w:bCs/>
                <w:sz w:val="16"/>
                <w:szCs w:val="16"/>
                <w:lang w:val="ru-RU" w:eastAsia="en-US"/>
              </w:rPr>
              <w:t>.</w:t>
            </w:r>
            <w:r w:rsidR="00043685" w:rsidRPr="00E5630D">
              <w:rPr>
                <w:lang w:val="ru-RU"/>
              </w:rPr>
              <w:t xml:space="preserve"> </w:t>
            </w:r>
            <w:r w:rsidR="00043685" w:rsidRPr="00E5630D">
              <w:rPr>
                <w:rFonts w:ascii="Arial" w:eastAsia="Calibri" w:hAnsi="Arial"/>
                <w:bCs/>
                <w:sz w:val="16"/>
                <w:szCs w:val="16"/>
                <w:lang w:val="ru-RU" w:eastAsia="en-US"/>
              </w:rPr>
              <w:t xml:space="preserve">Провести </w:t>
            </w:r>
            <w:proofErr w:type="gramStart"/>
            <w:r w:rsidR="00043685" w:rsidRPr="00E5630D">
              <w:rPr>
                <w:rFonts w:ascii="Arial" w:eastAsia="Calibri" w:hAnsi="Arial"/>
                <w:bCs/>
                <w:sz w:val="16"/>
                <w:szCs w:val="16"/>
                <w:lang w:val="ru-RU" w:eastAsia="en-US"/>
              </w:rPr>
              <w:t>обучение медицинских работников по вопросам</w:t>
            </w:r>
            <w:proofErr w:type="gramEnd"/>
            <w:r w:rsidR="00043685" w:rsidRPr="00E5630D">
              <w:rPr>
                <w:rFonts w:ascii="Arial" w:eastAsia="Calibri" w:hAnsi="Arial"/>
                <w:bCs/>
                <w:sz w:val="16"/>
                <w:szCs w:val="16"/>
                <w:lang w:val="ru-RU" w:eastAsia="en-US"/>
              </w:rPr>
              <w:t xml:space="preserve"> прав человека, связанных с ВИЧ</w:t>
            </w:r>
          </w:p>
        </w:tc>
        <w:tc>
          <w:tcPr>
            <w:tcW w:w="3781" w:type="dxa"/>
            <w:vAlign w:val="center"/>
          </w:tcPr>
          <w:p w14:paraId="05BC28DC" w14:textId="6D71212A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анализа образовательных программ и практик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обучения медицинских работников по вопросам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прав человека, стигмы и дискриминации, связанных с ВИЧ 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и ТБ</w:t>
            </w:r>
            <w:r w:rsidR="00701574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01574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1E783F17" w14:textId="77777777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6190D8E" w14:textId="1D23969D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Обновление существующих модулей по стигме и дискриминации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 связи с ВИЧ и ТБ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включение их в систему до и последипломного образования врачей, средних медицинских работников и администраторов медицинских учреждений </w:t>
            </w:r>
          </w:p>
          <w:p w14:paraId="7E40CC38" w14:textId="452F2DC7" w:rsidR="00043685" w:rsidRPr="00E5630D" w:rsidRDefault="00043685" w:rsidP="003360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- Инициирование включения вопросов прав пациента в систему государственных экзаменов и аттестации медицинских специалистов </w:t>
            </w:r>
          </w:p>
          <w:p w14:paraId="16E78C8A" w14:textId="77777777" w:rsidR="00043685" w:rsidRPr="00E5630D" w:rsidRDefault="00043685" w:rsidP="003360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C0737EA" w14:textId="7955D129" w:rsidR="00043685" w:rsidRPr="00E5630D" w:rsidRDefault="00043685" w:rsidP="004D764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адвокации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включения в оценку работы медицинских специалистов индикаторов по фактам стигматизации и дискриминации в отношении ЛЖВ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больных ТБ</w:t>
            </w:r>
          </w:p>
          <w:p w14:paraId="4BF8E52C" w14:textId="77777777" w:rsidR="00043685" w:rsidRPr="00E5630D" w:rsidRDefault="00043685" w:rsidP="004D764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67CA8AB" w14:textId="56014138" w:rsidR="00043685" w:rsidRPr="00E5630D" w:rsidRDefault="00043685" w:rsidP="00FD39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обучения медицинских работников: (2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ТоТ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- 5 дней для преподавателей высших и средних специальных учебных заведений медицинского профиля; 2 семинара в год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– всего 5 семинаров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)</w:t>
            </w:r>
            <w:r w:rsidR="004A12A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 xml:space="preserve"> (прилагаемый бюджет, №1*2 + №18*5)</w:t>
            </w:r>
          </w:p>
        </w:tc>
        <w:tc>
          <w:tcPr>
            <w:tcW w:w="2126" w:type="dxa"/>
          </w:tcPr>
          <w:p w14:paraId="175F803D" w14:textId="7A3BDF62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Число обученных студентов 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(500 в год)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45C76F03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EFAB18A" w14:textId="51B496EC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Число обученных медицинских работников 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(140 чел.)</w:t>
            </w:r>
          </w:p>
          <w:p w14:paraId="4279C0BE" w14:textId="77777777" w:rsidR="00043685" w:rsidRPr="00E5630D" w:rsidRDefault="00043685" w:rsidP="003360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3E4090C" w14:textId="77777777" w:rsidR="00043685" w:rsidRPr="00E5630D" w:rsidRDefault="00043685" w:rsidP="003360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Уровень знаний и отношения медицинских работников по отношению к ЛЖВ улучшился (60%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медицинских работников проявляют толерантность к ЛЖВ в процессе проведенных опросов)</w:t>
            </w:r>
          </w:p>
        </w:tc>
        <w:tc>
          <w:tcPr>
            <w:tcW w:w="850" w:type="dxa"/>
          </w:tcPr>
          <w:p w14:paraId="6E3BEAE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2019 и далее весь период</w:t>
            </w:r>
          </w:p>
        </w:tc>
        <w:tc>
          <w:tcPr>
            <w:tcW w:w="1418" w:type="dxa"/>
          </w:tcPr>
          <w:p w14:paraId="7EF62A86" w14:textId="28122B04" w:rsidR="00043685" w:rsidRPr="00E5630D" w:rsidRDefault="00792C31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44CA4EA4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037BC14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536FE38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9C37199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9E9F0D1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EC8740A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B1895F9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93E527E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6EF67F1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9735CEC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9C09172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D06A806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36893DE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DFD937F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41065E6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421FEA5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732F4D4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8E750A4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D0D856F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AC4D5B4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C47472F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582CC63" w14:textId="77777777" w:rsidR="004A12A3" w:rsidRPr="00E5630D" w:rsidRDefault="004A12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83E678F" w14:textId="092FEA19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15080 </w:t>
            </w:r>
          </w:p>
          <w:p w14:paraId="3DC5885F" w14:textId="0E347203" w:rsidR="00043685" w:rsidRPr="00E5630D" w:rsidRDefault="00043685" w:rsidP="004A12A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14220 </w:t>
            </w:r>
          </w:p>
        </w:tc>
        <w:tc>
          <w:tcPr>
            <w:tcW w:w="1276" w:type="dxa"/>
          </w:tcPr>
          <w:p w14:paraId="64577C1B" w14:textId="77777777" w:rsidR="00043685" w:rsidRPr="00E5630D" w:rsidRDefault="00043685" w:rsidP="00A540A9">
            <w:pPr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334DC9DA" w14:textId="0B411338" w:rsidTr="00043367">
        <w:trPr>
          <w:trHeight w:val="420"/>
        </w:trPr>
        <w:tc>
          <w:tcPr>
            <w:tcW w:w="1149" w:type="dxa"/>
            <w:vMerge w:val="restart"/>
          </w:tcPr>
          <w:p w14:paraId="44848D96" w14:textId="27B19CCF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Модуль 6.3. Программы обеспечения правовой грамотности («Знай свои права»)</w:t>
            </w:r>
          </w:p>
        </w:tc>
        <w:tc>
          <w:tcPr>
            <w:tcW w:w="1558" w:type="dxa"/>
            <w:vMerge w:val="restart"/>
            <w:shd w:val="clear" w:color="auto" w:fill="FFF2CC" w:themeFill="accent4" w:themeFillTint="33"/>
          </w:tcPr>
          <w:p w14:paraId="2C388ADC" w14:textId="6C4600B6" w:rsidR="00043685" w:rsidRPr="00E5630D" w:rsidRDefault="00043685" w:rsidP="00CF538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Приоритет 3. Низкая правовая грамотность и навыки защиты своих прав представителями сообщества ЛЖВ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ТБ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ключевых групп</w:t>
            </w:r>
          </w:p>
          <w:p w14:paraId="1033EBD2" w14:textId="77777777" w:rsidR="00043685" w:rsidRPr="00E5630D" w:rsidRDefault="00043685" w:rsidP="000E248E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32EA9F39" w14:textId="73DAEEB4" w:rsidR="00043685" w:rsidRPr="00E5630D" w:rsidRDefault="00B457DE" w:rsidP="006A1D4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3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.1. Наладить систематичное обучение лидеров сообществ по процессу документирования и реагирования на случаи дискриминации и насилия</w:t>
            </w:r>
          </w:p>
        </w:tc>
        <w:tc>
          <w:tcPr>
            <w:tcW w:w="3781" w:type="dxa"/>
          </w:tcPr>
          <w:p w14:paraId="6DEB0F91" w14:textId="4535E03C" w:rsidR="00043685" w:rsidRPr="00E5630D" w:rsidRDefault="00043685" w:rsidP="0080433B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Обучение лидеров сообществ по базовому курсу прав человека и навыкам</w:t>
            </w:r>
            <w:r w:rsidRPr="00E5630D">
              <w:rPr>
                <w:lang w:val="ru-RU"/>
              </w:rPr>
              <w:t xml:space="preserve">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документирования или реагирования на случаи дискриминации и насилия: по 1 базовому 5-идневному тренингу </w:t>
            </w:r>
            <w:r w:rsidR="0080433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в 2018 и 2020 г.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и по 2х 2-хдневных тренинга по обновлению знаний и навыков в год 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(всего </w:t>
            </w:r>
            <w:r w:rsidR="0080433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базовых и 5 тренингов по обновлению знаний)</w:t>
            </w:r>
            <w:r w:rsidR="004A12A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 xml:space="preserve"> (прилагаемый бюджет, №1*2 + №18*5)</w:t>
            </w:r>
            <w:proofErr w:type="gramEnd"/>
          </w:p>
        </w:tc>
        <w:tc>
          <w:tcPr>
            <w:tcW w:w="2126" w:type="dxa"/>
          </w:tcPr>
          <w:p w14:paraId="6DC120EA" w14:textId="28A7139D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60 лидеров сообщества проходят обучение в год </w:t>
            </w:r>
          </w:p>
          <w:p w14:paraId="251898EF" w14:textId="77777777" w:rsidR="00043685" w:rsidRPr="00E5630D" w:rsidRDefault="00043685" w:rsidP="00141A1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Мониторинг качества предоставляемых услуг, включая нарушения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прав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осуществляется  75% НПО и общинных организаций по всей стране</w:t>
            </w:r>
          </w:p>
        </w:tc>
        <w:tc>
          <w:tcPr>
            <w:tcW w:w="850" w:type="dxa"/>
          </w:tcPr>
          <w:p w14:paraId="3BAFE044" w14:textId="2CA82D93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Весь период</w:t>
            </w:r>
          </w:p>
        </w:tc>
        <w:tc>
          <w:tcPr>
            <w:tcW w:w="1418" w:type="dxa"/>
          </w:tcPr>
          <w:p w14:paraId="653B6991" w14:textId="13F41680" w:rsidR="00043685" w:rsidRPr="00E5630D" w:rsidRDefault="0080433B" w:rsidP="00CB714C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3</w:t>
            </w:r>
            <w:r w:rsidR="00CB714C"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0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22</w:t>
            </w:r>
            <w:r w:rsidR="00F96B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0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276" w:type="dxa"/>
          </w:tcPr>
          <w:p w14:paraId="5A8B050A" w14:textId="29E8B915" w:rsidR="00043685" w:rsidRPr="00E5630D" w:rsidDel="00FD399D" w:rsidRDefault="002A7DDC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11160</w:t>
            </w:r>
          </w:p>
        </w:tc>
      </w:tr>
      <w:tr w:rsidR="00043685" w:rsidRPr="00E5630D" w14:paraId="62D04EC4" w14:textId="224D253B" w:rsidTr="00043367">
        <w:trPr>
          <w:trHeight w:val="420"/>
        </w:trPr>
        <w:tc>
          <w:tcPr>
            <w:tcW w:w="1149" w:type="dxa"/>
            <w:vMerge/>
          </w:tcPr>
          <w:p w14:paraId="4A45726E" w14:textId="77777777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vMerge/>
            <w:shd w:val="clear" w:color="auto" w:fill="FFF2CC" w:themeFill="accent4" w:themeFillTint="33"/>
          </w:tcPr>
          <w:p w14:paraId="6543D5AD" w14:textId="77777777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76694761" w14:textId="549638D5" w:rsidR="00043685" w:rsidRPr="00E5630D" w:rsidRDefault="00B457DE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3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.2. Провести обучение представителей сообществ ЛЖВ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ТБ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КГ по вопросам прав человека и правовой защиты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ab/>
            </w:r>
          </w:p>
        </w:tc>
        <w:tc>
          <w:tcPr>
            <w:tcW w:w="3781" w:type="dxa"/>
          </w:tcPr>
          <w:p w14:paraId="3FE445E8" w14:textId="4033BA8E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Проведение обучения представителей сообществ ЛЖВ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ТБ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КГ по вопросам прав человека</w:t>
            </w:r>
            <w:r w:rsidR="009A57ED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государственному социальному обеспечению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правовой защиты на мини</w:t>
            </w:r>
            <w:r w:rsidR="007218E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сессиях, в процессе проведения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аутричработы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или при реализации «Школы пациента для ЛЖВ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больных ТБ</w:t>
            </w:r>
            <w:r w:rsidR="007218E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(12 тренингов)</w:t>
            </w:r>
            <w:r w:rsidR="00460D2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460D2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№3)</w:t>
            </w:r>
          </w:p>
          <w:p w14:paraId="335A9DE3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667E7AE" w14:textId="320F1F5E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Разработаны и распространены краткие карманные справочники по ключевым вопросам прав человека для клиентов программ</w:t>
            </w:r>
            <w:r w:rsidR="007218E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</w:t>
            </w:r>
            <w:r w:rsidR="009A57ED" w:rsidRPr="00E5630D">
              <w:rPr>
                <w:rFonts w:ascii="Arial" w:eastAsia="Calibri" w:hAnsi="Arial"/>
                <w:sz w:val="16"/>
                <w:szCs w:val="16"/>
                <w:lang w:val="ru-RU"/>
              </w:rPr>
              <w:t>1</w:t>
            </w:r>
            <w:r w:rsidR="007218EB" w:rsidRPr="00E5630D">
              <w:rPr>
                <w:rFonts w:ascii="Arial" w:eastAsia="Calibri" w:hAnsi="Arial"/>
                <w:sz w:val="16"/>
                <w:szCs w:val="16"/>
                <w:lang w:val="ru-RU"/>
              </w:rPr>
              <w:t>0000 шт. * 1,5$)</w:t>
            </w:r>
          </w:p>
        </w:tc>
        <w:tc>
          <w:tcPr>
            <w:tcW w:w="2126" w:type="dxa"/>
          </w:tcPr>
          <w:p w14:paraId="4B2FCC5C" w14:textId="77777777" w:rsidR="00043685" w:rsidRPr="00E5630D" w:rsidRDefault="00043685" w:rsidP="00B07E1C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80% доступных ЛЖВ прошли обучение по «Школе пациента», и знают свои права и обязанности в сфере ВИЧ </w:t>
            </w:r>
          </w:p>
          <w:p w14:paraId="03BFD093" w14:textId="77777777" w:rsidR="00043685" w:rsidRPr="00E5630D" w:rsidRDefault="00043685" w:rsidP="00B07E1C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20 000 буклетов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распечатаны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распространены</w:t>
            </w:r>
          </w:p>
        </w:tc>
        <w:tc>
          <w:tcPr>
            <w:tcW w:w="850" w:type="dxa"/>
          </w:tcPr>
          <w:p w14:paraId="70B14122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Весь период</w:t>
            </w:r>
          </w:p>
          <w:p w14:paraId="5B1CBC39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86DAEBF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2D5BFA3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D25999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74DF0ED7" w14:textId="77777777" w:rsidR="00460D12" w:rsidRPr="00E5630D" w:rsidRDefault="00460D12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2C49538E" w14:textId="77777777" w:rsidR="00460D12" w:rsidRPr="00E5630D" w:rsidRDefault="00460D12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2681493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2019</w:t>
            </w:r>
          </w:p>
        </w:tc>
        <w:tc>
          <w:tcPr>
            <w:tcW w:w="1418" w:type="dxa"/>
          </w:tcPr>
          <w:p w14:paraId="48E26812" w14:textId="6646EF0B" w:rsidR="00043685" w:rsidRPr="00E5630D" w:rsidRDefault="007218EB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22560</w:t>
            </w:r>
          </w:p>
          <w:p w14:paraId="30BF5102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69384BB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457CCF4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75E905F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1D55D4A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F7A9979" w14:textId="77777777" w:rsidR="00460D23" w:rsidRPr="00E5630D" w:rsidRDefault="00460D2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6776323" w14:textId="77777777" w:rsidR="00460D12" w:rsidRPr="00E5630D" w:rsidRDefault="00460D12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6D230E0E" w14:textId="77777777" w:rsidR="00460D12" w:rsidRPr="00E5630D" w:rsidRDefault="00460D12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41688C04" w14:textId="0CEFDD4F" w:rsidR="00043685" w:rsidRPr="00E5630D" w:rsidRDefault="009A57ED" w:rsidP="007218E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/>
              </w:rPr>
              <w:t xml:space="preserve">15000 </w:t>
            </w:r>
          </w:p>
        </w:tc>
        <w:tc>
          <w:tcPr>
            <w:tcW w:w="1276" w:type="dxa"/>
          </w:tcPr>
          <w:p w14:paraId="0499FEB0" w14:textId="77777777" w:rsidR="00043685" w:rsidRPr="00E5630D" w:rsidDel="006372C3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7DF78002" w14:textId="22CC4689" w:rsidTr="00043367">
        <w:trPr>
          <w:trHeight w:val="420"/>
        </w:trPr>
        <w:tc>
          <w:tcPr>
            <w:tcW w:w="1149" w:type="dxa"/>
          </w:tcPr>
          <w:p w14:paraId="6C6AA2D2" w14:textId="77777777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51F54886" w14:textId="77777777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49EC2ECC" w14:textId="20EBF166" w:rsidR="00043685" w:rsidRPr="00E5630D" w:rsidRDefault="00B457DE" w:rsidP="0010017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3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.3. Обучить правовым вопросам ВИ</w:t>
            </w:r>
            <w:proofErr w:type="gramStart"/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Ч-</w:t>
            </w:r>
            <w:proofErr w:type="gramEnd"/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позитивных подростков</w:t>
            </w:r>
          </w:p>
        </w:tc>
        <w:tc>
          <w:tcPr>
            <w:tcW w:w="3781" w:type="dxa"/>
          </w:tcPr>
          <w:p w14:paraId="04CC1417" w14:textId="7A903D96" w:rsidR="00043685" w:rsidRPr="00E5630D" w:rsidRDefault="00043685" w:rsidP="00E004C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ежегодных летних обучающих лагерей для ВИЧ-позитивных подростков и их родителей по вопросам прав человека и их защиты 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($4</w:t>
            </w:r>
            <w:r w:rsidR="004A12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на 1 </w:t>
            </w:r>
            <w:proofErr w:type="spellStart"/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чел</w:t>
            </w:r>
            <w:proofErr w:type="gramStart"/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</w:t>
            </w:r>
            <w:r w:rsidR="00EA5FF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</w:t>
            </w:r>
            <w:proofErr w:type="spellEnd"/>
            <w:proofErr w:type="gramEnd"/>
            <w:r w:rsidR="00EA5FF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день на 10 </w:t>
            </w:r>
            <w:proofErr w:type="spellStart"/>
            <w:r w:rsidR="00EA5FF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дн</w:t>
            </w:r>
            <w:proofErr w:type="spellEnd"/>
            <w:r w:rsidR="00EA5FF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*360 чел.)</w:t>
            </w:r>
          </w:p>
          <w:p w14:paraId="242B70E0" w14:textId="77777777" w:rsidR="00043685" w:rsidRPr="00E5630D" w:rsidRDefault="00043685" w:rsidP="00F4520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19615E5" w14:textId="77777777" w:rsidR="00043685" w:rsidRPr="00E5630D" w:rsidRDefault="00043685" w:rsidP="00F4520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Формирование групп в социальных сетях для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подростков с ВИЧ и установлению контактов с позитивными подростками из других стран</w:t>
            </w:r>
          </w:p>
          <w:p w14:paraId="65D2C7D5" w14:textId="77777777" w:rsidR="00043685" w:rsidRPr="00E5630D" w:rsidRDefault="00043685" w:rsidP="00F4520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0D6C404" w14:textId="72CBDA86" w:rsidR="00F45208" w:rsidRPr="00E5630D" w:rsidRDefault="00043685" w:rsidP="00F4520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Участие подростков в национальных и региональных мероприятиях по вопросам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адвокации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прав детей и подростков</w:t>
            </w:r>
            <w:r w:rsidR="00F4520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(2 поездки в год на 2 подростков в сопровождении родителей – всего 5 по $4000)</w:t>
            </w:r>
          </w:p>
          <w:p w14:paraId="624927D2" w14:textId="77777777" w:rsidR="00043685" w:rsidRPr="00E5630D" w:rsidRDefault="00043685" w:rsidP="00F4520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2126" w:type="dxa"/>
          </w:tcPr>
          <w:p w14:paraId="2B897D48" w14:textId="36E95239" w:rsidR="00043685" w:rsidRPr="00E5630D" w:rsidRDefault="0004368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120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ВИЧ-позитивных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подростков и их родителей в год (всего 360</w:t>
            </w:r>
            <w:r w:rsidR="007218E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чел.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), обученных по правовым вопросам, в том числе на региональных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площадках</w:t>
            </w:r>
          </w:p>
        </w:tc>
        <w:tc>
          <w:tcPr>
            <w:tcW w:w="850" w:type="dxa"/>
          </w:tcPr>
          <w:p w14:paraId="5497EC67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Весь период</w:t>
            </w:r>
          </w:p>
        </w:tc>
        <w:tc>
          <w:tcPr>
            <w:tcW w:w="1418" w:type="dxa"/>
          </w:tcPr>
          <w:p w14:paraId="6354FC90" w14:textId="17130384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16</w:t>
            </w:r>
            <w:r w:rsidR="004A12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</w:t>
            </w:r>
            <w:r w:rsidR="00460D2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0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00</w:t>
            </w:r>
          </w:p>
          <w:p w14:paraId="4E6A15A6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6CD6C60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1C38E5F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63990C6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973F9F5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14919C7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C6E9EBD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D5E8B7A" w14:textId="77777777" w:rsidR="00460D23" w:rsidRPr="00E5630D" w:rsidRDefault="00460D23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ACCA262" w14:textId="77777777" w:rsidR="00043685" w:rsidRPr="00E5630D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A295039" w14:textId="1C0ACDEB" w:rsidR="00043685" w:rsidRPr="00E5630D" w:rsidRDefault="00F45208" w:rsidP="00F4520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20000 </w:t>
            </w:r>
          </w:p>
        </w:tc>
        <w:tc>
          <w:tcPr>
            <w:tcW w:w="1276" w:type="dxa"/>
          </w:tcPr>
          <w:p w14:paraId="11BAA9C6" w14:textId="77777777" w:rsidR="00043685" w:rsidRPr="00E5630D" w:rsidDel="00D516BB" w:rsidRDefault="00043685" w:rsidP="00D516B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2C305EA1" w14:textId="410FC6A7" w:rsidTr="00043367">
        <w:trPr>
          <w:trHeight w:val="420"/>
        </w:trPr>
        <w:tc>
          <w:tcPr>
            <w:tcW w:w="1149" w:type="dxa"/>
          </w:tcPr>
          <w:p w14:paraId="1AF6BCBF" w14:textId="46DB00CC" w:rsidR="00043685" w:rsidRPr="00E5630D" w:rsidRDefault="00043685" w:rsidP="005A24A8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Модуль 6.4. Программы предоставления юридических услуг в связи с ВИЧ</w:t>
            </w:r>
          </w:p>
          <w:p w14:paraId="06B3B425" w14:textId="77777777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vMerge w:val="restart"/>
            <w:shd w:val="clear" w:color="auto" w:fill="FFF2CC" w:themeFill="accent4" w:themeFillTint="33"/>
          </w:tcPr>
          <w:p w14:paraId="3712B13B" w14:textId="5ABA6AF9" w:rsidR="00043685" w:rsidRPr="00E5630D" w:rsidRDefault="00043685" w:rsidP="00EB009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Приоритет 4. Низкий доступ к правовым услугам для ЛЖВ и КГ</w:t>
            </w:r>
          </w:p>
        </w:tc>
        <w:tc>
          <w:tcPr>
            <w:tcW w:w="1984" w:type="dxa"/>
            <w:vMerge w:val="restart"/>
          </w:tcPr>
          <w:p w14:paraId="6325EA57" w14:textId="7542B3AE" w:rsidR="00043685" w:rsidRPr="00E5630D" w:rsidRDefault="00B457DE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4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.1. Создать систему оказания правовой помощи на базе государственных институтов и НПО</w:t>
            </w:r>
          </w:p>
        </w:tc>
        <w:tc>
          <w:tcPr>
            <w:tcW w:w="3781" w:type="dxa"/>
          </w:tcPr>
          <w:p w14:paraId="409BF781" w14:textId="7FAEDE0B" w:rsidR="00043685" w:rsidRPr="00E5630D" w:rsidRDefault="00043685" w:rsidP="00BF5C8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Разработан механизм и обеспечено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функционирование совместной системы реагирования, с офисом Омбудсмена, Национальным превентивным механизмом против пыток, генеральной прокуратурой, НПО и сообществами, включая юридическую помощь первые 3 часа с момента задержания для КГН</w:t>
            </w:r>
            <w:r w:rsidR="00460D2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460D2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3A72D8EB" w14:textId="77777777" w:rsidR="00043685" w:rsidRPr="00E5630D" w:rsidRDefault="00043685" w:rsidP="00BF5C8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2F88D08" w14:textId="29FA3347" w:rsidR="00043685" w:rsidRPr="00E5630D" w:rsidRDefault="00043685" w:rsidP="00BF5C8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Разработаны нормативно-правовые механизмы работы модели LEAD  (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Law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Enforcement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Assisted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Diversion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) и алгоритм действий государственного и  негосударственного секторов в данной модели</w:t>
            </w:r>
            <w:r w:rsidR="00460D2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460D2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№12)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744747B1" w14:textId="77777777" w:rsidR="00043685" w:rsidRPr="00E5630D" w:rsidRDefault="00043685" w:rsidP="00BF5C8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D963EB2" w14:textId="109EA544" w:rsidR="00043685" w:rsidRPr="00E5630D" w:rsidRDefault="00043685" w:rsidP="00BF5C8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Проведено пилотирование модели LEAD в городах Бишкек, Ош, Джалал-Абад</w:t>
            </w:r>
            <w:r w:rsidR="007218E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($8000 х на 1 проект в год)</w:t>
            </w:r>
          </w:p>
          <w:p w14:paraId="37F013FF" w14:textId="77777777" w:rsidR="00043685" w:rsidRPr="00E5630D" w:rsidRDefault="00043685" w:rsidP="00BF5C8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2126" w:type="dxa"/>
          </w:tcPr>
          <w:p w14:paraId="103BF5AE" w14:textId="72B28639" w:rsidR="00043685" w:rsidRPr="00E5630D" w:rsidRDefault="007218EB" w:rsidP="00B07E1C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60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% случаев, реагирования </w:t>
            </w:r>
            <w:proofErr w:type="gramStart"/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 первые</w:t>
            </w:r>
            <w:proofErr w:type="gramEnd"/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3 часа с момента задержания</w:t>
            </w:r>
          </w:p>
        </w:tc>
        <w:tc>
          <w:tcPr>
            <w:tcW w:w="850" w:type="dxa"/>
          </w:tcPr>
          <w:p w14:paraId="674CD818" w14:textId="45D42162" w:rsidR="00043685" w:rsidRPr="00E5630D" w:rsidRDefault="007218EB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2019-2020</w:t>
            </w:r>
          </w:p>
        </w:tc>
        <w:tc>
          <w:tcPr>
            <w:tcW w:w="1418" w:type="dxa"/>
          </w:tcPr>
          <w:p w14:paraId="7F073E71" w14:textId="72894381" w:rsidR="00043685" w:rsidRPr="00E5630D" w:rsidRDefault="00460D12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53F36332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B314F9A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DC7A9FF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FD1A0C9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6EFA147" w14:textId="77777777" w:rsidR="00460D23" w:rsidRPr="00E5630D" w:rsidRDefault="00460D2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20AEC8D" w14:textId="77777777" w:rsidR="00460D23" w:rsidRPr="00E5630D" w:rsidRDefault="00460D2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82182D5" w14:textId="77777777" w:rsidR="00460D23" w:rsidRPr="00E5630D" w:rsidRDefault="00460D2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8121051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52D5614" w14:textId="7E8E036E" w:rsidR="00043685" w:rsidRPr="00E5630D" w:rsidRDefault="007218EB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25264 </w:t>
            </w:r>
          </w:p>
          <w:p w14:paraId="29268E98" w14:textId="77777777" w:rsidR="00460D23" w:rsidRPr="00E5630D" w:rsidRDefault="00460D2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7392BD2" w14:textId="77777777" w:rsidR="00460D23" w:rsidRPr="00E5630D" w:rsidRDefault="00460D2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752DF84" w14:textId="77777777" w:rsidR="00460D23" w:rsidRPr="00E5630D" w:rsidRDefault="00460D2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74BE0DC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4FE161C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2A3273B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CC0D176" w14:textId="1DF13210" w:rsidR="00043685" w:rsidRPr="00E5630D" w:rsidRDefault="00D2510E" w:rsidP="007218E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24000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276" w:type="dxa"/>
          </w:tcPr>
          <w:p w14:paraId="1544D794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34239ECC" w14:textId="0D0EF341" w:rsidTr="00043367">
        <w:trPr>
          <w:trHeight w:val="420"/>
        </w:trPr>
        <w:tc>
          <w:tcPr>
            <w:tcW w:w="1149" w:type="dxa"/>
          </w:tcPr>
          <w:p w14:paraId="56AB1A42" w14:textId="5EEBC499" w:rsidR="009F79FF" w:rsidRPr="00E5630D" w:rsidRDefault="009F79FF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847D5CF" w14:textId="77777777" w:rsidR="009F79FF" w:rsidRPr="00E5630D" w:rsidRDefault="009F79FF" w:rsidP="009F79FF">
            <w:pPr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5E218CC" w14:textId="26E25432" w:rsidR="00043685" w:rsidRPr="00E5630D" w:rsidRDefault="00043685" w:rsidP="009F79FF">
            <w:pPr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vMerge/>
            <w:shd w:val="clear" w:color="auto" w:fill="FFF2CC" w:themeFill="accent4" w:themeFillTint="33"/>
          </w:tcPr>
          <w:p w14:paraId="7D1B32A9" w14:textId="77777777" w:rsidR="00043685" w:rsidRPr="00E5630D" w:rsidRDefault="00043685" w:rsidP="008E68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vMerge/>
          </w:tcPr>
          <w:p w14:paraId="177371B0" w14:textId="77777777" w:rsidR="00043685" w:rsidRPr="00E5630D" w:rsidRDefault="00043685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3781" w:type="dxa"/>
          </w:tcPr>
          <w:p w14:paraId="42DD1CD1" w14:textId="65EF0FD7" w:rsidR="00043685" w:rsidRPr="00E5630D" w:rsidRDefault="00043685" w:rsidP="00213D60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Создана рабочая группа из 6 человек. Рабочей группой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разработаны</w:t>
            </w:r>
            <w:proofErr w:type="gramEnd"/>
            <w:r w:rsidR="00460D2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460D2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№12)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:</w:t>
            </w:r>
          </w:p>
          <w:p w14:paraId="37A75A63" w14:textId="03D41973" w:rsidR="00043685" w:rsidRPr="00E5630D" w:rsidRDefault="00043685" w:rsidP="00213D60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   - стандарты услуг, система обучения и сертификации уличных (пара) юристов по </w:t>
            </w:r>
            <w:r w:rsidR="002D399D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равовым вопросам и  навыкам юридического сопровождения клиентов;</w:t>
            </w:r>
          </w:p>
          <w:p w14:paraId="2A43675A" w14:textId="77777777" w:rsidR="00043685" w:rsidRPr="00E5630D" w:rsidRDefault="00043685" w:rsidP="00213D60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   - учебно-методические материалы  по защите прав ключевых групп для (пара) юристов;</w:t>
            </w:r>
          </w:p>
          <w:p w14:paraId="76E0A3EF" w14:textId="77777777" w:rsidR="00043685" w:rsidRPr="00E5630D" w:rsidRDefault="00043685" w:rsidP="00213D60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   - квалификационные требования для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параюристов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социальных работников/равных консультантов для работы с ключевыми группами и  внесены предложения по включению их в перечень/ реестр профессий, а также квалификационных требований на соответствие критериям «общественный защитник»;</w:t>
            </w:r>
          </w:p>
          <w:p w14:paraId="22FE0987" w14:textId="77777777" w:rsidR="00043685" w:rsidRPr="00E5630D" w:rsidRDefault="00043685" w:rsidP="00213D60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     - проведены консультации с институтом омбудсмена по интеграции "уличных юристов" в работу института</w:t>
            </w:r>
          </w:p>
          <w:p w14:paraId="06C043B5" w14:textId="77777777" w:rsidR="00043685" w:rsidRPr="00E5630D" w:rsidRDefault="00043685" w:rsidP="00213D60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D6A89AF" w14:textId="4B530DAC" w:rsidR="00043685" w:rsidRPr="00E5630D" w:rsidRDefault="00043685" w:rsidP="00460D2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Проведено обучение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параюристов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по вопросам прав человека и навыкам оказания правовых услуг (1 - 5-и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дневный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базовый и 2 </w:t>
            </w:r>
            <w:r w:rsidR="00F96B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–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F96B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2-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дневных тренинга для обновления знаний в год</w:t>
            </w:r>
            <w:r w:rsidR="00D251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</w:t>
            </w:r>
            <w:proofErr w:type="gramEnd"/>
            <w:r w:rsidR="00D251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Всего </w:t>
            </w:r>
            <w:r w:rsidR="00F96B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</w:t>
            </w:r>
            <w:r w:rsidR="00D251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базовы</w:t>
            </w:r>
            <w:proofErr w:type="gramStart"/>
            <w:r w:rsidR="00F96B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</w:t>
            </w:r>
            <w:proofErr w:type="gramEnd"/>
            <w:r w:rsidR="00D251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</w:t>
            </w:r>
            <w:r w:rsidR="00F96B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6</w:t>
            </w:r>
            <w:r w:rsidR="00D251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тренингов по обновлению знаний)</w:t>
            </w:r>
            <w:r w:rsidR="00460D2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460D2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№1*1</w:t>
            </w:r>
            <w:r w:rsidR="00F96BA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 xml:space="preserve"> + №18*6</w:t>
            </w:r>
            <w:r w:rsidR="00460D23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)</w:t>
            </w:r>
          </w:p>
          <w:p w14:paraId="1B30D0FF" w14:textId="77777777" w:rsidR="00043685" w:rsidRPr="00E5630D" w:rsidRDefault="00043685" w:rsidP="00D15B49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ACE98FC" w14:textId="41D5B8C8" w:rsidR="00043685" w:rsidRPr="00E5630D" w:rsidRDefault="00043685" w:rsidP="00D15B49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Создание и поддержка межведомственной рабочей группы с участием МЗ, МВД, омбудсмена, прокуратуры и наццентра по противодействию пыткам с участием представителей гражданского сектора по улучшению среды для предоставления услуг ключевым группам (2-3 раза в год</w:t>
            </w:r>
            <w:r w:rsidR="007218EB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– всего 6 встреч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)</w:t>
            </w:r>
            <w:r w:rsidR="002D399D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 xml:space="preserve"> (прилагаемый бюджет, №8)</w:t>
            </w:r>
          </w:p>
        </w:tc>
        <w:tc>
          <w:tcPr>
            <w:tcW w:w="2126" w:type="dxa"/>
          </w:tcPr>
          <w:p w14:paraId="22CFC6ED" w14:textId="61012422" w:rsidR="00043685" w:rsidRPr="00E5630D" w:rsidRDefault="00043685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Оказание правовой помощи ЛЖВ и КГ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институционализировано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 системе государственных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нститутов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НПО</w:t>
            </w:r>
          </w:p>
          <w:p w14:paraId="180F4199" w14:textId="77777777" w:rsidR="00043685" w:rsidRPr="00E5630D" w:rsidRDefault="00043685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C5459B5" w14:textId="77777777" w:rsidR="00043685" w:rsidRPr="00E5630D" w:rsidRDefault="00043685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60% кейсов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првовых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услуг, входящих в компетенцию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параюристов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доведены до логического завершения </w:t>
            </w:r>
            <w:proofErr w:type="gramEnd"/>
          </w:p>
          <w:p w14:paraId="6B024766" w14:textId="77777777" w:rsidR="00043685" w:rsidRPr="00E5630D" w:rsidRDefault="00043685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179FB4E" w14:textId="77777777" w:rsidR="00043685" w:rsidRPr="00E5630D" w:rsidRDefault="00043685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FAAC4DD" w14:textId="77777777" w:rsidR="00043685" w:rsidRPr="00E5630D" w:rsidRDefault="00043685" w:rsidP="00136AF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Все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параюристы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, работающие с ЛЖВ и КГ обладают знаниями и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навыками правовых вопросов, связанных с ВИЧ</w:t>
            </w:r>
          </w:p>
        </w:tc>
        <w:tc>
          <w:tcPr>
            <w:tcW w:w="850" w:type="dxa"/>
          </w:tcPr>
          <w:p w14:paraId="654F30D8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</w:tcPr>
          <w:p w14:paraId="03C5E11D" w14:textId="1F3FA311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25264 </w:t>
            </w:r>
          </w:p>
          <w:p w14:paraId="5959D500" w14:textId="77777777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64D3511" w14:textId="77777777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AF9C5BC" w14:textId="77777777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DF205F9" w14:textId="675F9598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8DBF36F" w14:textId="77777777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91691DB" w14:textId="77777777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136D122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F01DE5E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5BC8DE6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D9C6A8C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4B06D55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F5EFBA4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9E8B165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EEA6267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03348E1" w14:textId="77777777" w:rsidR="00EA5FF3" w:rsidRPr="00E5630D" w:rsidRDefault="00EA5FF3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A7F9BAF" w14:textId="77777777" w:rsidR="00EA5FF3" w:rsidRPr="00E5630D" w:rsidRDefault="00EA5FF3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0CE0D38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55C9D656" w14:textId="77777777" w:rsidR="002D399D" w:rsidRPr="00E5630D" w:rsidRDefault="002D399D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3B307E74" w14:textId="77777777" w:rsidR="002D399D" w:rsidRPr="00E5630D" w:rsidRDefault="002D399D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4E70007B" w14:textId="77777777" w:rsidR="002D399D" w:rsidRPr="00E5630D" w:rsidRDefault="002D399D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6BDDE44C" w14:textId="520B16D4" w:rsidR="007218EB" w:rsidRPr="00E5630D" w:rsidRDefault="00792C31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24</w:t>
            </w:r>
            <w:r w:rsidR="00F96B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724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3A8C3856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05A1755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B3DD46D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AE1163C" w14:textId="77777777" w:rsidR="002D399D" w:rsidRPr="00E5630D" w:rsidRDefault="002D399D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81EE440" w14:textId="77777777" w:rsidR="002D399D" w:rsidRPr="00E5630D" w:rsidRDefault="002D399D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42726AB" w14:textId="77777777" w:rsidR="002D399D" w:rsidRPr="00E5630D" w:rsidRDefault="002D399D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D034989" w14:textId="77777777" w:rsidR="002D399D" w:rsidRPr="00E5630D" w:rsidRDefault="002D399D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E0B0415" w14:textId="77777777" w:rsidR="007218EB" w:rsidRPr="00E5630D" w:rsidRDefault="007218EB" w:rsidP="00D5387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1E68906" w14:textId="7A002F2C" w:rsidR="00043685" w:rsidRPr="00E5630D" w:rsidRDefault="002D399D" w:rsidP="007218E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4584</w:t>
            </w:r>
          </w:p>
        </w:tc>
        <w:tc>
          <w:tcPr>
            <w:tcW w:w="1276" w:type="dxa"/>
          </w:tcPr>
          <w:p w14:paraId="1196B7B8" w14:textId="77777777" w:rsidR="00043685" w:rsidRPr="00E5630D" w:rsidRDefault="00043685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F96BA3" w:rsidRPr="00E5630D" w14:paraId="1C6709D8" w14:textId="5E12BCAC" w:rsidTr="00043367">
        <w:trPr>
          <w:trHeight w:val="420"/>
        </w:trPr>
        <w:tc>
          <w:tcPr>
            <w:tcW w:w="1149" w:type="dxa"/>
          </w:tcPr>
          <w:p w14:paraId="558FB613" w14:textId="77777777" w:rsidR="00F96BA3" w:rsidRPr="00E5630D" w:rsidRDefault="00F96BA3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0548D910" w14:textId="77777777" w:rsidR="00F96BA3" w:rsidRPr="00E5630D" w:rsidRDefault="00F96BA3" w:rsidP="002A33A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56BBEC57" w14:textId="1DD4D23A" w:rsidR="00F96BA3" w:rsidRPr="00E5630D" w:rsidRDefault="00F96BA3" w:rsidP="00D15B4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4.2.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Обеспечить бесплатной или недорогой юридической помощью клиентов программ профилактики лечения, ухода и поддержки в связи с ВИЧ</w:t>
            </w:r>
          </w:p>
          <w:p w14:paraId="0266A1EC" w14:textId="77777777" w:rsidR="00F96BA3" w:rsidRPr="00E5630D" w:rsidRDefault="00F96BA3" w:rsidP="00D15B4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3781" w:type="dxa"/>
          </w:tcPr>
          <w:p w14:paraId="186FF3F7" w14:textId="56D1BBC6" w:rsidR="00F96BA3" w:rsidRPr="00E5630D" w:rsidRDefault="00F96BA3" w:rsidP="00F96BA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Продолжат деятельность 28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параюристов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по 4 человека в 7-и сайтах, а также  3 позиции квалифицированных адвокатов в гг. Бишкек, Ош, и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Жалал-Абадской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области  для юридического/адвокатского сопровождения прецедентных дел в отношении ЛЖВ и КГ; оказания менторской поддержки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пара-юристам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сервисных НПО- 3 чел.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№14а)</w:t>
            </w:r>
          </w:p>
          <w:p w14:paraId="01A20D19" w14:textId="77777777" w:rsidR="00F96BA3" w:rsidRPr="00E5630D" w:rsidRDefault="00F96BA3" w:rsidP="00F96BA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E8BD685" w14:textId="19EF0511" w:rsidR="00F96BA3" w:rsidRPr="00E5630D" w:rsidRDefault="00F96BA3" w:rsidP="00F96BA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Обеспечено техническое и финансовое обеспечение вновь введенным провайдерам юридической помощи, включая оплату сотовой связи и транспортных услуг ($30* 5 чел. * 30 мес.)</w:t>
            </w:r>
          </w:p>
        </w:tc>
        <w:tc>
          <w:tcPr>
            <w:tcW w:w="2126" w:type="dxa"/>
          </w:tcPr>
          <w:p w14:paraId="15B1943F" w14:textId="19E38B75" w:rsidR="00F96BA3" w:rsidRPr="00E5630D" w:rsidRDefault="00F96BA3" w:rsidP="008F70D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90% людей, которые обратились за правовой помощью в связи нарушением прав, и получили её.</w:t>
            </w:r>
          </w:p>
          <w:p w14:paraId="5890E5E3" w14:textId="77777777" w:rsidR="00F96BA3" w:rsidRPr="00E5630D" w:rsidRDefault="00F96BA3" w:rsidP="003360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9D02DB9" w14:textId="4969B4C3" w:rsidR="00F96BA3" w:rsidRPr="00E5630D" w:rsidRDefault="00F96BA3" w:rsidP="0010017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80% клиентов, которые обратились за юридической помощью,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удовлетворенны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качеством полученных услуг</w:t>
            </w:r>
          </w:p>
          <w:p w14:paraId="52770080" w14:textId="77777777" w:rsidR="00F96BA3" w:rsidRPr="00E5630D" w:rsidRDefault="00F96BA3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850" w:type="dxa"/>
          </w:tcPr>
          <w:p w14:paraId="3A5B16BA" w14:textId="328E0B52" w:rsidR="00F96BA3" w:rsidRPr="00E5630D" w:rsidRDefault="00F96BA3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Весь период</w:t>
            </w:r>
          </w:p>
        </w:tc>
        <w:tc>
          <w:tcPr>
            <w:tcW w:w="1418" w:type="dxa"/>
          </w:tcPr>
          <w:p w14:paraId="3AC039E7" w14:textId="77777777" w:rsidR="00F96BA3" w:rsidRPr="00E5630D" w:rsidRDefault="00F96BA3" w:rsidP="00FE18E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</w:rPr>
              <w:t>348,996</w:t>
            </w:r>
          </w:p>
          <w:p w14:paraId="3E2B6571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1DF825C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698C2E4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D795288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26023F8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D509E9D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8E1A563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3926ADB" w14:textId="77777777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00F0CB3" w14:textId="4EFBA373" w:rsidR="00F96BA3" w:rsidRPr="00E5630D" w:rsidRDefault="00F96BA3" w:rsidP="007A6CA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276" w:type="dxa"/>
          </w:tcPr>
          <w:p w14:paraId="0FDD007B" w14:textId="19787BA0" w:rsidR="00F96BA3" w:rsidRPr="00E5630D" w:rsidDel="007A6CA9" w:rsidRDefault="00F96BA3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285,904.82</w:t>
            </w:r>
          </w:p>
        </w:tc>
      </w:tr>
      <w:tr w:rsidR="00043685" w:rsidRPr="00E5630D" w14:paraId="0441068F" w14:textId="2C683B09" w:rsidTr="00043367">
        <w:trPr>
          <w:trHeight w:val="629"/>
        </w:trPr>
        <w:tc>
          <w:tcPr>
            <w:tcW w:w="1149" w:type="dxa"/>
          </w:tcPr>
          <w:p w14:paraId="37F15CA4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417BC9C2" w14:textId="77777777" w:rsidR="00043685" w:rsidRPr="00E5630D" w:rsidRDefault="00043685" w:rsidP="002A33A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44F7EA92" w14:textId="5BDE749F" w:rsidR="00043685" w:rsidRPr="00E5630D" w:rsidRDefault="00B457DE" w:rsidP="004D764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4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.3. Обеспечить непрерывность услуг профилактики и лечения для ЛЖВ  и/или КГН, заключаемых под стражу либо освобождающихся из мест лишения свободы</w:t>
            </w:r>
          </w:p>
        </w:tc>
        <w:tc>
          <w:tcPr>
            <w:tcW w:w="3781" w:type="dxa"/>
            <w:vAlign w:val="center"/>
          </w:tcPr>
          <w:p w14:paraId="75EECDBC" w14:textId="2A0C04FD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Создана рабочая группа по разработке межведомственной инструкции по обеспечению преемственности участия в программах профилактики и лечения для ЛЖВ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больных ТБ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 и/или КГН  между гражданским и тюремным здравоохранением, а также по социализации заключенных после освобождения 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6557984F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5800FCB" w14:textId="16AEAFC3" w:rsidR="009E5A21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Инструкция распечатана тиражом 500 экземпляров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(500*$5)</w:t>
            </w:r>
          </w:p>
          <w:p w14:paraId="46EF117D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C7EBD74" w14:textId="16DAC63B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- Проведен круглый стол по обсуждению и внедрению Инструкции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№6)</w:t>
            </w:r>
          </w:p>
          <w:p w14:paraId="0536EB34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6E9D820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Оказана техническая поддержка сотрудникам ГСИН и работникам здравоохранения по применению Инструкции на практике</w:t>
            </w:r>
          </w:p>
          <w:p w14:paraId="7414F9DF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3C2CD55" w14:textId="77486B96" w:rsidR="00043685" w:rsidRPr="00E5630D" w:rsidRDefault="00043685" w:rsidP="009E5A2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Организованы мониторинговые визиты лиц, принимающих решения, совместно с учреждениями гражданского общества в закрытые учреждения, в органы внутренних дел по исполнению законодательства в сфере профилактики ВИЧ и прав человека, а также межведомственной инструкции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(3 чел. совместно с ОО 2 раза в год по $200 х 3 года)</w:t>
            </w:r>
          </w:p>
        </w:tc>
        <w:tc>
          <w:tcPr>
            <w:tcW w:w="2126" w:type="dxa"/>
          </w:tcPr>
          <w:p w14:paraId="434C1051" w14:textId="77777777" w:rsidR="00043685" w:rsidRPr="00E5630D" w:rsidRDefault="00043685" w:rsidP="00F96BA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80% ЛЖВ и клиентов ОЗТ продолжают участие в программах лечения при попадании в места лишения свободы и после освобождения</w:t>
            </w:r>
          </w:p>
        </w:tc>
        <w:tc>
          <w:tcPr>
            <w:tcW w:w="850" w:type="dxa"/>
          </w:tcPr>
          <w:p w14:paraId="581AD67B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2018 и далее весь период</w:t>
            </w:r>
          </w:p>
        </w:tc>
        <w:tc>
          <w:tcPr>
            <w:tcW w:w="1418" w:type="dxa"/>
          </w:tcPr>
          <w:p w14:paraId="41FBCBD1" w14:textId="41CDB849" w:rsidR="00043685" w:rsidRPr="00E5630D" w:rsidRDefault="00460D12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73C6E6DE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093B99A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E44129A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48A66A1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C8FE94E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7F645BA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6997EDE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DDDDC18" w14:textId="58A0DEBB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2500</w:t>
            </w:r>
          </w:p>
          <w:p w14:paraId="5351514B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1C453BD" w14:textId="77777777" w:rsidR="00350383" w:rsidRPr="00E5630D" w:rsidRDefault="00350383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1A89C82" w14:textId="472EF5F5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2844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 xml:space="preserve"> (# 6)</w:t>
            </w:r>
          </w:p>
          <w:p w14:paraId="6C892780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4BD5880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EF92235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6A220D2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4D202C3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7C0D0F4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1F39083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CD14B41" w14:textId="47C6B4FC" w:rsidR="00043685" w:rsidRPr="00E5630D" w:rsidRDefault="00CB714C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36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00 </w:t>
            </w:r>
          </w:p>
        </w:tc>
        <w:tc>
          <w:tcPr>
            <w:tcW w:w="1276" w:type="dxa"/>
          </w:tcPr>
          <w:p w14:paraId="35ADA5A2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2E466EC8" w14:textId="61B7F7C3" w:rsidTr="00043367">
        <w:trPr>
          <w:trHeight w:val="204"/>
        </w:trPr>
        <w:tc>
          <w:tcPr>
            <w:tcW w:w="1149" w:type="dxa"/>
          </w:tcPr>
          <w:p w14:paraId="4DA55EDC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5C34FFA1" w14:textId="77777777" w:rsidR="00043685" w:rsidRPr="00E5630D" w:rsidRDefault="00043685" w:rsidP="002A33A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783F97EE" w14:textId="5D6032C9" w:rsidR="00043685" w:rsidRPr="00E5630D" w:rsidRDefault="00B457DE" w:rsidP="004D764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4</w:t>
            </w:r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.</w:t>
            </w: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4</w:t>
            </w:r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. Инициировать </w:t>
            </w:r>
            <w:proofErr w:type="spellStart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адвокационные</w:t>
            </w:r>
            <w:proofErr w:type="spellEnd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 меропр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иятия по </w:t>
            </w:r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расширению прав </w:t>
            </w:r>
            <w:proofErr w:type="gramStart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ВИЧ-позитивных</w:t>
            </w:r>
            <w:proofErr w:type="gramEnd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женщин и детей </w:t>
            </w:r>
          </w:p>
        </w:tc>
        <w:tc>
          <w:tcPr>
            <w:tcW w:w="3781" w:type="dxa"/>
          </w:tcPr>
          <w:p w14:paraId="3AB47A80" w14:textId="1F48C53B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Обсуждение в социальных сетях, на национальных площадках и на высоком политическом уровне вопросов расширения прав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ВИЧ-позитивных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женщин и детей, включая монетарные и немонетарные компенсации государства в случае внутрибольничного инфицирования ВИЧ либо иного ущерба, причиненного неправомочными действиями государственных структур и частных лиц</w:t>
            </w:r>
            <w:r w:rsidR="009E5A21" w:rsidRPr="00E5630D">
              <w:rPr>
                <w:lang w:val="ru-RU"/>
              </w:rPr>
              <w:t xml:space="preserve"> (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всего 6 встреч)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№8)</w:t>
            </w:r>
          </w:p>
          <w:p w14:paraId="38CC4FDA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1201F63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Проведение консультаций с государственными структурами, ответственными за социальные выплаты, с адвокатами и работниками прокуратуры по вопросам оценки и механизмов возмещения вреда в таких случаях</w:t>
            </w:r>
          </w:p>
          <w:p w14:paraId="1860CD7E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54B81AE9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Изучение и продвижение международного опыта по обеспечению компенсаций в случае нарушения прав человека и прав пациента на безопасную медицинскую помощь</w:t>
            </w:r>
          </w:p>
          <w:p w14:paraId="35ED4911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81A407B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акций в рамках всемирной кампании против СПИДа и Дня памяти жертв СПИДа </w:t>
            </w:r>
          </w:p>
          <w:p w14:paraId="6B18E4A5" w14:textId="34AC3BD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Круглые столы, встречи, публикации, акции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($2000 в год на 3 года)</w:t>
            </w:r>
          </w:p>
        </w:tc>
        <w:tc>
          <w:tcPr>
            <w:tcW w:w="2126" w:type="dxa"/>
          </w:tcPr>
          <w:p w14:paraId="3508751E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Количество инициатив, узаконенных на различных ступенях государственного управления</w:t>
            </w:r>
          </w:p>
        </w:tc>
        <w:tc>
          <w:tcPr>
            <w:tcW w:w="850" w:type="dxa"/>
          </w:tcPr>
          <w:p w14:paraId="2081DE63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</w:tcPr>
          <w:p w14:paraId="313D3151" w14:textId="45C3341C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4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584 </w:t>
            </w:r>
          </w:p>
          <w:p w14:paraId="6CB3018B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A4F1680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71F00A5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B68931B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399B07E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A1490DE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20645E0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5B3892D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3A26547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8143E24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BA0D3C0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3E86370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53B8EBC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8DFB456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916329D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3A0960B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2A8D1C8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1849874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6D9A031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5E329A0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6C0D74F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F10D907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462A788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7C1B28B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CEB69CB" w14:textId="6909D785" w:rsidR="00043685" w:rsidRPr="00E5630D" w:rsidRDefault="00043685" w:rsidP="0035038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6000 </w:t>
            </w:r>
          </w:p>
        </w:tc>
        <w:tc>
          <w:tcPr>
            <w:tcW w:w="1276" w:type="dxa"/>
          </w:tcPr>
          <w:p w14:paraId="69A8F1B8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2226A5C8" w14:textId="114DFFAE" w:rsidTr="00043367">
        <w:trPr>
          <w:trHeight w:val="629"/>
        </w:trPr>
        <w:tc>
          <w:tcPr>
            <w:tcW w:w="1149" w:type="dxa"/>
          </w:tcPr>
          <w:p w14:paraId="5F14C6EC" w14:textId="7FDFA3EB" w:rsidR="00043685" w:rsidRPr="00E5630D" w:rsidRDefault="00043685" w:rsidP="005A24A8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Модуль 6.</w:t>
            </w:r>
            <w:r w:rsidR="00B457D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 Программы мониторинга и реформирования законов, положений и политики в связи с ВИЧ</w:t>
            </w:r>
          </w:p>
        </w:tc>
        <w:tc>
          <w:tcPr>
            <w:tcW w:w="1558" w:type="dxa"/>
            <w:vMerge w:val="restart"/>
            <w:shd w:val="clear" w:color="auto" w:fill="FFF2CC" w:themeFill="accent4" w:themeFillTint="33"/>
          </w:tcPr>
          <w:p w14:paraId="3B202486" w14:textId="6CAD4E78" w:rsidR="00043685" w:rsidRPr="00E5630D" w:rsidRDefault="00043685" w:rsidP="00052CA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Приоритет </w:t>
            </w:r>
            <w:r w:rsidR="00B457D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</w:t>
            </w:r>
            <w:r w:rsidR="008E427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 Неисполнение действующего законодательства в отношении соблюдения прав ключевых групп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ab/>
            </w:r>
          </w:p>
          <w:p w14:paraId="5B260BE2" w14:textId="7A3ADD41" w:rsidR="00043685" w:rsidRPr="00E5630D" w:rsidRDefault="00043685" w:rsidP="00F92A3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5DA2C9D2" w14:textId="004CE99A" w:rsidR="00043685" w:rsidRPr="00E5630D" w:rsidRDefault="00B457DE" w:rsidP="0099542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.1. Провести анализ законодательства КР, иных нормативных правовых актов, ведомственных приказов и инструкций, а также правоприменительных практик в области ВИЧ-инфекции и ключевых групп населения</w:t>
            </w:r>
          </w:p>
          <w:p w14:paraId="49256CA2" w14:textId="77777777" w:rsidR="00043685" w:rsidRPr="00E5630D" w:rsidRDefault="00043685" w:rsidP="0099542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3781" w:type="dxa"/>
          </w:tcPr>
          <w:p w14:paraId="3BC5598B" w14:textId="42D58CAF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Приглашена исследовательская организация или группа экспертов для проведения анализа законодательства КР, иных нормативных правовых актов, ведомственных приказов и инструкций, а также правоприменительных практик в области ВИЧ-инфекции и ключевых групп населения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1D090968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EBAA16F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Проведены фокус группы с ЛЖВ и представителями ключевых групп населения (в столице и в регионах страны) для анализа правоприменительных практик</w:t>
            </w:r>
          </w:p>
          <w:p w14:paraId="58D02A8A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3B1868A" w14:textId="3D1705E3" w:rsidR="00043685" w:rsidRPr="00E5630D" w:rsidRDefault="00043685" w:rsidP="0099542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 круглый стол по обсуждению результатов оценки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№6)</w:t>
            </w:r>
          </w:p>
        </w:tc>
        <w:tc>
          <w:tcPr>
            <w:tcW w:w="2126" w:type="dxa"/>
          </w:tcPr>
          <w:p w14:paraId="3C8332D3" w14:textId="77777777" w:rsidR="00043685" w:rsidRPr="00E5630D" w:rsidRDefault="00043685" w:rsidP="0044128C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Обзор законодательства КР и правоприменительных практик подготовлен, обсужден; рекомендации для законодателей и лиц, принимающих решения, подготовлены</w:t>
            </w:r>
          </w:p>
        </w:tc>
        <w:tc>
          <w:tcPr>
            <w:tcW w:w="850" w:type="dxa"/>
          </w:tcPr>
          <w:p w14:paraId="1041A890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2018</w:t>
            </w:r>
          </w:p>
        </w:tc>
        <w:tc>
          <w:tcPr>
            <w:tcW w:w="1418" w:type="dxa"/>
          </w:tcPr>
          <w:p w14:paraId="249DA8F3" w14:textId="1582DABC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4F67387C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5EECE74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5731712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B49130F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D6D1AAA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DA4BB07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3A8027D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F74547E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CDA52DF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80E2ADF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EA9FA79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FD55EF7" w14:textId="77777777" w:rsidR="0099542F" w:rsidRPr="00E5630D" w:rsidRDefault="0099542F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9FAB60A" w14:textId="47A91853" w:rsidR="00043685" w:rsidRPr="00E5630D" w:rsidRDefault="00043685" w:rsidP="0099542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2844 </w:t>
            </w:r>
          </w:p>
        </w:tc>
        <w:tc>
          <w:tcPr>
            <w:tcW w:w="1276" w:type="dxa"/>
          </w:tcPr>
          <w:p w14:paraId="785675E6" w14:textId="77777777" w:rsidR="00043685" w:rsidRPr="00E5630D" w:rsidRDefault="00043685" w:rsidP="009B612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343EB7B9" w14:textId="27F5E188" w:rsidTr="00043367">
        <w:trPr>
          <w:trHeight w:val="420"/>
        </w:trPr>
        <w:tc>
          <w:tcPr>
            <w:tcW w:w="1149" w:type="dxa"/>
          </w:tcPr>
          <w:p w14:paraId="3FB29EC8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vMerge/>
            <w:shd w:val="clear" w:color="auto" w:fill="FFF2CC" w:themeFill="accent4" w:themeFillTint="33"/>
          </w:tcPr>
          <w:p w14:paraId="4282302E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177F202B" w14:textId="2455C2A8" w:rsidR="00043685" w:rsidRPr="00E5630D" w:rsidRDefault="00B457DE" w:rsidP="0052583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.2. Обеспечить подготовку ежегодных докладов (обзоров) о ситуации по соблюдению прав ключевых групп и влияния нарушения прав на развитие эпидемии ВИЧ-инфекции</w:t>
            </w:r>
          </w:p>
        </w:tc>
        <w:tc>
          <w:tcPr>
            <w:tcW w:w="3781" w:type="dxa"/>
            <w:vAlign w:val="center"/>
          </w:tcPr>
          <w:p w14:paraId="7571C792" w14:textId="3909001B" w:rsidR="00043685" w:rsidRPr="00E5630D" w:rsidRDefault="00350383" w:rsidP="00102A82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Приглашены 3 эксперта для подготовки ежегодного доклада о ситуации по соблюдению прав ключевых групп и влияния нарушения прав на развитие эпидемии ВИЧ-инфекции (2019 и 2020 г.)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2902256D" w14:textId="77777777" w:rsidR="00043685" w:rsidRPr="00E5630D" w:rsidRDefault="00043685" w:rsidP="00F92A3F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2629B0B" w14:textId="77777777" w:rsidR="00043685" w:rsidRPr="00E5630D" w:rsidRDefault="00043685" w:rsidP="00F92A3F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Проведены фокус группы с ЛЖВ и представителями ключевых групп населения (в столице и в регионах страны) для получения информации от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бенифициаров</w:t>
            </w:r>
            <w:proofErr w:type="spellEnd"/>
          </w:p>
          <w:p w14:paraId="2BE2C3AC" w14:textId="77777777" w:rsidR="00043685" w:rsidRPr="00E5630D" w:rsidRDefault="00043685" w:rsidP="00F92A3F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5796CAF" w14:textId="7D69A060" w:rsidR="00043685" w:rsidRPr="00E5630D" w:rsidRDefault="00043685" w:rsidP="00F92A3F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 круглый стол по обсуждению доклада</w:t>
            </w:r>
            <w:r w:rsidR="0099542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№6)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0E4B4F31" w14:textId="77777777" w:rsidR="00043685" w:rsidRPr="00E5630D" w:rsidRDefault="00043685" w:rsidP="00F92A3F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A29C790" w14:textId="77777777" w:rsidR="00043685" w:rsidRPr="00E5630D" w:rsidRDefault="00043685" w:rsidP="00F92A3F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 круглый стол по обсуждению результатов оценки Распространение информации среди лиц, принимающих решения.</w:t>
            </w:r>
          </w:p>
          <w:p w14:paraId="2FD9EB6E" w14:textId="77777777" w:rsidR="00043685" w:rsidRPr="00E5630D" w:rsidRDefault="00043685" w:rsidP="00102A82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629A836" w14:textId="755CCF74" w:rsidR="00043685" w:rsidRPr="00E5630D" w:rsidRDefault="00043685" w:rsidP="00102A82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Подготовка альтернативных отчетов по вопросам прав человека, связанных с ВИЧ, в рамках периодической отчетности КР по исполнению международных обязательств в области прав человека и гендерного равенства </w:t>
            </w:r>
            <w:r w:rsidR="0099542F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172703E0" w14:textId="77777777" w:rsidR="00043685" w:rsidRPr="00E5630D" w:rsidRDefault="00043685" w:rsidP="00102A82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FADB588" w14:textId="77777777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Проведение регулярных встреч со службой собственной безопасности МВД, сотрудниками МЗ, генеральной прокуратуры, института омбудсмена и наццентра по противодействию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пыток на национальном и областном уровне для информирования о фактах нарушения прав, аспектах действующего законодательства, обеспечивающего соблюдение прав ключевых групп</w:t>
            </w:r>
          </w:p>
          <w:p w14:paraId="4ECC5D33" w14:textId="0C31EAE5" w:rsidR="002D409C" w:rsidRPr="00E5630D" w:rsidRDefault="002D409C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$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500*6 встреч)</w:t>
            </w:r>
          </w:p>
        </w:tc>
        <w:tc>
          <w:tcPr>
            <w:tcW w:w="2126" w:type="dxa"/>
          </w:tcPr>
          <w:p w14:paraId="1120498B" w14:textId="77777777" w:rsidR="00043685" w:rsidRPr="00E5630D" w:rsidRDefault="00043685" w:rsidP="0052583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Основные выводы доклада включены в годовые доклады омбудсмена Парламенту КР, а также в отчеты по выполнению обязатель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ств стр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аны по правам человека</w:t>
            </w:r>
          </w:p>
          <w:p w14:paraId="1EB20F12" w14:textId="77777777" w:rsidR="00043685" w:rsidRPr="00E5630D" w:rsidRDefault="00043685" w:rsidP="00AA336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FF8FA82" w14:textId="77777777" w:rsidR="00043685" w:rsidRPr="00E5630D" w:rsidRDefault="00043685" w:rsidP="0033609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Лица, принимающие решения, принимают меры по противодействию эпидемии, основываясь на информации по правам человека, связанным с ВИЧ </w:t>
            </w:r>
          </w:p>
          <w:p w14:paraId="7DAF2650" w14:textId="77777777" w:rsidR="00043685" w:rsidRPr="00E5630D" w:rsidRDefault="00043685" w:rsidP="0010017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35DCA24" w14:textId="77777777" w:rsidR="00043685" w:rsidRPr="00E5630D" w:rsidRDefault="00043685" w:rsidP="0050785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850" w:type="dxa"/>
          </w:tcPr>
          <w:p w14:paraId="0020A352" w14:textId="77777777" w:rsidR="00043685" w:rsidRPr="00E5630D" w:rsidRDefault="00043685" w:rsidP="0052583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2019 </w:t>
            </w:r>
          </w:p>
          <w:p w14:paraId="7F2624E7" w14:textId="77777777" w:rsidR="00043685" w:rsidRPr="00E5630D" w:rsidRDefault="00043685" w:rsidP="00525833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2020 </w:t>
            </w:r>
          </w:p>
        </w:tc>
        <w:tc>
          <w:tcPr>
            <w:tcW w:w="1418" w:type="dxa"/>
          </w:tcPr>
          <w:p w14:paraId="7562A0E3" w14:textId="2955E041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63C30D23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CDBEE7A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C589457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D3F9529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B4A31A4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85F4210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9761F6E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3A07A9A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E8C5644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E88EC49" w14:textId="77777777" w:rsidR="0099542F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8D62CE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B851DE4" w14:textId="2DB11780" w:rsidR="00043685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2844</w:t>
            </w:r>
          </w:p>
          <w:p w14:paraId="7DDF5ED7" w14:textId="77777777" w:rsidR="0099542F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CD87F5B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89AA37E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F7F0604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716C15D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F04D49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75B98F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2B43765" w14:textId="048F8C0E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11FCB2C1" w14:textId="77777777" w:rsidR="0099542F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6625C66" w14:textId="77777777" w:rsidR="0099542F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67F7712" w14:textId="77777777" w:rsidR="0099542F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6BDFAAE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146A8A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EC0AE0F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0E279C6" w14:textId="09E19CFE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3000 </w:t>
            </w:r>
          </w:p>
          <w:p w14:paraId="4B667260" w14:textId="05DEEF08" w:rsidR="00043685" w:rsidRPr="00E5630D" w:rsidRDefault="00043685" w:rsidP="0004368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276" w:type="dxa"/>
          </w:tcPr>
          <w:p w14:paraId="1ED9E45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25EEA628" w14:textId="2818BCF6" w:rsidTr="00043367">
        <w:trPr>
          <w:trHeight w:val="70"/>
        </w:trPr>
        <w:tc>
          <w:tcPr>
            <w:tcW w:w="1149" w:type="dxa"/>
          </w:tcPr>
          <w:p w14:paraId="651B0ECB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5A1372BD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37259334" w14:textId="2FE53A0B" w:rsidR="00043685" w:rsidRPr="00E5630D" w:rsidRDefault="00B457DE" w:rsidP="00300838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ru-RU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5</w:t>
            </w:r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.3. Обеспечить </w:t>
            </w:r>
            <w:proofErr w:type="spellStart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адвокацию</w:t>
            </w:r>
            <w:proofErr w:type="spellEnd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и мониторинг  </w:t>
            </w:r>
            <w:proofErr w:type="gramStart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нормативных-правовых</w:t>
            </w:r>
            <w:proofErr w:type="gramEnd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актов, положений и практик в связи с ВИЧ организациями гражданского сектора</w:t>
            </w:r>
          </w:p>
          <w:p w14:paraId="378D03DD" w14:textId="77777777" w:rsidR="00043685" w:rsidRPr="00E5630D" w:rsidDel="00525833" w:rsidRDefault="00043685" w:rsidP="00800A3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3781" w:type="dxa"/>
            <w:vAlign w:val="center"/>
          </w:tcPr>
          <w:p w14:paraId="37DA042F" w14:textId="45ABD6E1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Поддержка 4-х сетей/ассоциаций, работающих с основными ключевыми группами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ЛЖВ и больными ТБ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для реализации мероприятий  по устранению, связанных с правами человека, препятствий доступа к услугам в связи с ВИЧ, туберкулезом</w:t>
            </w:r>
            <w:r w:rsidR="0035038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(31,644 на 4 сети в год *2,5)</w:t>
            </w:r>
          </w:p>
          <w:p w14:paraId="41DF632E" w14:textId="77777777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FA9AAAD" w14:textId="6FC0E971" w:rsidR="00CC15D8" w:rsidRPr="00E5630D" w:rsidRDefault="00043685" w:rsidP="00CC15D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- Повышение потенциала сотрудников сетей и членов сообще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ств дл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я осуществления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адвокационной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деятельности в целях улучшения политик и процедур, связанных с обеспечением доступности и качества услуг, мониторинга закупок,- принципов работы в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страновых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координационных механизмах и др. (2 тренинга в год</w:t>
            </w:r>
            <w:r w:rsidR="0035038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– всего 5 тренингов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) </w:t>
            </w:r>
            <w:r w:rsidR="00CC15D8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</w:t>
            </w:r>
            <w:r w:rsidR="00CC15D8" w:rsidRPr="00E5630D">
              <w:rPr>
                <w:rFonts w:ascii="Arial" w:eastAsia="Calibri" w:hAnsi="Arial"/>
                <w:i/>
                <w:sz w:val="16"/>
                <w:szCs w:val="16"/>
                <w:lang w:eastAsia="en-US"/>
              </w:rPr>
              <w:t>8</w:t>
            </w:r>
            <w:r w:rsidR="00CC15D8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)</w:t>
            </w:r>
          </w:p>
          <w:p w14:paraId="31ECA8F7" w14:textId="1EADAEE0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F1AC99F" w14:textId="77777777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1B5B3F4" w14:textId="77777777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Вовлечение гражданского сектора и сообществ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КГ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 работу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страновых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механизмов принятия решений, включая КСОЗ, ОНС, попечительские советы, координационного совета по правам человека, участие в рабочих группах по разработке и мониторингу национальных программ, политик и процедур, связанных с услугами в связи с ВИЧ и туберкулезом </w:t>
            </w:r>
          </w:p>
          <w:p w14:paraId="1A8DAC43" w14:textId="77777777" w:rsidR="00043685" w:rsidRPr="00E5630D" w:rsidRDefault="00043685" w:rsidP="0030083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79DD9A3" w14:textId="339F918D" w:rsidR="00043685" w:rsidRPr="00E5630D" w:rsidRDefault="0004368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Поддержка инициатив сообществ по улучшению законодательства, связанных с доступностью услуг, включая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адвокацию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антидискриминационного законодательства, проведению мониторинга исполнения обязатель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ств стр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аны по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гендеру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правам человека;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наркополитике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, расширению услуг, связанных с ВИЧ, 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ТБ,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лечения ИППП, репродуктивного здоровья </w:t>
            </w:r>
            <w:r w:rsidR="00E84AE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(1000 *2 в год*2 года)</w:t>
            </w:r>
          </w:p>
          <w:p w14:paraId="3A75E38F" w14:textId="77777777" w:rsidR="00E84AE1" w:rsidRPr="00E5630D" w:rsidRDefault="00E84AE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2666FD7" w14:textId="77777777" w:rsidR="00CC15D8" w:rsidRPr="00E5630D" w:rsidRDefault="00043685" w:rsidP="00CC15D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 Инициирование создания попечительских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советов при центрах «СПИД» с участием представителей сообществ ЛЖВ,</w:t>
            </w:r>
            <w:r w:rsidR="005E4EA3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ТБ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включая разработку и утверждение Положения о Советах, плана работы, плана мониторинга качества предоставления услуг для ключевых групп</w:t>
            </w:r>
            <w:r w:rsidR="00CC15D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CC15D8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74A8230F" w14:textId="77777777" w:rsidR="00043685" w:rsidRPr="00E5630D" w:rsidRDefault="0004368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155DE5F" w14:textId="5A08C277" w:rsidR="00043685" w:rsidRPr="00E5630D" w:rsidDel="00F17DB7" w:rsidRDefault="00043685" w:rsidP="00CC15D8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Провести встречи сообществ (форумы ЛЖВ, ЛУИН, СР, МСМ и ТГ) </w:t>
            </w:r>
            <w:r w:rsidR="00E07AE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один раз в два года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для обсуждения вопросов соблюдения прав человека, включая вопросы качества услуг, их доступности, преодоления стигмы и дискриминации </w:t>
            </w:r>
            <w:r w:rsidR="00E07AE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</w:t>
            </w:r>
            <w:r w:rsidR="00E84AE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форума ЛЖВ и  по </w:t>
            </w:r>
            <w:r w:rsidR="00E07AE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</w:t>
            </w:r>
            <w:r w:rsidR="00E84AE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форум</w:t>
            </w:r>
            <w:r w:rsidR="00E07AE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у</w:t>
            </w:r>
            <w:r w:rsidR="00E84AE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ЛУИН; СР, МСМ – всего </w:t>
            </w:r>
            <w:r w:rsidR="00E07AEF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</w:t>
            </w:r>
            <w:r w:rsidR="00E84AE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форумов </w:t>
            </w:r>
            <w:r w:rsidR="00CC15D8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№17)</w:t>
            </w:r>
          </w:p>
        </w:tc>
        <w:tc>
          <w:tcPr>
            <w:tcW w:w="2126" w:type="dxa"/>
          </w:tcPr>
          <w:p w14:paraId="0640E052" w14:textId="77777777" w:rsidR="00043685" w:rsidRPr="00E5630D" w:rsidDel="00525833" w:rsidRDefault="00043685" w:rsidP="00BF14FB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90%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страновых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механизмов / инициатив по мониторингу законодательства и правоприменительных практик осуществляется со значимым участием представителей гражданского сектора, включая ЛЖВ и представителей ключевых групп населения</w:t>
            </w:r>
          </w:p>
        </w:tc>
        <w:tc>
          <w:tcPr>
            <w:tcW w:w="850" w:type="dxa"/>
          </w:tcPr>
          <w:p w14:paraId="01EA5C5F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Весь период</w:t>
            </w:r>
          </w:p>
        </w:tc>
        <w:tc>
          <w:tcPr>
            <w:tcW w:w="1418" w:type="dxa"/>
          </w:tcPr>
          <w:p w14:paraId="4CDED7A3" w14:textId="77777777" w:rsidR="0099542F" w:rsidRPr="00E5630D" w:rsidRDefault="0099542F" w:rsidP="0099542F">
            <w:pPr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268,359.1</w:t>
            </w:r>
          </w:p>
          <w:p w14:paraId="16E64CEE" w14:textId="3B017440" w:rsidR="00043685" w:rsidRPr="00E5630D" w:rsidRDefault="00043685" w:rsidP="00EE530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1C22049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016827F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A992F1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307A1FE" w14:textId="77777777" w:rsidR="0099542F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6DE4671" w14:textId="77777777" w:rsidR="0099542F" w:rsidRPr="00E5630D" w:rsidRDefault="0099542F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C5F611C" w14:textId="77777777" w:rsidR="00350383" w:rsidRPr="00E5630D" w:rsidRDefault="00350383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1B01684" w14:textId="56C88365" w:rsidR="00043685" w:rsidRPr="00E5630D" w:rsidRDefault="003E4591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14320 </w:t>
            </w:r>
          </w:p>
          <w:p w14:paraId="1B5C9049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917FB30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80C42E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60F4B0C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3BEDE4E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C633319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4AC1AF9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993BAF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3778C62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C518DD4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FBACC2A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C375267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1613008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87C6B10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8241B94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C42E3A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D23F37B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740748D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EC407E9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1704272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AB1F038" w14:textId="7E35DA6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4000 </w:t>
            </w:r>
          </w:p>
          <w:p w14:paraId="7759884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0CD25BE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92DB4E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7A7B19A" w14:textId="77777777" w:rsidR="00E84AE1" w:rsidRPr="00E5630D" w:rsidRDefault="00E84AE1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65659062" w14:textId="77777777" w:rsidR="00CC15D8" w:rsidRPr="00E5630D" w:rsidRDefault="00CC15D8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0460DF84" w14:textId="77777777" w:rsidR="00CC15D8" w:rsidRPr="00E5630D" w:rsidRDefault="00CC15D8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36B6B40" w14:textId="77777777" w:rsidR="00CC15D8" w:rsidRPr="00E5630D" w:rsidRDefault="00CC15D8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1AFE34BE" w14:textId="77777777" w:rsidR="00CC15D8" w:rsidRPr="00E5630D" w:rsidRDefault="00CC15D8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75E24F50" w14:textId="6EDD6A09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  <w:p w14:paraId="060999F1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96358FD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359C2B8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58FDA66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ABA2E7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395093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38709F3E" w14:textId="77777777" w:rsidR="00CC15D8" w:rsidRPr="00E5630D" w:rsidRDefault="00CC15D8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596C2C5C" w14:textId="654B9491" w:rsidR="00043685" w:rsidRPr="00E5630D" w:rsidRDefault="00CC15D8" w:rsidP="00E84AE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48680</w:t>
            </w:r>
          </w:p>
        </w:tc>
        <w:tc>
          <w:tcPr>
            <w:tcW w:w="1276" w:type="dxa"/>
          </w:tcPr>
          <w:p w14:paraId="1E0531D9" w14:textId="12FBB703" w:rsidR="00043685" w:rsidRPr="00E5630D" w:rsidRDefault="0099542F" w:rsidP="00EE530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 xml:space="preserve">174,010.8 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за счет основного гранта</w:t>
            </w:r>
            <w:r w:rsidR="00E84AE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поддержка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3 сетей</w:t>
            </w:r>
            <w:r w:rsidR="003527E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, из которых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$103,624.8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будет направлено на 2 сети по компоненту ВИЧ и </w:t>
            </w:r>
            <w:r w:rsidR="003527E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 сеть будет</w:t>
            </w:r>
            <w:proofErr w:type="gramEnd"/>
            <w:r w:rsidR="003527E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поддержана из компонента ТБ –</w:t>
            </w:r>
            <w:r w:rsidR="00CC15D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3527E8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 размере 7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0,386</w:t>
            </w:r>
            <w:r w:rsidR="00E84AE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60CD86DD" w14:textId="77777777" w:rsidR="00444D1C" w:rsidRPr="00E5630D" w:rsidRDefault="00444D1C" w:rsidP="00EE5304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95EAECC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7064B4FA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627FD819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5D922BE5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4BAAD0D9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731AFACF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4F11F035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7E3905E1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6CA386C4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5875FAF9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412A0058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035BFA4D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7A9E16A3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1DD77409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6D8B4AAB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13BC7451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3FC6F402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4E8BCD7D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6457094D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7A0CC774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574CB057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3415D58B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44AE0A77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631A3281" w14:textId="77777777" w:rsidR="001564CD" w:rsidRPr="00E5630D" w:rsidRDefault="001564CD" w:rsidP="00EE5304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  <w:p w14:paraId="5815F26C" w14:textId="0E4BAFAD" w:rsidR="001564CD" w:rsidRPr="00E5630D" w:rsidRDefault="001564CD" w:rsidP="002D409C">
            <w:pPr>
              <w:spacing w:after="0" w:line="240" w:lineRule="auto"/>
              <w:rPr>
                <w:rFonts w:ascii="Arial" w:eastAsia="Calibri" w:hAnsi="Arial"/>
                <w:b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6E2A4687" w14:textId="5D01F6E5" w:rsidTr="00043367">
        <w:trPr>
          <w:trHeight w:val="420"/>
        </w:trPr>
        <w:tc>
          <w:tcPr>
            <w:tcW w:w="1149" w:type="dxa"/>
          </w:tcPr>
          <w:p w14:paraId="4F69131D" w14:textId="5A25AA3C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0D0F1D6C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17E88291" w14:textId="2F7CD9EE" w:rsidR="00043685" w:rsidRPr="00E5630D" w:rsidRDefault="00B457DE" w:rsidP="00300838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ru-RU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5</w:t>
            </w:r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.4. Внедрить современные информационные технологии в систему мониторинга соблюдения прав ЛЖВ и КГ</w:t>
            </w:r>
          </w:p>
        </w:tc>
        <w:tc>
          <w:tcPr>
            <w:tcW w:w="3781" w:type="dxa"/>
          </w:tcPr>
          <w:p w14:paraId="4DE5AF58" w14:textId="7A335F4C" w:rsidR="00043685" w:rsidRPr="00E5630D" w:rsidRDefault="00043685" w:rsidP="009F79F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Проведены переговоры с мобильными компаниями по внедрению современных информационных технологий (СМС-оповещение; сайта  www.pereboi.kg) для регистрации жалоб на качество услуг, случаи дискриминации на бесплатной основе</w:t>
            </w:r>
            <w:r w:rsidR="00AB62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7F84A56C" w14:textId="77777777" w:rsidR="00043685" w:rsidRPr="00E5630D" w:rsidRDefault="00043685" w:rsidP="009F79F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</w:p>
          <w:p w14:paraId="1ECB1400" w14:textId="77777777" w:rsidR="00043685" w:rsidRPr="00E5630D" w:rsidRDefault="00043685" w:rsidP="009F79F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-Создана страничка для отражения жалоб клиентов программ на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сайте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РЦ «СПИД» и МЗ</w:t>
            </w:r>
          </w:p>
          <w:p w14:paraId="6FCB0FE6" w14:textId="77777777" w:rsidR="00043685" w:rsidRPr="00E5630D" w:rsidRDefault="00043685" w:rsidP="009F79F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C2DEAD5" w14:textId="1FDBD761" w:rsidR="00043685" w:rsidRPr="00E5630D" w:rsidRDefault="00043685" w:rsidP="009F79F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Оплата мобильным операторам и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интернет-провайдерам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AB62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($100 интернет провайдеру и $300 оператору в мес. *26 мес.)</w:t>
            </w:r>
          </w:p>
          <w:p w14:paraId="6896C604" w14:textId="77777777" w:rsidR="00043685" w:rsidRPr="00E5630D" w:rsidRDefault="00043685" w:rsidP="009F79FF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BACB198" w14:textId="24B8F889" w:rsidR="00043685" w:rsidRPr="00E5630D" w:rsidRDefault="00043685" w:rsidP="0004336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Разработана и внедрена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база данных по документированию нарушений прав ЛЖВ и КГ</w:t>
            </w:r>
            <w:r w:rsidR="00AB620E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(рабочая группа работает периодически в течение 2,5 лет) </w:t>
            </w:r>
          </w:p>
        </w:tc>
        <w:tc>
          <w:tcPr>
            <w:tcW w:w="2126" w:type="dxa"/>
          </w:tcPr>
          <w:p w14:paraId="4B25DC86" w14:textId="77777777" w:rsidR="00043685" w:rsidRPr="00E5630D" w:rsidRDefault="00043685" w:rsidP="00315B8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Появятся жалобы, подаваемые по инициативе бенефициаров услуг. Их количество увеличится в 2020 году в 10 раз по сравнению с 2018 годом</w:t>
            </w:r>
          </w:p>
        </w:tc>
        <w:tc>
          <w:tcPr>
            <w:tcW w:w="850" w:type="dxa"/>
          </w:tcPr>
          <w:p w14:paraId="0689E563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2018-2020</w:t>
            </w:r>
          </w:p>
        </w:tc>
        <w:tc>
          <w:tcPr>
            <w:tcW w:w="1418" w:type="dxa"/>
          </w:tcPr>
          <w:p w14:paraId="4FE265F3" w14:textId="409F27F7" w:rsidR="00AB620E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6191DCA" w14:textId="77777777" w:rsidR="00AB620E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C9870B4" w14:textId="77777777" w:rsidR="00AB620E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F286435" w14:textId="77777777" w:rsidR="00AB620E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B9935A5" w14:textId="77777777" w:rsidR="00AB620E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1FABE677" w14:textId="77777777" w:rsidR="00AB620E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0B52FCF" w14:textId="77777777" w:rsidR="00AB620E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331BF3C" w14:textId="3B6E0095" w:rsidR="00043685" w:rsidRPr="00E5630D" w:rsidRDefault="00AB620E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1040</w:t>
            </w:r>
          </w:p>
          <w:p w14:paraId="56824A72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6349098" w14:textId="77777777" w:rsidR="00AB620E" w:rsidRPr="00E5630D" w:rsidRDefault="00AB620E" w:rsidP="00AB620E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3855C14" w14:textId="657DA8A5" w:rsidR="00043685" w:rsidRPr="00E5630D" w:rsidRDefault="00043685" w:rsidP="00CC15D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7440 </w:t>
            </w:r>
          </w:p>
        </w:tc>
        <w:tc>
          <w:tcPr>
            <w:tcW w:w="1276" w:type="dxa"/>
          </w:tcPr>
          <w:p w14:paraId="2F698AFB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552E32AC" w14:textId="7F058636" w:rsidTr="00043367">
        <w:trPr>
          <w:trHeight w:val="420"/>
        </w:trPr>
        <w:tc>
          <w:tcPr>
            <w:tcW w:w="1149" w:type="dxa"/>
          </w:tcPr>
          <w:p w14:paraId="66E08C05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4F689A12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7AEB80D9" w14:textId="093ADD2F" w:rsidR="00043685" w:rsidRPr="00E5630D" w:rsidRDefault="00B457DE" w:rsidP="00EC2937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ru-RU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</w:t>
            </w:r>
            <w:r w:rsidR="0004368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.5. Провести оценку Индекса стигмы по отношению к ЛЖВ и </w:t>
            </w:r>
            <w:r w:rsidR="00EC293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ключевым группам</w:t>
            </w:r>
          </w:p>
        </w:tc>
        <w:tc>
          <w:tcPr>
            <w:tcW w:w="3781" w:type="dxa"/>
          </w:tcPr>
          <w:p w14:paraId="545C859B" w14:textId="18B32C34" w:rsidR="00043367" w:rsidRPr="00E5630D" w:rsidRDefault="00043685" w:rsidP="00043367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Приглашена исследовательская организация или группа экспертов по оценке Индекса стигмы</w:t>
            </w:r>
            <w:r w:rsidR="007A049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(2 исследования – в 2018 и в 2020 гг.</w:t>
            </w:r>
            <w:r w:rsidR="00792C3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среди ЛЖВ и КГ</w:t>
            </w:r>
            <w:r w:rsidR="007A049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)</w:t>
            </w:r>
            <w:r w:rsidR="0004336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043367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№12)</w:t>
            </w:r>
          </w:p>
          <w:p w14:paraId="1B7B0A81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E2D0457" w14:textId="3D9C3496" w:rsidR="00043367" w:rsidRPr="00E5630D" w:rsidRDefault="00043685" w:rsidP="00043367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- Проведены фокус группы с ЛЖВ</w:t>
            </w:r>
            <w:r w:rsidR="00EC293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КГ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(в столице и в регионах страны) для получения информации </w:t>
            </w:r>
            <w:r w:rsidR="0004336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043367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№6)</w:t>
            </w:r>
          </w:p>
          <w:p w14:paraId="1811AFF6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99820EB" w14:textId="77777777" w:rsidR="00043685" w:rsidRPr="00E5630D" w:rsidRDefault="00043685" w:rsidP="005A24A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- Проведен круглый стол по обсуждению результатов оценки</w:t>
            </w:r>
          </w:p>
        </w:tc>
        <w:tc>
          <w:tcPr>
            <w:tcW w:w="2126" w:type="dxa"/>
          </w:tcPr>
          <w:p w14:paraId="5C33CC2F" w14:textId="77777777" w:rsidR="00043685" w:rsidRPr="00E5630D" w:rsidRDefault="00043685" w:rsidP="0004336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Результаты оценки включены в годовой отчет Омбудсмена и в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GARPR</w:t>
            </w:r>
          </w:p>
        </w:tc>
        <w:tc>
          <w:tcPr>
            <w:tcW w:w="850" w:type="dxa"/>
          </w:tcPr>
          <w:p w14:paraId="4A2D07CE" w14:textId="77777777" w:rsidR="00043685" w:rsidRPr="00E5630D" w:rsidRDefault="00043685" w:rsidP="00F52BB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2018  </w:t>
            </w:r>
          </w:p>
          <w:p w14:paraId="3C9156C8" w14:textId="77777777" w:rsidR="00043685" w:rsidRPr="00E5630D" w:rsidRDefault="00043685" w:rsidP="00F52BBD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2020</w:t>
            </w:r>
          </w:p>
        </w:tc>
        <w:tc>
          <w:tcPr>
            <w:tcW w:w="1418" w:type="dxa"/>
          </w:tcPr>
          <w:p w14:paraId="2EBB148B" w14:textId="2CB37EB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7A049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50528 </w:t>
            </w:r>
          </w:p>
          <w:p w14:paraId="2E7D99B0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37DB108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7FD4D4F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B8B9B87" w14:textId="77777777" w:rsidR="00043685" w:rsidRPr="00E5630D" w:rsidRDefault="00043685" w:rsidP="00B63339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5DA5CFC" w14:textId="2C9A3E07" w:rsidR="00043685" w:rsidRPr="00E5630D" w:rsidRDefault="00043685" w:rsidP="0004336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2844 </w:t>
            </w:r>
          </w:p>
        </w:tc>
        <w:tc>
          <w:tcPr>
            <w:tcW w:w="1276" w:type="dxa"/>
          </w:tcPr>
          <w:p w14:paraId="11FACD51" w14:textId="77777777" w:rsidR="00043685" w:rsidRPr="00E5630D" w:rsidRDefault="00043685" w:rsidP="00300838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B457DE" w:rsidRPr="00E5630D" w14:paraId="10075EAA" w14:textId="5DA34E1A" w:rsidTr="00043367">
        <w:trPr>
          <w:trHeight w:val="2760"/>
        </w:trPr>
        <w:tc>
          <w:tcPr>
            <w:tcW w:w="1149" w:type="dxa"/>
            <w:vMerge w:val="restart"/>
          </w:tcPr>
          <w:p w14:paraId="685AC587" w14:textId="759F5206" w:rsidR="00B457DE" w:rsidRPr="00E5630D" w:rsidRDefault="00B457DE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lastRenderedPageBreak/>
              <w:t>Модуль 6.6. Программы сокращения дискриминации в отношении женщин и девочек в контексте ВИЧ</w:t>
            </w:r>
          </w:p>
        </w:tc>
        <w:tc>
          <w:tcPr>
            <w:tcW w:w="1558" w:type="dxa"/>
            <w:vMerge w:val="restart"/>
            <w:shd w:val="clear" w:color="auto" w:fill="FFF2CC" w:themeFill="accent4" w:themeFillTint="33"/>
          </w:tcPr>
          <w:p w14:paraId="7D58AC19" w14:textId="4DA23212" w:rsidR="00B457DE" w:rsidRPr="00E5630D" w:rsidRDefault="00B457DE" w:rsidP="00B457DE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Приоритет 6 Высокий уровень гендерно обусловленного насилия, связанного с ВИЧ или принадлежностью к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КГ</w:t>
            </w:r>
            <w:proofErr w:type="gramEnd"/>
          </w:p>
        </w:tc>
        <w:tc>
          <w:tcPr>
            <w:tcW w:w="1984" w:type="dxa"/>
          </w:tcPr>
          <w:p w14:paraId="4DCF360A" w14:textId="0F663B28" w:rsidR="00B457DE" w:rsidRPr="00E5630D" w:rsidRDefault="00B457DE" w:rsidP="0004336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6.1. Оказать помощь 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ЛЖВ и КГ по вопросам предупреждения гендерно обусловленного насилия </w:t>
            </w:r>
          </w:p>
          <w:p w14:paraId="2158FA52" w14:textId="77777777" w:rsidR="00B457DE" w:rsidRPr="00E5630D" w:rsidRDefault="00B457DE" w:rsidP="00043367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3781" w:type="dxa"/>
          </w:tcPr>
          <w:p w14:paraId="6D87E9B6" w14:textId="5E3B683E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Обучение ЛЖВ и КГ по вопросам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гендера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и предупреждения насилия. Проведение 10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минисессий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в год по вопросам насилия для всех ключевых групп, включая женскую колонию, а также подростков, живущих с ВИЧ. Включение вопросов гендерно обусловленного насилия в программы семинаров по правам человека; стигме и дискриминации 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</w:t>
            </w:r>
            <w:r w:rsidR="007A049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$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500 на 10</w:t>
            </w:r>
            <w:r w:rsidR="007A049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раз в год *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2 года)</w:t>
            </w:r>
          </w:p>
          <w:p w14:paraId="121DE7BA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04F80BF" w14:textId="3B865A82" w:rsidR="00B457DE" w:rsidRPr="00E5630D" w:rsidRDefault="00B457DE" w:rsidP="009E5A2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Внедрение инновационных подходов по оказанию помощи, девочкам и женщинам, представителям ЛЖВ и КГ, пострадавшим от насилия, включая модель </w:t>
            </w:r>
            <w:r w:rsidRPr="00E5630D">
              <w:rPr>
                <w:rFonts w:ascii="Arial" w:eastAsia="Calibri" w:hAnsi="Arial"/>
                <w:sz w:val="16"/>
                <w:szCs w:val="16"/>
                <w:lang w:eastAsia="en-US"/>
              </w:rPr>
              <w:t>WINGS</w:t>
            </w: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. В том числе: мотивационное консультирование; социальное сопровождение; предоставление убежища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(2 проекта по </w:t>
            </w:r>
            <w:r w:rsidR="007A0495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$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8000 в год)</w:t>
            </w:r>
          </w:p>
        </w:tc>
        <w:tc>
          <w:tcPr>
            <w:tcW w:w="2126" w:type="dxa"/>
          </w:tcPr>
          <w:p w14:paraId="250ADF61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Количество обученных мужчин, женщин и девочек</w:t>
            </w:r>
          </w:p>
          <w:p w14:paraId="2D28445C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CD35921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30F53C7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0E0DDED3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529FCD9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6D5F382" w14:textId="77777777" w:rsidR="00B457DE" w:rsidRPr="00E5630D" w:rsidRDefault="00B457DE" w:rsidP="007F48B5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Количество девушек и женщин, получивших помощь </w:t>
            </w:r>
          </w:p>
        </w:tc>
        <w:tc>
          <w:tcPr>
            <w:tcW w:w="850" w:type="dxa"/>
          </w:tcPr>
          <w:p w14:paraId="08EBCAE6" w14:textId="77777777" w:rsidR="00B457DE" w:rsidRPr="00E5630D" w:rsidRDefault="00B457DE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2019</w:t>
            </w:r>
          </w:p>
          <w:p w14:paraId="58D39905" w14:textId="77777777" w:rsidR="00B457DE" w:rsidRPr="00E5630D" w:rsidRDefault="00B457DE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2020</w:t>
            </w:r>
          </w:p>
        </w:tc>
        <w:tc>
          <w:tcPr>
            <w:tcW w:w="1418" w:type="dxa"/>
          </w:tcPr>
          <w:p w14:paraId="0378EA99" w14:textId="62658F0C" w:rsidR="00B457DE" w:rsidRPr="00E5630D" w:rsidRDefault="00B457DE" w:rsidP="00EA2F1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10000 </w:t>
            </w:r>
          </w:p>
          <w:p w14:paraId="50CC96B2" w14:textId="77777777" w:rsidR="00B457DE" w:rsidRPr="00E5630D" w:rsidRDefault="00B457DE" w:rsidP="0022213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53BDFD75" w14:textId="77777777" w:rsidR="00B457DE" w:rsidRPr="00E5630D" w:rsidRDefault="00B457DE" w:rsidP="0022213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3AB166B1" w14:textId="77777777" w:rsidR="00B457DE" w:rsidRPr="00E5630D" w:rsidRDefault="00B457DE" w:rsidP="0022213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2BD7170" w14:textId="77777777" w:rsidR="00B457DE" w:rsidRPr="00E5630D" w:rsidRDefault="00B457DE" w:rsidP="0022213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78B5A70E" w14:textId="77777777" w:rsidR="00B457DE" w:rsidRPr="00E5630D" w:rsidRDefault="00B457DE" w:rsidP="0022213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BD6CE54" w14:textId="77777777" w:rsidR="00B457DE" w:rsidRPr="00E5630D" w:rsidRDefault="00B457DE" w:rsidP="0022213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2AB64B4D" w14:textId="77777777" w:rsidR="00B457DE" w:rsidRPr="00E5630D" w:rsidRDefault="00B457DE" w:rsidP="0022213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48A228E3" w14:textId="0A803E03" w:rsidR="00B457DE" w:rsidRPr="00E5630D" w:rsidRDefault="00B457DE" w:rsidP="009E5A21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16000 </w:t>
            </w:r>
          </w:p>
        </w:tc>
        <w:tc>
          <w:tcPr>
            <w:tcW w:w="1276" w:type="dxa"/>
          </w:tcPr>
          <w:p w14:paraId="5CF825B1" w14:textId="77777777" w:rsidR="00B457DE" w:rsidRPr="00E5630D" w:rsidRDefault="00B457DE" w:rsidP="00EA2F12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633FED9C" w14:textId="411A4A6F" w:rsidTr="00043367">
        <w:trPr>
          <w:trHeight w:val="2240"/>
        </w:trPr>
        <w:tc>
          <w:tcPr>
            <w:tcW w:w="1149" w:type="dxa"/>
            <w:vMerge/>
          </w:tcPr>
          <w:p w14:paraId="148EF5B3" w14:textId="77777777" w:rsidR="00043685" w:rsidRPr="00E5630D" w:rsidRDefault="00043685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vMerge/>
            <w:shd w:val="clear" w:color="auto" w:fill="FFF2CC" w:themeFill="accent4" w:themeFillTint="33"/>
          </w:tcPr>
          <w:p w14:paraId="4B74A10E" w14:textId="77777777" w:rsidR="00043685" w:rsidRPr="00E5630D" w:rsidRDefault="00043685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5453656F" w14:textId="500559A5" w:rsidR="00043685" w:rsidRPr="00E5630D" w:rsidDel="00573CB0" w:rsidRDefault="00B457DE" w:rsidP="00B972D0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ru-RU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6</w:t>
            </w:r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.2. Провести </w:t>
            </w:r>
            <w:proofErr w:type="spellStart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адвокацию</w:t>
            </w:r>
            <w:proofErr w:type="spellEnd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по расширению доступа к  информации и услугам по ВИЧ-инфекции и СРЗ для подростков </w:t>
            </w:r>
          </w:p>
        </w:tc>
        <w:tc>
          <w:tcPr>
            <w:tcW w:w="3781" w:type="dxa"/>
          </w:tcPr>
          <w:p w14:paraId="46A26496" w14:textId="5EF9A449" w:rsidR="00043367" w:rsidRPr="00E5630D" w:rsidRDefault="00043685" w:rsidP="00043367">
            <w:pPr>
              <w:spacing w:after="0" w:line="240" w:lineRule="auto"/>
              <w:jc w:val="both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Разработан план проведения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адвокационных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мероприятий по расширению услуг  для подростков, развития политик предоставляющих доступ к услугам здравоохранения и информации о ВИЧ, ИППП, сексуальном и репродуктивном здоровье</w:t>
            </w:r>
            <w:r w:rsidR="00043367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</w:t>
            </w:r>
            <w:r w:rsidR="00043367" w:rsidRPr="00E5630D">
              <w:rPr>
                <w:rFonts w:ascii="Arial" w:eastAsia="Calibri" w:hAnsi="Arial"/>
                <w:i/>
                <w:sz w:val="16"/>
                <w:szCs w:val="16"/>
                <w:lang w:val="ru-RU" w:eastAsia="en-US"/>
              </w:rPr>
              <w:t>(прилагаемый бюджет, №19)</w:t>
            </w:r>
          </w:p>
          <w:p w14:paraId="36B12284" w14:textId="77777777" w:rsidR="00043367" w:rsidRPr="00E5630D" w:rsidRDefault="00043367" w:rsidP="00B972D0">
            <w:pPr>
              <w:rPr>
                <w:rFonts w:ascii="Arial" w:eastAsia="Calibri" w:hAnsi="Arial"/>
                <w:sz w:val="16"/>
                <w:szCs w:val="16"/>
                <w:lang w:eastAsia="en-US"/>
              </w:rPr>
            </w:pPr>
          </w:p>
          <w:p w14:paraId="794A7E43" w14:textId="6D12F08F" w:rsidR="00043685" w:rsidRPr="00E5630D" w:rsidRDefault="00043685" w:rsidP="00B972D0">
            <w:pPr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Проведены консультативные встречи с ключевыми провайдерами услуг: МЗ;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МоиН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, а также с лицами, принимающими решения, на </w:t>
            </w:r>
            <w:proofErr w:type="gram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уровне</w:t>
            </w:r>
            <w:proofErr w:type="gram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парламента КР и Комитета КСОЗ при Правительстве КР</w:t>
            </w:r>
          </w:p>
        </w:tc>
        <w:tc>
          <w:tcPr>
            <w:tcW w:w="2126" w:type="dxa"/>
          </w:tcPr>
          <w:p w14:paraId="39DAB6D8" w14:textId="77777777" w:rsidR="00043685" w:rsidRPr="00E5630D" w:rsidRDefault="00043685" w:rsidP="00B972D0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Слушания по расширению прав подростков на услуги по СРЗ проведены в социальных сетях, на уровне парламента,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МОиН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, а также областных администраций</w:t>
            </w:r>
          </w:p>
        </w:tc>
        <w:tc>
          <w:tcPr>
            <w:tcW w:w="850" w:type="dxa"/>
          </w:tcPr>
          <w:p w14:paraId="16A54288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2019</w:t>
            </w:r>
          </w:p>
          <w:p w14:paraId="5CF60883" w14:textId="77777777" w:rsidR="00043685" w:rsidRPr="00E5630D" w:rsidRDefault="00043685" w:rsidP="00AC6C6A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2020</w:t>
            </w:r>
          </w:p>
        </w:tc>
        <w:tc>
          <w:tcPr>
            <w:tcW w:w="1418" w:type="dxa"/>
          </w:tcPr>
          <w:p w14:paraId="65B170C4" w14:textId="44860250" w:rsidR="00043685" w:rsidRPr="00E5630D" w:rsidRDefault="00043685" w:rsidP="0004336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13264 </w:t>
            </w:r>
          </w:p>
        </w:tc>
        <w:tc>
          <w:tcPr>
            <w:tcW w:w="1276" w:type="dxa"/>
          </w:tcPr>
          <w:p w14:paraId="28A64C1B" w14:textId="77777777" w:rsidR="00043685" w:rsidRPr="00E5630D" w:rsidRDefault="00043685" w:rsidP="00372B3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0D974E86" w14:textId="0EC2821A" w:rsidTr="00043367">
        <w:trPr>
          <w:trHeight w:val="1775"/>
        </w:trPr>
        <w:tc>
          <w:tcPr>
            <w:tcW w:w="1149" w:type="dxa"/>
          </w:tcPr>
          <w:p w14:paraId="268B74C8" w14:textId="77777777" w:rsidR="00043685" w:rsidRPr="00E5630D" w:rsidRDefault="00043685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558" w:type="dxa"/>
            <w:shd w:val="clear" w:color="auto" w:fill="FFF2CC" w:themeFill="accent4" w:themeFillTint="33"/>
          </w:tcPr>
          <w:p w14:paraId="4F0BE0D7" w14:textId="77777777" w:rsidR="00043685" w:rsidRPr="00E5630D" w:rsidRDefault="00043685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</w:tcPr>
          <w:p w14:paraId="15BD7D30" w14:textId="39433590" w:rsidR="00043685" w:rsidRPr="00E5630D" w:rsidRDefault="00B457DE" w:rsidP="00C93178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ru-RU"/>
              </w:rPr>
            </w:pPr>
            <w:r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6</w:t>
            </w:r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.3. Внедрить гендерно-ориентированные программы профилактики полового пути передачи ВИЧ для </w:t>
            </w:r>
            <w:proofErr w:type="spellStart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>дискордантных</w:t>
            </w:r>
            <w:proofErr w:type="spellEnd"/>
            <w:r w:rsidR="00043685" w:rsidRPr="00E5630D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пар ЛЖВ</w:t>
            </w:r>
          </w:p>
        </w:tc>
        <w:tc>
          <w:tcPr>
            <w:tcW w:w="3781" w:type="dxa"/>
          </w:tcPr>
          <w:p w14:paraId="21784F30" w14:textId="307620F7" w:rsidR="00043685" w:rsidRPr="00E5630D" w:rsidRDefault="00043685" w:rsidP="00C93178">
            <w:pPr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Расширен охват образовательными программами с компонентом прав человека (Школой пациента) для ЛЖВ их сексуальных партнеров  </w:t>
            </w:r>
            <w:r w:rsidR="009E5A21"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(5$ за 1 человека, прошедшего полный курс Школы пациента – 700 чел. в год * 3 года)</w:t>
            </w:r>
          </w:p>
          <w:p w14:paraId="1F82B97C" w14:textId="77777777" w:rsidR="00043685" w:rsidRPr="00E5630D" w:rsidRDefault="00043685" w:rsidP="00141A11">
            <w:pPr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- Проведена </w:t>
            </w:r>
            <w:proofErr w:type="spellStart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адвокация</w:t>
            </w:r>
            <w:proofErr w:type="spellEnd"/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 расширения доступа к услугам лечения ИППП и контрацепции ЛЖВ и их половых партнеров</w:t>
            </w:r>
          </w:p>
        </w:tc>
        <w:tc>
          <w:tcPr>
            <w:tcW w:w="2126" w:type="dxa"/>
          </w:tcPr>
          <w:p w14:paraId="751283BD" w14:textId="77777777" w:rsidR="00043685" w:rsidRPr="00E5630D" w:rsidRDefault="00043685" w:rsidP="00B972D0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80% сексуальных партнеров ЛЖВ прошли обучение по правам человека</w:t>
            </w:r>
          </w:p>
          <w:p w14:paraId="6254E49E" w14:textId="77777777" w:rsidR="00043685" w:rsidRPr="00E5630D" w:rsidRDefault="00043685" w:rsidP="00B972D0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  <w:p w14:paraId="6DD35E15" w14:textId="77777777" w:rsidR="00043685" w:rsidRPr="00E5630D" w:rsidRDefault="00043685" w:rsidP="00B972D0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60% ЛЖВ и их половых партнеров обеспечен доступ к услугам ИППП и контрацепции</w:t>
            </w:r>
          </w:p>
        </w:tc>
        <w:tc>
          <w:tcPr>
            <w:tcW w:w="850" w:type="dxa"/>
          </w:tcPr>
          <w:p w14:paraId="60CD3FEA" w14:textId="77777777" w:rsidR="00043685" w:rsidRPr="00E5630D" w:rsidRDefault="00043685" w:rsidP="00540307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>Весь период</w:t>
            </w:r>
          </w:p>
        </w:tc>
        <w:tc>
          <w:tcPr>
            <w:tcW w:w="1418" w:type="dxa"/>
          </w:tcPr>
          <w:p w14:paraId="3D19F09D" w14:textId="42FB639D" w:rsidR="00043685" w:rsidRPr="00E5630D" w:rsidRDefault="00043685" w:rsidP="007408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  <w:r w:rsidRPr="00E5630D">
              <w:rPr>
                <w:rFonts w:ascii="Arial" w:eastAsia="Calibri" w:hAnsi="Arial"/>
                <w:sz w:val="16"/>
                <w:szCs w:val="16"/>
                <w:lang w:val="ru-RU" w:eastAsia="en-US"/>
              </w:rPr>
              <w:t xml:space="preserve">10500 </w:t>
            </w:r>
          </w:p>
          <w:p w14:paraId="27309380" w14:textId="77777777" w:rsidR="00043685" w:rsidRPr="00E5630D" w:rsidRDefault="00043685" w:rsidP="007408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1276" w:type="dxa"/>
          </w:tcPr>
          <w:p w14:paraId="5705CE33" w14:textId="77777777" w:rsidR="00043685" w:rsidRPr="00E5630D" w:rsidRDefault="00043685" w:rsidP="007408B6">
            <w:pPr>
              <w:spacing w:after="0" w:line="240" w:lineRule="auto"/>
              <w:rPr>
                <w:rFonts w:ascii="Arial" w:eastAsia="Calibri" w:hAnsi="Arial"/>
                <w:sz w:val="16"/>
                <w:szCs w:val="16"/>
                <w:lang w:val="ru-RU" w:eastAsia="en-US"/>
              </w:rPr>
            </w:pPr>
          </w:p>
        </w:tc>
      </w:tr>
      <w:tr w:rsidR="00043685" w:rsidRPr="00E5630D" w14:paraId="0DF1C593" w14:textId="77777777" w:rsidTr="00043367">
        <w:trPr>
          <w:trHeight w:val="410"/>
        </w:trPr>
        <w:tc>
          <w:tcPr>
            <w:tcW w:w="10598" w:type="dxa"/>
            <w:gridSpan w:val="5"/>
            <w:shd w:val="clear" w:color="auto" w:fill="F2F2F2"/>
            <w:vAlign w:val="center"/>
          </w:tcPr>
          <w:p w14:paraId="00AC26ED" w14:textId="4843D08F" w:rsidR="00043685" w:rsidRPr="00E5630D" w:rsidRDefault="00043685" w:rsidP="00CC4432">
            <w:pPr>
              <w:spacing w:after="0" w:line="240" w:lineRule="auto"/>
              <w:rPr>
                <w:rFonts w:ascii="Arial" w:eastAsia="Calibri" w:hAnsi="Arial"/>
                <w:b/>
                <w:sz w:val="22"/>
                <w:szCs w:val="22"/>
                <w:lang w:val="ru-RU" w:eastAsia="en-US"/>
              </w:rPr>
            </w:pPr>
            <w:bookmarkStart w:id="20" w:name="lt_pId040"/>
            <w:r w:rsidRPr="00E5630D">
              <w:rPr>
                <w:rFonts w:ascii="Arial" w:eastAsia="Calibri" w:hAnsi="Arial"/>
                <w:b/>
                <w:bCs/>
                <w:sz w:val="22"/>
                <w:szCs w:val="22"/>
                <w:lang w:val="ru-RU" w:eastAsia="en-US"/>
              </w:rPr>
              <w:lastRenderedPageBreak/>
              <w:t>ОБЩАЯ СУММА</w:t>
            </w:r>
            <w:bookmarkEnd w:id="20"/>
            <w:r w:rsidR="00CC4432" w:rsidRPr="00E5630D">
              <w:rPr>
                <w:rFonts w:ascii="Arial" w:eastAsia="Calibri" w:hAnsi="Arial"/>
                <w:b/>
                <w:bCs/>
                <w:sz w:val="22"/>
                <w:szCs w:val="22"/>
                <w:lang w:val="ru-RU" w:eastAsia="en-US"/>
              </w:rPr>
              <w:t>:</w:t>
            </w:r>
            <w:r w:rsidRPr="00E5630D">
              <w:rPr>
                <w:rFonts w:ascii="Arial" w:eastAsia="Calibri" w:hAnsi="Arial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850" w:type="dxa"/>
          </w:tcPr>
          <w:p w14:paraId="4CDF550F" w14:textId="77777777" w:rsidR="00043685" w:rsidRPr="00E5630D" w:rsidRDefault="00043685" w:rsidP="003C3479">
            <w:pPr>
              <w:spacing w:after="0" w:line="240" w:lineRule="auto"/>
              <w:rPr>
                <w:rFonts w:ascii="Arial" w:eastAsia="Calibri" w:hAnsi="Arial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vAlign w:val="center"/>
          </w:tcPr>
          <w:p w14:paraId="675E0712" w14:textId="6DA71E81" w:rsidR="00043685" w:rsidRPr="00E5630D" w:rsidRDefault="00CC4432" w:rsidP="00CC4432">
            <w:pPr>
              <w:spacing w:after="0" w:line="240" w:lineRule="auto"/>
              <w:rPr>
                <w:rFonts w:ascii="Arial" w:eastAsia="Calibri" w:hAnsi="Arial"/>
                <w:b/>
                <w:sz w:val="22"/>
                <w:szCs w:val="22"/>
                <w:lang w:val="ru-RU" w:eastAsia="en-US"/>
              </w:rPr>
            </w:pPr>
            <w:r w:rsidRPr="00E5630D">
              <w:rPr>
                <w:rFonts w:ascii="Arial" w:eastAsia="Calibri" w:hAnsi="Arial"/>
                <w:b/>
                <w:sz w:val="22"/>
                <w:szCs w:val="22"/>
                <w:lang w:val="ru-RU" w:eastAsia="en-US"/>
              </w:rPr>
              <w:t>1,513,751,1</w:t>
            </w:r>
          </w:p>
        </w:tc>
        <w:tc>
          <w:tcPr>
            <w:tcW w:w="1276" w:type="dxa"/>
            <w:vAlign w:val="center"/>
          </w:tcPr>
          <w:p w14:paraId="1D42277E" w14:textId="4C42BA66" w:rsidR="00043685" w:rsidRPr="00E5630D" w:rsidRDefault="00CC4432" w:rsidP="00CC4432">
            <w:pPr>
              <w:spacing w:after="0" w:line="240" w:lineRule="auto"/>
              <w:rPr>
                <w:rFonts w:ascii="Arial" w:eastAsia="Calibri" w:hAnsi="Arial"/>
                <w:b/>
                <w:sz w:val="22"/>
                <w:szCs w:val="22"/>
                <w:lang w:val="ru-RU" w:eastAsia="en-US"/>
              </w:rPr>
            </w:pPr>
            <w:r w:rsidRPr="00E5630D">
              <w:rPr>
                <w:rFonts w:ascii="Arial" w:eastAsia="Calibri" w:hAnsi="Arial"/>
                <w:b/>
                <w:sz w:val="22"/>
                <w:szCs w:val="22"/>
                <w:lang w:val="ru-RU" w:eastAsia="en-US"/>
              </w:rPr>
              <w:t>999,839.5</w:t>
            </w:r>
          </w:p>
        </w:tc>
      </w:tr>
    </w:tbl>
    <w:p w14:paraId="4F367E9C" w14:textId="77777777" w:rsidR="00B63339" w:rsidRPr="00E5630D" w:rsidRDefault="00B63339" w:rsidP="00B63339">
      <w:pPr>
        <w:pStyle w:val="ListParagraph"/>
        <w:ind w:left="0"/>
        <w:jc w:val="both"/>
        <w:rPr>
          <w:rFonts w:ascii="Arial" w:hAnsi="Arial" w:cs="Arial"/>
          <w:i/>
          <w:lang w:val="ru-RU"/>
        </w:rPr>
      </w:pPr>
    </w:p>
    <w:p w14:paraId="78A41975" w14:textId="68E274FD" w:rsidR="00B63339" w:rsidRPr="00E5630D" w:rsidRDefault="00223D46" w:rsidP="00B63339">
      <w:pPr>
        <w:pStyle w:val="ListParagraph"/>
        <w:ind w:left="0"/>
        <w:jc w:val="both"/>
        <w:rPr>
          <w:rFonts w:ascii="Arial" w:hAnsi="Arial" w:cs="Arial"/>
          <w:b/>
          <w:i/>
          <w:lang w:val="ru-RU"/>
        </w:rPr>
      </w:pP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i/>
          <w:lang w:val="ru-RU"/>
        </w:rPr>
        <w:tab/>
      </w:r>
      <w:r w:rsidRPr="00E5630D">
        <w:rPr>
          <w:rFonts w:ascii="Arial" w:hAnsi="Arial" w:cs="Arial"/>
          <w:b/>
          <w:i/>
          <w:color w:val="FF0000"/>
          <w:lang w:val="ru-RU"/>
        </w:rPr>
        <w:t>Запраш</w:t>
      </w:r>
      <w:r w:rsidR="00CC4432" w:rsidRPr="00E5630D">
        <w:rPr>
          <w:rFonts w:ascii="Arial" w:hAnsi="Arial" w:cs="Arial"/>
          <w:b/>
          <w:i/>
          <w:color w:val="FF0000"/>
          <w:lang w:val="ru-RU"/>
        </w:rPr>
        <w:t>иваемая</w:t>
      </w:r>
      <w:r w:rsidRPr="00E5630D">
        <w:rPr>
          <w:rFonts w:ascii="Arial" w:hAnsi="Arial" w:cs="Arial"/>
          <w:b/>
          <w:i/>
          <w:color w:val="FF0000"/>
          <w:lang w:val="ru-RU"/>
        </w:rPr>
        <w:t xml:space="preserve"> </w:t>
      </w:r>
      <w:r w:rsidR="00CC4432" w:rsidRPr="00E5630D">
        <w:rPr>
          <w:rFonts w:ascii="Arial" w:hAnsi="Arial" w:cs="Arial"/>
          <w:b/>
          <w:i/>
          <w:color w:val="FF0000"/>
          <w:lang w:val="ru-RU"/>
        </w:rPr>
        <w:t>с</w:t>
      </w:r>
      <w:r w:rsidRPr="00E5630D">
        <w:rPr>
          <w:rFonts w:ascii="Arial" w:hAnsi="Arial" w:cs="Arial"/>
          <w:b/>
          <w:i/>
          <w:color w:val="FF0000"/>
          <w:lang w:val="ru-RU"/>
        </w:rPr>
        <w:t xml:space="preserve">умма: </w:t>
      </w:r>
      <w:r w:rsidRPr="00E5630D">
        <w:rPr>
          <w:rFonts w:ascii="Arial" w:hAnsi="Arial" w:cs="Arial"/>
          <w:b/>
          <w:i/>
          <w:color w:val="FF0000"/>
        </w:rPr>
        <w:t>$</w:t>
      </w:r>
      <w:r w:rsidR="00CC4432" w:rsidRPr="00E5630D">
        <w:rPr>
          <w:b/>
          <w:color w:val="FF0000"/>
        </w:rPr>
        <w:t xml:space="preserve"> </w:t>
      </w:r>
      <w:r w:rsidR="00CC4432" w:rsidRPr="00E5630D">
        <w:rPr>
          <w:rFonts w:ascii="Arial" w:hAnsi="Arial" w:cs="Arial"/>
          <w:b/>
          <w:i/>
          <w:color w:val="FF0000"/>
          <w:lang w:val="ru-RU"/>
        </w:rPr>
        <w:t>999,839.50</w:t>
      </w:r>
    </w:p>
    <w:tbl>
      <w:tblPr>
        <w:tblW w:w="97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2B4D44" w:rsidRPr="00E5630D" w14:paraId="054E6866" w14:textId="77777777" w:rsidTr="00B63339">
        <w:trPr>
          <w:trHeight w:val="545"/>
        </w:trPr>
        <w:tc>
          <w:tcPr>
            <w:tcW w:w="9777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A832" w14:textId="77777777" w:rsidR="00B63339" w:rsidRPr="00E5630D" w:rsidRDefault="00B63339" w:rsidP="00FF1159">
            <w:pPr>
              <w:spacing w:after="0" w:line="380" w:lineRule="exact"/>
              <w:rPr>
                <w:rFonts w:ascii="Arial" w:hAnsi="Arial"/>
                <w:b/>
                <w:color w:val="000000"/>
                <w:kern w:val="24"/>
                <w:sz w:val="20"/>
                <w:szCs w:val="20"/>
                <w:lang w:val="ru-RU"/>
              </w:rPr>
            </w:pPr>
            <w:r w:rsidRPr="00E5630D">
              <w:rPr>
                <w:rFonts w:ascii="Arial" w:eastAsia="Cambria" w:hAnsi="Arial"/>
                <w:b/>
                <w:bCs/>
                <w:lang w:val="ru-RU"/>
              </w:rPr>
              <w:t xml:space="preserve">3.  </w:t>
            </w:r>
            <w:bookmarkStart w:id="21" w:name="lt_pId042"/>
            <w:r w:rsidR="00FF1159" w:rsidRPr="00E5630D">
              <w:rPr>
                <w:rFonts w:ascii="Arial" w:eastAsia="Cambria" w:hAnsi="Arial"/>
                <w:b/>
                <w:bCs/>
                <w:lang w:val="ru-RU"/>
              </w:rPr>
              <w:t>Выполнение требования о с</w:t>
            </w:r>
            <w:r w:rsidR="00472480" w:rsidRPr="00E5630D">
              <w:rPr>
                <w:rFonts w:ascii="Arial" w:eastAsia="Cambria" w:hAnsi="Arial"/>
                <w:b/>
                <w:bCs/>
                <w:lang w:val="ru-RU"/>
              </w:rPr>
              <w:t>огласовани</w:t>
            </w:r>
            <w:r w:rsidR="00FF1159" w:rsidRPr="00E5630D">
              <w:rPr>
                <w:rFonts w:ascii="Arial" w:eastAsia="Cambria" w:hAnsi="Arial"/>
                <w:b/>
                <w:bCs/>
                <w:lang w:val="ru-RU"/>
              </w:rPr>
              <w:t xml:space="preserve">и </w:t>
            </w:r>
            <w:r w:rsidR="00532EAC" w:rsidRPr="00E5630D">
              <w:rPr>
                <w:rFonts w:ascii="Arial" w:eastAsia="Cambria" w:hAnsi="Arial"/>
                <w:b/>
                <w:bCs/>
                <w:lang w:val="ru-RU"/>
              </w:rPr>
              <w:t>встречн</w:t>
            </w:r>
            <w:r w:rsidR="0066353D" w:rsidRPr="00E5630D">
              <w:rPr>
                <w:rFonts w:ascii="Arial" w:eastAsia="Cambria" w:hAnsi="Arial"/>
                <w:b/>
                <w:bCs/>
                <w:lang w:val="ru-RU"/>
              </w:rPr>
              <w:t xml:space="preserve">ых фондов </w:t>
            </w:r>
            <w:r w:rsidR="00532EAC" w:rsidRPr="00E5630D">
              <w:rPr>
                <w:rFonts w:ascii="Arial" w:eastAsia="Cambria" w:hAnsi="Arial"/>
                <w:b/>
                <w:bCs/>
                <w:lang w:val="ru-RU"/>
              </w:rPr>
              <w:t xml:space="preserve">в пропорции, как минимум, </w:t>
            </w:r>
            <w:r w:rsidRPr="00E5630D">
              <w:rPr>
                <w:rFonts w:ascii="Arial" w:eastAsia="Cambria" w:hAnsi="Arial"/>
                <w:b/>
                <w:bCs/>
                <w:lang w:val="ru-RU"/>
              </w:rPr>
              <w:t>1:1</w:t>
            </w:r>
            <w:bookmarkEnd w:id="21"/>
          </w:p>
        </w:tc>
      </w:tr>
      <w:tr w:rsidR="002B4D44" w:rsidRPr="00E5630D" w14:paraId="03D6D775" w14:textId="77777777" w:rsidTr="00B63339">
        <w:trPr>
          <w:trHeight w:val="1086"/>
        </w:trPr>
        <w:tc>
          <w:tcPr>
            <w:tcW w:w="97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C98D" w14:textId="77777777" w:rsidR="00B63339" w:rsidRPr="00E5630D" w:rsidRDefault="00883C97" w:rsidP="00B63339">
            <w:pPr>
              <w:spacing w:before="240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  <w:bookmarkStart w:id="22" w:name="lt_pId043"/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Для каждой приоритетной стратегической области, включенной в ваш запрос,</w:t>
            </w:r>
            <w:bookmarkEnd w:id="22"/>
          </w:p>
          <w:p w14:paraId="41CBFE6A" w14:textId="77777777" w:rsidR="00B63339" w:rsidRPr="00E5630D" w:rsidRDefault="007746B7" w:rsidP="007746B7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подтвердите, </w:t>
            </w:r>
            <w:r w:rsidR="005639CF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согласован</w:t>
            </w:r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 ли размер общей выделенной суммы, инвестированной в приоритетную стратегическую область, </w:t>
            </w:r>
            <w:r w:rsidR="00451F36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с </w:t>
            </w:r>
            <w:r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>встречн</w:t>
            </w:r>
            <w:r w:rsidR="0066353D"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>ы</w:t>
            </w:r>
            <w:r w:rsidR="00641623"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>м</w:t>
            </w:r>
            <w:r w:rsidR="000A6268"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>и</w:t>
            </w:r>
            <w:r w:rsidR="0066353D"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 xml:space="preserve"> фонд</w:t>
            </w:r>
            <w:r w:rsidR="000A6268"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>ами</w:t>
            </w:r>
            <w:r w:rsidR="0066353D"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E5630D">
              <w:rPr>
                <w:rFonts w:ascii="Arial" w:eastAsia="Cambria" w:hAnsi="Arial"/>
                <w:sz w:val="20"/>
                <w:szCs w:val="20"/>
                <w:u w:val="single"/>
                <w:lang w:val="ru-RU"/>
              </w:rPr>
              <w:t>в пропорции, как минимум, 1:1</w:t>
            </w:r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 </w:t>
            </w:r>
            <w:r w:rsidR="00C85F93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по отношению к </w:t>
            </w:r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общему объему средств, которые вы запрашиваете </w:t>
            </w:r>
            <w:r w:rsidR="00641623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для </w:t>
            </w:r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встречного финансирования</w:t>
            </w:r>
            <w:r w:rsidR="0041241D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;</w:t>
            </w:r>
            <w:r w:rsidR="00B63339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 </w:t>
            </w:r>
          </w:p>
          <w:p w14:paraId="49EBFA54" w14:textId="77777777" w:rsidR="00B63339" w:rsidRPr="00E5630D" w:rsidRDefault="00B63339" w:rsidP="00B63339">
            <w:pPr>
              <w:pStyle w:val="ListParagraph"/>
              <w:spacing w:before="240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</w:p>
          <w:p w14:paraId="7CEF4FD7" w14:textId="77777777" w:rsidR="00B63339" w:rsidRPr="00E5630D" w:rsidRDefault="0041241D" w:rsidP="002A4E13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  <w:rPr>
                <w:rFonts w:ascii="Arial" w:eastAsia="Cambria" w:hAnsi="Arial"/>
                <w:sz w:val="20"/>
                <w:szCs w:val="20"/>
                <w:lang w:val="ru-RU"/>
              </w:rPr>
            </w:pPr>
            <w:bookmarkStart w:id="23" w:name="lt_pId046"/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представьте </w:t>
            </w:r>
            <w:r w:rsidR="002A4E13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обоснование, в случа</w:t>
            </w:r>
            <w:r w:rsidR="00F23102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я</w:t>
            </w:r>
            <w:r w:rsidR="002A4E13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х невыполнения требования о согласования встречных фондов в пропорции, как минимум, 1:1.</w:t>
            </w:r>
            <w:bookmarkEnd w:id="23"/>
            <w:r w:rsidR="00B63339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 </w:t>
            </w:r>
            <w:bookmarkStart w:id="24" w:name="lt_pId047"/>
            <w:r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В соответствующих случаях, укажите любые потенциальные источники финансирования, которые будут мобилизованы</w:t>
            </w:r>
            <w:r w:rsidR="00D07B1B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 xml:space="preserve"> в целях увеличения объема инвестиций в приоритетную стратегическую область</w:t>
            </w:r>
            <w:r w:rsidR="00B63339" w:rsidRPr="00E5630D">
              <w:rPr>
                <w:rFonts w:ascii="Arial" w:eastAsia="Cambria" w:hAnsi="Arial"/>
                <w:sz w:val="20"/>
                <w:szCs w:val="20"/>
                <w:lang w:val="ru-RU"/>
              </w:rPr>
              <w:t>.</w:t>
            </w:r>
            <w:bookmarkEnd w:id="24"/>
          </w:p>
        </w:tc>
      </w:tr>
    </w:tbl>
    <w:p w14:paraId="641449CA" w14:textId="77777777" w:rsidR="00B63339" w:rsidRPr="00E5630D" w:rsidRDefault="00B63339" w:rsidP="00B63339">
      <w:pPr>
        <w:pStyle w:val="ListParagraph"/>
        <w:ind w:left="0"/>
        <w:jc w:val="both"/>
        <w:rPr>
          <w:rFonts w:ascii="Arial" w:hAnsi="Arial" w:cs="Arial"/>
          <w:i/>
          <w:lang w:val="ru-RU"/>
        </w:rPr>
      </w:pPr>
    </w:p>
    <w:p w14:paraId="795FC39D" w14:textId="77777777" w:rsidR="00B63339" w:rsidRPr="00E5630D" w:rsidRDefault="00B40E18" w:rsidP="00B63339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[Ответ кандидата]:  </w:t>
      </w:r>
    </w:p>
    <w:p w14:paraId="69E05A30" w14:textId="77777777" w:rsidR="00522040" w:rsidRPr="00E5630D" w:rsidRDefault="00522040" w:rsidP="00B63339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1842"/>
        <w:gridCol w:w="993"/>
      </w:tblGrid>
      <w:tr w:rsidR="00522040" w:rsidRPr="00E5630D" w14:paraId="72CCBA0C" w14:textId="77777777" w:rsidTr="00043367">
        <w:tc>
          <w:tcPr>
            <w:tcW w:w="5070" w:type="dxa"/>
          </w:tcPr>
          <w:p w14:paraId="5EF0E2E4" w14:textId="77777777" w:rsidR="00522040" w:rsidRPr="00E5630D" w:rsidRDefault="00522040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  <w:proofErr w:type="spellStart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>Module</w:t>
            </w:r>
            <w:proofErr w:type="spellEnd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A3D1D8B" w14:textId="77777777" w:rsidR="00522040" w:rsidRPr="00E5630D" w:rsidRDefault="00522040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  <w:proofErr w:type="spellStart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>Allocation</w:t>
            </w:r>
            <w:proofErr w:type="spellEnd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>funding</w:t>
            </w:r>
            <w:proofErr w:type="spellEnd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75A339BB" w14:textId="77777777" w:rsidR="00522040" w:rsidRPr="00E5630D" w:rsidRDefault="00522040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  <w:proofErr w:type="spellStart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>Matching</w:t>
            </w:r>
            <w:proofErr w:type="spellEnd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 xml:space="preserve"> </w:t>
            </w:r>
            <w:proofErr w:type="spellStart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>fund</w:t>
            </w:r>
            <w:proofErr w:type="spellEnd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11EAABC7" w14:textId="77777777" w:rsidR="00522040" w:rsidRPr="00E5630D" w:rsidRDefault="00522040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  <w:proofErr w:type="spellStart"/>
            <w:r w:rsidRPr="00E5630D">
              <w:rPr>
                <w:rFonts w:ascii="Arial" w:eastAsia="Georgia" w:hAnsi="Arial"/>
                <w:b/>
                <w:color w:val="000000"/>
                <w:lang w:val="ru-RU"/>
              </w:rPr>
              <w:t>Ratio</w:t>
            </w:r>
            <w:proofErr w:type="spellEnd"/>
          </w:p>
        </w:tc>
      </w:tr>
      <w:tr w:rsidR="00043367" w:rsidRPr="00E5630D" w14:paraId="3DB64C28" w14:textId="77777777" w:rsidTr="00043367">
        <w:tc>
          <w:tcPr>
            <w:tcW w:w="5070" w:type="dxa"/>
          </w:tcPr>
          <w:p w14:paraId="7C09E0CC" w14:textId="77777777" w:rsidR="00043367" w:rsidRPr="00E5630D" w:rsidRDefault="00043367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</w:p>
        </w:tc>
        <w:tc>
          <w:tcPr>
            <w:tcW w:w="2268" w:type="dxa"/>
          </w:tcPr>
          <w:p w14:paraId="2201DC82" w14:textId="144B7F14" w:rsidR="00043367" w:rsidRPr="00E5630D" w:rsidRDefault="00043367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  <w:r w:rsidRPr="00E5630D">
              <w:rPr>
                <w:rFonts w:ascii="Arial" w:eastAsia="Georgia" w:hAnsi="Arial"/>
                <w:b/>
                <w:color w:val="000000"/>
              </w:rPr>
              <w:t>513,911.6 $</w:t>
            </w:r>
          </w:p>
        </w:tc>
        <w:tc>
          <w:tcPr>
            <w:tcW w:w="1842" w:type="dxa"/>
          </w:tcPr>
          <w:p w14:paraId="3C753E5E" w14:textId="2F56CC01" w:rsidR="00043367" w:rsidRPr="00E5630D" w:rsidRDefault="00043367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  <w:r w:rsidRPr="00E5630D">
              <w:rPr>
                <w:rFonts w:ascii="Arial" w:eastAsia="Georgia" w:hAnsi="Arial"/>
                <w:b/>
                <w:color w:val="000000"/>
              </w:rPr>
              <w:t>999,839.5$</w:t>
            </w:r>
          </w:p>
        </w:tc>
        <w:tc>
          <w:tcPr>
            <w:tcW w:w="993" w:type="dxa"/>
          </w:tcPr>
          <w:p w14:paraId="78E67F80" w14:textId="2FDCFC82" w:rsidR="00043367" w:rsidRPr="00E5630D" w:rsidRDefault="00043367" w:rsidP="00720656">
            <w:pPr>
              <w:spacing w:before="60" w:after="60" w:line="240" w:lineRule="auto"/>
              <w:rPr>
                <w:rFonts w:ascii="Arial" w:eastAsia="Georgia" w:hAnsi="Arial"/>
                <w:b/>
                <w:color w:val="000000"/>
                <w:lang w:val="ru-RU"/>
              </w:rPr>
            </w:pPr>
            <w:r w:rsidRPr="00E5630D">
              <w:rPr>
                <w:rFonts w:ascii="Arial" w:eastAsia="Georgia" w:hAnsi="Arial"/>
                <w:b/>
                <w:color w:val="000000"/>
              </w:rPr>
              <w:t>0.51:1</w:t>
            </w:r>
          </w:p>
        </w:tc>
      </w:tr>
    </w:tbl>
    <w:p w14:paraId="330A4683" w14:textId="77777777" w:rsidR="00522040" w:rsidRPr="00E5630D" w:rsidRDefault="00522040" w:rsidP="00B63339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</w:p>
    <w:p w14:paraId="2C3FD5A6" w14:textId="77777777" w:rsidR="000E5319" w:rsidRPr="00E5630D" w:rsidRDefault="000E5319" w:rsidP="00B63339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</w:p>
    <w:p w14:paraId="4A6948B3" w14:textId="6DD446B2" w:rsidR="00B638C3" w:rsidRPr="00E5630D" w:rsidRDefault="00B638C3" w:rsidP="00B638C3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eastAsia="en-US"/>
        </w:rPr>
      </w:pPr>
      <w:r w:rsidRPr="00E5630D">
        <w:rPr>
          <w:rFonts w:ascii="Arial" w:eastAsia="Calibri" w:hAnsi="Arial"/>
          <w:sz w:val="20"/>
          <w:szCs w:val="20"/>
          <w:lang w:val="ru-RU" w:eastAsia="en-US"/>
        </w:rPr>
        <w:t>Оценка инвестиций</w:t>
      </w:r>
      <w:r w:rsidR="00043367" w:rsidRPr="00E5630D">
        <w:rPr>
          <w:rFonts w:ascii="Arial" w:eastAsia="Calibri" w:hAnsi="Arial"/>
          <w:sz w:val="20"/>
          <w:szCs w:val="20"/>
          <w:lang w:val="ru-RU" w:eastAsia="en-US"/>
        </w:rPr>
        <w:t xml:space="preserve">, основанная на модели </w:t>
      </w:r>
      <w:proofErr w:type="spellStart"/>
      <w:r w:rsidR="00043367" w:rsidRPr="00E5630D">
        <w:rPr>
          <w:rFonts w:ascii="Arial" w:eastAsia="Calibri" w:hAnsi="Arial"/>
          <w:sz w:val="20"/>
          <w:szCs w:val="20"/>
          <w:lang w:val="ru-RU" w:eastAsia="en-US"/>
        </w:rPr>
        <w:t>Оптима</w:t>
      </w:r>
      <w:proofErr w:type="spellEnd"/>
      <w:r w:rsidR="00043367" w:rsidRPr="00E5630D">
        <w:rPr>
          <w:rFonts w:ascii="Arial" w:eastAsia="Calibri" w:hAnsi="Arial"/>
          <w:sz w:val="20"/>
          <w:szCs w:val="20"/>
          <w:lang w:val="ru-RU" w:eastAsia="en-US"/>
        </w:rPr>
        <w:t>, проведенная при поддержке ЮНЭЙДС в 2015 году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>, показала потребность в</w:t>
      </w:r>
      <w:r w:rsidR="001A7C1E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16 млн. долларов в год 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>на мероприятия по преодолению эпидемии</w:t>
      </w:r>
      <w:r w:rsidR="001A7C1E" w:rsidRPr="00E5630D">
        <w:rPr>
          <w:rFonts w:ascii="Arial" w:eastAsia="Calibri" w:hAnsi="Arial"/>
          <w:sz w:val="20"/>
          <w:szCs w:val="20"/>
          <w:lang w:val="ru-RU" w:eastAsia="en-US"/>
        </w:rPr>
        <w:t xml:space="preserve">. </w:t>
      </w:r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>Однако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 фонды, выделенные на реализацию Государственной программы по ВИЧ, снизились. Это определяется значительным снижением международной финансовой поддержки, продолжающимся финансовым кризисом в Кыргызской Республике и тяжелым бременем внешнего долга, который в 2016 году достиг 55.4% ВВП. Глобальный Фонд до настоящего времени остается основным донором, покрывая 48% от бюджета Госпрограммы на 2017-2021 гг. Вклад для Кыргызстана на следующий финансовый период уже 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lastRenderedPageBreak/>
        <w:t xml:space="preserve">уменьшился на 30%, что создает угрозу устойчивости достигнутых результатов и </w:t>
      </w:r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 xml:space="preserve">продолжению базовых услуг. В то же время страна взяла на себя </w:t>
      </w:r>
      <w:proofErr w:type="spellStart"/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>амбициознае</w:t>
      </w:r>
      <w:proofErr w:type="spellEnd"/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обязательства по значительному увеличению охвата </w:t>
      </w:r>
      <w:proofErr w:type="gramStart"/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>АРТ</w:t>
      </w:r>
      <w:proofErr w:type="gramEnd"/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 xml:space="preserve">, профилактическими программами ключевых групп населения и снижению заболеваемости и смертности от туберкулеза. Даже в случае, что </w:t>
      </w:r>
      <w:proofErr w:type="spellStart"/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>грантовые</w:t>
      </w:r>
      <w:proofErr w:type="spellEnd"/>
      <w:r w:rsidR="00FD5C3E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средства в основном сконцентрированы на предоставление минимального базового пакета услуг, страна увеличила ресурсы на преодоление барьеров, связанных с правами человека, в соответствии с рекомендациями ГФ. Это подчеркивает значительную приверженность национальных партнеров по увеличению ответа на такие барьеры. 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</w:p>
    <w:p w14:paraId="210CF1BB" w14:textId="77777777" w:rsidR="001A7C1E" w:rsidRPr="00E5630D" w:rsidRDefault="001A7C1E" w:rsidP="001A7C1E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  <w:r w:rsidRPr="00E5630D">
        <w:rPr>
          <w:rFonts w:ascii="Arial" w:eastAsia="Calibri" w:hAnsi="Arial"/>
          <w:sz w:val="20"/>
          <w:szCs w:val="20"/>
          <w:lang w:val="ru-RU" w:eastAsia="en-US"/>
        </w:rPr>
        <w:t>При возникновении сэкономленных средств, при реализации гранта, государство и СКК готово перенаправить средства на преодоление правовых барьеров.</w:t>
      </w:r>
    </w:p>
    <w:p w14:paraId="121085D0" w14:textId="77777777" w:rsidR="00FD5C3E" w:rsidRPr="00E5630D" w:rsidRDefault="00FD5C3E" w:rsidP="00FD5C3E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</w:p>
    <w:p w14:paraId="5CC5245A" w14:textId="54737002" w:rsidR="00FD5C3E" w:rsidRPr="00E5630D" w:rsidRDefault="00FD5C3E" w:rsidP="00FD5C3E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Несмотря на тяжелую экономическую ситуацию, Правительство Кыргызской Республики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увеличило инвестиции в программы по ВИЧ и ТБ и готово вложить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около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 3 </w:t>
      </w:r>
      <w:proofErr w:type="gramStart"/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млн</w:t>
      </w:r>
      <w:proofErr w:type="gramEnd"/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долларов на программы лечения на период до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 2020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года. Однако, в связи со значительным – в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 2.5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 xml:space="preserve">раза увеличения охвата ЛЖВ лечением, предполагаемый размер финансирования </w:t>
      </w:r>
      <w:proofErr w:type="gramStart"/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будет в основном направлен на программы лечения и не сможет</w:t>
      </w:r>
      <w:proofErr w:type="gramEnd"/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полностью покрыть программы профилактики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.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Это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приведет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к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снижению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профилактиче</w:t>
      </w:r>
      <w:r w:rsidR="00535377">
        <w:rPr>
          <w:rFonts w:ascii="Arial" w:eastAsia="Calibri" w:hAnsi="Arial"/>
          <w:sz w:val="20"/>
          <w:szCs w:val="20"/>
          <w:lang w:val="ru-RU" w:eastAsia="en-US"/>
        </w:rPr>
        <w:t>с</w:t>
      </w:r>
      <w:bookmarkStart w:id="25" w:name="_GoBack"/>
      <w:bookmarkEnd w:id="25"/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ких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программ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почти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в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 xml:space="preserve"> </w:t>
      </w:r>
      <w:r w:rsidRPr="00E5630D">
        <w:rPr>
          <w:rFonts w:ascii="Arial" w:eastAsia="Calibri" w:hAnsi="Arial"/>
          <w:sz w:val="20"/>
          <w:szCs w:val="20"/>
          <w:lang w:eastAsia="en-US"/>
        </w:rPr>
        <w:t xml:space="preserve">3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раза</w:t>
      </w:r>
      <w:r w:rsidR="0020369D" w:rsidRPr="00E5630D">
        <w:rPr>
          <w:rFonts w:ascii="Arial" w:eastAsia="Calibri" w:hAnsi="Arial"/>
          <w:sz w:val="20"/>
          <w:szCs w:val="20"/>
          <w:lang w:val="en-GB" w:eastAsia="en-US"/>
        </w:rPr>
        <w:t>.</w:t>
      </w:r>
      <w:r w:rsidRPr="00E5630D">
        <w:rPr>
          <w:rFonts w:ascii="Arial" w:eastAsia="Calibri" w:hAnsi="Arial"/>
          <w:sz w:val="20"/>
          <w:szCs w:val="20"/>
          <w:lang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В такой сложной ситуации, отсутствует возможность полного покрытия встречного финансирования</w:t>
      </w:r>
      <w:r w:rsidR="006C5809" w:rsidRPr="00E5630D">
        <w:rPr>
          <w:rFonts w:ascii="Arial" w:eastAsia="Calibri" w:hAnsi="Arial"/>
          <w:sz w:val="20"/>
          <w:szCs w:val="20"/>
          <w:lang w:val="ru-RU" w:eastAsia="en-US"/>
        </w:rPr>
        <w:t>,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  <w:r w:rsidR="006C5809" w:rsidRPr="00E5630D">
        <w:rPr>
          <w:rFonts w:ascii="Arial" w:eastAsia="Calibri" w:hAnsi="Arial"/>
          <w:sz w:val="20"/>
          <w:szCs w:val="20"/>
          <w:lang w:val="ru-RU" w:eastAsia="en-US"/>
        </w:rPr>
        <w:t xml:space="preserve">поскольку выделяемые средства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>для ликвидации правовых барьеров для получения услуг</w:t>
      </w:r>
      <w:r w:rsidR="006C5809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  <w:r w:rsidR="0020369D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  <w:r w:rsidR="006C5809" w:rsidRPr="00E5630D">
        <w:rPr>
          <w:rFonts w:ascii="Arial" w:eastAsia="Calibri" w:hAnsi="Arial"/>
          <w:sz w:val="20"/>
          <w:szCs w:val="20"/>
          <w:lang w:val="ru-RU" w:eastAsia="en-US"/>
        </w:rPr>
        <w:t>крайне ограничены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>.</w:t>
      </w:r>
    </w:p>
    <w:p w14:paraId="580D7A7E" w14:textId="77777777" w:rsidR="0053658D" w:rsidRPr="00E5630D" w:rsidRDefault="0053658D" w:rsidP="0053658D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eastAsia="en-US"/>
        </w:rPr>
      </w:pPr>
    </w:p>
    <w:p w14:paraId="18211170" w14:textId="4A7DAEEF" w:rsidR="0053658D" w:rsidRPr="00E5630D" w:rsidRDefault="006C5809" w:rsidP="0053658D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en-GB" w:eastAsia="en-US"/>
        </w:rPr>
      </w:pPr>
      <w:r w:rsidRPr="00E5630D">
        <w:rPr>
          <w:rFonts w:ascii="Arial" w:eastAsia="Calibri" w:hAnsi="Arial"/>
          <w:sz w:val="20"/>
          <w:szCs w:val="20"/>
          <w:lang w:val="ru-RU" w:eastAsia="en-US"/>
        </w:rPr>
        <w:t>Анализ, проведенный в процессе подготовки данной заявки для встречного финансирования, показал, что деятельность по преодолению барьеров, связанных с правами человека, или по развитию систем сообщества, способного продвигать создание благоприятной среды исполняется некоторыми другими донорами. Например, Фондом Сорос-Кыргызстан (ФСК), который также  вкладывает ресурсы в финансирование «уличных юристов». Кроме того, ФСК поддерживает программы по защите прав ключевых групп – секс-работников, и лиц, потребляющих наркотики с общим годовым бюджетом около 300 тыс. долларов США.</w:t>
      </w:r>
      <w:proofErr w:type="gramStart"/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  <w:proofErr w:type="gramEnd"/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В то же время проект «Лидер», выполняемый в стране при поддержке </w:t>
      </w:r>
      <w:r w:rsidR="0053658D" w:rsidRPr="00E5630D">
        <w:rPr>
          <w:rFonts w:ascii="Arial" w:eastAsia="Calibri" w:hAnsi="Arial"/>
          <w:sz w:val="20"/>
          <w:szCs w:val="20"/>
          <w:lang w:eastAsia="en-US"/>
        </w:rPr>
        <w:t>PEPFAR</w:t>
      </w:r>
      <w:r w:rsidRPr="00E5630D">
        <w:rPr>
          <w:rFonts w:ascii="Arial" w:eastAsia="Calibri" w:hAnsi="Arial"/>
          <w:sz w:val="20"/>
          <w:szCs w:val="20"/>
          <w:lang w:val="ru-RU" w:eastAsia="en-US"/>
        </w:rPr>
        <w:t xml:space="preserve">, финансирует построение потенциала </w:t>
      </w:r>
      <w:r w:rsidR="000E4EC7" w:rsidRPr="00E5630D">
        <w:rPr>
          <w:rFonts w:ascii="Arial" w:eastAsia="Calibri" w:hAnsi="Arial"/>
          <w:sz w:val="20"/>
          <w:szCs w:val="20"/>
          <w:lang w:val="ru-RU" w:eastAsia="en-US"/>
        </w:rPr>
        <w:t xml:space="preserve">сообщества ЛЖВ, снижения стигмы и дискриминации в организациях здравоохранения до </w:t>
      </w:r>
      <w:r w:rsidR="0053658D" w:rsidRPr="00E5630D">
        <w:rPr>
          <w:rFonts w:ascii="Arial" w:eastAsia="Calibri" w:hAnsi="Arial"/>
          <w:sz w:val="20"/>
          <w:szCs w:val="20"/>
          <w:lang w:val="ru-RU" w:eastAsia="en-US"/>
        </w:rPr>
        <w:t>2020</w:t>
      </w:r>
      <w:r w:rsidR="000E4EC7" w:rsidRPr="00E5630D">
        <w:rPr>
          <w:rFonts w:ascii="Arial" w:eastAsia="Calibri" w:hAnsi="Arial"/>
          <w:sz w:val="20"/>
          <w:szCs w:val="20"/>
          <w:lang w:val="ru-RU" w:eastAsia="en-US"/>
        </w:rPr>
        <w:t xml:space="preserve"> года</w:t>
      </w:r>
      <w:r w:rsidR="0053658D" w:rsidRPr="00E5630D">
        <w:rPr>
          <w:rFonts w:ascii="Arial" w:eastAsia="Calibri" w:hAnsi="Arial"/>
          <w:sz w:val="20"/>
          <w:szCs w:val="20"/>
          <w:lang w:val="ru-RU" w:eastAsia="en-US"/>
        </w:rPr>
        <w:t xml:space="preserve">. </w:t>
      </w:r>
      <w:r w:rsidR="000E4EC7" w:rsidRPr="00E5630D">
        <w:rPr>
          <w:rFonts w:ascii="Arial" w:eastAsia="Calibri" w:hAnsi="Arial"/>
          <w:sz w:val="20"/>
          <w:szCs w:val="20"/>
          <w:lang w:val="ru-RU" w:eastAsia="en-US"/>
        </w:rPr>
        <w:t xml:space="preserve">Однако такое финансирование не может обеспечить комплексного воздействия на снижение барьеров, связанных с правами человека.  </w:t>
      </w:r>
    </w:p>
    <w:p w14:paraId="47A6AB1C" w14:textId="77777777" w:rsidR="0053658D" w:rsidRPr="00E5630D" w:rsidRDefault="0053658D" w:rsidP="0053658D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en-GB" w:eastAsia="en-US"/>
        </w:rPr>
      </w:pPr>
    </w:p>
    <w:p w14:paraId="5A05C652" w14:textId="0741264E" w:rsidR="000E5319" w:rsidRPr="000E4EC7" w:rsidRDefault="000E4EC7" w:rsidP="000E4EC7">
      <w:pPr>
        <w:spacing w:after="0" w:line="259" w:lineRule="auto"/>
        <w:jc w:val="both"/>
        <w:rPr>
          <w:rFonts w:ascii="Arial" w:eastAsia="Calibri" w:hAnsi="Arial"/>
          <w:sz w:val="20"/>
          <w:szCs w:val="20"/>
          <w:lang w:val="ru-RU" w:eastAsia="en-US"/>
        </w:rPr>
      </w:pPr>
      <w:r w:rsidRPr="00E5630D">
        <w:rPr>
          <w:rFonts w:ascii="Arial" w:eastAsia="Calibri" w:hAnsi="Arial"/>
          <w:sz w:val="20"/>
          <w:szCs w:val="20"/>
          <w:lang w:val="ru-RU" w:eastAsia="en-US"/>
        </w:rPr>
        <w:t>Данная заявка на встречное финансирование при полном финансировании  с учетом вклада других доноров, позволит обеспечить комплексный, конкретный и интегрированный подход к преодолению барьеров, связанных с правами человека, и расширить доступность услуг по ВИЧ и ТБ.</w:t>
      </w:r>
      <w:r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  <w:r w:rsidR="0053658D" w:rsidRPr="000E4EC7">
        <w:rPr>
          <w:rFonts w:ascii="Arial" w:eastAsia="Calibri" w:hAnsi="Arial"/>
          <w:sz w:val="20"/>
          <w:szCs w:val="20"/>
          <w:lang w:val="ru-RU" w:eastAsia="en-US"/>
        </w:rPr>
        <w:t xml:space="preserve"> </w:t>
      </w:r>
    </w:p>
    <w:sectPr w:rsidR="000E5319" w:rsidRPr="000E4EC7" w:rsidSect="00974D4F"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6E4A8" w14:textId="77777777" w:rsidR="00370F4B" w:rsidRDefault="00370F4B">
      <w:pPr>
        <w:spacing w:after="0" w:line="240" w:lineRule="auto"/>
      </w:pPr>
      <w:r>
        <w:separator/>
      </w:r>
    </w:p>
  </w:endnote>
  <w:endnote w:type="continuationSeparator" w:id="0">
    <w:p w14:paraId="016AE805" w14:textId="77777777" w:rsidR="00370F4B" w:rsidRDefault="0037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B6AB6" w14:textId="77777777" w:rsidR="00370F4B" w:rsidRDefault="00370F4B">
      <w:pPr>
        <w:spacing w:after="0" w:line="240" w:lineRule="auto"/>
      </w:pPr>
      <w:r>
        <w:separator/>
      </w:r>
    </w:p>
  </w:footnote>
  <w:footnote w:type="continuationSeparator" w:id="0">
    <w:p w14:paraId="5C04BD37" w14:textId="77777777" w:rsidR="00370F4B" w:rsidRDefault="00370F4B">
      <w:pPr>
        <w:spacing w:after="0" w:line="240" w:lineRule="auto"/>
      </w:pPr>
      <w:r>
        <w:continuationSeparator/>
      </w:r>
    </w:p>
  </w:footnote>
  <w:footnote w:id="1">
    <w:p w14:paraId="1A940C21" w14:textId="77777777" w:rsidR="0053658D" w:rsidRPr="00CF1129" w:rsidRDefault="0053658D" w:rsidP="008A4D28">
      <w:pPr>
        <w:pStyle w:val="FootnoteText1"/>
        <w:rPr>
          <w:lang w:val="ru-RU"/>
        </w:rPr>
      </w:pPr>
      <w:r>
        <w:rPr>
          <w:rStyle w:val="FootnoteReference"/>
        </w:rPr>
        <w:footnoteRef/>
      </w:r>
      <w:r w:rsidRPr="00CF1129">
        <w:rPr>
          <w:lang w:val="ru-RU"/>
        </w:rPr>
        <w:t xml:space="preserve"> Альтернативный отчет для 60 сессии CEDAW, Женева 2015 - http://tbinternet.ohchr.org/_layouts/treatybodyexternal/Download.aspx?symbolno=INT%2fCEDAW%2fNGO%2fKGZ%2f19256&amp;Lang=en   </w:t>
      </w:r>
    </w:p>
  </w:footnote>
  <w:footnote w:id="2">
    <w:p w14:paraId="3CA1FBFF" w14:textId="77777777" w:rsidR="0053658D" w:rsidRPr="00CF1129" w:rsidRDefault="0053658D" w:rsidP="008A4D28">
      <w:pPr>
        <w:pStyle w:val="FootnoteText1"/>
      </w:pPr>
      <w:r>
        <w:rPr>
          <w:rStyle w:val="FootnoteReference"/>
        </w:rPr>
        <w:footnoteRef/>
      </w:r>
      <w:r w:rsidRPr="004C1952">
        <w:t xml:space="preserve"> </w:t>
      </w:r>
      <w:proofErr w:type="gramStart"/>
      <w:r w:rsidRPr="00CF1129">
        <w:rPr>
          <w:lang w:val="ru-RU"/>
        </w:rPr>
        <w:t>Пинкам</w:t>
      </w:r>
      <w:proofErr w:type="gramEnd"/>
      <w:r w:rsidRPr="004C1952">
        <w:t xml:space="preserve"> </w:t>
      </w:r>
      <w:r w:rsidRPr="00CF1129">
        <w:rPr>
          <w:lang w:val="ru-RU"/>
        </w:rPr>
        <w:t>С</w:t>
      </w:r>
      <w:r w:rsidRPr="004C1952">
        <w:t xml:space="preserve">., </w:t>
      </w:r>
      <w:proofErr w:type="spellStart"/>
      <w:r w:rsidRPr="00CF1129">
        <w:rPr>
          <w:lang w:val="ru-RU"/>
        </w:rPr>
        <w:t>Малиновска</w:t>
      </w:r>
      <w:proofErr w:type="spellEnd"/>
      <w:r w:rsidRPr="004C1952">
        <w:t>-</w:t>
      </w:r>
      <w:proofErr w:type="spellStart"/>
      <w:r w:rsidRPr="00CF1129">
        <w:rPr>
          <w:lang w:val="ru-RU"/>
        </w:rPr>
        <w:t>Семпрух</w:t>
      </w:r>
      <w:proofErr w:type="spellEnd"/>
      <w:r w:rsidRPr="004C1952">
        <w:t xml:space="preserve">, </w:t>
      </w:r>
      <w:r w:rsidRPr="00CF1129">
        <w:rPr>
          <w:lang w:val="ru-RU"/>
        </w:rPr>
        <w:t>К</w:t>
      </w:r>
      <w:r w:rsidRPr="004C1952">
        <w:t xml:space="preserve">. (2007), </w:t>
      </w:r>
      <w:proofErr w:type="spellStart"/>
      <w:r w:rsidRPr="00CF1129">
        <w:rPr>
          <w:lang w:val="ru-RU"/>
        </w:rPr>
        <w:t>цит</w:t>
      </w:r>
      <w:proofErr w:type="spellEnd"/>
      <w:r w:rsidRPr="004C1952">
        <w:t xml:space="preserve">. </w:t>
      </w:r>
      <w:r>
        <w:rPr>
          <w:lang w:val="ru-RU"/>
        </w:rPr>
        <w:t>п</w:t>
      </w:r>
      <w:r w:rsidRPr="00CF1129">
        <w:rPr>
          <w:lang w:val="ru-RU"/>
        </w:rPr>
        <w:t>о</w:t>
      </w:r>
      <w:r w:rsidRPr="00CF1129">
        <w:t xml:space="preserve"> Tina </w:t>
      </w:r>
      <w:proofErr w:type="spellStart"/>
      <w:r w:rsidRPr="00CF1129">
        <w:t>Jiwatram-Negrón</w:t>
      </w:r>
      <w:proofErr w:type="spellEnd"/>
      <w:r w:rsidRPr="00CF1129">
        <w:t xml:space="preserve">,  Timothy Hunt, Danil Nikitin Economic Abuse among Substance-Involved Women in Kyrgyzstan, Central Asia: </w:t>
      </w:r>
      <w:proofErr w:type="gramStart"/>
      <w:r w:rsidRPr="00CF1129">
        <w:t>A Brief Report.</w:t>
      </w:r>
      <w:proofErr w:type="gramEnd"/>
    </w:p>
  </w:footnote>
  <w:footnote w:id="3">
    <w:p w14:paraId="2D4D2D58" w14:textId="77777777" w:rsidR="0053658D" w:rsidRPr="00761C56" w:rsidRDefault="0053658D" w:rsidP="008A4D28">
      <w:pPr>
        <w:pStyle w:val="FootnoteText1"/>
        <w:rPr>
          <w:lang w:val="ru-RU"/>
        </w:rPr>
      </w:pPr>
      <w:r>
        <w:rPr>
          <w:rStyle w:val="FootnoteReference"/>
        </w:rPr>
        <w:footnoteRef/>
      </w:r>
      <w:r w:rsidRPr="005F1657">
        <w:rPr>
          <w:lang w:val="ru-RU"/>
        </w:rPr>
        <w:t xml:space="preserve"> Альтернативный отчет для 60 сессии CEDAW, Женева 2015 - http://tbinternet.ohchr.org/_layouts/treatybodyexternal/Download.aspx?symbolno=INT%2fCEDAW%2fNGO%2fKGZ%2f19256&amp;Lang=en</w:t>
      </w:r>
      <w:r>
        <w:rPr>
          <w:lang w:val="ru-RU"/>
        </w:rPr>
        <w:t xml:space="preserve">    </w:t>
      </w:r>
    </w:p>
  </w:footnote>
  <w:footnote w:id="4">
    <w:p w14:paraId="4EF910AD" w14:textId="7C98461E" w:rsidR="0053658D" w:rsidRPr="008A4D28" w:rsidRDefault="0053658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A4D28">
        <w:rPr>
          <w:lang w:val="ru-RU"/>
        </w:rPr>
        <w:t xml:space="preserve"> Данные Республиканского Центра «СПИД» </w:t>
      </w:r>
      <w:r w:rsidRPr="008A4D28">
        <w:t>www</w:t>
      </w:r>
      <w:r w:rsidRPr="008A4D28">
        <w:rPr>
          <w:lang w:val="ru-RU"/>
        </w:rPr>
        <w:t xml:space="preserve">. </w:t>
      </w:r>
      <w:proofErr w:type="spellStart"/>
      <w:r w:rsidRPr="008A4D28">
        <w:t>aidscenter</w:t>
      </w:r>
      <w:proofErr w:type="spellEnd"/>
      <w:r w:rsidRPr="008A4D28">
        <w:rPr>
          <w:lang w:val="ru-RU"/>
        </w:rPr>
        <w:t>.</w:t>
      </w:r>
      <w:r w:rsidRPr="008A4D28">
        <w:t>kg</w:t>
      </w:r>
      <w:r w:rsidRPr="008A4D28">
        <w:rPr>
          <w:lang w:val="ru-RU"/>
        </w:rPr>
        <w:t>.</w:t>
      </w:r>
      <w:proofErr w:type="spellStart"/>
      <w:r w:rsidRPr="008A4D28">
        <w:t>ru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C16EA" w14:textId="77777777" w:rsidR="0053658D" w:rsidRPr="00F4061A" w:rsidRDefault="0053658D" w:rsidP="0049625F">
    <w:pPr>
      <w:pStyle w:val="Header"/>
      <w:jc w:val="both"/>
      <w:rPr>
        <w:b/>
        <w:sz w:val="28"/>
        <w:szCs w:val="28"/>
      </w:rPr>
    </w:pPr>
    <w:r>
      <w:rPr>
        <w:noProof/>
        <w:lang w:val="en-GB" w:eastAsia="en-GB"/>
      </w:rPr>
      <w:drawing>
        <wp:inline distT="0" distB="0" distL="0" distR="0" wp14:anchorId="2A568AF1" wp14:editId="551D1245">
          <wp:extent cx="2801571" cy="304800"/>
          <wp:effectExtent l="0" t="0" r="0" b="0"/>
          <wp:docPr id="1" name="Picture 1" descr="https://inside.theglobalfund.org/Communications%20%20Templates%20%20Logos%20Library/TheGlobalFundLogo_Color_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side.theglobalfund.org/Communications%20%20Templates%20%20Logos%20Library/TheGlobalFundLogo_Color_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219" cy="31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81"/>
    <w:multiLevelType w:val="hybridMultilevel"/>
    <w:tmpl w:val="78001E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85B"/>
    <w:multiLevelType w:val="hybridMultilevel"/>
    <w:tmpl w:val="EEAE139E"/>
    <w:lvl w:ilvl="0" w:tplc="45426FCE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  <w:i/>
        <w:color w:val="auto"/>
        <w:sz w:val="22"/>
      </w:rPr>
    </w:lvl>
    <w:lvl w:ilvl="1" w:tplc="92ECE5F2" w:tentative="1">
      <w:start w:val="1"/>
      <w:numFmt w:val="lowerLetter"/>
      <w:lvlText w:val="%2."/>
      <w:lvlJc w:val="left"/>
      <w:pPr>
        <w:ind w:left="1440" w:hanging="360"/>
      </w:pPr>
    </w:lvl>
    <w:lvl w:ilvl="2" w:tplc="23084E22" w:tentative="1">
      <w:start w:val="1"/>
      <w:numFmt w:val="lowerRoman"/>
      <w:lvlText w:val="%3."/>
      <w:lvlJc w:val="right"/>
      <w:pPr>
        <w:ind w:left="2160" w:hanging="180"/>
      </w:pPr>
    </w:lvl>
    <w:lvl w:ilvl="3" w:tplc="D15C6572" w:tentative="1">
      <w:start w:val="1"/>
      <w:numFmt w:val="decimal"/>
      <w:lvlText w:val="%4."/>
      <w:lvlJc w:val="left"/>
      <w:pPr>
        <w:ind w:left="2880" w:hanging="360"/>
      </w:pPr>
    </w:lvl>
    <w:lvl w:ilvl="4" w:tplc="35CAD8C8" w:tentative="1">
      <w:start w:val="1"/>
      <w:numFmt w:val="lowerLetter"/>
      <w:lvlText w:val="%5."/>
      <w:lvlJc w:val="left"/>
      <w:pPr>
        <w:ind w:left="3600" w:hanging="360"/>
      </w:pPr>
    </w:lvl>
    <w:lvl w:ilvl="5" w:tplc="0CC2CBF2" w:tentative="1">
      <w:start w:val="1"/>
      <w:numFmt w:val="lowerRoman"/>
      <w:lvlText w:val="%6."/>
      <w:lvlJc w:val="right"/>
      <w:pPr>
        <w:ind w:left="4320" w:hanging="180"/>
      </w:pPr>
    </w:lvl>
    <w:lvl w:ilvl="6" w:tplc="ACA6F016" w:tentative="1">
      <w:start w:val="1"/>
      <w:numFmt w:val="decimal"/>
      <w:lvlText w:val="%7."/>
      <w:lvlJc w:val="left"/>
      <w:pPr>
        <w:ind w:left="5040" w:hanging="360"/>
      </w:pPr>
    </w:lvl>
    <w:lvl w:ilvl="7" w:tplc="0C2417F6" w:tentative="1">
      <w:start w:val="1"/>
      <w:numFmt w:val="lowerLetter"/>
      <w:lvlText w:val="%8."/>
      <w:lvlJc w:val="left"/>
      <w:pPr>
        <w:ind w:left="5760" w:hanging="360"/>
      </w:pPr>
    </w:lvl>
    <w:lvl w:ilvl="8" w:tplc="B5B08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6ACD"/>
    <w:multiLevelType w:val="hybridMultilevel"/>
    <w:tmpl w:val="2C4CA586"/>
    <w:lvl w:ilvl="0" w:tplc="C0F2A16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1F58"/>
    <w:multiLevelType w:val="hybridMultilevel"/>
    <w:tmpl w:val="D4147E90"/>
    <w:lvl w:ilvl="0" w:tplc="EE8E6FBA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A97438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1E5B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36D3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9080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C89C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904A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A490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B412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5F1398"/>
    <w:multiLevelType w:val="hybridMultilevel"/>
    <w:tmpl w:val="78001E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5882"/>
    <w:multiLevelType w:val="hybridMultilevel"/>
    <w:tmpl w:val="6B6A60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5B1"/>
    <w:multiLevelType w:val="hybridMultilevel"/>
    <w:tmpl w:val="103627B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19AE5DFA"/>
    <w:multiLevelType w:val="hybridMultilevel"/>
    <w:tmpl w:val="6ED2D934"/>
    <w:lvl w:ilvl="0" w:tplc="E076A8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701D12" w:tentative="1">
      <w:start w:val="1"/>
      <w:numFmt w:val="lowerLetter"/>
      <w:lvlText w:val="%2."/>
      <w:lvlJc w:val="left"/>
      <w:pPr>
        <w:ind w:left="1440" w:hanging="360"/>
      </w:pPr>
    </w:lvl>
    <w:lvl w:ilvl="2" w:tplc="C4E65E5A" w:tentative="1">
      <w:start w:val="1"/>
      <w:numFmt w:val="lowerRoman"/>
      <w:lvlText w:val="%3."/>
      <w:lvlJc w:val="right"/>
      <w:pPr>
        <w:ind w:left="2160" w:hanging="180"/>
      </w:pPr>
    </w:lvl>
    <w:lvl w:ilvl="3" w:tplc="F59C0930" w:tentative="1">
      <w:start w:val="1"/>
      <w:numFmt w:val="decimal"/>
      <w:lvlText w:val="%4."/>
      <w:lvlJc w:val="left"/>
      <w:pPr>
        <w:ind w:left="2880" w:hanging="360"/>
      </w:pPr>
    </w:lvl>
    <w:lvl w:ilvl="4" w:tplc="ED080942" w:tentative="1">
      <w:start w:val="1"/>
      <w:numFmt w:val="lowerLetter"/>
      <w:lvlText w:val="%5."/>
      <w:lvlJc w:val="left"/>
      <w:pPr>
        <w:ind w:left="3600" w:hanging="360"/>
      </w:pPr>
    </w:lvl>
    <w:lvl w:ilvl="5" w:tplc="83D290A4" w:tentative="1">
      <w:start w:val="1"/>
      <w:numFmt w:val="lowerRoman"/>
      <w:lvlText w:val="%6."/>
      <w:lvlJc w:val="right"/>
      <w:pPr>
        <w:ind w:left="4320" w:hanging="180"/>
      </w:pPr>
    </w:lvl>
    <w:lvl w:ilvl="6" w:tplc="6B4E1AF4" w:tentative="1">
      <w:start w:val="1"/>
      <w:numFmt w:val="decimal"/>
      <w:lvlText w:val="%7."/>
      <w:lvlJc w:val="left"/>
      <w:pPr>
        <w:ind w:left="5040" w:hanging="360"/>
      </w:pPr>
    </w:lvl>
    <w:lvl w:ilvl="7" w:tplc="71842ECC" w:tentative="1">
      <w:start w:val="1"/>
      <w:numFmt w:val="lowerLetter"/>
      <w:lvlText w:val="%8."/>
      <w:lvlJc w:val="left"/>
      <w:pPr>
        <w:ind w:left="5760" w:hanging="360"/>
      </w:pPr>
    </w:lvl>
    <w:lvl w:ilvl="8" w:tplc="CAFCA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5372D"/>
    <w:multiLevelType w:val="hybridMultilevel"/>
    <w:tmpl w:val="1660A8E8"/>
    <w:lvl w:ilvl="0" w:tplc="68ACFA2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139B"/>
    <w:multiLevelType w:val="hybridMultilevel"/>
    <w:tmpl w:val="9CB0AE38"/>
    <w:lvl w:ilvl="0" w:tplc="59462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00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E4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E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8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A0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83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65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C5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87703"/>
    <w:multiLevelType w:val="hybridMultilevel"/>
    <w:tmpl w:val="001A681C"/>
    <w:lvl w:ilvl="0" w:tplc="6F88457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18EB48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A7AFE5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B28B05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37CD1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B5A8B9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FBCBB0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FD060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8D2D35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>
    <w:nsid w:val="32634C07"/>
    <w:multiLevelType w:val="hybridMultilevel"/>
    <w:tmpl w:val="82800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B0F0A"/>
    <w:multiLevelType w:val="hybridMultilevel"/>
    <w:tmpl w:val="82800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22801"/>
    <w:multiLevelType w:val="hybridMultilevel"/>
    <w:tmpl w:val="D9926D9E"/>
    <w:lvl w:ilvl="0" w:tplc="1462433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  <w:i/>
        <w:color w:val="auto"/>
        <w:sz w:val="22"/>
      </w:rPr>
    </w:lvl>
    <w:lvl w:ilvl="1" w:tplc="CD3E5EB6" w:tentative="1">
      <w:start w:val="1"/>
      <w:numFmt w:val="lowerLetter"/>
      <w:lvlText w:val="%2."/>
      <w:lvlJc w:val="left"/>
      <w:pPr>
        <w:ind w:left="1440" w:hanging="360"/>
      </w:pPr>
    </w:lvl>
    <w:lvl w:ilvl="2" w:tplc="CD4C850A" w:tentative="1">
      <w:start w:val="1"/>
      <w:numFmt w:val="lowerRoman"/>
      <w:lvlText w:val="%3."/>
      <w:lvlJc w:val="right"/>
      <w:pPr>
        <w:ind w:left="2160" w:hanging="180"/>
      </w:pPr>
    </w:lvl>
    <w:lvl w:ilvl="3" w:tplc="559487E4" w:tentative="1">
      <w:start w:val="1"/>
      <w:numFmt w:val="decimal"/>
      <w:lvlText w:val="%4."/>
      <w:lvlJc w:val="left"/>
      <w:pPr>
        <w:ind w:left="2880" w:hanging="360"/>
      </w:pPr>
    </w:lvl>
    <w:lvl w:ilvl="4" w:tplc="CAB29E4E" w:tentative="1">
      <w:start w:val="1"/>
      <w:numFmt w:val="lowerLetter"/>
      <w:lvlText w:val="%5."/>
      <w:lvlJc w:val="left"/>
      <w:pPr>
        <w:ind w:left="3600" w:hanging="360"/>
      </w:pPr>
    </w:lvl>
    <w:lvl w:ilvl="5" w:tplc="9182B898" w:tentative="1">
      <w:start w:val="1"/>
      <w:numFmt w:val="lowerRoman"/>
      <w:lvlText w:val="%6."/>
      <w:lvlJc w:val="right"/>
      <w:pPr>
        <w:ind w:left="4320" w:hanging="180"/>
      </w:pPr>
    </w:lvl>
    <w:lvl w:ilvl="6" w:tplc="433A63CE" w:tentative="1">
      <w:start w:val="1"/>
      <w:numFmt w:val="decimal"/>
      <w:lvlText w:val="%7."/>
      <w:lvlJc w:val="left"/>
      <w:pPr>
        <w:ind w:left="5040" w:hanging="360"/>
      </w:pPr>
    </w:lvl>
    <w:lvl w:ilvl="7" w:tplc="39223B34" w:tentative="1">
      <w:start w:val="1"/>
      <w:numFmt w:val="lowerLetter"/>
      <w:lvlText w:val="%8."/>
      <w:lvlJc w:val="left"/>
      <w:pPr>
        <w:ind w:left="5760" w:hanging="360"/>
      </w:pPr>
    </w:lvl>
    <w:lvl w:ilvl="8" w:tplc="8AE63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F4A4F"/>
    <w:multiLevelType w:val="hybridMultilevel"/>
    <w:tmpl w:val="78001E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3238B"/>
    <w:multiLevelType w:val="hybridMultilevel"/>
    <w:tmpl w:val="4D3C64E6"/>
    <w:lvl w:ilvl="0" w:tplc="0ECC1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C8B8C" w:tentative="1">
      <w:start w:val="1"/>
      <w:numFmt w:val="lowerLetter"/>
      <w:lvlText w:val="%2."/>
      <w:lvlJc w:val="left"/>
      <w:pPr>
        <w:ind w:left="1440" w:hanging="360"/>
      </w:pPr>
    </w:lvl>
    <w:lvl w:ilvl="2" w:tplc="F6D85F3A" w:tentative="1">
      <w:start w:val="1"/>
      <w:numFmt w:val="lowerRoman"/>
      <w:lvlText w:val="%3."/>
      <w:lvlJc w:val="right"/>
      <w:pPr>
        <w:ind w:left="2160" w:hanging="180"/>
      </w:pPr>
    </w:lvl>
    <w:lvl w:ilvl="3" w:tplc="AA76E258" w:tentative="1">
      <w:start w:val="1"/>
      <w:numFmt w:val="decimal"/>
      <w:lvlText w:val="%4."/>
      <w:lvlJc w:val="left"/>
      <w:pPr>
        <w:ind w:left="2880" w:hanging="360"/>
      </w:pPr>
    </w:lvl>
    <w:lvl w:ilvl="4" w:tplc="E4B0E960" w:tentative="1">
      <w:start w:val="1"/>
      <w:numFmt w:val="lowerLetter"/>
      <w:lvlText w:val="%5."/>
      <w:lvlJc w:val="left"/>
      <w:pPr>
        <w:ind w:left="3600" w:hanging="360"/>
      </w:pPr>
    </w:lvl>
    <w:lvl w:ilvl="5" w:tplc="BCEE8D30" w:tentative="1">
      <w:start w:val="1"/>
      <w:numFmt w:val="lowerRoman"/>
      <w:lvlText w:val="%6."/>
      <w:lvlJc w:val="right"/>
      <w:pPr>
        <w:ind w:left="4320" w:hanging="180"/>
      </w:pPr>
    </w:lvl>
    <w:lvl w:ilvl="6" w:tplc="EE72216C" w:tentative="1">
      <w:start w:val="1"/>
      <w:numFmt w:val="decimal"/>
      <w:lvlText w:val="%7."/>
      <w:lvlJc w:val="left"/>
      <w:pPr>
        <w:ind w:left="5040" w:hanging="360"/>
      </w:pPr>
    </w:lvl>
    <w:lvl w:ilvl="7" w:tplc="AB9AADD0" w:tentative="1">
      <w:start w:val="1"/>
      <w:numFmt w:val="lowerLetter"/>
      <w:lvlText w:val="%8."/>
      <w:lvlJc w:val="left"/>
      <w:pPr>
        <w:ind w:left="5760" w:hanging="360"/>
      </w:pPr>
    </w:lvl>
    <w:lvl w:ilvl="8" w:tplc="A880D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7352D"/>
    <w:multiLevelType w:val="hybridMultilevel"/>
    <w:tmpl w:val="A6DCC660"/>
    <w:lvl w:ilvl="0" w:tplc="EB2C9B48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B55F7"/>
    <w:multiLevelType w:val="hybridMultilevel"/>
    <w:tmpl w:val="6C5EC232"/>
    <w:lvl w:ilvl="0" w:tplc="7ACA15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C34033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88A593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2E0A2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F12392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7C8F43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6009B9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73EB5E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E5AD2D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8">
    <w:nsid w:val="58C67570"/>
    <w:multiLevelType w:val="hybridMultilevel"/>
    <w:tmpl w:val="9A66D99A"/>
    <w:lvl w:ilvl="0" w:tplc="AA343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D2C234E" w:tentative="1">
      <w:start w:val="1"/>
      <w:numFmt w:val="lowerLetter"/>
      <w:lvlText w:val="%2."/>
      <w:lvlJc w:val="left"/>
      <w:pPr>
        <w:ind w:left="1440" w:hanging="360"/>
      </w:pPr>
    </w:lvl>
    <w:lvl w:ilvl="2" w:tplc="B4A21FA8" w:tentative="1">
      <w:start w:val="1"/>
      <w:numFmt w:val="lowerRoman"/>
      <w:lvlText w:val="%3."/>
      <w:lvlJc w:val="right"/>
      <w:pPr>
        <w:ind w:left="2160" w:hanging="180"/>
      </w:pPr>
    </w:lvl>
    <w:lvl w:ilvl="3" w:tplc="B72CBD64" w:tentative="1">
      <w:start w:val="1"/>
      <w:numFmt w:val="decimal"/>
      <w:lvlText w:val="%4."/>
      <w:lvlJc w:val="left"/>
      <w:pPr>
        <w:ind w:left="2880" w:hanging="360"/>
      </w:pPr>
    </w:lvl>
    <w:lvl w:ilvl="4" w:tplc="1CB2188A" w:tentative="1">
      <w:start w:val="1"/>
      <w:numFmt w:val="lowerLetter"/>
      <w:lvlText w:val="%5."/>
      <w:lvlJc w:val="left"/>
      <w:pPr>
        <w:ind w:left="3600" w:hanging="360"/>
      </w:pPr>
    </w:lvl>
    <w:lvl w:ilvl="5" w:tplc="BD12F3C0" w:tentative="1">
      <w:start w:val="1"/>
      <w:numFmt w:val="lowerRoman"/>
      <w:lvlText w:val="%6."/>
      <w:lvlJc w:val="right"/>
      <w:pPr>
        <w:ind w:left="4320" w:hanging="180"/>
      </w:pPr>
    </w:lvl>
    <w:lvl w:ilvl="6" w:tplc="CCBE0B50" w:tentative="1">
      <w:start w:val="1"/>
      <w:numFmt w:val="decimal"/>
      <w:lvlText w:val="%7."/>
      <w:lvlJc w:val="left"/>
      <w:pPr>
        <w:ind w:left="5040" w:hanging="360"/>
      </w:pPr>
    </w:lvl>
    <w:lvl w:ilvl="7" w:tplc="7382E110" w:tentative="1">
      <w:start w:val="1"/>
      <w:numFmt w:val="lowerLetter"/>
      <w:lvlText w:val="%8."/>
      <w:lvlJc w:val="left"/>
      <w:pPr>
        <w:ind w:left="5760" w:hanging="360"/>
      </w:pPr>
    </w:lvl>
    <w:lvl w:ilvl="8" w:tplc="D804D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B1466"/>
    <w:multiLevelType w:val="hybridMultilevel"/>
    <w:tmpl w:val="FF4A76C2"/>
    <w:lvl w:ilvl="0" w:tplc="0AC69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947CCE" w:tentative="1">
      <w:start w:val="1"/>
      <w:numFmt w:val="lowerLetter"/>
      <w:lvlText w:val="%2."/>
      <w:lvlJc w:val="left"/>
      <w:pPr>
        <w:ind w:left="1440" w:hanging="360"/>
      </w:pPr>
    </w:lvl>
    <w:lvl w:ilvl="2" w:tplc="8B1ACC96" w:tentative="1">
      <w:start w:val="1"/>
      <w:numFmt w:val="lowerRoman"/>
      <w:lvlText w:val="%3."/>
      <w:lvlJc w:val="right"/>
      <w:pPr>
        <w:ind w:left="2160" w:hanging="180"/>
      </w:pPr>
    </w:lvl>
    <w:lvl w:ilvl="3" w:tplc="1476589E" w:tentative="1">
      <w:start w:val="1"/>
      <w:numFmt w:val="decimal"/>
      <w:lvlText w:val="%4."/>
      <w:lvlJc w:val="left"/>
      <w:pPr>
        <w:ind w:left="2880" w:hanging="360"/>
      </w:pPr>
    </w:lvl>
    <w:lvl w:ilvl="4" w:tplc="1D7A39EA" w:tentative="1">
      <w:start w:val="1"/>
      <w:numFmt w:val="lowerLetter"/>
      <w:lvlText w:val="%5."/>
      <w:lvlJc w:val="left"/>
      <w:pPr>
        <w:ind w:left="3600" w:hanging="360"/>
      </w:pPr>
    </w:lvl>
    <w:lvl w:ilvl="5" w:tplc="44B8C966" w:tentative="1">
      <w:start w:val="1"/>
      <w:numFmt w:val="lowerRoman"/>
      <w:lvlText w:val="%6."/>
      <w:lvlJc w:val="right"/>
      <w:pPr>
        <w:ind w:left="4320" w:hanging="180"/>
      </w:pPr>
    </w:lvl>
    <w:lvl w:ilvl="6" w:tplc="09D48470" w:tentative="1">
      <w:start w:val="1"/>
      <w:numFmt w:val="decimal"/>
      <w:lvlText w:val="%7."/>
      <w:lvlJc w:val="left"/>
      <w:pPr>
        <w:ind w:left="5040" w:hanging="360"/>
      </w:pPr>
    </w:lvl>
    <w:lvl w:ilvl="7" w:tplc="5636E5A4" w:tentative="1">
      <w:start w:val="1"/>
      <w:numFmt w:val="lowerLetter"/>
      <w:lvlText w:val="%8."/>
      <w:lvlJc w:val="left"/>
      <w:pPr>
        <w:ind w:left="5760" w:hanging="360"/>
      </w:pPr>
    </w:lvl>
    <w:lvl w:ilvl="8" w:tplc="6038A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5101C"/>
    <w:multiLevelType w:val="hybridMultilevel"/>
    <w:tmpl w:val="71820E74"/>
    <w:lvl w:ilvl="0" w:tplc="47EA56B4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  <w:i/>
        <w:color w:val="auto"/>
        <w:sz w:val="22"/>
      </w:rPr>
    </w:lvl>
    <w:lvl w:ilvl="1" w:tplc="D2FA70F8" w:tentative="1">
      <w:start w:val="1"/>
      <w:numFmt w:val="lowerLetter"/>
      <w:lvlText w:val="%2."/>
      <w:lvlJc w:val="left"/>
      <w:pPr>
        <w:ind w:left="1440" w:hanging="360"/>
      </w:pPr>
    </w:lvl>
    <w:lvl w:ilvl="2" w:tplc="74EE58CA" w:tentative="1">
      <w:start w:val="1"/>
      <w:numFmt w:val="lowerRoman"/>
      <w:lvlText w:val="%3."/>
      <w:lvlJc w:val="right"/>
      <w:pPr>
        <w:ind w:left="2160" w:hanging="180"/>
      </w:pPr>
    </w:lvl>
    <w:lvl w:ilvl="3" w:tplc="A23C8912" w:tentative="1">
      <w:start w:val="1"/>
      <w:numFmt w:val="decimal"/>
      <w:lvlText w:val="%4."/>
      <w:lvlJc w:val="left"/>
      <w:pPr>
        <w:ind w:left="2880" w:hanging="360"/>
      </w:pPr>
    </w:lvl>
    <w:lvl w:ilvl="4" w:tplc="02E0A06A" w:tentative="1">
      <w:start w:val="1"/>
      <w:numFmt w:val="lowerLetter"/>
      <w:lvlText w:val="%5."/>
      <w:lvlJc w:val="left"/>
      <w:pPr>
        <w:ind w:left="3600" w:hanging="360"/>
      </w:pPr>
    </w:lvl>
    <w:lvl w:ilvl="5" w:tplc="6D001B44" w:tentative="1">
      <w:start w:val="1"/>
      <w:numFmt w:val="lowerRoman"/>
      <w:lvlText w:val="%6."/>
      <w:lvlJc w:val="right"/>
      <w:pPr>
        <w:ind w:left="4320" w:hanging="180"/>
      </w:pPr>
    </w:lvl>
    <w:lvl w:ilvl="6" w:tplc="5F9685A4" w:tentative="1">
      <w:start w:val="1"/>
      <w:numFmt w:val="decimal"/>
      <w:lvlText w:val="%7."/>
      <w:lvlJc w:val="left"/>
      <w:pPr>
        <w:ind w:left="5040" w:hanging="360"/>
      </w:pPr>
    </w:lvl>
    <w:lvl w:ilvl="7" w:tplc="85A2020C" w:tentative="1">
      <w:start w:val="1"/>
      <w:numFmt w:val="lowerLetter"/>
      <w:lvlText w:val="%8."/>
      <w:lvlJc w:val="left"/>
      <w:pPr>
        <w:ind w:left="5760" w:hanging="360"/>
      </w:pPr>
    </w:lvl>
    <w:lvl w:ilvl="8" w:tplc="E7CE6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30437"/>
    <w:multiLevelType w:val="hybridMultilevel"/>
    <w:tmpl w:val="C34268A8"/>
    <w:lvl w:ilvl="0" w:tplc="CC7C6D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55199"/>
    <w:multiLevelType w:val="hybridMultilevel"/>
    <w:tmpl w:val="3DA0B7BE"/>
    <w:lvl w:ilvl="0" w:tplc="2996DEB2">
      <w:start w:val="5"/>
      <w:numFmt w:val="bullet"/>
      <w:lvlText w:val="-"/>
      <w:lvlJc w:val="left"/>
      <w:pPr>
        <w:ind w:left="491" w:hanging="360"/>
      </w:pPr>
      <w:rPr>
        <w:rFonts w:ascii="Arial" w:eastAsia="Cambria" w:hAnsi="Arial" w:cs="Arial" w:hint="default"/>
        <w:i/>
        <w:sz w:val="22"/>
      </w:rPr>
    </w:lvl>
    <w:lvl w:ilvl="1" w:tplc="F1F28C00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7592D062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FA0C4CEE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CC82211E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E1647F08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EB8028D8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68DE83DC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17B61EC6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3">
    <w:nsid w:val="61816881"/>
    <w:multiLevelType w:val="hybridMultilevel"/>
    <w:tmpl w:val="BC6AC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E7843"/>
    <w:multiLevelType w:val="hybridMultilevel"/>
    <w:tmpl w:val="77BE59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F0E64"/>
    <w:multiLevelType w:val="hybridMultilevel"/>
    <w:tmpl w:val="7286DA58"/>
    <w:lvl w:ilvl="0" w:tplc="7CBA55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BA007BA" w:tentative="1">
      <w:start w:val="1"/>
      <w:numFmt w:val="lowerLetter"/>
      <w:lvlText w:val="%2."/>
      <w:lvlJc w:val="left"/>
      <w:pPr>
        <w:ind w:left="1440" w:hanging="360"/>
      </w:pPr>
    </w:lvl>
    <w:lvl w:ilvl="2" w:tplc="A7B68D1E" w:tentative="1">
      <w:start w:val="1"/>
      <w:numFmt w:val="lowerRoman"/>
      <w:lvlText w:val="%3."/>
      <w:lvlJc w:val="right"/>
      <w:pPr>
        <w:ind w:left="2160" w:hanging="180"/>
      </w:pPr>
    </w:lvl>
    <w:lvl w:ilvl="3" w:tplc="239C6A8A" w:tentative="1">
      <w:start w:val="1"/>
      <w:numFmt w:val="decimal"/>
      <w:lvlText w:val="%4."/>
      <w:lvlJc w:val="left"/>
      <w:pPr>
        <w:ind w:left="2880" w:hanging="360"/>
      </w:pPr>
    </w:lvl>
    <w:lvl w:ilvl="4" w:tplc="87AC3738" w:tentative="1">
      <w:start w:val="1"/>
      <w:numFmt w:val="lowerLetter"/>
      <w:lvlText w:val="%5."/>
      <w:lvlJc w:val="left"/>
      <w:pPr>
        <w:ind w:left="3600" w:hanging="360"/>
      </w:pPr>
    </w:lvl>
    <w:lvl w:ilvl="5" w:tplc="AB06A388" w:tentative="1">
      <w:start w:val="1"/>
      <w:numFmt w:val="lowerRoman"/>
      <w:lvlText w:val="%6."/>
      <w:lvlJc w:val="right"/>
      <w:pPr>
        <w:ind w:left="4320" w:hanging="180"/>
      </w:pPr>
    </w:lvl>
    <w:lvl w:ilvl="6" w:tplc="0D4EE3FE" w:tentative="1">
      <w:start w:val="1"/>
      <w:numFmt w:val="decimal"/>
      <w:lvlText w:val="%7."/>
      <w:lvlJc w:val="left"/>
      <w:pPr>
        <w:ind w:left="5040" w:hanging="360"/>
      </w:pPr>
    </w:lvl>
    <w:lvl w:ilvl="7" w:tplc="0BA631A6" w:tentative="1">
      <w:start w:val="1"/>
      <w:numFmt w:val="lowerLetter"/>
      <w:lvlText w:val="%8."/>
      <w:lvlJc w:val="left"/>
      <w:pPr>
        <w:ind w:left="5760" w:hanging="360"/>
      </w:pPr>
    </w:lvl>
    <w:lvl w:ilvl="8" w:tplc="084A3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C6BF3"/>
    <w:multiLevelType w:val="hybridMultilevel"/>
    <w:tmpl w:val="18C4602E"/>
    <w:lvl w:ilvl="0" w:tplc="23F86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D68CB"/>
    <w:multiLevelType w:val="hybridMultilevel"/>
    <w:tmpl w:val="1CAA06B4"/>
    <w:lvl w:ilvl="0" w:tplc="FEDC0BC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5D9A78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EE2F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762D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4CEB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000F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6834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9416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6485B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80190F"/>
    <w:multiLevelType w:val="hybridMultilevel"/>
    <w:tmpl w:val="036C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C65E4"/>
    <w:multiLevelType w:val="hybridMultilevel"/>
    <w:tmpl w:val="460E09D8"/>
    <w:lvl w:ilvl="0" w:tplc="E6169C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2585B"/>
    <w:multiLevelType w:val="hybridMultilevel"/>
    <w:tmpl w:val="6428B3CC"/>
    <w:lvl w:ilvl="0" w:tplc="D4A8EF5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  <w:lang w:val="en-US"/>
      </w:rPr>
    </w:lvl>
    <w:lvl w:ilvl="1" w:tplc="68749620" w:tentative="1">
      <w:start w:val="1"/>
      <w:numFmt w:val="lowerLetter"/>
      <w:lvlText w:val="%2."/>
      <w:lvlJc w:val="left"/>
      <w:pPr>
        <w:ind w:left="1440" w:hanging="360"/>
      </w:pPr>
    </w:lvl>
    <w:lvl w:ilvl="2" w:tplc="C510A8AE" w:tentative="1">
      <w:start w:val="1"/>
      <w:numFmt w:val="lowerRoman"/>
      <w:lvlText w:val="%3."/>
      <w:lvlJc w:val="right"/>
      <w:pPr>
        <w:ind w:left="2160" w:hanging="180"/>
      </w:pPr>
    </w:lvl>
    <w:lvl w:ilvl="3" w:tplc="9DA8C678" w:tentative="1">
      <w:start w:val="1"/>
      <w:numFmt w:val="decimal"/>
      <w:lvlText w:val="%4."/>
      <w:lvlJc w:val="left"/>
      <w:pPr>
        <w:ind w:left="2880" w:hanging="360"/>
      </w:pPr>
    </w:lvl>
    <w:lvl w:ilvl="4" w:tplc="81D8BC10" w:tentative="1">
      <w:start w:val="1"/>
      <w:numFmt w:val="lowerLetter"/>
      <w:lvlText w:val="%5."/>
      <w:lvlJc w:val="left"/>
      <w:pPr>
        <w:ind w:left="3600" w:hanging="360"/>
      </w:pPr>
    </w:lvl>
    <w:lvl w:ilvl="5" w:tplc="3ED4978A" w:tentative="1">
      <w:start w:val="1"/>
      <w:numFmt w:val="lowerRoman"/>
      <w:lvlText w:val="%6."/>
      <w:lvlJc w:val="right"/>
      <w:pPr>
        <w:ind w:left="4320" w:hanging="180"/>
      </w:pPr>
    </w:lvl>
    <w:lvl w:ilvl="6" w:tplc="0EAC5CF2" w:tentative="1">
      <w:start w:val="1"/>
      <w:numFmt w:val="decimal"/>
      <w:lvlText w:val="%7."/>
      <w:lvlJc w:val="left"/>
      <w:pPr>
        <w:ind w:left="5040" w:hanging="360"/>
      </w:pPr>
    </w:lvl>
    <w:lvl w:ilvl="7" w:tplc="044C2D06" w:tentative="1">
      <w:start w:val="1"/>
      <w:numFmt w:val="lowerLetter"/>
      <w:lvlText w:val="%8."/>
      <w:lvlJc w:val="left"/>
      <w:pPr>
        <w:ind w:left="5760" w:hanging="360"/>
      </w:pPr>
    </w:lvl>
    <w:lvl w:ilvl="8" w:tplc="C7CA2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406EC"/>
    <w:multiLevelType w:val="hybridMultilevel"/>
    <w:tmpl w:val="9D58BCE8"/>
    <w:lvl w:ilvl="0" w:tplc="B76E94E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4DE596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9CCED7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94F4D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5246DC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228AD0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9A298B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D3C95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3B0C8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3"/>
  </w:num>
  <w:num w:numId="5">
    <w:abstractNumId w:val="1"/>
  </w:num>
  <w:num w:numId="6">
    <w:abstractNumId w:val="30"/>
  </w:num>
  <w:num w:numId="7">
    <w:abstractNumId w:val="3"/>
  </w:num>
  <w:num w:numId="8">
    <w:abstractNumId w:val="27"/>
  </w:num>
  <w:num w:numId="9">
    <w:abstractNumId w:val="18"/>
  </w:num>
  <w:num w:numId="10">
    <w:abstractNumId w:val="7"/>
  </w:num>
  <w:num w:numId="11">
    <w:abstractNumId w:val="25"/>
  </w:num>
  <w:num w:numId="12">
    <w:abstractNumId w:val="19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4"/>
  </w:num>
  <w:num w:numId="18">
    <w:abstractNumId w:val="31"/>
  </w:num>
  <w:num w:numId="19">
    <w:abstractNumId w:val="6"/>
  </w:num>
  <w:num w:numId="20">
    <w:abstractNumId w:val="28"/>
  </w:num>
  <w:num w:numId="21">
    <w:abstractNumId w:val="10"/>
  </w:num>
  <w:num w:numId="22">
    <w:abstractNumId w:val="17"/>
  </w:num>
  <w:num w:numId="23">
    <w:abstractNumId w:val="23"/>
  </w:num>
  <w:num w:numId="24">
    <w:abstractNumId w:val="8"/>
  </w:num>
  <w:num w:numId="25">
    <w:abstractNumId w:val="16"/>
  </w:num>
  <w:num w:numId="26">
    <w:abstractNumId w:val="24"/>
  </w:num>
  <w:num w:numId="27">
    <w:abstractNumId w:val="14"/>
  </w:num>
  <w:num w:numId="28">
    <w:abstractNumId w:val="0"/>
  </w:num>
  <w:num w:numId="29">
    <w:abstractNumId w:val="29"/>
  </w:num>
  <w:num w:numId="30">
    <w:abstractNumId w:val="26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44"/>
    <w:rsid w:val="00010BCE"/>
    <w:rsid w:val="00011169"/>
    <w:rsid w:val="00012892"/>
    <w:rsid w:val="0001470F"/>
    <w:rsid w:val="00033269"/>
    <w:rsid w:val="00043367"/>
    <w:rsid w:val="00043685"/>
    <w:rsid w:val="00047B01"/>
    <w:rsid w:val="00052CA3"/>
    <w:rsid w:val="00074BA8"/>
    <w:rsid w:val="000812F6"/>
    <w:rsid w:val="000864AC"/>
    <w:rsid w:val="00086CA9"/>
    <w:rsid w:val="000916A4"/>
    <w:rsid w:val="000A1A1D"/>
    <w:rsid w:val="000A3C1D"/>
    <w:rsid w:val="000A6268"/>
    <w:rsid w:val="000A6CA7"/>
    <w:rsid w:val="000B2345"/>
    <w:rsid w:val="000D2B49"/>
    <w:rsid w:val="000D48C1"/>
    <w:rsid w:val="000D4E88"/>
    <w:rsid w:val="000D7DD2"/>
    <w:rsid w:val="000E248E"/>
    <w:rsid w:val="000E4268"/>
    <w:rsid w:val="000E4EC7"/>
    <w:rsid w:val="000E5319"/>
    <w:rsid w:val="000E7925"/>
    <w:rsid w:val="000F0003"/>
    <w:rsid w:val="000F252A"/>
    <w:rsid w:val="00100179"/>
    <w:rsid w:val="00102A82"/>
    <w:rsid w:val="00107050"/>
    <w:rsid w:val="001207DB"/>
    <w:rsid w:val="00124D48"/>
    <w:rsid w:val="00136AF2"/>
    <w:rsid w:val="00140414"/>
    <w:rsid w:val="00141A11"/>
    <w:rsid w:val="00151919"/>
    <w:rsid w:val="00152207"/>
    <w:rsid w:val="001564CD"/>
    <w:rsid w:val="0015752B"/>
    <w:rsid w:val="001825BF"/>
    <w:rsid w:val="00183F74"/>
    <w:rsid w:val="00196777"/>
    <w:rsid w:val="001A3838"/>
    <w:rsid w:val="001A7C1E"/>
    <w:rsid w:val="001C696C"/>
    <w:rsid w:val="001C7A30"/>
    <w:rsid w:val="001E48D3"/>
    <w:rsid w:val="001F23B5"/>
    <w:rsid w:val="0020369D"/>
    <w:rsid w:val="00203C3E"/>
    <w:rsid w:val="00213D60"/>
    <w:rsid w:val="00214260"/>
    <w:rsid w:val="0022213A"/>
    <w:rsid w:val="00223D46"/>
    <w:rsid w:val="00233F2B"/>
    <w:rsid w:val="00240449"/>
    <w:rsid w:val="00243A35"/>
    <w:rsid w:val="00251A52"/>
    <w:rsid w:val="002535C6"/>
    <w:rsid w:val="002627D7"/>
    <w:rsid w:val="00274FE0"/>
    <w:rsid w:val="00280D2B"/>
    <w:rsid w:val="00284AC1"/>
    <w:rsid w:val="00285605"/>
    <w:rsid w:val="00285A63"/>
    <w:rsid w:val="00287DE4"/>
    <w:rsid w:val="0029384F"/>
    <w:rsid w:val="00296416"/>
    <w:rsid w:val="002A19A6"/>
    <w:rsid w:val="002A33AB"/>
    <w:rsid w:val="002A4E13"/>
    <w:rsid w:val="002A7DDC"/>
    <w:rsid w:val="002B28B7"/>
    <w:rsid w:val="002B3FB6"/>
    <w:rsid w:val="002B4D44"/>
    <w:rsid w:val="002C28AC"/>
    <w:rsid w:val="002C5592"/>
    <w:rsid w:val="002D394B"/>
    <w:rsid w:val="002D399D"/>
    <w:rsid w:val="002D409C"/>
    <w:rsid w:val="002D6A6B"/>
    <w:rsid w:val="00300838"/>
    <w:rsid w:val="0030257E"/>
    <w:rsid w:val="0030276F"/>
    <w:rsid w:val="00302A56"/>
    <w:rsid w:val="00304B69"/>
    <w:rsid w:val="003052C7"/>
    <w:rsid w:val="00306D42"/>
    <w:rsid w:val="0031336B"/>
    <w:rsid w:val="00315B87"/>
    <w:rsid w:val="0031616A"/>
    <w:rsid w:val="00335733"/>
    <w:rsid w:val="0033609D"/>
    <w:rsid w:val="00347E78"/>
    <w:rsid w:val="00350383"/>
    <w:rsid w:val="00351FD1"/>
    <w:rsid w:val="003524A1"/>
    <w:rsid w:val="003527E8"/>
    <w:rsid w:val="00355E19"/>
    <w:rsid w:val="003571D0"/>
    <w:rsid w:val="003620EF"/>
    <w:rsid w:val="00370F4B"/>
    <w:rsid w:val="00372B36"/>
    <w:rsid w:val="00374C3F"/>
    <w:rsid w:val="00376264"/>
    <w:rsid w:val="00396FBD"/>
    <w:rsid w:val="003A2786"/>
    <w:rsid w:val="003A5FF3"/>
    <w:rsid w:val="003A6D7D"/>
    <w:rsid w:val="003B0791"/>
    <w:rsid w:val="003C032A"/>
    <w:rsid w:val="003C30EA"/>
    <w:rsid w:val="003C3479"/>
    <w:rsid w:val="003C3978"/>
    <w:rsid w:val="003D1D05"/>
    <w:rsid w:val="003E4591"/>
    <w:rsid w:val="003F40E1"/>
    <w:rsid w:val="00401664"/>
    <w:rsid w:val="00404B00"/>
    <w:rsid w:val="0041241D"/>
    <w:rsid w:val="00417D3A"/>
    <w:rsid w:val="004259B6"/>
    <w:rsid w:val="00437C16"/>
    <w:rsid w:val="0044128C"/>
    <w:rsid w:val="0044409E"/>
    <w:rsid w:val="00444D1C"/>
    <w:rsid w:val="00451F36"/>
    <w:rsid w:val="00457243"/>
    <w:rsid w:val="00460D12"/>
    <w:rsid w:val="00460D23"/>
    <w:rsid w:val="004617C3"/>
    <w:rsid w:val="004626F7"/>
    <w:rsid w:val="00464970"/>
    <w:rsid w:val="0047131D"/>
    <w:rsid w:val="00471B46"/>
    <w:rsid w:val="00472259"/>
    <w:rsid w:val="00472480"/>
    <w:rsid w:val="004744E0"/>
    <w:rsid w:val="004819E7"/>
    <w:rsid w:val="00485F94"/>
    <w:rsid w:val="00493ED0"/>
    <w:rsid w:val="00494CC9"/>
    <w:rsid w:val="0049625F"/>
    <w:rsid w:val="004A12A3"/>
    <w:rsid w:val="004B283F"/>
    <w:rsid w:val="004B38CF"/>
    <w:rsid w:val="004B7472"/>
    <w:rsid w:val="004C2051"/>
    <w:rsid w:val="004C3CE8"/>
    <w:rsid w:val="004C4DC0"/>
    <w:rsid w:val="004C4E94"/>
    <w:rsid w:val="004D595B"/>
    <w:rsid w:val="004D764A"/>
    <w:rsid w:val="004E2552"/>
    <w:rsid w:val="004F0387"/>
    <w:rsid w:val="0050610D"/>
    <w:rsid w:val="00507859"/>
    <w:rsid w:val="0051233C"/>
    <w:rsid w:val="00515C31"/>
    <w:rsid w:val="00520EF2"/>
    <w:rsid w:val="00522040"/>
    <w:rsid w:val="00525833"/>
    <w:rsid w:val="00532EAC"/>
    <w:rsid w:val="00532FB6"/>
    <w:rsid w:val="00535377"/>
    <w:rsid w:val="00535822"/>
    <w:rsid w:val="00535D93"/>
    <w:rsid w:val="0053658D"/>
    <w:rsid w:val="00540307"/>
    <w:rsid w:val="0054482D"/>
    <w:rsid w:val="00555ED8"/>
    <w:rsid w:val="005631E9"/>
    <w:rsid w:val="005639CF"/>
    <w:rsid w:val="00565D1A"/>
    <w:rsid w:val="00573CB0"/>
    <w:rsid w:val="00574D28"/>
    <w:rsid w:val="00575EA3"/>
    <w:rsid w:val="00580B11"/>
    <w:rsid w:val="005934DF"/>
    <w:rsid w:val="005A04D2"/>
    <w:rsid w:val="005A24A8"/>
    <w:rsid w:val="005B445E"/>
    <w:rsid w:val="005B65F2"/>
    <w:rsid w:val="005E4EA3"/>
    <w:rsid w:val="005F4453"/>
    <w:rsid w:val="006254B3"/>
    <w:rsid w:val="006372C3"/>
    <w:rsid w:val="00640E1F"/>
    <w:rsid w:val="00641623"/>
    <w:rsid w:val="00650A7C"/>
    <w:rsid w:val="00657BB5"/>
    <w:rsid w:val="0066353D"/>
    <w:rsid w:val="00671608"/>
    <w:rsid w:val="00674F61"/>
    <w:rsid w:val="0067649A"/>
    <w:rsid w:val="006764EB"/>
    <w:rsid w:val="0067708E"/>
    <w:rsid w:val="00684F34"/>
    <w:rsid w:val="006919D9"/>
    <w:rsid w:val="00695FF5"/>
    <w:rsid w:val="006A1D42"/>
    <w:rsid w:val="006A4EE1"/>
    <w:rsid w:val="006A634C"/>
    <w:rsid w:val="006B1949"/>
    <w:rsid w:val="006C0944"/>
    <w:rsid w:val="006C3F90"/>
    <w:rsid w:val="006C5809"/>
    <w:rsid w:val="006D71C2"/>
    <w:rsid w:val="006E2C33"/>
    <w:rsid w:val="006E4368"/>
    <w:rsid w:val="00701574"/>
    <w:rsid w:val="0071303D"/>
    <w:rsid w:val="007171D2"/>
    <w:rsid w:val="00720656"/>
    <w:rsid w:val="007218EB"/>
    <w:rsid w:val="00722E44"/>
    <w:rsid w:val="00725EF1"/>
    <w:rsid w:val="007368F6"/>
    <w:rsid w:val="007408B6"/>
    <w:rsid w:val="007534D6"/>
    <w:rsid w:val="00753BA7"/>
    <w:rsid w:val="0075503E"/>
    <w:rsid w:val="00756CDF"/>
    <w:rsid w:val="007666AD"/>
    <w:rsid w:val="0077006B"/>
    <w:rsid w:val="007746B7"/>
    <w:rsid w:val="00781D3E"/>
    <w:rsid w:val="00792C31"/>
    <w:rsid w:val="007967E5"/>
    <w:rsid w:val="007A0495"/>
    <w:rsid w:val="007A0AA3"/>
    <w:rsid w:val="007A4782"/>
    <w:rsid w:val="007A6CA9"/>
    <w:rsid w:val="007C5BDC"/>
    <w:rsid w:val="007C681E"/>
    <w:rsid w:val="007D6B8F"/>
    <w:rsid w:val="007D6CEE"/>
    <w:rsid w:val="007E07A5"/>
    <w:rsid w:val="007F48B5"/>
    <w:rsid w:val="00800A37"/>
    <w:rsid w:val="0080433B"/>
    <w:rsid w:val="00814D97"/>
    <w:rsid w:val="0082031C"/>
    <w:rsid w:val="008437D7"/>
    <w:rsid w:val="008447B4"/>
    <w:rsid w:val="008502A7"/>
    <w:rsid w:val="00857AD7"/>
    <w:rsid w:val="00865CD9"/>
    <w:rsid w:val="008703E3"/>
    <w:rsid w:val="00872A29"/>
    <w:rsid w:val="00883C97"/>
    <w:rsid w:val="00883DDA"/>
    <w:rsid w:val="00886510"/>
    <w:rsid w:val="00886EFF"/>
    <w:rsid w:val="008903D1"/>
    <w:rsid w:val="00893236"/>
    <w:rsid w:val="008954B4"/>
    <w:rsid w:val="00895C2F"/>
    <w:rsid w:val="008A4D28"/>
    <w:rsid w:val="008B73F2"/>
    <w:rsid w:val="008D4ACE"/>
    <w:rsid w:val="008D7F43"/>
    <w:rsid w:val="008E4277"/>
    <w:rsid w:val="008E56AE"/>
    <w:rsid w:val="008E68D8"/>
    <w:rsid w:val="008F1293"/>
    <w:rsid w:val="008F70DD"/>
    <w:rsid w:val="009073AF"/>
    <w:rsid w:val="00914D0C"/>
    <w:rsid w:val="009225F7"/>
    <w:rsid w:val="0092557F"/>
    <w:rsid w:val="0092673D"/>
    <w:rsid w:val="0094362B"/>
    <w:rsid w:val="00962F8C"/>
    <w:rsid w:val="00974D4F"/>
    <w:rsid w:val="00976C37"/>
    <w:rsid w:val="00987C25"/>
    <w:rsid w:val="0099542F"/>
    <w:rsid w:val="009A57ED"/>
    <w:rsid w:val="009B2985"/>
    <w:rsid w:val="009B612A"/>
    <w:rsid w:val="009B77A2"/>
    <w:rsid w:val="009C3880"/>
    <w:rsid w:val="009D47E2"/>
    <w:rsid w:val="009D49BA"/>
    <w:rsid w:val="009D4D2E"/>
    <w:rsid w:val="009E5A21"/>
    <w:rsid w:val="009F79FF"/>
    <w:rsid w:val="009F7D32"/>
    <w:rsid w:val="00A00E5A"/>
    <w:rsid w:val="00A02A96"/>
    <w:rsid w:val="00A26A97"/>
    <w:rsid w:val="00A35260"/>
    <w:rsid w:val="00A3716E"/>
    <w:rsid w:val="00A540A9"/>
    <w:rsid w:val="00A630EA"/>
    <w:rsid w:val="00A65998"/>
    <w:rsid w:val="00A74C6D"/>
    <w:rsid w:val="00A8265F"/>
    <w:rsid w:val="00A82FC1"/>
    <w:rsid w:val="00A943FC"/>
    <w:rsid w:val="00AA3366"/>
    <w:rsid w:val="00AB620E"/>
    <w:rsid w:val="00AC6C6A"/>
    <w:rsid w:val="00AD12B5"/>
    <w:rsid w:val="00AD66C2"/>
    <w:rsid w:val="00AE4A5F"/>
    <w:rsid w:val="00AE5A7A"/>
    <w:rsid w:val="00B00DF7"/>
    <w:rsid w:val="00B04CD3"/>
    <w:rsid w:val="00B06238"/>
    <w:rsid w:val="00B07E1C"/>
    <w:rsid w:val="00B10C04"/>
    <w:rsid w:val="00B35457"/>
    <w:rsid w:val="00B40E18"/>
    <w:rsid w:val="00B457DE"/>
    <w:rsid w:val="00B4649C"/>
    <w:rsid w:val="00B5312E"/>
    <w:rsid w:val="00B60131"/>
    <w:rsid w:val="00B6026F"/>
    <w:rsid w:val="00B62E74"/>
    <w:rsid w:val="00B63339"/>
    <w:rsid w:val="00B638C3"/>
    <w:rsid w:val="00B645A3"/>
    <w:rsid w:val="00B652F4"/>
    <w:rsid w:val="00B66FB2"/>
    <w:rsid w:val="00B778F3"/>
    <w:rsid w:val="00B856F8"/>
    <w:rsid w:val="00B86005"/>
    <w:rsid w:val="00B92B61"/>
    <w:rsid w:val="00B9523A"/>
    <w:rsid w:val="00B95D1F"/>
    <w:rsid w:val="00B972D0"/>
    <w:rsid w:val="00BD324E"/>
    <w:rsid w:val="00BD4B12"/>
    <w:rsid w:val="00BD6F17"/>
    <w:rsid w:val="00BE20C8"/>
    <w:rsid w:val="00BF14FB"/>
    <w:rsid w:val="00BF5C89"/>
    <w:rsid w:val="00C023F5"/>
    <w:rsid w:val="00C07279"/>
    <w:rsid w:val="00C21671"/>
    <w:rsid w:val="00C26FBC"/>
    <w:rsid w:val="00C30459"/>
    <w:rsid w:val="00C36314"/>
    <w:rsid w:val="00C413CA"/>
    <w:rsid w:val="00C422B5"/>
    <w:rsid w:val="00C54159"/>
    <w:rsid w:val="00C61865"/>
    <w:rsid w:val="00C64925"/>
    <w:rsid w:val="00C67343"/>
    <w:rsid w:val="00C67D42"/>
    <w:rsid w:val="00C73D86"/>
    <w:rsid w:val="00C74BD3"/>
    <w:rsid w:val="00C7586C"/>
    <w:rsid w:val="00C75ACC"/>
    <w:rsid w:val="00C76222"/>
    <w:rsid w:val="00C84BA2"/>
    <w:rsid w:val="00C853E1"/>
    <w:rsid w:val="00C85F93"/>
    <w:rsid w:val="00C92477"/>
    <w:rsid w:val="00C93178"/>
    <w:rsid w:val="00CA2A90"/>
    <w:rsid w:val="00CA39AC"/>
    <w:rsid w:val="00CB54E8"/>
    <w:rsid w:val="00CB714C"/>
    <w:rsid w:val="00CB7C05"/>
    <w:rsid w:val="00CC15D8"/>
    <w:rsid w:val="00CC4432"/>
    <w:rsid w:val="00CD0935"/>
    <w:rsid w:val="00CE124B"/>
    <w:rsid w:val="00CE209B"/>
    <w:rsid w:val="00CE4F48"/>
    <w:rsid w:val="00CF1510"/>
    <w:rsid w:val="00CF506B"/>
    <w:rsid w:val="00CF5384"/>
    <w:rsid w:val="00D015E4"/>
    <w:rsid w:val="00D057DD"/>
    <w:rsid w:val="00D0657C"/>
    <w:rsid w:val="00D07B1B"/>
    <w:rsid w:val="00D14A3E"/>
    <w:rsid w:val="00D15B49"/>
    <w:rsid w:val="00D20C54"/>
    <w:rsid w:val="00D24A4D"/>
    <w:rsid w:val="00D2510E"/>
    <w:rsid w:val="00D2787A"/>
    <w:rsid w:val="00D30B22"/>
    <w:rsid w:val="00D40471"/>
    <w:rsid w:val="00D43FCE"/>
    <w:rsid w:val="00D516BB"/>
    <w:rsid w:val="00D51BC4"/>
    <w:rsid w:val="00D53871"/>
    <w:rsid w:val="00D624DE"/>
    <w:rsid w:val="00D64408"/>
    <w:rsid w:val="00D6625E"/>
    <w:rsid w:val="00DA01AD"/>
    <w:rsid w:val="00DA1130"/>
    <w:rsid w:val="00DB1DF9"/>
    <w:rsid w:val="00DB755A"/>
    <w:rsid w:val="00DD4EFC"/>
    <w:rsid w:val="00DD7A33"/>
    <w:rsid w:val="00E004C5"/>
    <w:rsid w:val="00E06FF6"/>
    <w:rsid w:val="00E07AEF"/>
    <w:rsid w:val="00E314EA"/>
    <w:rsid w:val="00E33308"/>
    <w:rsid w:val="00E47BC4"/>
    <w:rsid w:val="00E515A5"/>
    <w:rsid w:val="00E524E0"/>
    <w:rsid w:val="00E5630D"/>
    <w:rsid w:val="00E613C1"/>
    <w:rsid w:val="00E75805"/>
    <w:rsid w:val="00E82063"/>
    <w:rsid w:val="00E84AE1"/>
    <w:rsid w:val="00E90564"/>
    <w:rsid w:val="00E910EC"/>
    <w:rsid w:val="00E92B42"/>
    <w:rsid w:val="00E94F4D"/>
    <w:rsid w:val="00E97525"/>
    <w:rsid w:val="00E97EAC"/>
    <w:rsid w:val="00EA2F12"/>
    <w:rsid w:val="00EA586D"/>
    <w:rsid w:val="00EA5FF3"/>
    <w:rsid w:val="00EB0097"/>
    <w:rsid w:val="00EC2937"/>
    <w:rsid w:val="00EC46BD"/>
    <w:rsid w:val="00ED319F"/>
    <w:rsid w:val="00ED3BF0"/>
    <w:rsid w:val="00ED7BC8"/>
    <w:rsid w:val="00EE5304"/>
    <w:rsid w:val="00EE71DA"/>
    <w:rsid w:val="00EF440C"/>
    <w:rsid w:val="00EF6335"/>
    <w:rsid w:val="00F0241C"/>
    <w:rsid w:val="00F14468"/>
    <w:rsid w:val="00F16F32"/>
    <w:rsid w:val="00F17DB7"/>
    <w:rsid w:val="00F23102"/>
    <w:rsid w:val="00F341EE"/>
    <w:rsid w:val="00F361D9"/>
    <w:rsid w:val="00F42416"/>
    <w:rsid w:val="00F45208"/>
    <w:rsid w:val="00F501E6"/>
    <w:rsid w:val="00F52BBD"/>
    <w:rsid w:val="00F52E3A"/>
    <w:rsid w:val="00F63566"/>
    <w:rsid w:val="00F6548B"/>
    <w:rsid w:val="00F72BC2"/>
    <w:rsid w:val="00F8140D"/>
    <w:rsid w:val="00F8149E"/>
    <w:rsid w:val="00F8223D"/>
    <w:rsid w:val="00F907B5"/>
    <w:rsid w:val="00F91651"/>
    <w:rsid w:val="00F92A3F"/>
    <w:rsid w:val="00F96BA3"/>
    <w:rsid w:val="00F97337"/>
    <w:rsid w:val="00FA1F37"/>
    <w:rsid w:val="00FA77D0"/>
    <w:rsid w:val="00FC08D5"/>
    <w:rsid w:val="00FC40FF"/>
    <w:rsid w:val="00FD399D"/>
    <w:rsid w:val="00FD4951"/>
    <w:rsid w:val="00FD591C"/>
    <w:rsid w:val="00FD5AB9"/>
    <w:rsid w:val="00FD5C3E"/>
    <w:rsid w:val="00FD79DB"/>
    <w:rsid w:val="00FE18E2"/>
    <w:rsid w:val="00FE2A06"/>
    <w:rsid w:val="00FE5D58"/>
    <w:rsid w:val="00FE5E1A"/>
    <w:rsid w:val="00FF04F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0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CC"/>
    <w:pPr>
      <w:spacing w:after="200" w:line="276" w:lineRule="auto"/>
    </w:pPr>
    <w:rPr>
      <w:rFonts w:ascii="Georgia" w:eastAsia="MS Mincho" w:hAnsi="Georgia" w:cs="Arial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e couleur - Accent 11,Paragraphe de liste1,References,название табл/рис"/>
    <w:basedOn w:val="Normal"/>
    <w:link w:val="ListParagraphChar"/>
    <w:uiPriority w:val="34"/>
    <w:qFormat/>
    <w:rsid w:val="001E758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ListParagraphChar">
    <w:name w:val="List Paragraph Char"/>
    <w:aliases w:val="List Paragraph1 Char,Liste couleur - Accent 11 Char,Paragraphe de liste1 Char,References Char,название табл/рис Char"/>
    <w:basedOn w:val="DefaultParagraphFont"/>
    <w:link w:val="ListParagraph"/>
    <w:uiPriority w:val="34"/>
    <w:locked/>
    <w:rsid w:val="001E758C"/>
    <w:rPr>
      <w:rFonts w:ascii="Georgia" w:hAnsi="Georgia"/>
      <w:lang w:val="en-US"/>
    </w:rPr>
  </w:style>
  <w:style w:type="character" w:styleId="Strong">
    <w:name w:val="Strong"/>
    <w:basedOn w:val="DefaultParagraphFont"/>
    <w:uiPriority w:val="22"/>
    <w:qFormat/>
    <w:rsid w:val="001E758C"/>
    <w:rPr>
      <w:b/>
      <w:bCs/>
    </w:rPr>
  </w:style>
  <w:style w:type="table" w:styleId="TableGrid">
    <w:name w:val="Table Grid"/>
    <w:basedOn w:val="TableNormal"/>
    <w:uiPriority w:val="39"/>
    <w:rsid w:val="00E93D5E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ftref"/>
    <w:unhideWhenUsed/>
    <w:rsid w:val="00E93D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C3"/>
    <w:rPr>
      <w:rFonts w:ascii="Georgia" w:eastAsia="MS Mincho" w:hAnsi="Georgia" w:cs="Arial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CD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C3"/>
    <w:rPr>
      <w:rFonts w:ascii="Georgia" w:eastAsia="MS Mincho" w:hAnsi="Georgia" w:cs="Arial"/>
      <w:lang w:val="fr-FR" w:eastAsia="fr-FR"/>
    </w:rPr>
  </w:style>
  <w:style w:type="table" w:customStyle="1" w:styleId="TableGrid1">
    <w:name w:val="Table Grid1"/>
    <w:basedOn w:val="TableNormal"/>
    <w:next w:val="TableGrid"/>
    <w:uiPriority w:val="39"/>
    <w:rsid w:val="0019707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AD"/>
    <w:rPr>
      <w:rFonts w:ascii="Segoe UI" w:eastAsia="MS Mincho" w:hAnsi="Segoe UI" w:cs="Segoe UI"/>
      <w:sz w:val="18"/>
      <w:szCs w:val="18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36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DD6"/>
    <w:rPr>
      <w:rFonts w:ascii="Georgia" w:eastAsia="MS Mincho" w:hAnsi="Georgia" w:cs="Arial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DD6"/>
    <w:rPr>
      <w:rFonts w:ascii="Georgia" w:eastAsia="MS Mincho" w:hAnsi="Georgia" w:cs="Arial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C74BD3"/>
    <w:rPr>
      <w:color w:val="0563C1" w:themeColor="hyperlink"/>
      <w:u w:val="single"/>
    </w:rPr>
  </w:style>
  <w:style w:type="paragraph" w:customStyle="1" w:styleId="FootnoteText1">
    <w:name w:val="Footnote Text1"/>
    <w:basedOn w:val="Normal"/>
    <w:next w:val="FootnoteText"/>
    <w:uiPriority w:val="99"/>
    <w:unhideWhenUsed/>
    <w:rsid w:val="008A4D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D28"/>
    <w:rPr>
      <w:rFonts w:ascii="Georgia" w:eastAsia="MS Mincho" w:hAnsi="Georgia" w:cs="Arial"/>
      <w:sz w:val="20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CC"/>
    <w:pPr>
      <w:spacing w:after="200" w:line="276" w:lineRule="auto"/>
    </w:pPr>
    <w:rPr>
      <w:rFonts w:ascii="Georgia" w:eastAsia="MS Mincho" w:hAnsi="Georgia" w:cs="Arial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e couleur - Accent 11,Paragraphe de liste1,References,название табл/рис"/>
    <w:basedOn w:val="Normal"/>
    <w:link w:val="ListParagraphChar"/>
    <w:uiPriority w:val="34"/>
    <w:qFormat/>
    <w:rsid w:val="001E758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ListParagraphChar">
    <w:name w:val="List Paragraph Char"/>
    <w:aliases w:val="List Paragraph1 Char,Liste couleur - Accent 11 Char,Paragraphe de liste1 Char,References Char,название табл/рис Char"/>
    <w:basedOn w:val="DefaultParagraphFont"/>
    <w:link w:val="ListParagraph"/>
    <w:uiPriority w:val="34"/>
    <w:locked/>
    <w:rsid w:val="001E758C"/>
    <w:rPr>
      <w:rFonts w:ascii="Georgia" w:hAnsi="Georgia"/>
      <w:lang w:val="en-US"/>
    </w:rPr>
  </w:style>
  <w:style w:type="character" w:styleId="Strong">
    <w:name w:val="Strong"/>
    <w:basedOn w:val="DefaultParagraphFont"/>
    <w:uiPriority w:val="22"/>
    <w:qFormat/>
    <w:rsid w:val="001E758C"/>
    <w:rPr>
      <w:b/>
      <w:bCs/>
    </w:rPr>
  </w:style>
  <w:style w:type="table" w:styleId="TableGrid">
    <w:name w:val="Table Grid"/>
    <w:basedOn w:val="TableNormal"/>
    <w:uiPriority w:val="39"/>
    <w:rsid w:val="00E93D5E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ftref"/>
    <w:unhideWhenUsed/>
    <w:rsid w:val="00E93D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C3"/>
    <w:rPr>
      <w:rFonts w:ascii="Georgia" w:eastAsia="MS Mincho" w:hAnsi="Georgia" w:cs="Arial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CD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C3"/>
    <w:rPr>
      <w:rFonts w:ascii="Georgia" w:eastAsia="MS Mincho" w:hAnsi="Georgia" w:cs="Arial"/>
      <w:lang w:val="fr-FR" w:eastAsia="fr-FR"/>
    </w:rPr>
  </w:style>
  <w:style w:type="table" w:customStyle="1" w:styleId="TableGrid1">
    <w:name w:val="Table Grid1"/>
    <w:basedOn w:val="TableNormal"/>
    <w:next w:val="TableGrid"/>
    <w:uiPriority w:val="39"/>
    <w:rsid w:val="0019707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AD"/>
    <w:rPr>
      <w:rFonts w:ascii="Segoe UI" w:eastAsia="MS Mincho" w:hAnsi="Segoe UI" w:cs="Segoe UI"/>
      <w:sz w:val="18"/>
      <w:szCs w:val="18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36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DD6"/>
    <w:rPr>
      <w:rFonts w:ascii="Georgia" w:eastAsia="MS Mincho" w:hAnsi="Georgia" w:cs="Arial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DD6"/>
    <w:rPr>
      <w:rFonts w:ascii="Georgia" w:eastAsia="MS Mincho" w:hAnsi="Georgia" w:cs="Arial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C74BD3"/>
    <w:rPr>
      <w:color w:val="0563C1" w:themeColor="hyperlink"/>
      <w:u w:val="single"/>
    </w:rPr>
  </w:style>
  <w:style w:type="paragraph" w:customStyle="1" w:styleId="FootnoteText1">
    <w:name w:val="Footnote Text1"/>
    <w:basedOn w:val="Normal"/>
    <w:next w:val="FootnoteText"/>
    <w:uiPriority w:val="99"/>
    <w:unhideWhenUsed/>
    <w:rsid w:val="008A4D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D28"/>
    <w:rPr>
      <w:rFonts w:ascii="Georgia" w:eastAsia="MS Mincho" w:hAnsi="Georgia" w:cs="Arial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7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6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3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2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4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2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6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72CB-476A-46CA-BFC9-656E277C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7417</Words>
  <Characters>42283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Lambi</dc:creator>
  <cp:lastModifiedBy>Administrator</cp:lastModifiedBy>
  <cp:revision>4</cp:revision>
  <cp:lastPrinted>2017-10-23T08:16:00Z</cp:lastPrinted>
  <dcterms:created xsi:type="dcterms:W3CDTF">2017-12-18T09:54:00Z</dcterms:created>
  <dcterms:modified xsi:type="dcterms:W3CDTF">2017-12-18T18:06:00Z</dcterms:modified>
</cp:coreProperties>
</file>