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96920" w14:textId="77777777" w:rsidR="00813682" w:rsidRPr="0005623A" w:rsidRDefault="009C10F3" w:rsidP="00E40C92">
      <w:pPr>
        <w:spacing w:before="120" w:after="120"/>
        <w:jc w:val="both"/>
        <w:rPr>
          <w:rFonts w:ascii="Arial" w:hAnsi="Arial" w:cs="Arial"/>
          <w:sz w:val="22"/>
          <w:szCs w:val="22"/>
          <w:lang w:val="en-GB"/>
        </w:rPr>
      </w:pPr>
      <w:bookmarkStart w:id="0" w:name="_GoBack"/>
      <w:bookmarkEnd w:id="0"/>
      <w:r w:rsidRPr="0005623A">
        <w:rPr>
          <w:rFonts w:ascii="Arial" w:hAnsi="Arial" w:cs="Arial"/>
          <w:noProof/>
          <w:sz w:val="22"/>
          <w:szCs w:val="22"/>
        </w:rPr>
        <w:drawing>
          <wp:anchor distT="0" distB="0" distL="114300" distR="114300" simplePos="0" relativeHeight="251657216" behindDoc="0" locked="0" layoutInCell="1" allowOverlap="1" wp14:anchorId="083493FE" wp14:editId="641E33AA">
            <wp:simplePos x="0" y="0"/>
            <wp:positionH relativeFrom="column">
              <wp:posOffset>5257800</wp:posOffset>
            </wp:positionH>
            <wp:positionV relativeFrom="paragraph">
              <wp:posOffset>-571500</wp:posOffset>
            </wp:positionV>
            <wp:extent cx="932180" cy="1850390"/>
            <wp:effectExtent l="0" t="0" r="7620" b="3810"/>
            <wp:wrapThrough wrapText="bothSides">
              <wp:wrapPolygon edited="0">
                <wp:start x="1177" y="0"/>
                <wp:lineTo x="0" y="18383"/>
                <wp:lineTo x="0" y="21348"/>
                <wp:lineTo x="21188" y="21348"/>
                <wp:lineTo x="21188" y="18976"/>
                <wp:lineTo x="20011" y="0"/>
                <wp:lineTo x="1177" y="0"/>
              </wp:wrapPolygon>
            </wp:wrapThrough>
            <wp:docPr id="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2180" cy="1850390"/>
                    </a:xfrm>
                    <a:prstGeom prst="rect">
                      <a:avLst/>
                    </a:prstGeom>
                    <a:noFill/>
                    <a:ln>
                      <a:noFill/>
                    </a:ln>
                  </pic:spPr>
                </pic:pic>
              </a:graphicData>
            </a:graphic>
          </wp:anchor>
        </w:drawing>
      </w:r>
    </w:p>
    <w:p w14:paraId="6672A9B8" w14:textId="77777777" w:rsidR="00813682" w:rsidRPr="0005623A" w:rsidRDefault="00813682" w:rsidP="00E40C92">
      <w:pPr>
        <w:spacing w:before="120" w:after="120"/>
        <w:jc w:val="both"/>
        <w:rPr>
          <w:rFonts w:ascii="Arial" w:hAnsi="Arial" w:cs="Arial"/>
          <w:sz w:val="22"/>
          <w:szCs w:val="22"/>
          <w:lang w:val="en-GB"/>
        </w:rPr>
      </w:pPr>
    </w:p>
    <w:p w14:paraId="57E5E16B" w14:textId="77777777" w:rsidR="00813682" w:rsidRPr="0005623A" w:rsidRDefault="00813682" w:rsidP="00E40C92">
      <w:pPr>
        <w:spacing w:before="120" w:after="120"/>
        <w:jc w:val="both"/>
        <w:rPr>
          <w:rFonts w:ascii="Arial" w:hAnsi="Arial" w:cs="Arial"/>
          <w:sz w:val="22"/>
          <w:szCs w:val="22"/>
          <w:lang w:val="en-GB"/>
        </w:rPr>
      </w:pPr>
    </w:p>
    <w:p w14:paraId="29059D17" w14:textId="77777777" w:rsidR="00813682" w:rsidRPr="0005623A" w:rsidRDefault="00813682" w:rsidP="00E40C92">
      <w:pPr>
        <w:spacing w:before="120" w:after="120"/>
        <w:jc w:val="both"/>
        <w:rPr>
          <w:rFonts w:ascii="Arial" w:hAnsi="Arial" w:cs="Arial"/>
          <w:sz w:val="22"/>
          <w:szCs w:val="22"/>
          <w:lang w:val="en-GB"/>
        </w:rPr>
      </w:pPr>
    </w:p>
    <w:p w14:paraId="57683F50" w14:textId="77777777" w:rsidR="00813682" w:rsidRPr="0005623A" w:rsidRDefault="00813682" w:rsidP="00E40C92">
      <w:pPr>
        <w:spacing w:before="120" w:after="120"/>
        <w:jc w:val="both"/>
        <w:rPr>
          <w:rFonts w:ascii="Arial" w:hAnsi="Arial" w:cs="Arial"/>
          <w:sz w:val="22"/>
          <w:szCs w:val="22"/>
          <w:lang w:val="en-GB"/>
        </w:rPr>
      </w:pPr>
    </w:p>
    <w:p w14:paraId="5551D699" w14:textId="77777777" w:rsidR="00813682" w:rsidRPr="0005623A" w:rsidRDefault="00813682" w:rsidP="00E40C92">
      <w:pPr>
        <w:spacing w:before="120" w:after="120"/>
        <w:jc w:val="both"/>
        <w:rPr>
          <w:rFonts w:ascii="Arial" w:hAnsi="Arial" w:cs="Arial"/>
          <w:sz w:val="22"/>
          <w:szCs w:val="22"/>
          <w:lang w:val="en-GB"/>
        </w:rPr>
      </w:pPr>
    </w:p>
    <w:p w14:paraId="3FA2930F" w14:textId="77777777" w:rsidR="005A6E4E" w:rsidRDefault="005A6E4E" w:rsidP="00E40C92">
      <w:pPr>
        <w:spacing w:before="120" w:after="120"/>
        <w:jc w:val="center"/>
        <w:rPr>
          <w:rFonts w:ascii="Arial" w:hAnsi="Arial" w:cs="Arial"/>
          <w:b/>
          <w:sz w:val="22"/>
          <w:szCs w:val="22"/>
          <w:lang w:val="en-GB"/>
        </w:rPr>
      </w:pPr>
    </w:p>
    <w:p w14:paraId="5AF07A5E" w14:textId="77777777" w:rsidR="005A6E4E" w:rsidRDefault="005A6E4E" w:rsidP="00E40C92">
      <w:pPr>
        <w:spacing w:before="120" w:after="120"/>
        <w:jc w:val="center"/>
        <w:rPr>
          <w:rFonts w:ascii="Arial" w:hAnsi="Arial" w:cs="Arial"/>
          <w:b/>
          <w:sz w:val="22"/>
          <w:szCs w:val="22"/>
          <w:lang w:val="en-GB"/>
        </w:rPr>
      </w:pPr>
    </w:p>
    <w:p w14:paraId="569352C5" w14:textId="77777777" w:rsidR="005A6E4E" w:rsidRDefault="005A6E4E" w:rsidP="00E40C92">
      <w:pPr>
        <w:spacing w:before="120" w:after="120"/>
        <w:jc w:val="center"/>
        <w:rPr>
          <w:rFonts w:ascii="Arial" w:hAnsi="Arial" w:cs="Arial"/>
          <w:b/>
          <w:sz w:val="22"/>
          <w:szCs w:val="22"/>
          <w:lang w:val="en-GB"/>
        </w:rPr>
      </w:pPr>
    </w:p>
    <w:p w14:paraId="6CDB3B9C" w14:textId="77777777" w:rsidR="00F10375" w:rsidRPr="0005623A" w:rsidRDefault="00F10375" w:rsidP="00E40C92">
      <w:pPr>
        <w:spacing w:before="120" w:after="120"/>
        <w:jc w:val="center"/>
        <w:rPr>
          <w:rFonts w:ascii="Arial" w:hAnsi="Arial" w:cs="Arial"/>
          <w:b/>
          <w:sz w:val="22"/>
          <w:szCs w:val="22"/>
          <w:lang w:val="en-GB"/>
        </w:rPr>
      </w:pPr>
      <w:r w:rsidRPr="0005623A">
        <w:rPr>
          <w:rFonts w:ascii="Arial" w:hAnsi="Arial" w:cs="Arial"/>
          <w:b/>
          <w:sz w:val="22"/>
          <w:szCs w:val="22"/>
          <w:lang w:val="en-GB"/>
        </w:rPr>
        <w:t>MONITORING AND EVALUATION PLAN</w:t>
      </w:r>
    </w:p>
    <w:p w14:paraId="318ACD07" w14:textId="77777777" w:rsidR="00F10375" w:rsidRPr="0005623A" w:rsidRDefault="00F10375" w:rsidP="00E40C92">
      <w:pPr>
        <w:spacing w:before="120" w:after="120"/>
        <w:jc w:val="center"/>
        <w:rPr>
          <w:rFonts w:ascii="Arial" w:hAnsi="Arial" w:cs="Arial"/>
          <w:b/>
          <w:sz w:val="22"/>
          <w:szCs w:val="22"/>
          <w:lang w:val="en-GB"/>
        </w:rPr>
      </w:pPr>
    </w:p>
    <w:p w14:paraId="34E85B0A" w14:textId="77777777" w:rsidR="00F10375" w:rsidRPr="0005623A" w:rsidRDefault="00F10375" w:rsidP="00E40C92">
      <w:pPr>
        <w:spacing w:before="120" w:after="120"/>
        <w:jc w:val="center"/>
        <w:rPr>
          <w:rFonts w:ascii="Arial" w:hAnsi="Arial" w:cs="Arial"/>
          <w:b/>
          <w:sz w:val="22"/>
          <w:szCs w:val="22"/>
          <w:lang w:val="en-GB"/>
        </w:rPr>
      </w:pPr>
      <w:r w:rsidRPr="0005623A">
        <w:rPr>
          <w:rFonts w:ascii="Arial" w:hAnsi="Arial" w:cs="Arial"/>
          <w:b/>
          <w:sz w:val="22"/>
          <w:szCs w:val="22"/>
          <w:lang w:val="en-GB"/>
        </w:rPr>
        <w:t xml:space="preserve">The Global Fund Grant </w:t>
      </w:r>
    </w:p>
    <w:p w14:paraId="50F94BC6" w14:textId="5FA35496" w:rsidR="00F10375" w:rsidRPr="0005623A" w:rsidRDefault="002760FE" w:rsidP="00E40C92">
      <w:pPr>
        <w:spacing w:before="120" w:after="120"/>
        <w:jc w:val="center"/>
        <w:rPr>
          <w:rFonts w:ascii="Arial" w:hAnsi="Arial" w:cs="Arial"/>
          <w:b/>
          <w:sz w:val="22"/>
          <w:szCs w:val="22"/>
          <w:lang w:val="en-GB"/>
        </w:rPr>
      </w:pPr>
      <w:sdt>
        <w:sdtPr>
          <w:rPr>
            <w:rFonts w:ascii="Arial" w:hAnsi="Arial" w:cs="Arial"/>
            <w:b/>
            <w:sz w:val="22"/>
            <w:szCs w:val="22"/>
            <w:lang w:val="en-GB"/>
          </w:rPr>
          <w:id w:val="1106314557"/>
          <w:text/>
        </w:sdtPr>
        <w:sdtEndPr/>
        <w:sdtContent>
          <w:r w:rsidR="00537BDD" w:rsidRPr="00A36AE9">
            <w:rPr>
              <w:rFonts w:ascii="Arial" w:hAnsi="Arial" w:cs="Arial"/>
              <w:b/>
              <w:sz w:val="22"/>
              <w:szCs w:val="22"/>
              <w:lang w:val="en-GB"/>
            </w:rPr>
            <w:t>“Effective tuberculosis and HIV control in the Kyrgyz Republic”</w:t>
          </w:r>
        </w:sdtContent>
      </w:sdt>
      <w:r w:rsidR="00537BDD" w:rsidRPr="00A36AE9">
        <w:t xml:space="preserve"> </w:t>
      </w:r>
    </w:p>
    <w:p w14:paraId="06DCCD2A" w14:textId="77777777" w:rsidR="00F10375" w:rsidRPr="0005623A" w:rsidRDefault="005A6E4E" w:rsidP="00E40C92">
      <w:pPr>
        <w:spacing w:before="120" w:after="120"/>
        <w:jc w:val="center"/>
        <w:rPr>
          <w:rFonts w:ascii="Arial" w:hAnsi="Arial" w:cs="Arial"/>
          <w:b/>
          <w:sz w:val="22"/>
          <w:szCs w:val="22"/>
          <w:lang w:val="en-GB"/>
        </w:rPr>
      </w:pPr>
      <w:r>
        <w:rPr>
          <w:rFonts w:ascii="Arial" w:hAnsi="Arial" w:cs="Arial"/>
          <w:b/>
          <w:sz w:val="22"/>
          <w:szCs w:val="22"/>
          <w:lang w:val="en-GB"/>
        </w:rPr>
        <w:t>HIV component</w:t>
      </w:r>
    </w:p>
    <w:p w14:paraId="5FB77CC1" w14:textId="0F45F3EE" w:rsidR="004B397E" w:rsidRPr="002429BE" w:rsidRDefault="005A6E4E" w:rsidP="00E40C92">
      <w:pPr>
        <w:spacing w:before="120" w:after="120"/>
        <w:jc w:val="center"/>
        <w:rPr>
          <w:rFonts w:ascii="Arial" w:hAnsi="Arial" w:cs="Arial"/>
          <w:sz w:val="22"/>
          <w:szCs w:val="22"/>
          <w:lang w:val="en-GB"/>
        </w:rPr>
      </w:pPr>
      <w:r>
        <w:rPr>
          <w:rFonts w:ascii="Arial" w:hAnsi="Arial" w:cs="Arial"/>
          <w:b/>
          <w:sz w:val="22"/>
          <w:szCs w:val="22"/>
          <w:lang w:val="en-GB"/>
        </w:rPr>
        <w:t xml:space="preserve">July </w:t>
      </w:r>
      <w:r w:rsidR="00F10375" w:rsidRPr="0005623A">
        <w:rPr>
          <w:rFonts w:ascii="Arial" w:hAnsi="Arial" w:cs="Arial"/>
          <w:b/>
          <w:sz w:val="22"/>
          <w:szCs w:val="22"/>
          <w:lang w:val="en-GB"/>
        </w:rPr>
        <w:t>201</w:t>
      </w:r>
      <w:r w:rsidR="004E1910">
        <w:rPr>
          <w:rFonts w:ascii="Arial" w:hAnsi="Arial" w:cs="Arial"/>
          <w:b/>
          <w:sz w:val="22"/>
          <w:szCs w:val="22"/>
          <w:lang w:val="en-GB"/>
        </w:rPr>
        <w:t>8</w:t>
      </w:r>
      <w:r>
        <w:rPr>
          <w:rFonts w:ascii="Arial" w:hAnsi="Arial" w:cs="Arial"/>
          <w:b/>
          <w:sz w:val="22"/>
          <w:szCs w:val="22"/>
          <w:lang w:val="en-GB"/>
        </w:rPr>
        <w:t xml:space="preserve"> – December 20</w:t>
      </w:r>
      <w:r w:rsidR="004E1910">
        <w:rPr>
          <w:rFonts w:ascii="Arial" w:hAnsi="Arial" w:cs="Arial"/>
          <w:b/>
          <w:sz w:val="22"/>
          <w:szCs w:val="22"/>
          <w:lang w:val="en-GB"/>
        </w:rPr>
        <w:t>20</w:t>
      </w:r>
    </w:p>
    <w:p w14:paraId="1D39D04E" w14:textId="77777777" w:rsidR="004B397E" w:rsidRPr="00761CC3" w:rsidRDefault="004B397E" w:rsidP="00E40C92">
      <w:pPr>
        <w:spacing w:before="120" w:after="120"/>
        <w:jc w:val="both"/>
        <w:rPr>
          <w:rFonts w:ascii="Arial" w:hAnsi="Arial" w:cs="Arial"/>
          <w:sz w:val="22"/>
          <w:szCs w:val="22"/>
        </w:rPr>
      </w:pPr>
    </w:p>
    <w:p w14:paraId="4DF91228" w14:textId="77777777" w:rsidR="004B397E" w:rsidRPr="0005623A" w:rsidRDefault="004B397E" w:rsidP="00E40C92">
      <w:pPr>
        <w:spacing w:before="120" w:after="120"/>
        <w:jc w:val="both"/>
        <w:rPr>
          <w:rFonts w:ascii="Arial" w:hAnsi="Arial" w:cs="Arial"/>
          <w:sz w:val="22"/>
          <w:szCs w:val="22"/>
          <w:lang w:val="en-GB"/>
        </w:rPr>
      </w:pPr>
    </w:p>
    <w:p w14:paraId="673A6FDB" w14:textId="77777777" w:rsidR="004B397E" w:rsidRPr="0005623A" w:rsidRDefault="004B397E" w:rsidP="00E40C92">
      <w:pPr>
        <w:spacing w:before="120" w:after="120"/>
        <w:jc w:val="both"/>
        <w:rPr>
          <w:rFonts w:ascii="Arial" w:hAnsi="Arial" w:cs="Arial"/>
          <w:sz w:val="22"/>
          <w:szCs w:val="22"/>
          <w:lang w:val="en-GB"/>
        </w:rPr>
      </w:pPr>
    </w:p>
    <w:p w14:paraId="47E210E8" w14:textId="77777777" w:rsidR="004B397E" w:rsidRPr="0005623A" w:rsidRDefault="004B397E" w:rsidP="00E40C92">
      <w:pPr>
        <w:spacing w:before="120" w:after="120"/>
        <w:jc w:val="both"/>
        <w:rPr>
          <w:rFonts w:ascii="Arial" w:hAnsi="Arial" w:cs="Arial"/>
          <w:sz w:val="22"/>
          <w:szCs w:val="22"/>
          <w:lang w:val="en-GB"/>
        </w:rPr>
      </w:pPr>
    </w:p>
    <w:p w14:paraId="46AF60C8" w14:textId="77777777" w:rsidR="004B397E" w:rsidRPr="0005623A" w:rsidRDefault="004B397E" w:rsidP="00E40C92">
      <w:pPr>
        <w:spacing w:before="120" w:after="120"/>
        <w:jc w:val="both"/>
        <w:rPr>
          <w:rFonts w:ascii="Arial" w:hAnsi="Arial" w:cs="Arial"/>
          <w:sz w:val="22"/>
          <w:szCs w:val="22"/>
          <w:lang w:val="en-GB"/>
        </w:rPr>
      </w:pPr>
    </w:p>
    <w:p w14:paraId="5120C3F4" w14:textId="77777777" w:rsidR="004B397E" w:rsidRPr="0005623A" w:rsidRDefault="004B397E" w:rsidP="00E40C92">
      <w:pPr>
        <w:spacing w:before="120" w:after="120"/>
        <w:jc w:val="both"/>
        <w:rPr>
          <w:rFonts w:ascii="Arial" w:hAnsi="Arial" w:cs="Arial"/>
          <w:sz w:val="22"/>
          <w:szCs w:val="22"/>
          <w:lang w:val="en-GB"/>
        </w:rPr>
      </w:pPr>
    </w:p>
    <w:p w14:paraId="710A45AC" w14:textId="77777777" w:rsidR="004B397E" w:rsidRPr="0005623A" w:rsidRDefault="004B397E" w:rsidP="00E40C92">
      <w:pPr>
        <w:spacing w:before="120" w:after="120"/>
        <w:jc w:val="both"/>
        <w:rPr>
          <w:rFonts w:ascii="Arial" w:hAnsi="Arial" w:cs="Arial"/>
          <w:sz w:val="22"/>
          <w:szCs w:val="22"/>
          <w:lang w:val="en-GB"/>
        </w:rPr>
      </w:pPr>
    </w:p>
    <w:p w14:paraId="321FD61D" w14:textId="77777777" w:rsidR="004B397E" w:rsidRPr="0005623A" w:rsidRDefault="004B397E" w:rsidP="00E40C92">
      <w:pPr>
        <w:spacing w:before="120" w:after="120"/>
        <w:jc w:val="both"/>
        <w:rPr>
          <w:rFonts w:ascii="Arial" w:hAnsi="Arial" w:cs="Arial"/>
          <w:sz w:val="22"/>
          <w:szCs w:val="22"/>
          <w:lang w:val="en-GB"/>
        </w:rPr>
      </w:pPr>
    </w:p>
    <w:p w14:paraId="0A65EF7B" w14:textId="77777777" w:rsidR="004B397E" w:rsidRPr="0005623A" w:rsidRDefault="004B397E" w:rsidP="00E40C92">
      <w:pPr>
        <w:spacing w:before="120" w:after="120"/>
        <w:jc w:val="both"/>
        <w:rPr>
          <w:rFonts w:ascii="Arial" w:hAnsi="Arial" w:cs="Arial"/>
          <w:sz w:val="22"/>
          <w:szCs w:val="22"/>
          <w:lang w:val="en-GB"/>
        </w:rPr>
      </w:pPr>
    </w:p>
    <w:p w14:paraId="03A0E61A" w14:textId="77777777" w:rsidR="004B397E" w:rsidRPr="0005623A" w:rsidRDefault="004B397E" w:rsidP="00E40C92">
      <w:pPr>
        <w:spacing w:before="120" w:after="120"/>
        <w:jc w:val="both"/>
        <w:rPr>
          <w:rFonts w:ascii="Arial" w:hAnsi="Arial" w:cs="Arial"/>
          <w:sz w:val="22"/>
          <w:szCs w:val="22"/>
          <w:lang w:val="en-GB"/>
        </w:rPr>
      </w:pPr>
    </w:p>
    <w:p w14:paraId="4EA8318F" w14:textId="77777777" w:rsidR="004B397E" w:rsidRPr="0005623A" w:rsidRDefault="00AA1019" w:rsidP="00E40C92">
      <w:pPr>
        <w:spacing w:before="120" w:after="120"/>
        <w:jc w:val="both"/>
        <w:rPr>
          <w:rFonts w:ascii="Arial" w:hAnsi="Arial" w:cs="Arial"/>
          <w:b/>
          <w:sz w:val="22"/>
          <w:szCs w:val="22"/>
          <w:lang w:val="en-GB"/>
        </w:rPr>
      </w:pPr>
      <w:r w:rsidRPr="0005623A">
        <w:rPr>
          <w:rFonts w:ascii="Arial" w:hAnsi="Arial" w:cs="Arial"/>
          <w:b/>
          <w:sz w:val="22"/>
          <w:szCs w:val="22"/>
          <w:lang w:val="en-GB"/>
        </w:rPr>
        <w:br w:type="page"/>
      </w:r>
      <w:r w:rsidR="004B397E" w:rsidRPr="0005623A">
        <w:rPr>
          <w:rFonts w:ascii="Arial" w:hAnsi="Arial" w:cs="Arial"/>
          <w:b/>
          <w:sz w:val="22"/>
          <w:szCs w:val="22"/>
          <w:lang w:val="en-GB"/>
        </w:rPr>
        <w:lastRenderedPageBreak/>
        <w:t xml:space="preserve">TABLE OF CONTENTS </w:t>
      </w:r>
    </w:p>
    <w:p w14:paraId="25822B0B" w14:textId="77777777" w:rsidR="004B397E" w:rsidRPr="0005623A" w:rsidRDefault="004B397E" w:rsidP="00E40C92">
      <w:pPr>
        <w:spacing w:before="120" w:after="120"/>
        <w:jc w:val="both"/>
        <w:rPr>
          <w:rFonts w:ascii="Arial" w:hAnsi="Arial" w:cs="Arial"/>
          <w:sz w:val="22"/>
          <w:szCs w:val="22"/>
          <w:lang w:val="en-GB"/>
        </w:rPr>
      </w:pPr>
    </w:p>
    <w:p w14:paraId="0DBA14A6" w14:textId="77777777" w:rsidR="00E87D05" w:rsidRDefault="004B7506">
      <w:pPr>
        <w:pStyle w:val="TOC1"/>
        <w:tabs>
          <w:tab w:val="left" w:pos="360"/>
          <w:tab w:val="right" w:leader="dot" w:pos="9394"/>
        </w:tabs>
        <w:rPr>
          <w:rFonts w:asciiTheme="minorHAnsi" w:eastAsiaTheme="minorEastAsia" w:hAnsiTheme="minorHAnsi" w:cstheme="minorBidi"/>
          <w:noProof/>
          <w:lang w:val="en-GB" w:eastAsia="ja-JP"/>
        </w:rPr>
      </w:pPr>
      <w:r w:rsidRPr="0005623A">
        <w:rPr>
          <w:rFonts w:ascii="Arial" w:hAnsi="Arial" w:cs="Arial"/>
          <w:sz w:val="22"/>
          <w:szCs w:val="22"/>
          <w:lang w:val="en-GB"/>
        </w:rPr>
        <w:fldChar w:fldCharType="begin"/>
      </w:r>
      <w:r w:rsidR="008B133F" w:rsidRPr="0005623A">
        <w:rPr>
          <w:rFonts w:ascii="Arial" w:hAnsi="Arial" w:cs="Arial"/>
          <w:sz w:val="22"/>
          <w:szCs w:val="22"/>
          <w:lang w:val="en-GB"/>
        </w:rPr>
        <w:instrText xml:space="preserve"> TOC \o "1-3" \u </w:instrText>
      </w:r>
      <w:r w:rsidRPr="0005623A">
        <w:rPr>
          <w:rFonts w:ascii="Arial" w:hAnsi="Arial" w:cs="Arial"/>
          <w:sz w:val="22"/>
          <w:szCs w:val="22"/>
          <w:lang w:val="en-GB"/>
        </w:rPr>
        <w:fldChar w:fldCharType="separate"/>
      </w:r>
      <w:r w:rsidR="00E87D05">
        <w:rPr>
          <w:noProof/>
        </w:rPr>
        <w:t>1</w:t>
      </w:r>
      <w:r w:rsidR="00E87D05">
        <w:rPr>
          <w:rFonts w:asciiTheme="minorHAnsi" w:eastAsiaTheme="minorEastAsia" w:hAnsiTheme="minorHAnsi" w:cstheme="minorBidi"/>
          <w:noProof/>
          <w:lang w:val="en-GB" w:eastAsia="ja-JP"/>
        </w:rPr>
        <w:tab/>
      </w:r>
      <w:r w:rsidR="00E87D05">
        <w:rPr>
          <w:noProof/>
        </w:rPr>
        <w:t>MONITORING AND EVALUATION OF THE GF CONSOLIDATED GRANT</w:t>
      </w:r>
      <w:r w:rsidR="00E87D05">
        <w:rPr>
          <w:noProof/>
        </w:rPr>
        <w:tab/>
      </w:r>
      <w:r>
        <w:rPr>
          <w:noProof/>
        </w:rPr>
        <w:fldChar w:fldCharType="begin"/>
      </w:r>
      <w:r w:rsidR="00E87D05">
        <w:rPr>
          <w:noProof/>
        </w:rPr>
        <w:instrText xml:space="preserve"> PAGEREF _Toc300331087 \h </w:instrText>
      </w:r>
      <w:r>
        <w:rPr>
          <w:noProof/>
        </w:rPr>
      </w:r>
      <w:r>
        <w:rPr>
          <w:noProof/>
        </w:rPr>
        <w:fldChar w:fldCharType="separate"/>
      </w:r>
      <w:r w:rsidR="00DB5696">
        <w:rPr>
          <w:noProof/>
        </w:rPr>
        <w:t>3</w:t>
      </w:r>
      <w:r>
        <w:rPr>
          <w:noProof/>
        </w:rPr>
        <w:fldChar w:fldCharType="end"/>
      </w:r>
    </w:p>
    <w:p w14:paraId="36B6DB01" w14:textId="77777777" w:rsidR="00E87D05" w:rsidRDefault="00E87D05">
      <w:pPr>
        <w:pStyle w:val="TOC1"/>
        <w:tabs>
          <w:tab w:val="left" w:pos="540"/>
          <w:tab w:val="right" w:leader="dot" w:pos="9394"/>
        </w:tabs>
        <w:rPr>
          <w:rFonts w:asciiTheme="minorHAnsi" w:eastAsiaTheme="minorEastAsia" w:hAnsiTheme="minorHAnsi" w:cstheme="minorBidi"/>
          <w:noProof/>
          <w:lang w:val="en-GB" w:eastAsia="ja-JP"/>
        </w:rPr>
      </w:pPr>
      <w:r>
        <w:rPr>
          <w:noProof/>
        </w:rPr>
        <w:t>1.1</w:t>
      </w:r>
      <w:r>
        <w:rPr>
          <w:rFonts w:asciiTheme="minorHAnsi" w:eastAsiaTheme="minorEastAsia" w:hAnsiTheme="minorHAnsi" w:cstheme="minorBidi"/>
          <w:noProof/>
          <w:lang w:val="en-GB" w:eastAsia="ja-JP"/>
        </w:rPr>
        <w:tab/>
      </w:r>
      <w:r>
        <w:rPr>
          <w:noProof/>
        </w:rPr>
        <w:t>Link to the National Monitoring and Evaluation</w:t>
      </w:r>
      <w:r>
        <w:rPr>
          <w:noProof/>
        </w:rPr>
        <w:tab/>
      </w:r>
      <w:r w:rsidR="004B7506">
        <w:rPr>
          <w:noProof/>
        </w:rPr>
        <w:fldChar w:fldCharType="begin"/>
      </w:r>
      <w:r>
        <w:rPr>
          <w:noProof/>
        </w:rPr>
        <w:instrText xml:space="preserve"> PAGEREF _Toc300331088 \h </w:instrText>
      </w:r>
      <w:r w:rsidR="004B7506">
        <w:rPr>
          <w:noProof/>
        </w:rPr>
      </w:r>
      <w:r w:rsidR="004B7506">
        <w:rPr>
          <w:noProof/>
        </w:rPr>
        <w:fldChar w:fldCharType="separate"/>
      </w:r>
      <w:r w:rsidR="00DB5696">
        <w:rPr>
          <w:noProof/>
        </w:rPr>
        <w:t>4</w:t>
      </w:r>
      <w:r w:rsidR="004B7506">
        <w:rPr>
          <w:noProof/>
        </w:rPr>
        <w:fldChar w:fldCharType="end"/>
      </w:r>
    </w:p>
    <w:p w14:paraId="1FFC7FC5" w14:textId="723EE11F" w:rsidR="00E87D05" w:rsidRDefault="00E87D05">
      <w:pPr>
        <w:pStyle w:val="TOC1"/>
        <w:tabs>
          <w:tab w:val="left" w:pos="360"/>
          <w:tab w:val="right" w:leader="dot" w:pos="9394"/>
        </w:tabs>
        <w:rPr>
          <w:rFonts w:asciiTheme="minorHAnsi" w:eastAsiaTheme="minorEastAsia" w:hAnsiTheme="minorHAnsi" w:cstheme="minorBidi"/>
          <w:noProof/>
          <w:lang w:val="en-GB" w:eastAsia="ja-JP"/>
        </w:rPr>
      </w:pPr>
      <w:r>
        <w:rPr>
          <w:noProof/>
        </w:rPr>
        <w:t>2</w:t>
      </w:r>
      <w:r>
        <w:rPr>
          <w:rFonts w:asciiTheme="minorHAnsi" w:eastAsiaTheme="minorEastAsia" w:hAnsiTheme="minorHAnsi" w:cstheme="minorBidi"/>
          <w:noProof/>
          <w:lang w:val="en-GB" w:eastAsia="ja-JP"/>
        </w:rPr>
        <w:tab/>
      </w:r>
      <w:r>
        <w:rPr>
          <w:noProof/>
        </w:rPr>
        <w:t>INDICATOR DEFINITIONS AND MEASUREMENT</w:t>
      </w:r>
      <w:r>
        <w:rPr>
          <w:noProof/>
        </w:rPr>
        <w:tab/>
      </w:r>
      <w:r w:rsidR="00D41EB5">
        <w:rPr>
          <w:noProof/>
        </w:rPr>
        <w:t>6</w:t>
      </w:r>
    </w:p>
    <w:p w14:paraId="34BE6A34" w14:textId="74B28B18" w:rsidR="00E87D05" w:rsidRDefault="00E87D05">
      <w:pPr>
        <w:pStyle w:val="TOC3"/>
        <w:tabs>
          <w:tab w:val="right" w:leader="dot" w:pos="9394"/>
        </w:tabs>
        <w:rPr>
          <w:rFonts w:asciiTheme="minorHAnsi" w:eastAsiaTheme="minorEastAsia" w:hAnsiTheme="minorHAnsi" w:cstheme="minorBidi"/>
          <w:noProof/>
          <w:lang w:val="en-GB" w:eastAsia="ja-JP"/>
        </w:rPr>
      </w:pPr>
      <w:r w:rsidRPr="00A10834">
        <w:rPr>
          <w:noProof/>
          <w:lang w:val="en-GB"/>
        </w:rPr>
        <w:t>Indicator Definitions and Measurement</w:t>
      </w:r>
      <w:r>
        <w:rPr>
          <w:noProof/>
        </w:rPr>
        <w:tab/>
      </w:r>
      <w:r w:rsidR="004B7506">
        <w:rPr>
          <w:noProof/>
        </w:rPr>
        <w:fldChar w:fldCharType="begin"/>
      </w:r>
      <w:r>
        <w:rPr>
          <w:noProof/>
        </w:rPr>
        <w:instrText xml:space="preserve"> PAGEREF _Toc300331090 \h </w:instrText>
      </w:r>
      <w:r w:rsidR="004B7506">
        <w:rPr>
          <w:noProof/>
        </w:rPr>
      </w:r>
      <w:r w:rsidR="004B7506">
        <w:rPr>
          <w:noProof/>
        </w:rPr>
        <w:fldChar w:fldCharType="separate"/>
      </w:r>
      <w:r w:rsidR="00DB5696">
        <w:rPr>
          <w:noProof/>
        </w:rPr>
        <w:t>6</w:t>
      </w:r>
      <w:r w:rsidR="004B7506">
        <w:rPr>
          <w:noProof/>
        </w:rPr>
        <w:fldChar w:fldCharType="end"/>
      </w:r>
    </w:p>
    <w:p w14:paraId="07FD2B3B" w14:textId="008F1D9F" w:rsidR="00E87D05" w:rsidRDefault="00E87D05">
      <w:pPr>
        <w:pStyle w:val="TOC1"/>
        <w:tabs>
          <w:tab w:val="left" w:pos="360"/>
          <w:tab w:val="right" w:leader="dot" w:pos="9394"/>
        </w:tabs>
        <w:rPr>
          <w:rFonts w:asciiTheme="minorHAnsi" w:eastAsiaTheme="minorEastAsia" w:hAnsiTheme="minorHAnsi" w:cstheme="minorBidi"/>
          <w:noProof/>
          <w:lang w:val="en-GB" w:eastAsia="ja-JP"/>
        </w:rPr>
      </w:pPr>
      <w:r>
        <w:rPr>
          <w:noProof/>
        </w:rPr>
        <w:t>3</w:t>
      </w:r>
      <w:r>
        <w:rPr>
          <w:rFonts w:asciiTheme="minorHAnsi" w:eastAsiaTheme="minorEastAsia" w:hAnsiTheme="minorHAnsi" w:cstheme="minorBidi"/>
          <w:noProof/>
          <w:lang w:val="en-GB" w:eastAsia="ja-JP"/>
        </w:rPr>
        <w:tab/>
      </w:r>
      <w:r>
        <w:rPr>
          <w:noProof/>
        </w:rPr>
        <w:t>ROUTINE DATA COLLECTION</w:t>
      </w:r>
      <w:r>
        <w:rPr>
          <w:noProof/>
        </w:rPr>
        <w:tab/>
      </w:r>
      <w:r w:rsidR="004B7506">
        <w:rPr>
          <w:noProof/>
        </w:rPr>
        <w:fldChar w:fldCharType="begin"/>
      </w:r>
      <w:r>
        <w:rPr>
          <w:noProof/>
        </w:rPr>
        <w:instrText xml:space="preserve"> PAGEREF _Toc300331091 \h </w:instrText>
      </w:r>
      <w:r w:rsidR="004B7506">
        <w:rPr>
          <w:noProof/>
        </w:rPr>
      </w:r>
      <w:r w:rsidR="004B7506">
        <w:rPr>
          <w:noProof/>
        </w:rPr>
        <w:fldChar w:fldCharType="separate"/>
      </w:r>
      <w:r w:rsidR="00DB5696">
        <w:rPr>
          <w:noProof/>
        </w:rPr>
        <w:t>13</w:t>
      </w:r>
      <w:r w:rsidR="004B7506">
        <w:rPr>
          <w:noProof/>
        </w:rPr>
        <w:fldChar w:fldCharType="end"/>
      </w:r>
    </w:p>
    <w:p w14:paraId="16701DD9" w14:textId="0D7000A8" w:rsidR="00E87D05" w:rsidRDefault="00E87D05">
      <w:pPr>
        <w:pStyle w:val="TOC1"/>
        <w:tabs>
          <w:tab w:val="left" w:pos="540"/>
          <w:tab w:val="right" w:leader="dot" w:pos="9394"/>
        </w:tabs>
        <w:rPr>
          <w:rFonts w:asciiTheme="minorHAnsi" w:eastAsiaTheme="minorEastAsia" w:hAnsiTheme="minorHAnsi" w:cstheme="minorBidi"/>
          <w:noProof/>
          <w:lang w:val="en-GB" w:eastAsia="ja-JP"/>
        </w:rPr>
      </w:pPr>
      <w:r>
        <w:rPr>
          <w:noProof/>
        </w:rPr>
        <w:t>3.1</w:t>
      </w:r>
      <w:r>
        <w:rPr>
          <w:rFonts w:asciiTheme="minorHAnsi" w:eastAsiaTheme="minorEastAsia" w:hAnsiTheme="minorHAnsi" w:cstheme="minorBidi"/>
          <w:noProof/>
          <w:lang w:val="en-GB" w:eastAsia="ja-JP"/>
        </w:rPr>
        <w:tab/>
      </w:r>
      <w:r>
        <w:rPr>
          <w:noProof/>
        </w:rPr>
        <w:t>General principles</w:t>
      </w:r>
      <w:r>
        <w:rPr>
          <w:noProof/>
        </w:rPr>
        <w:tab/>
      </w:r>
      <w:r w:rsidR="004B7506">
        <w:rPr>
          <w:noProof/>
        </w:rPr>
        <w:fldChar w:fldCharType="begin"/>
      </w:r>
      <w:r>
        <w:rPr>
          <w:noProof/>
        </w:rPr>
        <w:instrText xml:space="preserve"> PAGEREF _Toc300331092 \h </w:instrText>
      </w:r>
      <w:r w:rsidR="004B7506">
        <w:rPr>
          <w:noProof/>
        </w:rPr>
      </w:r>
      <w:r w:rsidR="004B7506">
        <w:rPr>
          <w:noProof/>
        </w:rPr>
        <w:fldChar w:fldCharType="separate"/>
      </w:r>
      <w:r w:rsidR="00DB5696">
        <w:rPr>
          <w:noProof/>
        </w:rPr>
        <w:t>13</w:t>
      </w:r>
      <w:r w:rsidR="004B7506">
        <w:rPr>
          <w:noProof/>
        </w:rPr>
        <w:fldChar w:fldCharType="end"/>
      </w:r>
    </w:p>
    <w:p w14:paraId="6635D623" w14:textId="4DBD55DA" w:rsidR="00E87D05" w:rsidRPr="00147821" w:rsidRDefault="00E87D05">
      <w:pPr>
        <w:pStyle w:val="TOC1"/>
        <w:tabs>
          <w:tab w:val="left" w:pos="540"/>
          <w:tab w:val="right" w:leader="dot" w:pos="9394"/>
        </w:tabs>
        <w:rPr>
          <w:rFonts w:asciiTheme="minorHAnsi" w:eastAsiaTheme="minorEastAsia" w:hAnsiTheme="minorHAnsi" w:cstheme="minorBidi"/>
          <w:noProof/>
          <w:lang w:eastAsia="ja-JP"/>
        </w:rPr>
      </w:pPr>
      <w:r>
        <w:rPr>
          <w:noProof/>
        </w:rPr>
        <w:t>3.2</w:t>
      </w:r>
      <w:r>
        <w:rPr>
          <w:rFonts w:asciiTheme="minorHAnsi" w:eastAsiaTheme="minorEastAsia" w:hAnsiTheme="minorHAnsi" w:cstheme="minorBidi"/>
          <w:noProof/>
          <w:lang w:val="en-GB" w:eastAsia="ja-JP"/>
        </w:rPr>
        <w:tab/>
      </w:r>
      <w:r>
        <w:rPr>
          <w:noProof/>
        </w:rPr>
        <w:t>Data Collection and Reporting Tools</w:t>
      </w:r>
      <w:r>
        <w:rPr>
          <w:noProof/>
        </w:rPr>
        <w:tab/>
      </w:r>
      <w:r w:rsidR="00147821" w:rsidRPr="00147821">
        <w:rPr>
          <w:noProof/>
        </w:rPr>
        <w:t>13</w:t>
      </w:r>
    </w:p>
    <w:p w14:paraId="3A64E16B" w14:textId="1CD5E0BC" w:rsidR="00E87D05" w:rsidRDefault="00E87D05">
      <w:pPr>
        <w:pStyle w:val="TOC1"/>
        <w:tabs>
          <w:tab w:val="left" w:pos="540"/>
          <w:tab w:val="right" w:leader="dot" w:pos="9394"/>
        </w:tabs>
        <w:rPr>
          <w:rFonts w:asciiTheme="minorHAnsi" w:eastAsiaTheme="minorEastAsia" w:hAnsiTheme="minorHAnsi" w:cstheme="minorBidi"/>
          <w:noProof/>
          <w:lang w:val="en-GB" w:eastAsia="ja-JP"/>
        </w:rPr>
      </w:pPr>
      <w:r>
        <w:rPr>
          <w:noProof/>
        </w:rPr>
        <w:t>3.3</w:t>
      </w:r>
      <w:r>
        <w:rPr>
          <w:rFonts w:asciiTheme="minorHAnsi" w:eastAsiaTheme="minorEastAsia" w:hAnsiTheme="minorHAnsi" w:cstheme="minorBidi"/>
          <w:noProof/>
          <w:lang w:val="en-GB" w:eastAsia="ja-JP"/>
        </w:rPr>
        <w:tab/>
      </w:r>
      <w:r>
        <w:rPr>
          <w:noProof/>
        </w:rPr>
        <w:t>Reporting Schedule and Procedures</w:t>
      </w:r>
      <w:r>
        <w:rPr>
          <w:noProof/>
        </w:rPr>
        <w:tab/>
      </w:r>
      <w:r w:rsidR="004B7506">
        <w:rPr>
          <w:noProof/>
        </w:rPr>
        <w:fldChar w:fldCharType="begin"/>
      </w:r>
      <w:r>
        <w:rPr>
          <w:noProof/>
        </w:rPr>
        <w:instrText xml:space="preserve"> PAGEREF _Toc300331094 \h </w:instrText>
      </w:r>
      <w:r w:rsidR="004B7506">
        <w:rPr>
          <w:noProof/>
        </w:rPr>
      </w:r>
      <w:r w:rsidR="004B7506">
        <w:rPr>
          <w:noProof/>
        </w:rPr>
        <w:fldChar w:fldCharType="separate"/>
      </w:r>
      <w:r w:rsidR="00DB5696">
        <w:rPr>
          <w:noProof/>
        </w:rPr>
        <w:t>15</w:t>
      </w:r>
      <w:r w:rsidR="004B7506">
        <w:rPr>
          <w:noProof/>
        </w:rPr>
        <w:fldChar w:fldCharType="end"/>
      </w:r>
    </w:p>
    <w:p w14:paraId="4B28A481" w14:textId="18112861" w:rsidR="00E87D05" w:rsidRPr="00147821" w:rsidRDefault="00E87D05">
      <w:pPr>
        <w:pStyle w:val="TOC1"/>
        <w:tabs>
          <w:tab w:val="left" w:pos="540"/>
          <w:tab w:val="right" w:leader="dot" w:pos="9394"/>
        </w:tabs>
        <w:rPr>
          <w:rFonts w:asciiTheme="minorHAnsi" w:eastAsiaTheme="minorEastAsia" w:hAnsiTheme="minorHAnsi" w:cstheme="minorBidi"/>
          <w:noProof/>
          <w:lang w:eastAsia="ja-JP"/>
        </w:rPr>
      </w:pPr>
      <w:r>
        <w:rPr>
          <w:noProof/>
        </w:rPr>
        <w:t>3.4</w:t>
      </w:r>
      <w:r>
        <w:rPr>
          <w:rFonts w:asciiTheme="minorHAnsi" w:eastAsiaTheme="minorEastAsia" w:hAnsiTheme="minorHAnsi" w:cstheme="minorBidi"/>
          <w:noProof/>
          <w:lang w:val="en-GB" w:eastAsia="ja-JP"/>
        </w:rPr>
        <w:tab/>
      </w:r>
      <w:r>
        <w:rPr>
          <w:noProof/>
        </w:rPr>
        <w:t>Data Collection Methods and Time</w:t>
      </w:r>
      <w:r>
        <w:rPr>
          <w:noProof/>
        </w:rPr>
        <w:tab/>
      </w:r>
      <w:r w:rsidR="00C167D3">
        <w:rPr>
          <w:noProof/>
        </w:rPr>
        <w:t>15</w:t>
      </w:r>
    </w:p>
    <w:p w14:paraId="713BD282" w14:textId="541B5803" w:rsidR="00E87D05" w:rsidRDefault="00E87D05">
      <w:pPr>
        <w:pStyle w:val="TOC1"/>
        <w:tabs>
          <w:tab w:val="left" w:pos="540"/>
          <w:tab w:val="right" w:leader="dot" w:pos="9394"/>
        </w:tabs>
        <w:rPr>
          <w:rFonts w:asciiTheme="minorHAnsi" w:eastAsiaTheme="minorEastAsia" w:hAnsiTheme="minorHAnsi" w:cstheme="minorBidi"/>
          <w:noProof/>
          <w:lang w:val="en-GB" w:eastAsia="ja-JP"/>
        </w:rPr>
      </w:pPr>
      <w:r>
        <w:rPr>
          <w:noProof/>
        </w:rPr>
        <w:t>3.5</w:t>
      </w:r>
      <w:r>
        <w:rPr>
          <w:rFonts w:asciiTheme="minorHAnsi" w:eastAsiaTheme="minorEastAsia" w:hAnsiTheme="minorHAnsi" w:cstheme="minorBidi"/>
          <w:noProof/>
          <w:lang w:val="en-GB" w:eastAsia="ja-JP"/>
        </w:rPr>
        <w:tab/>
      </w:r>
      <w:r>
        <w:rPr>
          <w:noProof/>
        </w:rPr>
        <w:t>Data flow</w:t>
      </w:r>
      <w:r>
        <w:rPr>
          <w:noProof/>
        </w:rPr>
        <w:tab/>
      </w:r>
      <w:r w:rsidR="004B7506">
        <w:rPr>
          <w:noProof/>
        </w:rPr>
        <w:fldChar w:fldCharType="begin"/>
      </w:r>
      <w:r>
        <w:rPr>
          <w:noProof/>
        </w:rPr>
        <w:instrText xml:space="preserve"> PAGEREF _Toc300331096 \h </w:instrText>
      </w:r>
      <w:r w:rsidR="004B7506">
        <w:rPr>
          <w:noProof/>
        </w:rPr>
      </w:r>
      <w:r w:rsidR="004B7506">
        <w:rPr>
          <w:noProof/>
        </w:rPr>
        <w:fldChar w:fldCharType="separate"/>
      </w:r>
      <w:r w:rsidR="00DB5696">
        <w:rPr>
          <w:noProof/>
        </w:rPr>
        <w:t>16</w:t>
      </w:r>
      <w:r w:rsidR="004B7506">
        <w:rPr>
          <w:noProof/>
        </w:rPr>
        <w:fldChar w:fldCharType="end"/>
      </w:r>
    </w:p>
    <w:p w14:paraId="1F07C9C7" w14:textId="66CD33F6" w:rsidR="00E87D05" w:rsidRPr="00C525EB" w:rsidRDefault="00E87D05">
      <w:pPr>
        <w:pStyle w:val="TOC1"/>
        <w:tabs>
          <w:tab w:val="left" w:pos="360"/>
          <w:tab w:val="right" w:leader="dot" w:pos="9394"/>
        </w:tabs>
        <w:rPr>
          <w:rFonts w:asciiTheme="minorHAnsi" w:eastAsiaTheme="minorEastAsia" w:hAnsiTheme="minorHAnsi" w:cstheme="minorBidi"/>
          <w:noProof/>
          <w:lang w:eastAsia="ja-JP"/>
        </w:rPr>
      </w:pPr>
      <w:r>
        <w:rPr>
          <w:noProof/>
        </w:rPr>
        <w:t>4</w:t>
      </w:r>
      <w:r>
        <w:rPr>
          <w:rFonts w:asciiTheme="minorHAnsi" w:eastAsiaTheme="minorEastAsia" w:hAnsiTheme="minorHAnsi" w:cstheme="minorBidi"/>
          <w:noProof/>
          <w:lang w:val="en-GB" w:eastAsia="ja-JP"/>
        </w:rPr>
        <w:tab/>
      </w:r>
      <w:r>
        <w:rPr>
          <w:noProof/>
        </w:rPr>
        <w:t>DATA MANAGEMENT</w:t>
      </w:r>
      <w:r>
        <w:rPr>
          <w:noProof/>
        </w:rPr>
        <w:tab/>
      </w:r>
      <w:r w:rsidR="00C167D3">
        <w:rPr>
          <w:noProof/>
        </w:rPr>
        <w:t>17</w:t>
      </w:r>
    </w:p>
    <w:p w14:paraId="08D49736" w14:textId="380C46C4" w:rsidR="00E87D05" w:rsidRDefault="00E87D05">
      <w:pPr>
        <w:pStyle w:val="TOC1"/>
        <w:tabs>
          <w:tab w:val="left" w:pos="360"/>
          <w:tab w:val="right" w:leader="dot" w:pos="9394"/>
        </w:tabs>
        <w:rPr>
          <w:rFonts w:asciiTheme="minorHAnsi" w:eastAsiaTheme="minorEastAsia" w:hAnsiTheme="minorHAnsi" w:cstheme="minorBidi"/>
          <w:noProof/>
          <w:lang w:val="en-GB" w:eastAsia="ja-JP"/>
        </w:rPr>
      </w:pPr>
      <w:r>
        <w:rPr>
          <w:noProof/>
        </w:rPr>
        <w:t>5</w:t>
      </w:r>
      <w:r>
        <w:rPr>
          <w:rFonts w:asciiTheme="minorHAnsi" w:eastAsiaTheme="minorEastAsia" w:hAnsiTheme="minorHAnsi" w:cstheme="minorBidi"/>
          <w:noProof/>
          <w:lang w:val="en-GB" w:eastAsia="ja-JP"/>
        </w:rPr>
        <w:tab/>
      </w:r>
      <w:r>
        <w:rPr>
          <w:noProof/>
        </w:rPr>
        <w:t>PROGRAMME REVIEWS, EVALUATIONS, AND SURVEYS</w:t>
      </w:r>
      <w:r>
        <w:rPr>
          <w:noProof/>
        </w:rPr>
        <w:tab/>
      </w:r>
      <w:r w:rsidR="004B7506">
        <w:rPr>
          <w:noProof/>
        </w:rPr>
        <w:fldChar w:fldCharType="begin"/>
      </w:r>
      <w:r>
        <w:rPr>
          <w:noProof/>
        </w:rPr>
        <w:instrText xml:space="preserve"> PAGEREF _Toc300331098 \h </w:instrText>
      </w:r>
      <w:r w:rsidR="004B7506">
        <w:rPr>
          <w:noProof/>
        </w:rPr>
      </w:r>
      <w:r w:rsidR="004B7506">
        <w:rPr>
          <w:noProof/>
        </w:rPr>
        <w:fldChar w:fldCharType="separate"/>
      </w:r>
      <w:r w:rsidR="00DB5696">
        <w:rPr>
          <w:noProof/>
        </w:rPr>
        <w:t>18</w:t>
      </w:r>
      <w:r w:rsidR="004B7506">
        <w:rPr>
          <w:noProof/>
        </w:rPr>
        <w:fldChar w:fldCharType="end"/>
      </w:r>
    </w:p>
    <w:p w14:paraId="5EB9A3C5" w14:textId="22E6A856" w:rsidR="00E87D05" w:rsidRPr="00147821" w:rsidRDefault="00E87D05">
      <w:pPr>
        <w:pStyle w:val="TOC1"/>
        <w:tabs>
          <w:tab w:val="left" w:pos="540"/>
          <w:tab w:val="right" w:leader="dot" w:pos="9394"/>
        </w:tabs>
        <w:rPr>
          <w:rFonts w:asciiTheme="minorHAnsi" w:eastAsiaTheme="minorEastAsia" w:hAnsiTheme="minorHAnsi" w:cstheme="minorBidi"/>
          <w:noProof/>
          <w:lang w:eastAsia="ja-JP"/>
        </w:rPr>
      </w:pPr>
      <w:r>
        <w:rPr>
          <w:noProof/>
        </w:rPr>
        <w:t>5.1</w:t>
      </w:r>
      <w:r>
        <w:rPr>
          <w:rFonts w:asciiTheme="minorHAnsi" w:eastAsiaTheme="minorEastAsia" w:hAnsiTheme="minorHAnsi" w:cstheme="minorBidi"/>
          <w:noProof/>
          <w:lang w:val="en-GB" w:eastAsia="ja-JP"/>
        </w:rPr>
        <w:tab/>
      </w:r>
      <w:r>
        <w:rPr>
          <w:noProof/>
        </w:rPr>
        <w:t>Assessment of M&amp;E capacity of organisations</w:t>
      </w:r>
      <w:r>
        <w:rPr>
          <w:noProof/>
        </w:rPr>
        <w:tab/>
      </w:r>
      <w:r w:rsidR="00C167D3">
        <w:rPr>
          <w:noProof/>
        </w:rPr>
        <w:t>19</w:t>
      </w:r>
    </w:p>
    <w:p w14:paraId="12CC9C67" w14:textId="4A039CED" w:rsidR="00E87D05" w:rsidRDefault="00E87D05">
      <w:pPr>
        <w:pStyle w:val="TOC1"/>
        <w:tabs>
          <w:tab w:val="left" w:pos="540"/>
          <w:tab w:val="right" w:leader="dot" w:pos="9394"/>
        </w:tabs>
        <w:rPr>
          <w:rFonts w:asciiTheme="minorHAnsi" w:eastAsiaTheme="minorEastAsia" w:hAnsiTheme="minorHAnsi" w:cstheme="minorBidi"/>
          <w:noProof/>
          <w:lang w:val="en-GB" w:eastAsia="ja-JP"/>
        </w:rPr>
      </w:pPr>
      <w:r>
        <w:rPr>
          <w:noProof/>
        </w:rPr>
        <w:t>5.2</w:t>
      </w:r>
      <w:r>
        <w:rPr>
          <w:rFonts w:asciiTheme="minorHAnsi" w:eastAsiaTheme="minorEastAsia" w:hAnsiTheme="minorHAnsi" w:cstheme="minorBidi"/>
          <w:noProof/>
          <w:lang w:val="en-GB" w:eastAsia="ja-JP"/>
        </w:rPr>
        <w:tab/>
      </w:r>
      <w:r>
        <w:rPr>
          <w:noProof/>
        </w:rPr>
        <w:t>External evaluation</w:t>
      </w:r>
      <w:r>
        <w:rPr>
          <w:noProof/>
        </w:rPr>
        <w:tab/>
      </w:r>
      <w:r w:rsidR="004B7506">
        <w:rPr>
          <w:noProof/>
        </w:rPr>
        <w:fldChar w:fldCharType="begin"/>
      </w:r>
      <w:r>
        <w:rPr>
          <w:noProof/>
        </w:rPr>
        <w:instrText xml:space="preserve"> PAGEREF _Toc300331100 \h </w:instrText>
      </w:r>
      <w:r w:rsidR="004B7506">
        <w:rPr>
          <w:noProof/>
        </w:rPr>
      </w:r>
      <w:r w:rsidR="004B7506">
        <w:rPr>
          <w:noProof/>
        </w:rPr>
        <w:fldChar w:fldCharType="separate"/>
      </w:r>
      <w:r w:rsidR="00DB5696">
        <w:rPr>
          <w:noProof/>
        </w:rPr>
        <w:t>20</w:t>
      </w:r>
      <w:r w:rsidR="004B7506">
        <w:rPr>
          <w:noProof/>
        </w:rPr>
        <w:fldChar w:fldCharType="end"/>
      </w:r>
    </w:p>
    <w:p w14:paraId="4E98DB1B" w14:textId="4E20CDBB" w:rsidR="00E87D05" w:rsidRPr="00147821" w:rsidRDefault="00E87D05">
      <w:pPr>
        <w:pStyle w:val="TOC1"/>
        <w:tabs>
          <w:tab w:val="left" w:pos="540"/>
          <w:tab w:val="right" w:leader="dot" w:pos="9394"/>
        </w:tabs>
        <w:rPr>
          <w:rFonts w:asciiTheme="minorHAnsi" w:eastAsiaTheme="minorEastAsia" w:hAnsiTheme="minorHAnsi" w:cstheme="minorBidi"/>
          <w:noProof/>
          <w:lang w:eastAsia="ja-JP"/>
        </w:rPr>
      </w:pPr>
      <w:r>
        <w:rPr>
          <w:noProof/>
        </w:rPr>
        <w:t>5.3</w:t>
      </w:r>
      <w:r>
        <w:rPr>
          <w:rFonts w:asciiTheme="minorHAnsi" w:eastAsiaTheme="minorEastAsia" w:hAnsiTheme="minorHAnsi" w:cstheme="minorBidi"/>
          <w:noProof/>
          <w:lang w:val="en-GB" w:eastAsia="ja-JP"/>
        </w:rPr>
        <w:tab/>
      </w:r>
      <w:r>
        <w:rPr>
          <w:noProof/>
        </w:rPr>
        <w:t>Research and studies</w:t>
      </w:r>
      <w:r>
        <w:rPr>
          <w:noProof/>
        </w:rPr>
        <w:tab/>
      </w:r>
      <w:r w:rsidR="00C167D3">
        <w:rPr>
          <w:noProof/>
        </w:rPr>
        <w:t>20</w:t>
      </w:r>
    </w:p>
    <w:p w14:paraId="591A83C8" w14:textId="0F17547F" w:rsidR="00E87D05" w:rsidRPr="00147821" w:rsidRDefault="00E87D05">
      <w:pPr>
        <w:pStyle w:val="TOC1"/>
        <w:tabs>
          <w:tab w:val="left" w:pos="360"/>
          <w:tab w:val="right" w:leader="dot" w:pos="9394"/>
        </w:tabs>
        <w:rPr>
          <w:rFonts w:asciiTheme="minorHAnsi" w:eastAsiaTheme="minorEastAsia" w:hAnsiTheme="minorHAnsi" w:cstheme="minorBidi"/>
          <w:noProof/>
          <w:lang w:eastAsia="ja-JP"/>
        </w:rPr>
      </w:pPr>
      <w:r>
        <w:rPr>
          <w:noProof/>
        </w:rPr>
        <w:t>6</w:t>
      </w:r>
      <w:r>
        <w:rPr>
          <w:rFonts w:asciiTheme="minorHAnsi" w:eastAsiaTheme="minorEastAsia" w:hAnsiTheme="minorHAnsi" w:cstheme="minorBidi"/>
          <w:noProof/>
          <w:lang w:val="en-GB" w:eastAsia="ja-JP"/>
        </w:rPr>
        <w:tab/>
      </w:r>
      <w:r>
        <w:rPr>
          <w:noProof/>
        </w:rPr>
        <w:t>DATA QUALITY ASSURANCE MECHANISMS AND RELATED SUPPORTIVE SUPERVISION</w:t>
      </w:r>
      <w:r>
        <w:rPr>
          <w:noProof/>
        </w:rPr>
        <w:tab/>
      </w:r>
      <w:r w:rsidR="00C167D3">
        <w:rPr>
          <w:noProof/>
        </w:rPr>
        <w:t>26</w:t>
      </w:r>
    </w:p>
    <w:p w14:paraId="693E7BDA" w14:textId="6C90DB60" w:rsidR="00E87D05" w:rsidRPr="00147821" w:rsidRDefault="00E87D05">
      <w:pPr>
        <w:pStyle w:val="TOC1"/>
        <w:tabs>
          <w:tab w:val="left" w:pos="540"/>
          <w:tab w:val="right" w:leader="dot" w:pos="9394"/>
        </w:tabs>
        <w:rPr>
          <w:rFonts w:asciiTheme="minorHAnsi" w:eastAsiaTheme="minorEastAsia" w:hAnsiTheme="minorHAnsi" w:cstheme="minorBidi"/>
          <w:noProof/>
          <w:lang w:eastAsia="ja-JP"/>
        </w:rPr>
      </w:pPr>
      <w:r>
        <w:rPr>
          <w:noProof/>
        </w:rPr>
        <w:t>6.1</w:t>
      </w:r>
      <w:r>
        <w:rPr>
          <w:rFonts w:asciiTheme="minorHAnsi" w:eastAsiaTheme="minorEastAsia" w:hAnsiTheme="minorHAnsi" w:cstheme="minorBidi"/>
          <w:noProof/>
          <w:lang w:val="en-GB" w:eastAsia="ja-JP"/>
        </w:rPr>
        <w:tab/>
      </w:r>
      <w:r>
        <w:rPr>
          <w:noProof/>
        </w:rPr>
        <w:t>Data Quality Assurance</w:t>
      </w:r>
      <w:r>
        <w:rPr>
          <w:noProof/>
        </w:rPr>
        <w:tab/>
      </w:r>
      <w:r w:rsidR="00C167D3">
        <w:rPr>
          <w:noProof/>
        </w:rPr>
        <w:t>26</w:t>
      </w:r>
    </w:p>
    <w:p w14:paraId="1D223F20" w14:textId="14237470" w:rsidR="00E87D05" w:rsidRPr="00147821" w:rsidRDefault="00E87D05">
      <w:pPr>
        <w:pStyle w:val="TOC1"/>
        <w:tabs>
          <w:tab w:val="left" w:pos="540"/>
          <w:tab w:val="right" w:leader="dot" w:pos="9394"/>
        </w:tabs>
        <w:rPr>
          <w:rFonts w:asciiTheme="minorHAnsi" w:eastAsiaTheme="minorEastAsia" w:hAnsiTheme="minorHAnsi" w:cstheme="minorBidi"/>
          <w:noProof/>
          <w:lang w:eastAsia="ja-JP"/>
        </w:rPr>
      </w:pPr>
      <w:r>
        <w:rPr>
          <w:noProof/>
        </w:rPr>
        <w:t>6.2</w:t>
      </w:r>
      <w:r>
        <w:rPr>
          <w:rFonts w:asciiTheme="minorHAnsi" w:eastAsiaTheme="minorEastAsia" w:hAnsiTheme="minorHAnsi" w:cstheme="minorBidi"/>
          <w:noProof/>
          <w:lang w:val="en-GB" w:eastAsia="ja-JP"/>
        </w:rPr>
        <w:tab/>
      </w:r>
      <w:r>
        <w:rPr>
          <w:noProof/>
        </w:rPr>
        <w:t>Monitoring visits</w:t>
      </w:r>
      <w:r>
        <w:rPr>
          <w:noProof/>
        </w:rPr>
        <w:tab/>
      </w:r>
      <w:r w:rsidR="00C167D3">
        <w:rPr>
          <w:noProof/>
        </w:rPr>
        <w:t>27</w:t>
      </w:r>
    </w:p>
    <w:p w14:paraId="45DC7BCD" w14:textId="5CE4E5DA" w:rsidR="00E87D05" w:rsidRPr="00147821" w:rsidRDefault="00E87D05">
      <w:pPr>
        <w:pStyle w:val="TOC1"/>
        <w:tabs>
          <w:tab w:val="left" w:pos="540"/>
          <w:tab w:val="right" w:leader="dot" w:pos="9394"/>
        </w:tabs>
        <w:rPr>
          <w:rFonts w:asciiTheme="minorHAnsi" w:eastAsiaTheme="minorEastAsia" w:hAnsiTheme="minorHAnsi" w:cstheme="minorBidi"/>
          <w:noProof/>
          <w:lang w:eastAsia="ja-JP"/>
        </w:rPr>
      </w:pPr>
      <w:r>
        <w:rPr>
          <w:noProof/>
        </w:rPr>
        <w:t>6.3</w:t>
      </w:r>
      <w:r>
        <w:rPr>
          <w:rFonts w:asciiTheme="minorHAnsi" w:eastAsiaTheme="minorEastAsia" w:hAnsiTheme="minorHAnsi" w:cstheme="minorBidi"/>
          <w:noProof/>
          <w:lang w:val="en-GB" w:eastAsia="ja-JP"/>
        </w:rPr>
        <w:tab/>
      </w:r>
      <w:r>
        <w:rPr>
          <w:noProof/>
        </w:rPr>
        <w:t>Data Analysis and Use of Reporting Data</w:t>
      </w:r>
      <w:r>
        <w:rPr>
          <w:noProof/>
        </w:rPr>
        <w:tab/>
      </w:r>
      <w:r w:rsidR="00C167D3">
        <w:rPr>
          <w:noProof/>
        </w:rPr>
        <w:t>28</w:t>
      </w:r>
    </w:p>
    <w:p w14:paraId="368644C2" w14:textId="066B8E6F" w:rsidR="00E87D05" w:rsidRPr="00147821" w:rsidRDefault="00E87D05">
      <w:pPr>
        <w:pStyle w:val="TOC1"/>
        <w:tabs>
          <w:tab w:val="left" w:pos="360"/>
          <w:tab w:val="right" w:leader="dot" w:pos="9394"/>
        </w:tabs>
        <w:rPr>
          <w:rFonts w:asciiTheme="minorHAnsi" w:eastAsiaTheme="minorEastAsia" w:hAnsiTheme="minorHAnsi" w:cstheme="minorBidi"/>
          <w:noProof/>
          <w:lang w:eastAsia="ja-JP"/>
        </w:rPr>
      </w:pPr>
      <w:r>
        <w:rPr>
          <w:noProof/>
        </w:rPr>
        <w:t>7</w:t>
      </w:r>
      <w:r>
        <w:rPr>
          <w:rFonts w:asciiTheme="minorHAnsi" w:eastAsiaTheme="minorEastAsia" w:hAnsiTheme="minorHAnsi" w:cstheme="minorBidi"/>
          <w:noProof/>
          <w:lang w:val="en-GB" w:eastAsia="ja-JP"/>
        </w:rPr>
        <w:tab/>
      </w:r>
      <w:r>
        <w:rPr>
          <w:noProof/>
        </w:rPr>
        <w:t>M&amp;E COORDINATION</w:t>
      </w:r>
      <w:r>
        <w:rPr>
          <w:noProof/>
        </w:rPr>
        <w:tab/>
      </w:r>
      <w:r w:rsidR="00C167D3">
        <w:rPr>
          <w:noProof/>
        </w:rPr>
        <w:t>28</w:t>
      </w:r>
    </w:p>
    <w:p w14:paraId="5808A5C9" w14:textId="33890B58" w:rsidR="00E87D05" w:rsidRPr="00147821" w:rsidRDefault="00E87D05">
      <w:pPr>
        <w:pStyle w:val="TOC1"/>
        <w:tabs>
          <w:tab w:val="left" w:pos="360"/>
          <w:tab w:val="right" w:leader="dot" w:pos="9394"/>
        </w:tabs>
        <w:rPr>
          <w:rFonts w:asciiTheme="minorHAnsi" w:eastAsiaTheme="minorEastAsia" w:hAnsiTheme="minorHAnsi" w:cstheme="minorBidi"/>
          <w:noProof/>
          <w:lang w:eastAsia="ja-JP"/>
        </w:rPr>
      </w:pPr>
      <w:r>
        <w:rPr>
          <w:noProof/>
        </w:rPr>
        <w:t>8</w:t>
      </w:r>
      <w:r>
        <w:rPr>
          <w:rFonts w:asciiTheme="minorHAnsi" w:eastAsiaTheme="minorEastAsia" w:hAnsiTheme="minorHAnsi" w:cstheme="minorBidi"/>
          <w:noProof/>
          <w:lang w:val="en-GB" w:eastAsia="ja-JP"/>
        </w:rPr>
        <w:tab/>
      </w:r>
      <w:r>
        <w:rPr>
          <w:noProof/>
        </w:rPr>
        <w:t>CAPACITY BUILDING</w:t>
      </w:r>
      <w:r>
        <w:rPr>
          <w:noProof/>
        </w:rPr>
        <w:tab/>
      </w:r>
      <w:r w:rsidR="00C167D3">
        <w:rPr>
          <w:noProof/>
        </w:rPr>
        <w:t>29</w:t>
      </w:r>
    </w:p>
    <w:p w14:paraId="5ECCEBA8" w14:textId="07A81421" w:rsidR="00E87D05" w:rsidRDefault="00E87D05">
      <w:pPr>
        <w:pStyle w:val="TOC1"/>
        <w:tabs>
          <w:tab w:val="left" w:pos="360"/>
          <w:tab w:val="right" w:leader="dot" w:pos="9394"/>
        </w:tabs>
        <w:rPr>
          <w:rFonts w:asciiTheme="minorHAnsi" w:eastAsiaTheme="minorEastAsia" w:hAnsiTheme="minorHAnsi" w:cstheme="minorBidi"/>
          <w:noProof/>
          <w:lang w:val="en-GB" w:eastAsia="ja-JP"/>
        </w:rPr>
      </w:pPr>
      <w:r>
        <w:rPr>
          <w:noProof/>
        </w:rPr>
        <w:t>9</w:t>
      </w:r>
      <w:r>
        <w:rPr>
          <w:rFonts w:asciiTheme="minorHAnsi" w:eastAsiaTheme="minorEastAsia" w:hAnsiTheme="minorHAnsi" w:cstheme="minorBidi"/>
          <w:noProof/>
          <w:lang w:val="en-GB" w:eastAsia="ja-JP"/>
        </w:rPr>
        <w:tab/>
      </w:r>
      <w:r>
        <w:rPr>
          <w:noProof/>
        </w:rPr>
        <w:t>M&amp;E WORK PLAN AND BUDGET</w:t>
      </w:r>
      <w:r>
        <w:rPr>
          <w:noProof/>
        </w:rPr>
        <w:tab/>
      </w:r>
      <w:r w:rsidR="004B7506">
        <w:rPr>
          <w:noProof/>
        </w:rPr>
        <w:fldChar w:fldCharType="begin"/>
      </w:r>
      <w:r>
        <w:rPr>
          <w:noProof/>
        </w:rPr>
        <w:instrText xml:space="preserve"> PAGEREF _Toc300331108 \h </w:instrText>
      </w:r>
      <w:r w:rsidR="004B7506">
        <w:rPr>
          <w:noProof/>
        </w:rPr>
      </w:r>
      <w:r w:rsidR="004B7506">
        <w:rPr>
          <w:noProof/>
        </w:rPr>
        <w:fldChar w:fldCharType="separate"/>
      </w:r>
      <w:r w:rsidR="00DB5696">
        <w:rPr>
          <w:noProof/>
        </w:rPr>
        <w:t>33</w:t>
      </w:r>
      <w:r w:rsidR="004B7506">
        <w:rPr>
          <w:noProof/>
        </w:rPr>
        <w:fldChar w:fldCharType="end"/>
      </w:r>
    </w:p>
    <w:p w14:paraId="76796B7D" w14:textId="5618FC45" w:rsidR="00E87D05" w:rsidRDefault="00E87D05">
      <w:pPr>
        <w:pStyle w:val="TOC1"/>
        <w:tabs>
          <w:tab w:val="left" w:pos="480"/>
          <w:tab w:val="right" w:leader="dot" w:pos="9394"/>
        </w:tabs>
        <w:rPr>
          <w:rFonts w:asciiTheme="minorHAnsi" w:eastAsiaTheme="minorEastAsia" w:hAnsiTheme="minorHAnsi" w:cstheme="minorBidi"/>
          <w:noProof/>
          <w:lang w:val="en-GB" w:eastAsia="ja-JP"/>
        </w:rPr>
      </w:pPr>
      <w:r>
        <w:rPr>
          <w:noProof/>
        </w:rPr>
        <w:t>10</w:t>
      </w:r>
      <w:r>
        <w:rPr>
          <w:rFonts w:asciiTheme="minorHAnsi" w:eastAsiaTheme="minorEastAsia" w:hAnsiTheme="minorHAnsi" w:cstheme="minorBidi"/>
          <w:noProof/>
          <w:lang w:val="en-GB" w:eastAsia="ja-JP"/>
        </w:rPr>
        <w:tab/>
      </w:r>
      <w:r>
        <w:rPr>
          <w:noProof/>
        </w:rPr>
        <w:t>INFORMATION PRODUCTS, DISSEMINATION AND USE</w:t>
      </w:r>
      <w:r>
        <w:rPr>
          <w:noProof/>
        </w:rPr>
        <w:tab/>
      </w:r>
      <w:r w:rsidR="004B7506">
        <w:rPr>
          <w:noProof/>
        </w:rPr>
        <w:fldChar w:fldCharType="begin"/>
      </w:r>
      <w:r>
        <w:rPr>
          <w:noProof/>
        </w:rPr>
        <w:instrText xml:space="preserve"> PAGEREF _Toc300331109 \h </w:instrText>
      </w:r>
      <w:r w:rsidR="004B7506">
        <w:rPr>
          <w:noProof/>
        </w:rPr>
      </w:r>
      <w:r w:rsidR="004B7506">
        <w:rPr>
          <w:noProof/>
        </w:rPr>
        <w:fldChar w:fldCharType="separate"/>
      </w:r>
      <w:r w:rsidR="00DB5696">
        <w:rPr>
          <w:noProof/>
        </w:rPr>
        <w:t>33</w:t>
      </w:r>
      <w:r w:rsidR="004B7506">
        <w:rPr>
          <w:noProof/>
        </w:rPr>
        <w:fldChar w:fldCharType="end"/>
      </w:r>
    </w:p>
    <w:p w14:paraId="2B1D83FC" w14:textId="1792CB72" w:rsidR="00E87D05" w:rsidRDefault="00E87D05">
      <w:pPr>
        <w:pStyle w:val="TOC3"/>
        <w:tabs>
          <w:tab w:val="right" w:leader="dot" w:pos="9394"/>
        </w:tabs>
        <w:rPr>
          <w:rFonts w:asciiTheme="minorHAnsi" w:eastAsiaTheme="minorEastAsia" w:hAnsiTheme="minorHAnsi" w:cstheme="minorBidi"/>
          <w:noProof/>
          <w:lang w:val="en-GB" w:eastAsia="ja-JP"/>
        </w:rPr>
      </w:pPr>
      <w:r w:rsidRPr="00A10834">
        <w:rPr>
          <w:noProof/>
          <w:lang w:val="en-GB"/>
        </w:rPr>
        <w:t>ANNEX A – M&amp;E Indicator Framework</w:t>
      </w:r>
      <w:r>
        <w:rPr>
          <w:noProof/>
        </w:rPr>
        <w:tab/>
      </w:r>
      <w:r w:rsidR="004B7506">
        <w:rPr>
          <w:noProof/>
        </w:rPr>
        <w:fldChar w:fldCharType="begin"/>
      </w:r>
      <w:r>
        <w:rPr>
          <w:noProof/>
        </w:rPr>
        <w:instrText xml:space="preserve"> PAGEREF _Toc300331110 \h </w:instrText>
      </w:r>
      <w:r w:rsidR="004B7506">
        <w:rPr>
          <w:noProof/>
        </w:rPr>
      </w:r>
      <w:r w:rsidR="004B7506">
        <w:rPr>
          <w:noProof/>
        </w:rPr>
        <w:fldChar w:fldCharType="separate"/>
      </w:r>
      <w:r w:rsidR="00DB5696">
        <w:rPr>
          <w:noProof/>
        </w:rPr>
        <w:t>34</w:t>
      </w:r>
      <w:r w:rsidR="004B7506">
        <w:rPr>
          <w:noProof/>
        </w:rPr>
        <w:fldChar w:fldCharType="end"/>
      </w:r>
    </w:p>
    <w:p w14:paraId="265D31D7" w14:textId="759388DC" w:rsidR="00E87D05" w:rsidRDefault="00E87D05">
      <w:pPr>
        <w:pStyle w:val="TOC3"/>
        <w:tabs>
          <w:tab w:val="right" w:leader="dot" w:pos="9394"/>
        </w:tabs>
        <w:rPr>
          <w:rFonts w:asciiTheme="minorHAnsi" w:eastAsiaTheme="minorEastAsia" w:hAnsiTheme="minorHAnsi" w:cstheme="minorBidi"/>
          <w:noProof/>
          <w:lang w:val="en-GB" w:eastAsia="ja-JP"/>
        </w:rPr>
      </w:pPr>
      <w:r w:rsidRPr="00A10834">
        <w:rPr>
          <w:noProof/>
          <w:lang w:val="en-GB"/>
        </w:rPr>
        <w:t>ANNEX B- Indicator Reference Sheet</w:t>
      </w:r>
      <w:r>
        <w:rPr>
          <w:noProof/>
        </w:rPr>
        <w:tab/>
      </w:r>
      <w:r w:rsidR="004B7506">
        <w:rPr>
          <w:noProof/>
        </w:rPr>
        <w:fldChar w:fldCharType="begin"/>
      </w:r>
      <w:r>
        <w:rPr>
          <w:noProof/>
        </w:rPr>
        <w:instrText xml:space="preserve"> PAGEREF _Toc300331111 \h </w:instrText>
      </w:r>
      <w:r w:rsidR="004B7506">
        <w:rPr>
          <w:noProof/>
        </w:rPr>
      </w:r>
      <w:r w:rsidR="004B7506">
        <w:rPr>
          <w:noProof/>
        </w:rPr>
        <w:fldChar w:fldCharType="separate"/>
      </w:r>
      <w:r w:rsidR="00DB5696">
        <w:rPr>
          <w:noProof/>
        </w:rPr>
        <w:t>55</w:t>
      </w:r>
      <w:r w:rsidR="004B7506">
        <w:rPr>
          <w:noProof/>
        </w:rPr>
        <w:fldChar w:fldCharType="end"/>
      </w:r>
    </w:p>
    <w:p w14:paraId="604DD008" w14:textId="37F665D2" w:rsidR="00E87D05" w:rsidRDefault="00E87D05">
      <w:pPr>
        <w:pStyle w:val="TOC2"/>
        <w:tabs>
          <w:tab w:val="left" w:pos="780"/>
          <w:tab w:val="right" w:leader="dot" w:pos="9394"/>
        </w:tabs>
        <w:rPr>
          <w:rFonts w:asciiTheme="minorHAnsi" w:eastAsiaTheme="minorEastAsia" w:hAnsiTheme="minorHAnsi" w:cstheme="minorBidi"/>
          <w:noProof/>
          <w:lang w:val="en-GB" w:eastAsia="ja-JP"/>
        </w:rPr>
      </w:pPr>
      <w:r w:rsidRPr="00A10834">
        <w:rPr>
          <w:noProof/>
          <w:lang w:val="en-GB"/>
        </w:rPr>
        <w:t>1.1</w:t>
      </w:r>
      <w:r>
        <w:rPr>
          <w:rFonts w:asciiTheme="minorHAnsi" w:eastAsiaTheme="minorEastAsia" w:hAnsiTheme="minorHAnsi" w:cstheme="minorBidi"/>
          <w:noProof/>
          <w:lang w:val="en-GB" w:eastAsia="ja-JP"/>
        </w:rPr>
        <w:tab/>
      </w:r>
      <w:r w:rsidRPr="00A10834">
        <w:rPr>
          <w:noProof/>
          <w:lang w:val="en-GB"/>
        </w:rPr>
        <w:t>ANNEX B – Indicators’ Reference Tables</w:t>
      </w:r>
      <w:r>
        <w:rPr>
          <w:noProof/>
        </w:rPr>
        <w:tab/>
      </w:r>
      <w:r w:rsidR="004B7506">
        <w:rPr>
          <w:noProof/>
        </w:rPr>
        <w:fldChar w:fldCharType="begin"/>
      </w:r>
      <w:r>
        <w:rPr>
          <w:noProof/>
        </w:rPr>
        <w:instrText xml:space="preserve"> PAGEREF _Toc300331112 \h </w:instrText>
      </w:r>
      <w:r w:rsidR="004B7506">
        <w:rPr>
          <w:noProof/>
        </w:rPr>
      </w:r>
      <w:r w:rsidR="004B7506">
        <w:rPr>
          <w:noProof/>
        </w:rPr>
        <w:fldChar w:fldCharType="separate"/>
      </w:r>
      <w:r w:rsidR="00DB5696">
        <w:rPr>
          <w:noProof/>
        </w:rPr>
        <w:t>55</w:t>
      </w:r>
      <w:r w:rsidR="004B7506">
        <w:rPr>
          <w:noProof/>
        </w:rPr>
        <w:fldChar w:fldCharType="end"/>
      </w:r>
    </w:p>
    <w:p w14:paraId="2432B553" w14:textId="431D7427" w:rsidR="00E87D05" w:rsidRDefault="000F77FE">
      <w:pPr>
        <w:pStyle w:val="TOC3"/>
        <w:tabs>
          <w:tab w:val="right" w:leader="dot" w:pos="9394"/>
        </w:tabs>
        <w:rPr>
          <w:rFonts w:asciiTheme="minorHAnsi" w:eastAsiaTheme="minorEastAsia" w:hAnsiTheme="minorHAnsi" w:cstheme="minorBidi"/>
          <w:noProof/>
          <w:lang w:val="en-GB" w:eastAsia="ja-JP"/>
        </w:rPr>
      </w:pPr>
      <w:r>
        <w:rPr>
          <w:noProof/>
          <w:lang w:val="en-GB"/>
        </w:rPr>
        <w:t xml:space="preserve">    </w:t>
      </w:r>
      <w:r w:rsidR="00E87D05" w:rsidRPr="00A10834">
        <w:rPr>
          <w:noProof/>
          <w:lang w:val="en-GB"/>
        </w:rPr>
        <w:t>ANNEX C – Impact and Outcome Measurement Table</w:t>
      </w:r>
      <w:r w:rsidR="00E87D05">
        <w:rPr>
          <w:noProof/>
        </w:rPr>
        <w:tab/>
      </w:r>
      <w:r w:rsidR="0003768C">
        <w:rPr>
          <w:noProof/>
        </w:rPr>
        <w:t>8</w:t>
      </w:r>
      <w:r w:rsidR="00703715">
        <w:rPr>
          <w:noProof/>
        </w:rPr>
        <w:t>6</w:t>
      </w:r>
    </w:p>
    <w:p w14:paraId="4862F2A4" w14:textId="77777777" w:rsidR="004B397E" w:rsidRPr="0005623A" w:rsidRDefault="004B7506" w:rsidP="00E40C92">
      <w:pPr>
        <w:spacing w:before="120" w:after="120"/>
        <w:jc w:val="both"/>
        <w:rPr>
          <w:rFonts w:ascii="Arial" w:hAnsi="Arial" w:cs="Arial"/>
          <w:sz w:val="22"/>
          <w:szCs w:val="22"/>
          <w:lang w:val="en-GB"/>
        </w:rPr>
      </w:pPr>
      <w:r w:rsidRPr="0005623A">
        <w:rPr>
          <w:rFonts w:ascii="Arial" w:hAnsi="Arial" w:cs="Arial"/>
          <w:sz w:val="22"/>
          <w:szCs w:val="22"/>
          <w:lang w:val="en-GB"/>
        </w:rPr>
        <w:fldChar w:fldCharType="end"/>
      </w:r>
    </w:p>
    <w:p w14:paraId="17034DFB" w14:textId="77777777" w:rsidR="004B397E" w:rsidRPr="0005623A" w:rsidRDefault="004B397E" w:rsidP="00E40C92">
      <w:pPr>
        <w:spacing w:before="120" w:after="120"/>
        <w:jc w:val="both"/>
        <w:rPr>
          <w:rFonts w:ascii="Arial" w:hAnsi="Arial" w:cs="Arial"/>
          <w:sz w:val="22"/>
          <w:szCs w:val="22"/>
          <w:lang w:val="en-GB"/>
        </w:rPr>
      </w:pPr>
    </w:p>
    <w:p w14:paraId="74D345D6" w14:textId="77777777" w:rsidR="004B397E" w:rsidRPr="0005623A" w:rsidRDefault="004B397E" w:rsidP="00E40C92">
      <w:pPr>
        <w:spacing w:before="120" w:after="120"/>
        <w:jc w:val="both"/>
        <w:rPr>
          <w:rFonts w:ascii="Arial" w:hAnsi="Arial" w:cs="Arial"/>
          <w:sz w:val="22"/>
          <w:szCs w:val="22"/>
          <w:lang w:val="en-GB"/>
        </w:rPr>
      </w:pPr>
    </w:p>
    <w:p w14:paraId="682B10A9" w14:textId="77777777" w:rsidR="00054FCA" w:rsidRPr="0005623A" w:rsidRDefault="00AA1019" w:rsidP="00E40C92">
      <w:pPr>
        <w:pStyle w:val="Heading1"/>
      </w:pPr>
      <w:r w:rsidRPr="0005623A">
        <w:br w:type="page"/>
      </w:r>
      <w:bookmarkStart w:id="1" w:name="_Toc300331087"/>
      <w:r w:rsidR="00980F8D" w:rsidRPr="0005623A">
        <w:lastRenderedPageBreak/>
        <w:t>MONITORING AND EVALUATION OF THE GF CONSOLIDATED GRANT</w:t>
      </w:r>
      <w:bookmarkEnd w:id="1"/>
      <w:r w:rsidR="00BB4853" w:rsidRPr="0005623A">
        <w:t xml:space="preserve"> </w:t>
      </w:r>
    </w:p>
    <w:p w14:paraId="572B0F37" w14:textId="77777777" w:rsidR="00107328" w:rsidRPr="0005623A" w:rsidRDefault="00107328" w:rsidP="00E40C92">
      <w:pPr>
        <w:pStyle w:val="BodyText"/>
        <w:spacing w:before="120"/>
        <w:jc w:val="both"/>
        <w:rPr>
          <w:rFonts w:ascii="Arial" w:hAnsi="Arial" w:cs="Arial"/>
          <w:sz w:val="22"/>
          <w:szCs w:val="22"/>
          <w:lang w:val="en-GB"/>
        </w:rPr>
      </w:pPr>
      <w:r w:rsidRPr="0005623A">
        <w:rPr>
          <w:rFonts w:ascii="Arial" w:hAnsi="Arial" w:cs="Arial"/>
          <w:sz w:val="22"/>
          <w:szCs w:val="22"/>
          <w:lang w:val="en-GB"/>
        </w:rPr>
        <w:t>Monitoring and Evaluation (M&amp;E) is a key component of Performance-based Funding</w:t>
      </w:r>
      <w:r w:rsidR="007B3196" w:rsidRPr="0005623A">
        <w:rPr>
          <w:rFonts w:ascii="Arial" w:hAnsi="Arial" w:cs="Arial"/>
          <w:sz w:val="22"/>
          <w:szCs w:val="22"/>
          <w:lang w:val="en-GB"/>
        </w:rPr>
        <w:t xml:space="preserve"> (PBF)</w:t>
      </w:r>
      <w:r w:rsidRPr="0005623A">
        <w:rPr>
          <w:rFonts w:ascii="Arial" w:hAnsi="Arial" w:cs="Arial"/>
          <w:sz w:val="22"/>
          <w:szCs w:val="22"/>
          <w:lang w:val="en-GB"/>
        </w:rPr>
        <w:t xml:space="preserve">. Through M&amp;E, the </w:t>
      </w:r>
      <w:r w:rsidR="00BE610C" w:rsidRPr="0005623A">
        <w:rPr>
          <w:rFonts w:ascii="Arial" w:hAnsi="Arial" w:cs="Arial"/>
          <w:sz w:val="22"/>
          <w:szCs w:val="22"/>
          <w:lang w:val="en-GB"/>
        </w:rPr>
        <w:t>programme</w:t>
      </w:r>
      <w:r w:rsidRPr="0005623A">
        <w:rPr>
          <w:rFonts w:ascii="Arial" w:hAnsi="Arial" w:cs="Arial"/>
          <w:sz w:val="22"/>
          <w:szCs w:val="22"/>
          <w:lang w:val="en-GB"/>
        </w:rPr>
        <w:t xml:space="preserve"> results at all levels (impact, outcome, output, process and input) are measured to provide the basis for accountability and informed decision-making at both </w:t>
      </w:r>
      <w:r w:rsidR="00BE610C" w:rsidRPr="0005623A">
        <w:rPr>
          <w:rFonts w:ascii="Arial" w:hAnsi="Arial" w:cs="Arial"/>
          <w:sz w:val="22"/>
          <w:szCs w:val="22"/>
          <w:lang w:val="en-GB"/>
        </w:rPr>
        <w:t>programme</w:t>
      </w:r>
      <w:r w:rsidRPr="0005623A">
        <w:rPr>
          <w:rFonts w:ascii="Arial" w:hAnsi="Arial" w:cs="Arial"/>
          <w:sz w:val="22"/>
          <w:szCs w:val="22"/>
          <w:lang w:val="en-GB"/>
        </w:rPr>
        <w:t xml:space="preserve"> and policy level.</w:t>
      </w:r>
    </w:p>
    <w:p w14:paraId="29F3996F" w14:textId="77777777" w:rsidR="00107328" w:rsidRPr="0005623A" w:rsidRDefault="00107328" w:rsidP="00E40C92">
      <w:pPr>
        <w:pStyle w:val="NormalWeb"/>
        <w:spacing w:before="120" w:beforeAutospacing="0" w:after="120" w:afterAutospacing="0"/>
        <w:jc w:val="both"/>
        <w:rPr>
          <w:rFonts w:ascii="Arial" w:hAnsi="Arial" w:cs="Arial"/>
          <w:sz w:val="22"/>
          <w:szCs w:val="22"/>
        </w:rPr>
      </w:pPr>
      <w:r w:rsidRPr="0005623A">
        <w:rPr>
          <w:rFonts w:ascii="Arial" w:hAnsi="Arial" w:cs="Arial"/>
          <w:sz w:val="22"/>
          <w:szCs w:val="22"/>
        </w:rPr>
        <w:t xml:space="preserve">A monitoring and evaluation plan (M&amp;E plan) is a systematic and objective approach or process for monitoring project performance toward its objectives over time. An M&amp;E plan is an integral to the planning of a </w:t>
      </w:r>
      <w:r w:rsidR="00BE610C" w:rsidRPr="0005623A">
        <w:rPr>
          <w:rFonts w:ascii="Arial" w:hAnsi="Arial" w:cs="Arial"/>
          <w:sz w:val="22"/>
          <w:szCs w:val="22"/>
        </w:rPr>
        <w:t>programme</w:t>
      </w:r>
      <w:r w:rsidRPr="0005623A">
        <w:rPr>
          <w:rFonts w:ascii="Arial" w:hAnsi="Arial" w:cs="Arial"/>
          <w:sz w:val="22"/>
          <w:szCs w:val="22"/>
        </w:rPr>
        <w:t xml:space="preserve"> design. </w:t>
      </w:r>
    </w:p>
    <w:p w14:paraId="0151F2BF" w14:textId="4007F58F" w:rsidR="00107328" w:rsidRPr="00A36AE9" w:rsidRDefault="00107328" w:rsidP="00E40C92">
      <w:pPr>
        <w:pStyle w:val="NormalWeb"/>
        <w:spacing w:before="120" w:beforeAutospacing="0" w:after="120" w:afterAutospacing="0"/>
        <w:jc w:val="both"/>
        <w:rPr>
          <w:rFonts w:ascii="Arial" w:hAnsi="Arial" w:cs="Arial"/>
          <w:sz w:val="22"/>
          <w:szCs w:val="22"/>
          <w:lang w:val="en-US"/>
        </w:rPr>
      </w:pPr>
      <w:r w:rsidRPr="0005623A">
        <w:rPr>
          <w:rFonts w:ascii="Arial" w:hAnsi="Arial" w:cs="Arial"/>
          <w:sz w:val="22"/>
          <w:szCs w:val="22"/>
        </w:rPr>
        <w:t xml:space="preserve">As a planning document, </w:t>
      </w:r>
      <w:r w:rsidR="00050D73" w:rsidRPr="0005623A">
        <w:rPr>
          <w:rFonts w:ascii="Arial" w:hAnsi="Arial" w:cs="Arial"/>
          <w:sz w:val="22"/>
          <w:szCs w:val="22"/>
        </w:rPr>
        <w:t>the</w:t>
      </w:r>
      <w:r w:rsidRPr="0005623A">
        <w:rPr>
          <w:rFonts w:ascii="Arial" w:hAnsi="Arial" w:cs="Arial"/>
          <w:sz w:val="22"/>
          <w:szCs w:val="22"/>
        </w:rPr>
        <w:t xml:space="preserve"> M&amp;E plan </w:t>
      </w:r>
      <w:r w:rsidR="00050D73" w:rsidRPr="0005623A">
        <w:rPr>
          <w:rFonts w:ascii="Arial" w:hAnsi="Arial" w:cs="Arial"/>
          <w:sz w:val="22"/>
          <w:szCs w:val="22"/>
        </w:rPr>
        <w:t xml:space="preserve">encourages to approach each programme </w:t>
      </w:r>
      <w:r w:rsidR="00426554" w:rsidRPr="0005623A">
        <w:rPr>
          <w:rFonts w:ascii="Arial" w:hAnsi="Arial" w:cs="Arial"/>
          <w:sz w:val="22"/>
          <w:szCs w:val="22"/>
        </w:rPr>
        <w:t>component systematically</w:t>
      </w:r>
      <w:r w:rsidRPr="0005623A">
        <w:rPr>
          <w:rFonts w:ascii="Arial" w:hAnsi="Arial" w:cs="Arial"/>
          <w:sz w:val="22"/>
          <w:szCs w:val="22"/>
        </w:rPr>
        <w:t xml:space="preserve">. During </w:t>
      </w:r>
      <w:r w:rsidR="00BE610C" w:rsidRPr="0005623A">
        <w:rPr>
          <w:rFonts w:ascii="Arial" w:hAnsi="Arial" w:cs="Arial"/>
          <w:sz w:val="22"/>
          <w:szCs w:val="22"/>
        </w:rPr>
        <w:t>programme</w:t>
      </w:r>
      <w:r w:rsidRPr="0005623A">
        <w:rPr>
          <w:rFonts w:ascii="Arial" w:hAnsi="Arial" w:cs="Arial"/>
          <w:sz w:val="22"/>
          <w:szCs w:val="22"/>
        </w:rPr>
        <w:t xml:space="preserve"> execution, it helps the implementer to keep track of the </w:t>
      </w:r>
      <w:r w:rsidR="00BE610C" w:rsidRPr="0005623A">
        <w:rPr>
          <w:rFonts w:ascii="Arial" w:hAnsi="Arial" w:cs="Arial"/>
          <w:sz w:val="22"/>
          <w:szCs w:val="22"/>
        </w:rPr>
        <w:t>programme</w:t>
      </w:r>
      <w:r w:rsidRPr="0005623A">
        <w:rPr>
          <w:rFonts w:ascii="Arial" w:hAnsi="Arial" w:cs="Arial"/>
          <w:sz w:val="22"/>
          <w:szCs w:val="22"/>
        </w:rPr>
        <w:t xml:space="preserve">’s progress and make adjustments if necessary. It is also a valuable tool for demonstrating the effectiveness and impact of a </w:t>
      </w:r>
      <w:r w:rsidR="00BE610C" w:rsidRPr="0005623A">
        <w:rPr>
          <w:rFonts w:ascii="Arial" w:hAnsi="Arial" w:cs="Arial"/>
          <w:sz w:val="22"/>
          <w:szCs w:val="22"/>
        </w:rPr>
        <w:t>programme</w:t>
      </w:r>
      <w:r w:rsidRPr="0005623A">
        <w:rPr>
          <w:rFonts w:ascii="Arial" w:hAnsi="Arial" w:cs="Arial"/>
          <w:sz w:val="22"/>
          <w:szCs w:val="22"/>
        </w:rPr>
        <w:t>, generating credible and useful information that contributes to learning, improved performance, and accountability</w:t>
      </w:r>
      <w:r w:rsidR="00A36AE9">
        <w:rPr>
          <w:rFonts w:ascii="Arial" w:hAnsi="Arial" w:cs="Arial"/>
          <w:sz w:val="22"/>
          <w:szCs w:val="22"/>
          <w:lang w:val="en-US"/>
        </w:rPr>
        <w:t>.</w:t>
      </w:r>
    </w:p>
    <w:p w14:paraId="3FDA3E70" w14:textId="77777777" w:rsidR="00107328" w:rsidRPr="0005623A" w:rsidRDefault="00107328" w:rsidP="00E40C92">
      <w:pPr>
        <w:pStyle w:val="NormalWeb"/>
        <w:spacing w:before="120" w:beforeAutospacing="0" w:after="120" w:afterAutospacing="0"/>
        <w:jc w:val="both"/>
        <w:rPr>
          <w:rFonts w:ascii="Arial" w:hAnsi="Arial" w:cs="Arial"/>
          <w:sz w:val="22"/>
          <w:szCs w:val="22"/>
        </w:rPr>
      </w:pPr>
      <w:r w:rsidRPr="0005623A">
        <w:rPr>
          <w:rFonts w:ascii="Arial" w:hAnsi="Arial" w:cs="Arial"/>
          <w:sz w:val="22"/>
          <w:szCs w:val="22"/>
        </w:rPr>
        <w:t xml:space="preserve">An M&amp;E plan focuses on the performance of a </w:t>
      </w:r>
      <w:r w:rsidR="00BE610C" w:rsidRPr="0005623A">
        <w:rPr>
          <w:rFonts w:ascii="Arial" w:hAnsi="Arial" w:cs="Arial"/>
          <w:sz w:val="22"/>
          <w:szCs w:val="22"/>
        </w:rPr>
        <w:t>programme</w:t>
      </w:r>
      <w:r w:rsidRPr="0005623A">
        <w:rPr>
          <w:rFonts w:ascii="Arial" w:hAnsi="Arial" w:cs="Arial"/>
          <w:sz w:val="22"/>
          <w:szCs w:val="22"/>
        </w:rPr>
        <w:t xml:space="preserve"> and examines its implementation plan, inputs, </w:t>
      </w:r>
      <w:r w:rsidR="00122147" w:rsidRPr="0005623A">
        <w:rPr>
          <w:rFonts w:ascii="Arial" w:hAnsi="Arial" w:cs="Arial"/>
          <w:sz w:val="22"/>
          <w:szCs w:val="22"/>
        </w:rPr>
        <w:t xml:space="preserve">process, </w:t>
      </w:r>
      <w:r w:rsidRPr="0005623A">
        <w:rPr>
          <w:rFonts w:ascii="Arial" w:hAnsi="Arial" w:cs="Arial"/>
          <w:sz w:val="22"/>
          <w:szCs w:val="22"/>
        </w:rPr>
        <w:t>outputs, outcomes and impact. The M&amp;E plan address</w:t>
      </w:r>
      <w:r w:rsidR="00122147" w:rsidRPr="0005623A">
        <w:rPr>
          <w:rFonts w:ascii="Arial" w:hAnsi="Arial" w:cs="Arial"/>
          <w:sz w:val="22"/>
          <w:szCs w:val="22"/>
        </w:rPr>
        <w:t xml:space="preserve">es the </w:t>
      </w:r>
      <w:r w:rsidRPr="0005623A">
        <w:rPr>
          <w:rFonts w:ascii="Arial" w:hAnsi="Arial" w:cs="Arial"/>
          <w:sz w:val="22"/>
          <w:szCs w:val="22"/>
        </w:rPr>
        <w:t>questions</w:t>
      </w:r>
      <w:r w:rsidR="00122147" w:rsidRPr="0005623A">
        <w:rPr>
          <w:rFonts w:ascii="Arial" w:hAnsi="Arial" w:cs="Arial"/>
          <w:sz w:val="22"/>
          <w:szCs w:val="22"/>
        </w:rPr>
        <w:t xml:space="preserve"> like</w:t>
      </w:r>
      <w:r w:rsidRPr="0005623A">
        <w:rPr>
          <w:rFonts w:ascii="Arial" w:hAnsi="Arial" w:cs="Arial"/>
          <w:sz w:val="22"/>
          <w:szCs w:val="22"/>
        </w:rPr>
        <w:t xml:space="preserve">: Did the project take off as planned? What problems and challenges, if any, did it face? Is it being effectively managed? Is it providing planned activities and other outputs in a timely fashion? If not, why? Will the project be able to meet its targets? What are its intermediary effects and impacts? What can be done to improve its performance and impacts? </w:t>
      </w:r>
    </w:p>
    <w:p w14:paraId="329A193E" w14:textId="77777777" w:rsidR="003161B9" w:rsidRPr="0005623A" w:rsidRDefault="003161B9" w:rsidP="00E40C92">
      <w:pPr>
        <w:spacing w:before="120" w:after="120"/>
        <w:jc w:val="both"/>
        <w:rPr>
          <w:rFonts w:ascii="Arial" w:hAnsi="Arial" w:cs="Arial"/>
          <w:sz w:val="22"/>
          <w:szCs w:val="22"/>
          <w:highlight w:val="yellow"/>
          <w:lang w:val="en-GB"/>
        </w:rPr>
      </w:pPr>
      <w:r w:rsidRPr="0005623A">
        <w:rPr>
          <w:rFonts w:ascii="Arial" w:hAnsi="Arial" w:cs="Arial"/>
          <w:sz w:val="22"/>
          <w:szCs w:val="22"/>
          <w:lang w:val="en-GB"/>
        </w:rPr>
        <w:t xml:space="preserve">The purpose of </w:t>
      </w:r>
      <w:r w:rsidR="008052CD" w:rsidRPr="0005623A">
        <w:rPr>
          <w:rFonts w:ascii="Arial" w:hAnsi="Arial" w:cs="Arial"/>
          <w:sz w:val="22"/>
          <w:szCs w:val="22"/>
          <w:lang w:val="en-GB"/>
        </w:rPr>
        <w:t>M&amp;E</w:t>
      </w:r>
      <w:r w:rsidRPr="0005623A">
        <w:rPr>
          <w:rFonts w:ascii="Arial" w:hAnsi="Arial" w:cs="Arial"/>
          <w:sz w:val="22"/>
          <w:szCs w:val="22"/>
          <w:lang w:val="en-GB"/>
        </w:rPr>
        <w:t xml:space="preserve"> of the Global Fund grant to fight AIDS, Tuberculosis and Malaria </w:t>
      </w:r>
      <w:r w:rsidR="005A6E4E">
        <w:rPr>
          <w:rFonts w:ascii="Arial" w:hAnsi="Arial" w:cs="Arial"/>
          <w:sz w:val="22"/>
          <w:szCs w:val="22"/>
          <w:lang w:val="en-GB"/>
        </w:rPr>
        <w:t xml:space="preserve">within HIV component </w:t>
      </w:r>
      <w:r w:rsidRPr="0005623A">
        <w:rPr>
          <w:rFonts w:ascii="Arial" w:hAnsi="Arial" w:cs="Arial"/>
          <w:sz w:val="22"/>
          <w:szCs w:val="22"/>
          <w:lang w:val="en-GB"/>
        </w:rPr>
        <w:t xml:space="preserve">is to ensure the systematic collection, analysis and dissemination of information on the activities within the grant, the </w:t>
      </w:r>
      <w:r w:rsidR="008052CD" w:rsidRPr="0005623A">
        <w:rPr>
          <w:rFonts w:ascii="Arial" w:hAnsi="Arial" w:cs="Arial"/>
          <w:sz w:val="22"/>
          <w:szCs w:val="22"/>
          <w:lang w:val="en-GB"/>
        </w:rPr>
        <w:t>outputs</w:t>
      </w:r>
      <w:r w:rsidRPr="0005623A">
        <w:rPr>
          <w:rFonts w:ascii="Arial" w:hAnsi="Arial" w:cs="Arial"/>
          <w:sz w:val="22"/>
          <w:szCs w:val="22"/>
          <w:lang w:val="en-GB"/>
        </w:rPr>
        <w:t xml:space="preserve"> and </w:t>
      </w:r>
      <w:r w:rsidR="008052CD" w:rsidRPr="0005623A">
        <w:rPr>
          <w:rFonts w:ascii="Arial" w:hAnsi="Arial" w:cs="Arial"/>
          <w:sz w:val="22"/>
          <w:szCs w:val="22"/>
          <w:lang w:val="en-GB"/>
        </w:rPr>
        <w:t>outcomes</w:t>
      </w:r>
      <w:r w:rsidRPr="0005623A">
        <w:rPr>
          <w:rFonts w:ascii="Arial" w:hAnsi="Arial" w:cs="Arial"/>
          <w:sz w:val="22"/>
          <w:szCs w:val="22"/>
          <w:lang w:val="en-GB"/>
        </w:rPr>
        <w:t xml:space="preserve">, impact on the HIV </w:t>
      </w:r>
      <w:r w:rsidR="008052CD" w:rsidRPr="0005623A">
        <w:rPr>
          <w:rFonts w:ascii="Arial" w:hAnsi="Arial" w:cs="Arial"/>
          <w:sz w:val="22"/>
          <w:szCs w:val="22"/>
          <w:lang w:val="en-GB"/>
        </w:rPr>
        <w:t>morbidity and mortality</w:t>
      </w:r>
      <w:r w:rsidRPr="0005623A">
        <w:rPr>
          <w:rFonts w:ascii="Arial" w:hAnsi="Arial" w:cs="Arial"/>
          <w:sz w:val="22"/>
          <w:szCs w:val="22"/>
          <w:lang w:val="en-GB"/>
        </w:rPr>
        <w:t xml:space="preserve"> among </w:t>
      </w:r>
      <w:r w:rsidR="008052CD" w:rsidRPr="0005623A">
        <w:rPr>
          <w:rFonts w:ascii="Arial" w:hAnsi="Arial" w:cs="Arial"/>
          <w:sz w:val="22"/>
          <w:szCs w:val="22"/>
          <w:lang w:val="en-GB"/>
        </w:rPr>
        <w:t>key population</w:t>
      </w:r>
      <w:r w:rsidR="007B3196" w:rsidRPr="0005623A">
        <w:rPr>
          <w:rFonts w:ascii="Arial" w:hAnsi="Arial" w:cs="Arial"/>
          <w:sz w:val="22"/>
          <w:szCs w:val="22"/>
          <w:lang w:val="en-GB"/>
        </w:rPr>
        <w:t xml:space="preserve"> groups of t</w:t>
      </w:r>
      <w:r w:rsidR="00A36AE9">
        <w:rPr>
          <w:rFonts w:ascii="Arial" w:hAnsi="Arial" w:cs="Arial"/>
          <w:sz w:val="22"/>
          <w:szCs w:val="22"/>
          <w:lang w:val="en-GB"/>
        </w:rPr>
        <w:t>he grant under New</w:t>
      </w:r>
      <w:r w:rsidR="007B3196" w:rsidRPr="0005623A">
        <w:rPr>
          <w:rFonts w:ascii="Arial" w:hAnsi="Arial" w:cs="Arial"/>
          <w:sz w:val="22"/>
          <w:szCs w:val="22"/>
          <w:lang w:val="en-GB"/>
        </w:rPr>
        <w:t xml:space="preserve"> Funding</w:t>
      </w:r>
      <w:r w:rsidR="00A36AE9">
        <w:rPr>
          <w:rFonts w:ascii="Arial" w:hAnsi="Arial" w:cs="Arial"/>
          <w:sz w:val="22"/>
          <w:szCs w:val="22"/>
          <w:lang w:val="en-GB"/>
        </w:rPr>
        <w:t xml:space="preserve"> Model</w:t>
      </w:r>
      <w:r w:rsidR="007B3196" w:rsidRPr="0005623A">
        <w:rPr>
          <w:rFonts w:ascii="Arial" w:hAnsi="Arial" w:cs="Arial"/>
          <w:sz w:val="22"/>
          <w:szCs w:val="22"/>
          <w:lang w:val="en-GB"/>
        </w:rPr>
        <w:t xml:space="preserve">. </w:t>
      </w:r>
    </w:p>
    <w:p w14:paraId="5CC73A8F" w14:textId="77777777" w:rsidR="003161B9" w:rsidRPr="0005623A" w:rsidRDefault="008052CD" w:rsidP="00E40C92">
      <w:pPr>
        <w:spacing w:before="120" w:after="120"/>
        <w:jc w:val="both"/>
        <w:rPr>
          <w:rFonts w:ascii="Arial" w:hAnsi="Arial" w:cs="Arial"/>
          <w:sz w:val="22"/>
          <w:szCs w:val="22"/>
          <w:lang w:val="en-GB"/>
        </w:rPr>
      </w:pPr>
      <w:r w:rsidRPr="0005623A">
        <w:rPr>
          <w:rFonts w:ascii="Arial" w:hAnsi="Arial" w:cs="Arial"/>
          <w:sz w:val="22"/>
          <w:szCs w:val="22"/>
          <w:lang w:val="en-GB"/>
        </w:rPr>
        <w:t>M&amp;E</w:t>
      </w:r>
      <w:r w:rsidR="003161B9" w:rsidRPr="0005623A">
        <w:rPr>
          <w:rFonts w:ascii="Arial" w:hAnsi="Arial" w:cs="Arial"/>
          <w:sz w:val="22"/>
          <w:szCs w:val="22"/>
          <w:lang w:val="en-GB"/>
        </w:rPr>
        <w:t xml:space="preserve"> system corresponds to the framework of the </w:t>
      </w:r>
      <w:r w:rsidR="00FF2CAF" w:rsidRPr="0005623A">
        <w:rPr>
          <w:rFonts w:ascii="Arial" w:hAnsi="Arial" w:cs="Arial"/>
          <w:sz w:val="22"/>
          <w:szCs w:val="22"/>
          <w:lang w:val="en-GB"/>
        </w:rPr>
        <w:t>grant, which</w:t>
      </w:r>
      <w:r w:rsidR="003161B9" w:rsidRPr="0005623A">
        <w:rPr>
          <w:rFonts w:ascii="Arial" w:hAnsi="Arial" w:cs="Arial"/>
          <w:sz w:val="22"/>
          <w:szCs w:val="22"/>
          <w:lang w:val="en-GB"/>
        </w:rPr>
        <w:t xml:space="preserve"> aims to achieve a common goal and to perform basic objectives in accordance with the grant components. Each of the components has a certain number of expected outcomes related to the achievement of key objectives and goals of the grant. The system is designed to monitor the achievement of these outcomes and objectives of the grant during its implementation.</w:t>
      </w:r>
      <w:r w:rsidR="007B3196" w:rsidRPr="0005623A">
        <w:rPr>
          <w:rFonts w:ascii="Arial" w:hAnsi="Arial" w:cs="Arial"/>
          <w:sz w:val="22"/>
          <w:szCs w:val="22"/>
          <w:lang w:val="en-GB"/>
        </w:rPr>
        <w:t xml:space="preserve"> The M&amp;E system allows for data to be collected, processed and transformed into strategic information (SI) that informs decision-making at all levels of the grant: service delivery, </w:t>
      </w:r>
      <w:r w:rsidR="00BE610C" w:rsidRPr="0005623A">
        <w:rPr>
          <w:rFonts w:ascii="Arial" w:hAnsi="Arial" w:cs="Arial"/>
          <w:sz w:val="22"/>
          <w:szCs w:val="22"/>
          <w:lang w:val="en-GB"/>
        </w:rPr>
        <w:t>programme</w:t>
      </w:r>
      <w:r w:rsidR="007B3196" w:rsidRPr="0005623A">
        <w:rPr>
          <w:rFonts w:ascii="Arial" w:hAnsi="Arial" w:cs="Arial"/>
          <w:sz w:val="22"/>
          <w:szCs w:val="22"/>
          <w:lang w:val="en-GB"/>
        </w:rPr>
        <w:t xml:space="preserve"> management and policy. </w:t>
      </w:r>
    </w:p>
    <w:p w14:paraId="621E7463" w14:textId="77777777" w:rsidR="003161B9" w:rsidRPr="0005623A" w:rsidRDefault="003161B9" w:rsidP="00E40C92">
      <w:pPr>
        <w:spacing w:before="120" w:after="120"/>
        <w:jc w:val="both"/>
        <w:rPr>
          <w:rFonts w:ascii="Arial" w:hAnsi="Arial" w:cs="Arial"/>
          <w:sz w:val="22"/>
          <w:szCs w:val="22"/>
          <w:lang w:val="en-GB"/>
        </w:rPr>
      </w:pPr>
      <w:r w:rsidRPr="0005623A">
        <w:rPr>
          <w:rFonts w:ascii="Arial" w:hAnsi="Arial" w:cs="Arial"/>
          <w:sz w:val="22"/>
          <w:szCs w:val="22"/>
          <w:lang w:val="en-GB"/>
        </w:rPr>
        <w:t>The work plan and budget of the gr</w:t>
      </w:r>
      <w:r w:rsidR="00FF2CAF" w:rsidRPr="0005623A">
        <w:rPr>
          <w:rFonts w:ascii="Arial" w:hAnsi="Arial" w:cs="Arial"/>
          <w:sz w:val="22"/>
          <w:szCs w:val="22"/>
          <w:lang w:val="en-GB"/>
        </w:rPr>
        <w:t>ant contain</w:t>
      </w:r>
      <w:r w:rsidRPr="0005623A">
        <w:rPr>
          <w:rFonts w:ascii="Arial" w:hAnsi="Arial" w:cs="Arial"/>
          <w:sz w:val="22"/>
          <w:szCs w:val="22"/>
          <w:lang w:val="en-GB"/>
        </w:rPr>
        <w:t xml:space="preserve"> a detailed description of the activities carried out in order to achieve the expected results; a description of the costs that a</w:t>
      </w:r>
      <w:r w:rsidR="00FF2CAF" w:rsidRPr="0005623A">
        <w:rPr>
          <w:rFonts w:ascii="Arial" w:hAnsi="Arial" w:cs="Arial"/>
          <w:sz w:val="22"/>
          <w:szCs w:val="22"/>
          <w:lang w:val="en-GB"/>
        </w:rPr>
        <w:t>re planned under each component;</w:t>
      </w:r>
      <w:r w:rsidRPr="0005623A">
        <w:rPr>
          <w:rFonts w:ascii="Arial" w:hAnsi="Arial" w:cs="Arial"/>
          <w:sz w:val="22"/>
          <w:szCs w:val="22"/>
          <w:lang w:val="en-GB"/>
        </w:rPr>
        <w:t xml:space="preserve"> the time frame for activities; responsible person</w:t>
      </w:r>
      <w:r w:rsidR="00FF2CAF" w:rsidRPr="0005623A">
        <w:rPr>
          <w:rFonts w:ascii="Arial" w:hAnsi="Arial" w:cs="Arial"/>
          <w:sz w:val="22"/>
          <w:szCs w:val="22"/>
          <w:lang w:val="en-GB"/>
        </w:rPr>
        <w:t>s</w:t>
      </w:r>
      <w:r w:rsidRPr="0005623A">
        <w:rPr>
          <w:rFonts w:ascii="Arial" w:hAnsi="Arial" w:cs="Arial"/>
          <w:sz w:val="22"/>
          <w:szCs w:val="22"/>
          <w:lang w:val="en-GB"/>
        </w:rPr>
        <w:t xml:space="preserve"> and implementing orga</w:t>
      </w:r>
      <w:r w:rsidR="00FF2CAF" w:rsidRPr="0005623A">
        <w:rPr>
          <w:rFonts w:ascii="Arial" w:hAnsi="Arial" w:cs="Arial"/>
          <w:sz w:val="22"/>
          <w:szCs w:val="22"/>
          <w:lang w:val="en-GB"/>
        </w:rPr>
        <w:t>nis</w:t>
      </w:r>
      <w:r w:rsidRPr="0005623A">
        <w:rPr>
          <w:rFonts w:ascii="Arial" w:hAnsi="Arial" w:cs="Arial"/>
          <w:sz w:val="22"/>
          <w:szCs w:val="22"/>
          <w:lang w:val="en-GB"/>
        </w:rPr>
        <w:t>ation</w:t>
      </w:r>
      <w:r w:rsidR="00FF2CAF" w:rsidRPr="0005623A">
        <w:rPr>
          <w:rFonts w:ascii="Arial" w:hAnsi="Arial" w:cs="Arial"/>
          <w:sz w:val="22"/>
          <w:szCs w:val="22"/>
          <w:lang w:val="en-GB"/>
        </w:rPr>
        <w:t>s</w:t>
      </w:r>
      <w:r w:rsidRPr="0005623A">
        <w:rPr>
          <w:rFonts w:ascii="Arial" w:hAnsi="Arial" w:cs="Arial"/>
          <w:sz w:val="22"/>
          <w:szCs w:val="22"/>
          <w:lang w:val="en-GB"/>
        </w:rPr>
        <w:t xml:space="preserve">. Expected results are </w:t>
      </w:r>
      <w:r w:rsidR="007B3196" w:rsidRPr="0005623A">
        <w:rPr>
          <w:rFonts w:ascii="Arial" w:hAnsi="Arial" w:cs="Arial"/>
          <w:sz w:val="22"/>
          <w:szCs w:val="22"/>
          <w:lang w:val="en-GB"/>
        </w:rPr>
        <w:t>measured</w:t>
      </w:r>
      <w:r w:rsidRPr="0005623A">
        <w:rPr>
          <w:rFonts w:ascii="Arial" w:hAnsi="Arial" w:cs="Arial"/>
          <w:sz w:val="22"/>
          <w:szCs w:val="22"/>
          <w:lang w:val="en-GB"/>
        </w:rPr>
        <w:t xml:space="preserve"> </w:t>
      </w:r>
      <w:r w:rsidR="00FF0DA7" w:rsidRPr="0005623A">
        <w:rPr>
          <w:rFonts w:ascii="Arial" w:hAnsi="Arial" w:cs="Arial"/>
          <w:sz w:val="22"/>
          <w:szCs w:val="22"/>
          <w:lang w:val="en-GB"/>
        </w:rPr>
        <w:t>by</w:t>
      </w:r>
      <w:r w:rsidRPr="0005623A">
        <w:rPr>
          <w:rFonts w:ascii="Arial" w:hAnsi="Arial" w:cs="Arial"/>
          <w:sz w:val="22"/>
          <w:szCs w:val="22"/>
          <w:lang w:val="en-GB"/>
        </w:rPr>
        <w:t xml:space="preserve"> in</w:t>
      </w:r>
      <w:r w:rsidR="00FF0DA7" w:rsidRPr="0005623A">
        <w:rPr>
          <w:rFonts w:ascii="Arial" w:hAnsi="Arial" w:cs="Arial"/>
          <w:sz w:val="22"/>
          <w:szCs w:val="22"/>
          <w:lang w:val="en-GB"/>
        </w:rPr>
        <w:t xml:space="preserve">dicators according to which UNDP </w:t>
      </w:r>
      <w:r w:rsidRPr="0005623A">
        <w:rPr>
          <w:rFonts w:ascii="Arial" w:hAnsi="Arial" w:cs="Arial"/>
          <w:sz w:val="22"/>
          <w:szCs w:val="22"/>
          <w:lang w:val="en-GB"/>
        </w:rPr>
        <w:t>report</w:t>
      </w:r>
      <w:r w:rsidR="00FF0DA7" w:rsidRPr="0005623A">
        <w:rPr>
          <w:rFonts w:ascii="Arial" w:hAnsi="Arial" w:cs="Arial"/>
          <w:sz w:val="22"/>
          <w:szCs w:val="22"/>
          <w:lang w:val="en-GB"/>
        </w:rPr>
        <w:t>s</w:t>
      </w:r>
      <w:r w:rsidRPr="0005623A">
        <w:rPr>
          <w:rFonts w:ascii="Arial" w:hAnsi="Arial" w:cs="Arial"/>
          <w:sz w:val="22"/>
          <w:szCs w:val="22"/>
          <w:lang w:val="en-GB"/>
        </w:rPr>
        <w:t xml:space="preserve"> to the Global Fund. For monitoring these results, the </w:t>
      </w:r>
      <w:r w:rsidR="00FF0DA7" w:rsidRPr="0005623A">
        <w:rPr>
          <w:rFonts w:ascii="Arial" w:hAnsi="Arial" w:cs="Arial"/>
          <w:sz w:val="22"/>
          <w:szCs w:val="22"/>
          <w:lang w:val="en-GB"/>
        </w:rPr>
        <w:t>UNDP project</w:t>
      </w:r>
      <w:r w:rsidRPr="0005623A">
        <w:rPr>
          <w:rFonts w:ascii="Arial" w:hAnsi="Arial" w:cs="Arial"/>
          <w:sz w:val="22"/>
          <w:szCs w:val="22"/>
          <w:lang w:val="en-GB"/>
        </w:rPr>
        <w:t xml:space="preserve"> has </w:t>
      </w:r>
      <w:r w:rsidR="00FF0DA7" w:rsidRPr="0005623A">
        <w:rPr>
          <w:rFonts w:ascii="Arial" w:hAnsi="Arial" w:cs="Arial"/>
          <w:sz w:val="22"/>
          <w:szCs w:val="22"/>
          <w:lang w:val="en-GB"/>
        </w:rPr>
        <w:t>devised</w:t>
      </w:r>
      <w:r w:rsidRPr="0005623A">
        <w:rPr>
          <w:rFonts w:ascii="Arial" w:hAnsi="Arial" w:cs="Arial"/>
          <w:sz w:val="22"/>
          <w:szCs w:val="22"/>
          <w:lang w:val="en-GB"/>
        </w:rPr>
        <w:t xml:space="preserve"> a list of indicators focused both on the process and on the results. The development of the list of indicators was based on the project </w:t>
      </w:r>
      <w:r w:rsidR="00FF0DA7" w:rsidRPr="0005623A">
        <w:rPr>
          <w:rFonts w:ascii="Arial" w:hAnsi="Arial" w:cs="Arial"/>
          <w:sz w:val="22"/>
          <w:szCs w:val="22"/>
          <w:lang w:val="en-GB"/>
        </w:rPr>
        <w:t>aims</w:t>
      </w:r>
      <w:r w:rsidRPr="0005623A">
        <w:rPr>
          <w:rFonts w:ascii="Arial" w:hAnsi="Arial" w:cs="Arial"/>
          <w:sz w:val="22"/>
          <w:szCs w:val="22"/>
          <w:lang w:val="en-GB"/>
        </w:rPr>
        <w:t>, objective</w:t>
      </w:r>
      <w:r w:rsidR="007B3196" w:rsidRPr="0005623A">
        <w:rPr>
          <w:rFonts w:ascii="Arial" w:hAnsi="Arial" w:cs="Arial"/>
          <w:sz w:val="22"/>
          <w:szCs w:val="22"/>
          <w:lang w:val="en-GB"/>
        </w:rPr>
        <w:t>s and planned activities (Fig. 1</w:t>
      </w:r>
      <w:r w:rsidRPr="0005623A">
        <w:rPr>
          <w:rFonts w:ascii="Arial" w:hAnsi="Arial" w:cs="Arial"/>
          <w:sz w:val="22"/>
          <w:szCs w:val="22"/>
          <w:lang w:val="en-GB"/>
        </w:rPr>
        <w:t>).</w:t>
      </w:r>
    </w:p>
    <w:p w14:paraId="4563DE25" w14:textId="77777777" w:rsidR="007B3196" w:rsidRPr="0005623A" w:rsidRDefault="007B3196" w:rsidP="00E40C92">
      <w:pPr>
        <w:keepNext/>
        <w:keepLines/>
        <w:spacing w:before="120" w:after="120"/>
        <w:jc w:val="both"/>
        <w:rPr>
          <w:rFonts w:ascii="Arial" w:hAnsi="Arial" w:cs="Arial"/>
          <w:b/>
          <w:sz w:val="22"/>
          <w:szCs w:val="22"/>
          <w:lang w:val="en-GB"/>
        </w:rPr>
      </w:pPr>
      <w:r w:rsidRPr="0005623A">
        <w:rPr>
          <w:rFonts w:ascii="Arial" w:hAnsi="Arial" w:cs="Arial"/>
          <w:b/>
          <w:sz w:val="22"/>
          <w:szCs w:val="22"/>
          <w:lang w:val="en-GB"/>
        </w:rPr>
        <w:lastRenderedPageBreak/>
        <w:t xml:space="preserve">Figure </w:t>
      </w:r>
      <w:r w:rsidR="004B7506" w:rsidRPr="0005623A">
        <w:rPr>
          <w:rFonts w:ascii="Arial" w:hAnsi="Arial" w:cs="Arial"/>
          <w:b/>
          <w:sz w:val="22"/>
          <w:szCs w:val="22"/>
          <w:lang w:val="en-GB"/>
        </w:rPr>
        <w:fldChar w:fldCharType="begin"/>
      </w:r>
      <w:r w:rsidRPr="0005623A">
        <w:rPr>
          <w:rFonts w:ascii="Arial" w:hAnsi="Arial" w:cs="Arial"/>
          <w:b/>
          <w:sz w:val="22"/>
          <w:szCs w:val="22"/>
          <w:lang w:val="en-GB"/>
        </w:rPr>
        <w:instrText xml:space="preserve"> SEQ Figure \* ARABIC </w:instrText>
      </w:r>
      <w:r w:rsidR="004B7506" w:rsidRPr="0005623A">
        <w:rPr>
          <w:rFonts w:ascii="Arial" w:hAnsi="Arial" w:cs="Arial"/>
          <w:b/>
          <w:sz w:val="22"/>
          <w:szCs w:val="22"/>
          <w:lang w:val="en-GB"/>
        </w:rPr>
        <w:fldChar w:fldCharType="separate"/>
      </w:r>
      <w:r w:rsidR="00DB5696">
        <w:rPr>
          <w:rFonts w:ascii="Arial" w:hAnsi="Arial" w:cs="Arial"/>
          <w:b/>
          <w:noProof/>
          <w:sz w:val="22"/>
          <w:szCs w:val="22"/>
          <w:lang w:val="en-GB"/>
        </w:rPr>
        <w:t>1</w:t>
      </w:r>
      <w:r w:rsidR="004B7506" w:rsidRPr="0005623A">
        <w:rPr>
          <w:rFonts w:ascii="Arial" w:hAnsi="Arial" w:cs="Arial"/>
          <w:b/>
          <w:sz w:val="22"/>
          <w:szCs w:val="22"/>
          <w:lang w:val="en-GB"/>
        </w:rPr>
        <w:fldChar w:fldCharType="end"/>
      </w:r>
      <w:r w:rsidRPr="0005623A">
        <w:rPr>
          <w:rFonts w:ascii="Arial" w:hAnsi="Arial" w:cs="Arial"/>
          <w:b/>
          <w:sz w:val="22"/>
          <w:szCs w:val="22"/>
          <w:lang w:val="en-GB"/>
        </w:rPr>
        <w:t xml:space="preserve">. </w:t>
      </w:r>
      <w:r w:rsidR="00980F8D" w:rsidRPr="0005623A">
        <w:rPr>
          <w:rFonts w:ascii="Arial" w:hAnsi="Arial" w:cs="Arial"/>
          <w:b/>
          <w:sz w:val="22"/>
          <w:szCs w:val="22"/>
          <w:lang w:val="en-GB"/>
        </w:rPr>
        <w:t>Monitoring System and Relation to the Grant L</w:t>
      </w:r>
      <w:r w:rsidRPr="0005623A">
        <w:rPr>
          <w:rFonts w:ascii="Arial" w:hAnsi="Arial" w:cs="Arial"/>
          <w:b/>
          <w:sz w:val="22"/>
          <w:szCs w:val="22"/>
          <w:lang w:val="en-GB"/>
        </w:rPr>
        <w:t>ogic</w:t>
      </w:r>
    </w:p>
    <w:p w14:paraId="234E05AA" w14:textId="77777777" w:rsidR="003161B9" w:rsidRPr="0005623A" w:rsidRDefault="009C10F3" w:rsidP="00E40C92">
      <w:pPr>
        <w:spacing w:before="120" w:after="120"/>
        <w:jc w:val="both"/>
        <w:rPr>
          <w:rFonts w:ascii="Arial" w:hAnsi="Arial" w:cs="Arial"/>
          <w:sz w:val="22"/>
          <w:szCs w:val="22"/>
          <w:lang w:val="en-GB"/>
        </w:rPr>
      </w:pPr>
      <w:r w:rsidRPr="0005623A">
        <w:rPr>
          <w:rFonts w:ascii="Arial" w:hAnsi="Arial" w:cs="Arial"/>
          <w:noProof/>
          <w:sz w:val="22"/>
          <w:szCs w:val="22"/>
        </w:rPr>
        <w:drawing>
          <wp:inline distT="0" distB="0" distL="0" distR="0" wp14:anchorId="75B0F588" wp14:editId="20C852CD">
            <wp:extent cx="5943600" cy="2407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407920"/>
                    </a:xfrm>
                    <a:prstGeom prst="rect">
                      <a:avLst/>
                    </a:prstGeom>
                    <a:noFill/>
                    <a:ln>
                      <a:noFill/>
                    </a:ln>
                  </pic:spPr>
                </pic:pic>
              </a:graphicData>
            </a:graphic>
          </wp:inline>
        </w:drawing>
      </w:r>
    </w:p>
    <w:p w14:paraId="033C0488" w14:textId="77777777" w:rsidR="003161B9" w:rsidRPr="0005623A" w:rsidRDefault="003161B9" w:rsidP="00E40C92">
      <w:pPr>
        <w:spacing w:before="120" w:after="120"/>
        <w:jc w:val="both"/>
        <w:rPr>
          <w:rFonts w:ascii="Arial" w:hAnsi="Arial" w:cs="Arial"/>
          <w:sz w:val="22"/>
          <w:szCs w:val="22"/>
          <w:lang w:val="en-GB"/>
        </w:rPr>
      </w:pPr>
      <w:r w:rsidRPr="0005623A">
        <w:rPr>
          <w:rFonts w:ascii="Arial" w:hAnsi="Arial" w:cs="Arial"/>
          <w:sz w:val="22"/>
          <w:szCs w:val="22"/>
          <w:lang w:val="en-GB"/>
        </w:rPr>
        <w:t>Monitoring and evaluation system of the Global Fund Grant is based on long-term and medium-term planning of activities, reliable approaches to the sub-grants management, detailed records of activities undertaken, semi-annual reporting forms on the indicators and narrative reports on actual activities and results obtained.</w:t>
      </w:r>
    </w:p>
    <w:p w14:paraId="30868A9B" w14:textId="77777777" w:rsidR="003161B9" w:rsidRPr="00C36441" w:rsidRDefault="00C5059D" w:rsidP="00E40C92">
      <w:pPr>
        <w:pStyle w:val="NormalWeb"/>
        <w:spacing w:before="120" w:beforeAutospacing="0" w:after="120" w:afterAutospacing="0"/>
        <w:jc w:val="both"/>
        <w:rPr>
          <w:rFonts w:ascii="Arial" w:hAnsi="Arial" w:cs="Arial"/>
          <w:sz w:val="22"/>
          <w:szCs w:val="22"/>
          <w:lang w:val="en-US"/>
        </w:rPr>
      </w:pPr>
      <w:r w:rsidRPr="0005623A">
        <w:rPr>
          <w:rFonts w:ascii="Arial" w:hAnsi="Arial" w:cs="Arial"/>
          <w:sz w:val="22"/>
          <w:szCs w:val="22"/>
        </w:rPr>
        <w:t xml:space="preserve">The UNDP project M&amp;E plan is closely </w:t>
      </w:r>
      <w:r w:rsidR="00094D6F" w:rsidRPr="0005623A">
        <w:rPr>
          <w:rFonts w:ascii="Arial" w:hAnsi="Arial" w:cs="Arial"/>
          <w:sz w:val="22"/>
          <w:szCs w:val="22"/>
        </w:rPr>
        <w:t xml:space="preserve">tied </w:t>
      </w:r>
      <w:r w:rsidRPr="0005623A">
        <w:rPr>
          <w:rFonts w:ascii="Arial" w:hAnsi="Arial" w:cs="Arial"/>
          <w:sz w:val="22"/>
          <w:szCs w:val="22"/>
        </w:rPr>
        <w:t xml:space="preserve">to the National M&amp;E </w:t>
      </w:r>
      <w:r w:rsidR="00BE610C" w:rsidRPr="0005623A">
        <w:rPr>
          <w:rFonts w:ascii="Arial" w:hAnsi="Arial" w:cs="Arial"/>
          <w:sz w:val="22"/>
          <w:szCs w:val="22"/>
        </w:rPr>
        <w:t>system, which</w:t>
      </w:r>
      <w:r w:rsidRPr="0005623A">
        <w:rPr>
          <w:rFonts w:ascii="Arial" w:hAnsi="Arial" w:cs="Arial"/>
          <w:sz w:val="22"/>
          <w:szCs w:val="22"/>
        </w:rPr>
        <w:t xml:space="preserve"> feeds information for overarching project indicators on impact and outcomes. </w:t>
      </w:r>
    </w:p>
    <w:p w14:paraId="348034CD" w14:textId="77777777" w:rsidR="00242C59" w:rsidRPr="00242C59" w:rsidRDefault="00980F8D" w:rsidP="00242C59">
      <w:pPr>
        <w:pStyle w:val="Heading1"/>
        <w:numPr>
          <w:ilvl w:val="1"/>
          <w:numId w:val="4"/>
        </w:numPr>
      </w:pPr>
      <w:bookmarkStart w:id="2" w:name="_Toc300331088"/>
      <w:r w:rsidRPr="0005623A">
        <w:t xml:space="preserve">Link to the National </w:t>
      </w:r>
      <w:r w:rsidR="00C5059D" w:rsidRPr="0005623A">
        <w:t xml:space="preserve">Monitoring </w:t>
      </w:r>
      <w:r w:rsidRPr="0005623A">
        <w:t>and Evaluation</w:t>
      </w:r>
      <w:bookmarkEnd w:id="2"/>
    </w:p>
    <w:p w14:paraId="35767ACF" w14:textId="0C645588" w:rsidR="00C5059D" w:rsidRPr="0005623A" w:rsidRDefault="00C5059D" w:rsidP="00E40C92">
      <w:pPr>
        <w:spacing w:before="120" w:after="120"/>
        <w:jc w:val="both"/>
        <w:rPr>
          <w:rFonts w:ascii="Arial" w:hAnsi="Arial" w:cs="Arial"/>
          <w:sz w:val="22"/>
          <w:szCs w:val="22"/>
          <w:lang w:val="en-GB"/>
        </w:rPr>
      </w:pPr>
      <w:r w:rsidRPr="0005623A">
        <w:rPr>
          <w:rFonts w:ascii="Arial" w:hAnsi="Arial" w:cs="Arial"/>
          <w:sz w:val="22"/>
          <w:szCs w:val="22"/>
          <w:lang w:val="en-GB"/>
        </w:rPr>
        <w:t xml:space="preserve">The Monitoring and Evaluation Department of the Republican AIDS </w:t>
      </w:r>
      <w:r w:rsidR="00BE610C" w:rsidRPr="0005623A">
        <w:rPr>
          <w:rFonts w:ascii="Arial" w:hAnsi="Arial" w:cs="Arial"/>
          <w:sz w:val="22"/>
          <w:szCs w:val="22"/>
          <w:lang w:val="en-GB"/>
        </w:rPr>
        <w:t>Centre</w:t>
      </w:r>
      <w:r w:rsidR="002D4EA8">
        <w:rPr>
          <w:rFonts w:ascii="Arial" w:hAnsi="Arial" w:cs="Arial"/>
          <w:sz w:val="22"/>
          <w:szCs w:val="22"/>
          <w:lang w:val="en-GB"/>
        </w:rPr>
        <w:t xml:space="preserve"> (RAC)</w:t>
      </w:r>
      <w:r w:rsidRPr="0005623A">
        <w:rPr>
          <w:rFonts w:ascii="Arial" w:hAnsi="Arial" w:cs="Arial"/>
          <w:sz w:val="22"/>
          <w:szCs w:val="22"/>
          <w:lang w:val="en-GB"/>
        </w:rPr>
        <w:t xml:space="preserve"> is an executive body of the national M&amp;E system, which monitors the national HIV/AIDS strategy implementation. </w:t>
      </w:r>
      <w:r w:rsidR="00F06BA6">
        <w:rPr>
          <w:rFonts w:ascii="Arial" w:hAnsi="Arial" w:cs="Arial"/>
          <w:sz w:val="22"/>
          <w:szCs w:val="22"/>
          <w:lang w:val="en-GB"/>
        </w:rPr>
        <w:t xml:space="preserve">During </w:t>
      </w:r>
      <w:r w:rsidR="00426554">
        <w:rPr>
          <w:rFonts w:ascii="Arial" w:hAnsi="Arial" w:cs="Arial"/>
          <w:sz w:val="22"/>
          <w:szCs w:val="22"/>
          <w:lang w:val="en-GB"/>
        </w:rPr>
        <w:t>2016-2017,</w:t>
      </w:r>
      <w:r w:rsidR="00F06BA6">
        <w:rPr>
          <w:rFonts w:ascii="Arial" w:hAnsi="Arial" w:cs="Arial"/>
          <w:sz w:val="22"/>
          <w:szCs w:val="22"/>
          <w:lang w:val="en-GB"/>
        </w:rPr>
        <w:t xml:space="preserve"> t</w:t>
      </w:r>
      <w:r w:rsidR="0017661C">
        <w:rPr>
          <w:rFonts w:ascii="Arial" w:hAnsi="Arial" w:cs="Arial"/>
          <w:sz w:val="22"/>
          <w:szCs w:val="22"/>
          <w:lang w:val="en-GB"/>
        </w:rPr>
        <w:t>he Ministry of Health developed a State Programme</w:t>
      </w:r>
      <w:r w:rsidR="00DA2389">
        <w:rPr>
          <w:rFonts w:ascii="Arial" w:hAnsi="Arial" w:cs="Arial"/>
          <w:sz w:val="22"/>
          <w:szCs w:val="22"/>
          <w:lang w:val="en-GB"/>
        </w:rPr>
        <w:t xml:space="preserve"> on overcoming </w:t>
      </w:r>
      <w:r w:rsidR="00F06BA6">
        <w:rPr>
          <w:rFonts w:ascii="Arial" w:hAnsi="Arial" w:cs="Arial"/>
          <w:sz w:val="22"/>
          <w:szCs w:val="22"/>
          <w:lang w:val="en-GB"/>
        </w:rPr>
        <w:t>HIV- infection in the Kyrgyz Republic and M&amp;E plan for 2017-2021.</w:t>
      </w:r>
      <w:r w:rsidR="0017661C">
        <w:rPr>
          <w:rFonts w:ascii="Arial" w:hAnsi="Arial" w:cs="Arial"/>
          <w:sz w:val="22"/>
          <w:szCs w:val="22"/>
          <w:lang w:val="en-GB"/>
        </w:rPr>
        <w:t xml:space="preserve"> </w:t>
      </w:r>
      <w:r w:rsidR="00F06BA6">
        <w:rPr>
          <w:rFonts w:ascii="Arial" w:hAnsi="Arial" w:cs="Arial"/>
          <w:sz w:val="22"/>
          <w:szCs w:val="22"/>
          <w:lang w:val="en-GB"/>
        </w:rPr>
        <w:t>Within</w:t>
      </w:r>
      <w:r w:rsidRPr="0005623A">
        <w:rPr>
          <w:rFonts w:ascii="Arial" w:hAnsi="Arial" w:cs="Arial"/>
          <w:sz w:val="22"/>
          <w:szCs w:val="22"/>
          <w:lang w:val="en-GB"/>
        </w:rPr>
        <w:t xml:space="preserve"> this period, the UNDP harmonized </w:t>
      </w:r>
      <w:r w:rsidR="00B41FAF" w:rsidRPr="0005623A">
        <w:rPr>
          <w:rFonts w:ascii="Arial" w:hAnsi="Arial" w:cs="Arial"/>
          <w:sz w:val="22"/>
          <w:szCs w:val="22"/>
          <w:lang w:val="en-GB"/>
        </w:rPr>
        <w:t xml:space="preserve">its </w:t>
      </w:r>
      <w:r w:rsidRPr="0005623A">
        <w:rPr>
          <w:rFonts w:ascii="Arial" w:hAnsi="Arial" w:cs="Arial"/>
          <w:sz w:val="22"/>
          <w:szCs w:val="22"/>
          <w:lang w:val="en-GB"/>
        </w:rPr>
        <w:t>impact</w:t>
      </w:r>
      <w:r w:rsidR="0017661C">
        <w:rPr>
          <w:rFonts w:ascii="Arial" w:hAnsi="Arial" w:cs="Arial"/>
          <w:sz w:val="22"/>
          <w:szCs w:val="22"/>
        </w:rPr>
        <w:t>,</w:t>
      </w:r>
      <w:r w:rsidR="00426554">
        <w:rPr>
          <w:rFonts w:ascii="Arial" w:hAnsi="Arial" w:cs="Arial"/>
          <w:sz w:val="22"/>
          <w:szCs w:val="22"/>
        </w:rPr>
        <w:t xml:space="preserve"> </w:t>
      </w:r>
      <w:r w:rsidRPr="0005623A">
        <w:rPr>
          <w:rFonts w:ascii="Arial" w:hAnsi="Arial" w:cs="Arial"/>
          <w:sz w:val="22"/>
          <w:szCs w:val="22"/>
          <w:lang w:val="en-GB"/>
        </w:rPr>
        <w:t xml:space="preserve">outcome </w:t>
      </w:r>
      <w:r w:rsidR="0017661C">
        <w:rPr>
          <w:rFonts w:ascii="Arial" w:hAnsi="Arial" w:cs="Arial"/>
          <w:sz w:val="22"/>
          <w:szCs w:val="22"/>
          <w:lang w:val="en-GB"/>
        </w:rPr>
        <w:t xml:space="preserve">and coverage </w:t>
      </w:r>
      <w:r w:rsidRPr="0005623A">
        <w:rPr>
          <w:rFonts w:ascii="Arial" w:hAnsi="Arial" w:cs="Arial"/>
          <w:sz w:val="22"/>
          <w:szCs w:val="22"/>
          <w:lang w:val="en-GB"/>
        </w:rPr>
        <w:t>indicator</w:t>
      </w:r>
      <w:r w:rsidR="00B41FAF" w:rsidRPr="0005623A">
        <w:rPr>
          <w:rFonts w:ascii="Arial" w:hAnsi="Arial" w:cs="Arial"/>
          <w:sz w:val="22"/>
          <w:szCs w:val="22"/>
          <w:lang w:val="en-GB"/>
        </w:rPr>
        <w:t>s with the national indicators.</w:t>
      </w:r>
    </w:p>
    <w:p w14:paraId="1D5224FA" w14:textId="00320014" w:rsidR="009C10F3" w:rsidRPr="0005623A" w:rsidRDefault="00B41FAF" w:rsidP="009C10F3">
      <w:pPr>
        <w:widowControl w:val="0"/>
        <w:autoSpaceDE w:val="0"/>
        <w:autoSpaceDN w:val="0"/>
        <w:adjustRightInd w:val="0"/>
        <w:spacing w:before="120" w:after="120"/>
        <w:jc w:val="both"/>
        <w:rPr>
          <w:rFonts w:ascii="Arial" w:hAnsi="Arial" w:cs="Arial"/>
          <w:sz w:val="22"/>
          <w:szCs w:val="22"/>
          <w:lang w:val="en-GB"/>
        </w:rPr>
      </w:pPr>
      <w:r w:rsidRPr="0005623A">
        <w:rPr>
          <w:rFonts w:ascii="Arial" w:hAnsi="Arial" w:cs="Arial"/>
          <w:sz w:val="22"/>
          <w:szCs w:val="22"/>
          <w:lang w:val="en-GB"/>
        </w:rPr>
        <w:t>The Ministry of Health in coordination with the State HIV Programme developed the National Health Care Reforms Progra</w:t>
      </w:r>
      <w:r w:rsidR="009C10F3" w:rsidRPr="0005623A">
        <w:rPr>
          <w:rFonts w:ascii="Arial" w:hAnsi="Arial" w:cs="Arial"/>
          <w:sz w:val="22"/>
          <w:szCs w:val="22"/>
          <w:lang w:val="en-GB"/>
        </w:rPr>
        <w:t xml:space="preserve">mme of the Kyrgyz Republic “Den </w:t>
      </w:r>
      <w:r w:rsidRPr="0005623A">
        <w:rPr>
          <w:rFonts w:ascii="Arial" w:hAnsi="Arial" w:cs="Arial"/>
          <w:sz w:val="22"/>
          <w:szCs w:val="22"/>
          <w:lang w:val="en-GB"/>
        </w:rPr>
        <w:t>Sooluk” for 2012 – 201</w:t>
      </w:r>
      <w:r w:rsidR="003377A6">
        <w:rPr>
          <w:rFonts w:ascii="Arial" w:hAnsi="Arial" w:cs="Arial"/>
          <w:sz w:val="22"/>
          <w:szCs w:val="22"/>
          <w:lang w:val="en-GB"/>
        </w:rPr>
        <w:t>8</w:t>
      </w:r>
      <w:r w:rsidRPr="0005623A">
        <w:rPr>
          <w:rFonts w:ascii="Arial" w:hAnsi="Arial" w:cs="Arial"/>
          <w:sz w:val="22"/>
          <w:szCs w:val="22"/>
          <w:lang w:val="en-GB"/>
        </w:rPr>
        <w:t xml:space="preserve">. The Den-Sooluk programme is a logical continuation of the </w:t>
      </w:r>
      <w:r w:rsidR="00050D73" w:rsidRPr="0005623A">
        <w:rPr>
          <w:rFonts w:ascii="Arial" w:hAnsi="Arial" w:cs="Arial"/>
          <w:sz w:val="22"/>
          <w:szCs w:val="22"/>
          <w:lang w:val="en-GB"/>
        </w:rPr>
        <w:t>previous</w:t>
      </w:r>
      <w:r w:rsidRPr="0005623A">
        <w:rPr>
          <w:rFonts w:ascii="Arial" w:hAnsi="Arial" w:cs="Arial"/>
          <w:sz w:val="22"/>
          <w:szCs w:val="22"/>
          <w:lang w:val="en-GB"/>
        </w:rPr>
        <w:t xml:space="preserve"> Manas Taalimi programme</w:t>
      </w:r>
      <w:r w:rsidR="00050D73" w:rsidRPr="0005623A">
        <w:rPr>
          <w:rFonts w:ascii="Arial" w:hAnsi="Arial" w:cs="Arial"/>
          <w:sz w:val="22"/>
          <w:szCs w:val="22"/>
          <w:lang w:val="en-GB"/>
        </w:rPr>
        <w:t xml:space="preserve"> and focuses its activities on improving</w:t>
      </w:r>
      <w:r w:rsidR="009C10F3" w:rsidRPr="0005623A">
        <w:rPr>
          <w:rFonts w:ascii="Arial" w:hAnsi="Arial" w:cs="Arial"/>
          <w:sz w:val="22"/>
          <w:szCs w:val="22"/>
          <w:lang w:val="en-GB"/>
        </w:rPr>
        <w:t xml:space="preserve"> </w:t>
      </w:r>
      <w:r w:rsidR="00050D73" w:rsidRPr="0005623A">
        <w:rPr>
          <w:rFonts w:ascii="Arial" w:hAnsi="Arial" w:cs="Arial"/>
          <w:sz w:val="22"/>
          <w:szCs w:val="22"/>
          <w:lang w:val="en-GB"/>
        </w:rPr>
        <w:t xml:space="preserve">the </w:t>
      </w:r>
      <w:r w:rsidR="009C10F3" w:rsidRPr="0005623A">
        <w:rPr>
          <w:rFonts w:ascii="Arial" w:hAnsi="Arial" w:cs="Arial"/>
          <w:sz w:val="22"/>
          <w:szCs w:val="22"/>
          <w:lang w:val="en-GB"/>
        </w:rPr>
        <w:t>population</w:t>
      </w:r>
      <w:r w:rsidR="00050D73" w:rsidRPr="0005623A">
        <w:rPr>
          <w:rFonts w:ascii="Arial" w:hAnsi="Arial" w:cs="Arial"/>
          <w:sz w:val="22"/>
          <w:szCs w:val="22"/>
          <w:lang w:val="en-GB"/>
        </w:rPr>
        <w:t>’s</w:t>
      </w:r>
      <w:r w:rsidR="009C10F3" w:rsidRPr="0005623A">
        <w:rPr>
          <w:rFonts w:ascii="Arial" w:hAnsi="Arial" w:cs="Arial"/>
          <w:sz w:val="22"/>
          <w:szCs w:val="22"/>
          <w:lang w:val="en-GB"/>
        </w:rPr>
        <w:t xml:space="preserve"> health in four priority areas (</w:t>
      </w:r>
      <w:r w:rsidR="00050D73" w:rsidRPr="0005623A">
        <w:rPr>
          <w:rFonts w:ascii="Arial" w:hAnsi="Arial" w:cs="Arial"/>
          <w:sz w:val="22"/>
          <w:szCs w:val="22"/>
          <w:lang w:val="en-GB"/>
        </w:rPr>
        <w:t>Human Immunodeficiency Virus (HIV), Tuberculosis (TB), Cardiovascular Diseases (CVD)</w:t>
      </w:r>
      <w:r w:rsidR="00CE3E0F" w:rsidRPr="0005623A">
        <w:rPr>
          <w:rFonts w:ascii="Arial" w:hAnsi="Arial" w:cs="Arial"/>
          <w:sz w:val="22"/>
          <w:szCs w:val="22"/>
          <w:lang w:val="en-GB"/>
        </w:rPr>
        <w:t>,</w:t>
      </w:r>
      <w:r w:rsidR="00050D73" w:rsidRPr="0005623A">
        <w:rPr>
          <w:rFonts w:ascii="Arial" w:hAnsi="Arial" w:cs="Arial"/>
          <w:sz w:val="22"/>
          <w:szCs w:val="22"/>
          <w:lang w:val="en-GB"/>
        </w:rPr>
        <w:t xml:space="preserve"> Maternal and Child Health (MCH)</w:t>
      </w:r>
      <w:r w:rsidR="009C10F3" w:rsidRPr="0005623A">
        <w:rPr>
          <w:rFonts w:ascii="Arial" w:hAnsi="Arial" w:cs="Arial"/>
          <w:sz w:val="22"/>
          <w:szCs w:val="22"/>
          <w:lang w:val="en-GB"/>
        </w:rPr>
        <w:t>) and</w:t>
      </w:r>
      <w:r w:rsidR="00CE3E0F" w:rsidRPr="0005623A">
        <w:rPr>
          <w:rFonts w:ascii="Arial" w:hAnsi="Arial" w:cs="Arial"/>
          <w:sz w:val="22"/>
          <w:szCs w:val="22"/>
          <w:lang w:val="en-GB"/>
        </w:rPr>
        <w:t>,</w:t>
      </w:r>
      <w:r w:rsidR="009C10F3" w:rsidRPr="0005623A">
        <w:rPr>
          <w:rFonts w:ascii="Arial" w:hAnsi="Arial" w:cs="Arial"/>
          <w:sz w:val="22"/>
          <w:szCs w:val="22"/>
          <w:lang w:val="en-GB"/>
        </w:rPr>
        <w:t xml:space="preserve"> </w:t>
      </w:r>
      <w:r w:rsidR="00CE3E0F" w:rsidRPr="0005623A">
        <w:rPr>
          <w:rFonts w:ascii="Arial" w:hAnsi="Arial" w:cs="Arial"/>
          <w:sz w:val="22"/>
          <w:szCs w:val="22"/>
          <w:lang w:val="en-GB"/>
        </w:rPr>
        <w:t>on removing</w:t>
      </w:r>
      <w:r w:rsidR="009C10F3" w:rsidRPr="0005623A">
        <w:rPr>
          <w:rFonts w:ascii="Arial" w:hAnsi="Arial" w:cs="Arial"/>
          <w:sz w:val="22"/>
          <w:szCs w:val="22"/>
          <w:lang w:val="en-GB"/>
        </w:rPr>
        <w:t xml:space="preserve"> health system barriers (in public health, individual service delivery, financing, human resources, medicines, and governance) in order to scale up core services and achieve expected health gains.</w:t>
      </w:r>
      <w:r w:rsidRPr="0005623A">
        <w:rPr>
          <w:rFonts w:ascii="Arial" w:hAnsi="Arial" w:cs="Arial"/>
          <w:sz w:val="22"/>
          <w:szCs w:val="22"/>
          <w:lang w:val="en-GB"/>
        </w:rPr>
        <w:t xml:space="preserve"> The programme outlined </w:t>
      </w:r>
      <w:r w:rsidR="00094D6F" w:rsidRPr="0005623A">
        <w:rPr>
          <w:rFonts w:ascii="Arial" w:hAnsi="Arial" w:cs="Arial"/>
          <w:sz w:val="22"/>
          <w:szCs w:val="22"/>
          <w:lang w:val="en-GB"/>
        </w:rPr>
        <w:t xml:space="preserve">the </w:t>
      </w:r>
      <w:r w:rsidRPr="0005623A">
        <w:rPr>
          <w:rFonts w:ascii="Arial" w:hAnsi="Arial" w:cs="Arial"/>
          <w:sz w:val="22"/>
          <w:szCs w:val="22"/>
          <w:lang w:val="en-GB"/>
        </w:rPr>
        <w:t xml:space="preserve">M&amp;E </w:t>
      </w:r>
      <w:r w:rsidR="009C10F3" w:rsidRPr="0005623A">
        <w:rPr>
          <w:rFonts w:ascii="Arial" w:hAnsi="Arial" w:cs="Arial"/>
          <w:sz w:val="22"/>
          <w:szCs w:val="22"/>
          <w:lang w:val="en-GB"/>
        </w:rPr>
        <w:t xml:space="preserve">strategy and plan as well. </w:t>
      </w:r>
      <w:r w:rsidR="00050D73" w:rsidRPr="0005623A">
        <w:rPr>
          <w:rFonts w:ascii="Arial" w:hAnsi="Arial" w:cs="Arial"/>
          <w:sz w:val="22"/>
          <w:szCs w:val="22"/>
          <w:lang w:val="en-GB"/>
        </w:rPr>
        <w:t xml:space="preserve">The </w:t>
      </w:r>
      <w:r w:rsidR="009C10F3" w:rsidRPr="0005623A">
        <w:rPr>
          <w:rFonts w:ascii="Arial" w:hAnsi="Arial" w:cs="Arial"/>
          <w:sz w:val="22"/>
          <w:szCs w:val="22"/>
          <w:lang w:val="en-GB"/>
        </w:rPr>
        <w:t xml:space="preserve">M&amp;E strategy for Den Sooluk is built on </w:t>
      </w:r>
      <w:r w:rsidR="009E6C62" w:rsidRPr="0005623A">
        <w:rPr>
          <w:rFonts w:ascii="Arial" w:hAnsi="Arial" w:cs="Arial"/>
          <w:sz w:val="22"/>
          <w:szCs w:val="22"/>
          <w:lang w:val="en-GB"/>
        </w:rPr>
        <w:t>achievements</w:t>
      </w:r>
      <w:r w:rsidR="009C10F3" w:rsidRPr="0005623A">
        <w:rPr>
          <w:rFonts w:ascii="Arial" w:hAnsi="Arial" w:cs="Arial"/>
          <w:sz w:val="22"/>
          <w:szCs w:val="22"/>
          <w:lang w:val="en-GB"/>
        </w:rPr>
        <w:t xml:space="preserve"> of the current M&amp;E system while ensuring that it is fully synergistic with the new paradigm presented in Den Sooluk.      </w:t>
      </w:r>
    </w:p>
    <w:p w14:paraId="73615320" w14:textId="77777777" w:rsidR="009C10F3" w:rsidRPr="0005623A" w:rsidRDefault="009C10F3" w:rsidP="009C10F3">
      <w:pPr>
        <w:widowControl w:val="0"/>
        <w:autoSpaceDE w:val="0"/>
        <w:autoSpaceDN w:val="0"/>
        <w:adjustRightInd w:val="0"/>
        <w:spacing w:before="120" w:after="120"/>
        <w:jc w:val="both"/>
        <w:rPr>
          <w:rFonts w:ascii="Arial" w:hAnsi="Arial" w:cs="Arial"/>
          <w:sz w:val="22"/>
          <w:szCs w:val="22"/>
          <w:lang w:val="en-GB"/>
        </w:rPr>
      </w:pPr>
      <w:r w:rsidRPr="0005623A">
        <w:rPr>
          <w:rFonts w:ascii="Arial" w:hAnsi="Arial" w:cs="Arial"/>
          <w:sz w:val="22"/>
          <w:szCs w:val="22"/>
          <w:lang w:val="en-GB"/>
        </w:rPr>
        <w:t xml:space="preserve">The Den Sooluk M&amp;E strategy is based on four pillars, which jointly provide a full picture of implementation progress. The four pillars include: </w:t>
      </w:r>
    </w:p>
    <w:p w14:paraId="77BED753" w14:textId="77777777" w:rsidR="009C10F3" w:rsidRPr="0005623A" w:rsidRDefault="009C10F3" w:rsidP="00076630">
      <w:pPr>
        <w:widowControl w:val="0"/>
        <w:numPr>
          <w:ilvl w:val="0"/>
          <w:numId w:val="18"/>
        </w:numPr>
        <w:autoSpaceDE w:val="0"/>
        <w:autoSpaceDN w:val="0"/>
        <w:adjustRightInd w:val="0"/>
        <w:spacing w:before="120" w:after="120"/>
        <w:jc w:val="both"/>
        <w:rPr>
          <w:rFonts w:ascii="Arial" w:hAnsi="Arial" w:cs="Arial"/>
          <w:sz w:val="22"/>
          <w:szCs w:val="22"/>
          <w:lang w:val="en-GB"/>
        </w:rPr>
      </w:pPr>
      <w:r w:rsidRPr="0005623A">
        <w:rPr>
          <w:rFonts w:ascii="Arial" w:hAnsi="Arial" w:cs="Arial"/>
          <w:sz w:val="22"/>
          <w:szCs w:val="22"/>
          <w:lang w:val="en-GB"/>
        </w:rPr>
        <w:t xml:space="preserve">M&amp;E indicator package based on routine and annually monitored data, </w:t>
      </w:r>
    </w:p>
    <w:p w14:paraId="6F579026" w14:textId="77777777" w:rsidR="009C10F3" w:rsidRPr="0005623A" w:rsidRDefault="009C10F3" w:rsidP="00076630">
      <w:pPr>
        <w:widowControl w:val="0"/>
        <w:numPr>
          <w:ilvl w:val="0"/>
          <w:numId w:val="18"/>
        </w:numPr>
        <w:autoSpaceDE w:val="0"/>
        <w:autoSpaceDN w:val="0"/>
        <w:adjustRightInd w:val="0"/>
        <w:spacing w:before="120" w:after="120"/>
        <w:jc w:val="both"/>
        <w:rPr>
          <w:rFonts w:ascii="Arial" w:hAnsi="Arial" w:cs="Arial"/>
          <w:sz w:val="22"/>
          <w:szCs w:val="22"/>
          <w:lang w:val="en-GB"/>
        </w:rPr>
      </w:pPr>
      <w:r w:rsidRPr="0005623A">
        <w:rPr>
          <w:rFonts w:ascii="Arial" w:hAnsi="Arial" w:cs="Arial"/>
          <w:sz w:val="22"/>
          <w:szCs w:val="22"/>
          <w:lang w:val="en-GB"/>
        </w:rPr>
        <w:t xml:space="preserve">regular coverage studies assessing progress with expanding core services, </w:t>
      </w:r>
    </w:p>
    <w:p w14:paraId="0D41EB88" w14:textId="77777777" w:rsidR="009C10F3" w:rsidRPr="0005623A" w:rsidRDefault="009C10F3" w:rsidP="00076630">
      <w:pPr>
        <w:widowControl w:val="0"/>
        <w:numPr>
          <w:ilvl w:val="0"/>
          <w:numId w:val="18"/>
        </w:numPr>
        <w:autoSpaceDE w:val="0"/>
        <w:autoSpaceDN w:val="0"/>
        <w:adjustRightInd w:val="0"/>
        <w:spacing w:before="120" w:after="120"/>
        <w:jc w:val="both"/>
        <w:rPr>
          <w:rFonts w:ascii="Arial" w:hAnsi="Arial" w:cs="Arial"/>
          <w:sz w:val="22"/>
          <w:szCs w:val="22"/>
          <w:lang w:val="en-GB"/>
        </w:rPr>
      </w:pPr>
      <w:r w:rsidRPr="0005623A">
        <w:rPr>
          <w:rFonts w:ascii="Arial" w:hAnsi="Arial" w:cs="Arial"/>
          <w:sz w:val="22"/>
          <w:szCs w:val="22"/>
          <w:lang w:val="en-GB"/>
        </w:rPr>
        <w:t xml:space="preserve">health </w:t>
      </w:r>
      <w:r w:rsidR="00050D73" w:rsidRPr="0005623A">
        <w:rPr>
          <w:rFonts w:ascii="Arial" w:hAnsi="Arial" w:cs="Arial"/>
          <w:sz w:val="22"/>
          <w:szCs w:val="22"/>
          <w:lang w:val="en-GB"/>
        </w:rPr>
        <w:t>system studies ordered by the Mo</w:t>
      </w:r>
      <w:r w:rsidRPr="0005623A">
        <w:rPr>
          <w:rFonts w:ascii="Arial" w:hAnsi="Arial" w:cs="Arial"/>
          <w:sz w:val="22"/>
          <w:szCs w:val="22"/>
          <w:lang w:val="en-GB"/>
        </w:rPr>
        <w:t>H/</w:t>
      </w:r>
      <w:r w:rsidR="00050D73" w:rsidRPr="0005623A">
        <w:rPr>
          <w:rFonts w:ascii="Arial" w:hAnsi="Arial" w:cs="Arial"/>
          <w:sz w:val="22"/>
          <w:szCs w:val="22"/>
          <w:lang w:val="en-GB"/>
        </w:rPr>
        <w:t>Mandatory Health Insurance Fund (</w:t>
      </w:r>
      <w:r w:rsidRPr="0005623A">
        <w:rPr>
          <w:rFonts w:ascii="Arial" w:hAnsi="Arial" w:cs="Arial"/>
          <w:sz w:val="22"/>
          <w:szCs w:val="22"/>
          <w:lang w:val="en-GB"/>
        </w:rPr>
        <w:t>MHIF</w:t>
      </w:r>
      <w:r w:rsidR="003218F2" w:rsidRPr="0005623A">
        <w:rPr>
          <w:rFonts w:ascii="Arial" w:hAnsi="Arial" w:cs="Arial"/>
          <w:sz w:val="22"/>
          <w:szCs w:val="22"/>
          <w:lang w:val="en-GB"/>
        </w:rPr>
        <w:t>)</w:t>
      </w:r>
      <w:r w:rsidRPr="0005623A">
        <w:rPr>
          <w:rFonts w:ascii="Arial" w:hAnsi="Arial" w:cs="Arial"/>
          <w:sz w:val="22"/>
          <w:szCs w:val="22"/>
          <w:lang w:val="en-GB"/>
        </w:rPr>
        <w:t xml:space="preserve"> looking into progress and obstacles in removing key health system barriers, and </w:t>
      </w:r>
    </w:p>
    <w:p w14:paraId="34F57F46" w14:textId="77777777" w:rsidR="00B41FAF" w:rsidRPr="0005623A" w:rsidRDefault="009C10F3" w:rsidP="00076630">
      <w:pPr>
        <w:numPr>
          <w:ilvl w:val="0"/>
          <w:numId w:val="18"/>
        </w:numPr>
        <w:spacing w:before="120" w:after="120"/>
        <w:jc w:val="both"/>
        <w:rPr>
          <w:rFonts w:ascii="Arial" w:hAnsi="Arial" w:cs="Arial"/>
          <w:sz w:val="22"/>
          <w:szCs w:val="22"/>
          <w:lang w:val="en-GB"/>
        </w:rPr>
      </w:pPr>
      <w:r w:rsidRPr="0005623A">
        <w:rPr>
          <w:rFonts w:ascii="Arial" w:hAnsi="Arial" w:cs="Arial"/>
          <w:sz w:val="22"/>
          <w:szCs w:val="22"/>
          <w:lang w:val="en-GB"/>
        </w:rPr>
        <w:t>large scale household and patient surveys</w:t>
      </w:r>
    </w:p>
    <w:p w14:paraId="4920631E" w14:textId="31F52FB7" w:rsidR="009C10F3" w:rsidRPr="0005623A" w:rsidRDefault="009C10F3" w:rsidP="009C10F3">
      <w:pPr>
        <w:spacing w:before="120" w:after="120"/>
        <w:jc w:val="both"/>
        <w:rPr>
          <w:rFonts w:ascii="Arial" w:hAnsi="Arial" w:cs="Arial"/>
          <w:sz w:val="22"/>
          <w:szCs w:val="22"/>
          <w:lang w:val="en-GB"/>
        </w:rPr>
      </w:pPr>
      <w:r w:rsidRPr="0005623A">
        <w:rPr>
          <w:rFonts w:ascii="Arial" w:hAnsi="Arial" w:cs="Arial"/>
          <w:sz w:val="22"/>
          <w:szCs w:val="22"/>
          <w:lang w:val="en-GB"/>
        </w:rPr>
        <w:lastRenderedPageBreak/>
        <w:t>In line with the M&amp;E strategy</w:t>
      </w:r>
      <w:r w:rsidR="00094D6F" w:rsidRPr="0005623A">
        <w:rPr>
          <w:rFonts w:ascii="Arial" w:hAnsi="Arial" w:cs="Arial"/>
          <w:sz w:val="22"/>
          <w:szCs w:val="22"/>
          <w:lang w:val="en-GB"/>
        </w:rPr>
        <w:t>,</w:t>
      </w:r>
      <w:r w:rsidRPr="0005623A">
        <w:rPr>
          <w:rFonts w:ascii="Arial" w:hAnsi="Arial" w:cs="Arial"/>
          <w:sz w:val="22"/>
          <w:szCs w:val="22"/>
          <w:lang w:val="en-GB"/>
        </w:rPr>
        <w:t xml:space="preserve"> the MoH and Sector Wide Approach Partners convene annual review of the progress made under the programme. </w:t>
      </w:r>
      <w:r w:rsidR="002D4EA8">
        <w:rPr>
          <w:rFonts w:ascii="Arial" w:hAnsi="Arial" w:cs="Arial"/>
          <w:sz w:val="22"/>
          <w:szCs w:val="22"/>
          <w:lang w:val="en-GB"/>
        </w:rPr>
        <w:t>R</w:t>
      </w:r>
      <w:r w:rsidRPr="0005623A">
        <w:rPr>
          <w:rFonts w:ascii="Arial" w:hAnsi="Arial" w:cs="Arial"/>
          <w:sz w:val="22"/>
          <w:szCs w:val="22"/>
          <w:lang w:val="en-GB"/>
        </w:rPr>
        <w:t xml:space="preserve">AC as the key player in HIV submits progress updates and data on key HIV indicators. </w:t>
      </w:r>
    </w:p>
    <w:p w14:paraId="7A8742B2" w14:textId="77777777" w:rsidR="009C10F3" w:rsidRPr="0005623A" w:rsidRDefault="009C10F3" w:rsidP="009C10F3">
      <w:pPr>
        <w:spacing w:before="120" w:after="120"/>
        <w:jc w:val="both"/>
        <w:rPr>
          <w:rFonts w:ascii="Arial" w:hAnsi="Arial" w:cs="Arial"/>
          <w:sz w:val="22"/>
          <w:szCs w:val="22"/>
          <w:lang w:val="en-GB"/>
        </w:rPr>
      </w:pPr>
      <w:r w:rsidRPr="0005623A">
        <w:rPr>
          <w:rFonts w:ascii="Arial" w:hAnsi="Arial" w:cs="Arial"/>
          <w:sz w:val="22"/>
          <w:szCs w:val="22"/>
          <w:lang w:val="en-GB"/>
        </w:rPr>
        <w:t xml:space="preserve">According to the Dublin Declaration and assumed government obligations MoH participates in the development of the Global AIDS Response Progress Reporting (GARPR). The report is developed each year and consists of data on several indicators collected and analysed in the framework of the State HIV programme. </w:t>
      </w:r>
    </w:p>
    <w:p w14:paraId="3216ADD6" w14:textId="504E4005" w:rsidR="00C5059D" w:rsidRPr="0005623A" w:rsidRDefault="00C5059D" w:rsidP="009C10F3">
      <w:pPr>
        <w:spacing w:before="120" w:after="120"/>
        <w:jc w:val="both"/>
        <w:rPr>
          <w:rFonts w:ascii="Arial" w:hAnsi="Arial" w:cs="Arial"/>
          <w:sz w:val="22"/>
          <w:szCs w:val="22"/>
          <w:lang w:val="en-GB"/>
        </w:rPr>
      </w:pPr>
      <w:r w:rsidRPr="0005623A">
        <w:rPr>
          <w:rFonts w:ascii="Arial" w:hAnsi="Arial" w:cs="Arial"/>
          <w:sz w:val="22"/>
          <w:szCs w:val="22"/>
          <w:lang w:val="en-GB"/>
        </w:rPr>
        <w:t xml:space="preserve">The UNDP project </w:t>
      </w:r>
      <w:r w:rsidR="000F77FE">
        <w:rPr>
          <w:rFonts w:ascii="Arial" w:hAnsi="Arial" w:cs="Arial"/>
          <w:sz w:val="22"/>
          <w:szCs w:val="22"/>
          <w:lang w:val="en-GB"/>
        </w:rPr>
        <w:t xml:space="preserve">provides </w:t>
      </w:r>
      <w:r w:rsidRPr="0005623A">
        <w:rPr>
          <w:rFonts w:ascii="Arial" w:hAnsi="Arial" w:cs="Arial"/>
          <w:sz w:val="22"/>
          <w:szCs w:val="22"/>
          <w:lang w:val="en-GB"/>
        </w:rPr>
        <w:t xml:space="preserve">support to the national M&amp;E system and national partners in order to institutionalize the system: </w:t>
      </w:r>
    </w:p>
    <w:p w14:paraId="2B17B84B" w14:textId="77777777" w:rsidR="00C5059D" w:rsidRPr="0005623A" w:rsidRDefault="00CE3E0F" w:rsidP="00076630">
      <w:pPr>
        <w:numPr>
          <w:ilvl w:val="1"/>
          <w:numId w:val="2"/>
        </w:numPr>
        <w:spacing w:before="120" w:after="120"/>
        <w:ind w:left="567" w:hanging="567"/>
        <w:jc w:val="both"/>
        <w:rPr>
          <w:rFonts w:ascii="Arial" w:hAnsi="Arial" w:cs="Arial"/>
          <w:sz w:val="22"/>
          <w:szCs w:val="22"/>
          <w:lang w:val="en-GB"/>
        </w:rPr>
      </w:pPr>
      <w:r w:rsidRPr="0005623A">
        <w:rPr>
          <w:rFonts w:ascii="Arial" w:hAnsi="Arial" w:cs="Arial"/>
          <w:sz w:val="22"/>
          <w:szCs w:val="22"/>
          <w:lang w:val="en-GB"/>
        </w:rPr>
        <w:t>S</w:t>
      </w:r>
      <w:r w:rsidR="00C5059D" w:rsidRPr="0005623A">
        <w:rPr>
          <w:rFonts w:ascii="Arial" w:hAnsi="Arial" w:cs="Arial"/>
          <w:sz w:val="22"/>
          <w:szCs w:val="22"/>
          <w:lang w:val="en-GB"/>
        </w:rPr>
        <w:t xml:space="preserve">upport to the National Coordination Council on HIV Monitoring and Evaluation under the Country Coordinating Mechanism. In particular in 2012, in close cooperation with the Ministry of Health the regulations on M&amp;E Technical Committee (TC) </w:t>
      </w:r>
      <w:r w:rsidR="003218F2" w:rsidRPr="0005623A">
        <w:rPr>
          <w:rFonts w:ascii="Arial" w:hAnsi="Arial" w:cs="Arial"/>
          <w:sz w:val="22"/>
          <w:szCs w:val="22"/>
          <w:lang w:val="en-GB"/>
        </w:rPr>
        <w:t>were</w:t>
      </w:r>
      <w:r w:rsidR="00C5059D" w:rsidRPr="0005623A">
        <w:rPr>
          <w:rFonts w:ascii="Arial" w:hAnsi="Arial" w:cs="Arial"/>
          <w:sz w:val="22"/>
          <w:szCs w:val="22"/>
          <w:lang w:val="en-GB"/>
        </w:rPr>
        <w:t xml:space="preserve"> developed; discussions on membership in the TC conducted (the members are approved by the MoH decree # 524); several working meetings as well as a basic training for TC new members took place.</w:t>
      </w:r>
    </w:p>
    <w:p w14:paraId="4805EF03" w14:textId="26345F64" w:rsidR="00C5059D" w:rsidRPr="0005623A" w:rsidRDefault="009C10F3" w:rsidP="00076630">
      <w:pPr>
        <w:numPr>
          <w:ilvl w:val="1"/>
          <w:numId w:val="2"/>
        </w:numPr>
        <w:spacing w:before="120" w:after="120"/>
        <w:ind w:left="567" w:hanging="567"/>
        <w:jc w:val="both"/>
        <w:rPr>
          <w:rFonts w:ascii="Arial" w:hAnsi="Arial" w:cs="Arial"/>
          <w:sz w:val="22"/>
          <w:szCs w:val="22"/>
          <w:lang w:val="en-GB"/>
        </w:rPr>
      </w:pPr>
      <w:r w:rsidRPr="0005623A">
        <w:rPr>
          <w:rFonts w:ascii="Arial" w:hAnsi="Arial" w:cs="Arial"/>
          <w:sz w:val="22"/>
          <w:szCs w:val="22"/>
          <w:lang w:val="en-GB"/>
        </w:rPr>
        <w:t xml:space="preserve">In order to ensure correct collection of quality data on the State HIV Programme and to evaluate the programme UNDP, UNAIDS, ICAP and CSOs provided technical assistance </w:t>
      </w:r>
      <w:r w:rsidR="008F6335">
        <w:rPr>
          <w:rFonts w:ascii="Arial" w:hAnsi="Arial" w:cs="Arial"/>
          <w:sz w:val="22"/>
          <w:szCs w:val="22"/>
          <w:lang w:val="en-GB"/>
        </w:rPr>
        <w:t xml:space="preserve">to </w:t>
      </w:r>
      <w:r w:rsidR="002D4EA8">
        <w:rPr>
          <w:rFonts w:ascii="Arial" w:hAnsi="Arial" w:cs="Arial"/>
          <w:sz w:val="22"/>
          <w:szCs w:val="22"/>
          <w:lang w:val="en-GB"/>
        </w:rPr>
        <w:t>R</w:t>
      </w:r>
      <w:r w:rsidRPr="0005623A">
        <w:rPr>
          <w:rFonts w:ascii="Arial" w:hAnsi="Arial" w:cs="Arial"/>
          <w:sz w:val="22"/>
          <w:szCs w:val="22"/>
          <w:lang w:val="en-GB"/>
        </w:rPr>
        <w:t>AC and MoH to develop and approve</w:t>
      </w:r>
      <w:r w:rsidR="00C5059D" w:rsidRPr="0005623A">
        <w:rPr>
          <w:rFonts w:ascii="Arial" w:hAnsi="Arial" w:cs="Arial"/>
          <w:sz w:val="22"/>
          <w:szCs w:val="22"/>
          <w:lang w:val="en-GB"/>
        </w:rPr>
        <w:t xml:space="preserve"> Guidelines for monitoring and evaluation of public </w:t>
      </w:r>
      <w:r w:rsidR="00BE610C" w:rsidRPr="0005623A">
        <w:rPr>
          <w:rFonts w:ascii="Arial" w:hAnsi="Arial" w:cs="Arial"/>
          <w:sz w:val="22"/>
          <w:szCs w:val="22"/>
          <w:lang w:val="en-GB"/>
        </w:rPr>
        <w:t>programme</w:t>
      </w:r>
      <w:r w:rsidR="00C5059D" w:rsidRPr="0005623A">
        <w:rPr>
          <w:rFonts w:ascii="Arial" w:hAnsi="Arial" w:cs="Arial"/>
          <w:sz w:val="22"/>
          <w:szCs w:val="22"/>
          <w:lang w:val="en-GB"/>
        </w:rPr>
        <w:t xml:space="preserve"> on HIV/AIDS for 2012-2016. The guidelines were published in 2012</w:t>
      </w:r>
      <w:r w:rsidRPr="0005623A">
        <w:rPr>
          <w:rFonts w:ascii="Arial" w:hAnsi="Arial" w:cs="Arial"/>
          <w:sz w:val="22"/>
          <w:szCs w:val="22"/>
          <w:lang w:val="en-GB"/>
        </w:rPr>
        <w:t xml:space="preserve"> with the financial support of UNDP</w:t>
      </w:r>
      <w:r w:rsidR="00A71C29" w:rsidRPr="0005623A">
        <w:rPr>
          <w:rFonts w:ascii="Arial" w:hAnsi="Arial" w:cs="Arial"/>
          <w:sz w:val="22"/>
          <w:szCs w:val="22"/>
          <w:lang w:val="en-GB"/>
        </w:rPr>
        <w:t>;</w:t>
      </w:r>
    </w:p>
    <w:p w14:paraId="26AF10CC" w14:textId="1D96FAFB" w:rsidR="009C10F3" w:rsidRPr="0005623A" w:rsidRDefault="009C10F3" w:rsidP="00076630">
      <w:pPr>
        <w:numPr>
          <w:ilvl w:val="1"/>
          <w:numId w:val="2"/>
        </w:numPr>
        <w:spacing w:before="120" w:after="120"/>
        <w:ind w:left="567" w:hanging="567"/>
        <w:jc w:val="both"/>
        <w:rPr>
          <w:rFonts w:ascii="Arial" w:hAnsi="Arial" w:cs="Arial"/>
          <w:sz w:val="22"/>
          <w:szCs w:val="22"/>
          <w:lang w:val="en-GB"/>
        </w:rPr>
      </w:pPr>
      <w:r w:rsidRPr="0005623A">
        <w:rPr>
          <w:rFonts w:ascii="Arial" w:hAnsi="Arial" w:cs="Arial"/>
          <w:sz w:val="22"/>
          <w:szCs w:val="22"/>
          <w:lang w:val="en-GB"/>
        </w:rPr>
        <w:t xml:space="preserve">In 2013, </w:t>
      </w:r>
      <w:r w:rsidR="00660E94" w:rsidRPr="0005623A">
        <w:rPr>
          <w:rFonts w:ascii="Arial" w:hAnsi="Arial" w:cs="Arial"/>
          <w:sz w:val="22"/>
          <w:szCs w:val="22"/>
          <w:lang w:val="en-GB"/>
        </w:rPr>
        <w:t xml:space="preserve">MoH with the financial support of UNDP established a Working Group on the revision of existing recording and reporting forms on HIV. </w:t>
      </w:r>
      <w:r w:rsidR="00610D2D">
        <w:rPr>
          <w:rFonts w:ascii="Arial" w:hAnsi="Arial" w:cs="Arial"/>
          <w:sz w:val="22"/>
          <w:szCs w:val="22"/>
          <w:lang w:val="en-GB"/>
        </w:rPr>
        <w:t>R</w:t>
      </w:r>
      <w:r w:rsidR="00610D2D" w:rsidRPr="0005623A">
        <w:rPr>
          <w:rFonts w:ascii="Arial" w:hAnsi="Arial" w:cs="Arial"/>
          <w:sz w:val="22"/>
          <w:szCs w:val="22"/>
          <w:lang w:val="en-GB"/>
        </w:rPr>
        <w:t>evised recording and reporting forms</w:t>
      </w:r>
      <w:r w:rsidR="00610D2D">
        <w:rPr>
          <w:rFonts w:ascii="Arial" w:hAnsi="Arial" w:cs="Arial"/>
          <w:sz w:val="22"/>
          <w:szCs w:val="22"/>
          <w:lang w:val="en-GB"/>
        </w:rPr>
        <w:t xml:space="preserve"> (</w:t>
      </w:r>
      <w:r w:rsidR="00660E94" w:rsidRPr="0005623A">
        <w:rPr>
          <w:rFonts w:ascii="Arial" w:hAnsi="Arial" w:cs="Arial"/>
          <w:sz w:val="22"/>
          <w:szCs w:val="22"/>
          <w:lang w:val="en-GB"/>
        </w:rPr>
        <w:t>according to the State HIV Programme M&amp;E plan</w:t>
      </w:r>
      <w:r w:rsidR="00610D2D">
        <w:rPr>
          <w:rFonts w:ascii="Arial" w:hAnsi="Arial" w:cs="Arial"/>
          <w:sz w:val="22"/>
          <w:szCs w:val="22"/>
          <w:lang w:val="en-GB"/>
        </w:rPr>
        <w:t>)</w:t>
      </w:r>
      <w:r w:rsidR="00660E94" w:rsidRPr="0005623A">
        <w:rPr>
          <w:rFonts w:ascii="Arial" w:hAnsi="Arial" w:cs="Arial"/>
          <w:sz w:val="22"/>
          <w:szCs w:val="22"/>
          <w:lang w:val="en-GB"/>
        </w:rPr>
        <w:t xml:space="preserve"> were approved by </w:t>
      </w:r>
      <w:r w:rsidR="00610D2D">
        <w:rPr>
          <w:rFonts w:ascii="Arial" w:hAnsi="Arial" w:cs="Arial"/>
          <w:sz w:val="22"/>
          <w:szCs w:val="22"/>
          <w:lang w:val="en-GB"/>
        </w:rPr>
        <w:t xml:space="preserve">the </w:t>
      </w:r>
      <w:r w:rsidR="00660E94" w:rsidRPr="0005623A">
        <w:rPr>
          <w:rFonts w:ascii="Arial" w:hAnsi="Arial" w:cs="Arial"/>
          <w:sz w:val="22"/>
          <w:szCs w:val="22"/>
          <w:lang w:val="en-GB"/>
        </w:rPr>
        <w:t xml:space="preserve">MoH. A training for </w:t>
      </w:r>
      <w:r w:rsidR="00A71C29" w:rsidRPr="0005623A">
        <w:rPr>
          <w:rFonts w:ascii="Arial" w:hAnsi="Arial" w:cs="Arial"/>
          <w:sz w:val="22"/>
          <w:szCs w:val="22"/>
          <w:lang w:val="en-GB"/>
        </w:rPr>
        <w:t xml:space="preserve">AIDS service and the Republican Medical and Information Centre specialists </w:t>
      </w:r>
      <w:r w:rsidR="00660E94" w:rsidRPr="0005623A">
        <w:rPr>
          <w:rFonts w:ascii="Arial" w:hAnsi="Arial" w:cs="Arial"/>
          <w:sz w:val="22"/>
          <w:szCs w:val="22"/>
          <w:lang w:val="en-GB"/>
        </w:rPr>
        <w:t>on the use of new forms was conduc</w:t>
      </w:r>
      <w:r w:rsidR="00A71C29" w:rsidRPr="0005623A">
        <w:rPr>
          <w:rFonts w:ascii="Arial" w:hAnsi="Arial" w:cs="Arial"/>
          <w:sz w:val="22"/>
          <w:szCs w:val="22"/>
          <w:lang w:val="en-GB"/>
        </w:rPr>
        <w:t>ted with the support of UNDP;</w:t>
      </w:r>
    </w:p>
    <w:p w14:paraId="64C1DAC1" w14:textId="77777777" w:rsidR="00FE2B55" w:rsidRDefault="00094D6F" w:rsidP="00761CC3">
      <w:pPr>
        <w:numPr>
          <w:ilvl w:val="1"/>
          <w:numId w:val="2"/>
        </w:numPr>
        <w:spacing w:before="120" w:after="120"/>
        <w:ind w:left="567" w:hanging="567"/>
        <w:jc w:val="both"/>
        <w:rPr>
          <w:rFonts w:ascii="Arial" w:hAnsi="Arial" w:cs="Arial"/>
          <w:sz w:val="22"/>
          <w:szCs w:val="22"/>
          <w:lang w:val="en-GB"/>
        </w:rPr>
      </w:pPr>
      <w:r w:rsidRPr="0005623A">
        <w:rPr>
          <w:rFonts w:ascii="Arial" w:hAnsi="Arial" w:cs="Arial"/>
          <w:sz w:val="22"/>
          <w:szCs w:val="22"/>
          <w:lang w:val="en-GB"/>
        </w:rPr>
        <w:t xml:space="preserve">Starting </w:t>
      </w:r>
      <w:r w:rsidR="00A71C29" w:rsidRPr="0005623A">
        <w:rPr>
          <w:rFonts w:ascii="Arial" w:hAnsi="Arial" w:cs="Arial"/>
          <w:sz w:val="22"/>
          <w:szCs w:val="22"/>
          <w:lang w:val="en-GB"/>
        </w:rPr>
        <w:t>from 2012 UNDP has supported a number of trainings for AIDS service on M&amp;E, SPECTRUM, IBBS, RDSAT, RDSA, EpiInfo etc. (see Capacity Building section for more details)</w:t>
      </w:r>
      <w:r w:rsidR="00F97AA8">
        <w:rPr>
          <w:rFonts w:ascii="Arial" w:hAnsi="Arial" w:cs="Arial"/>
          <w:sz w:val="22"/>
          <w:szCs w:val="22"/>
          <w:lang w:val="en-GB"/>
        </w:rPr>
        <w:t>;</w:t>
      </w:r>
    </w:p>
    <w:p w14:paraId="25241942" w14:textId="26C0B2E2" w:rsidR="00A71C29" w:rsidRPr="00FE2B55" w:rsidRDefault="00AD0776" w:rsidP="00761CC3">
      <w:pPr>
        <w:numPr>
          <w:ilvl w:val="1"/>
          <w:numId w:val="2"/>
        </w:numPr>
        <w:spacing w:before="120" w:after="120"/>
        <w:ind w:left="567" w:hanging="567"/>
        <w:jc w:val="both"/>
        <w:rPr>
          <w:rFonts w:ascii="Arial" w:hAnsi="Arial" w:cs="Arial"/>
          <w:sz w:val="22"/>
          <w:szCs w:val="22"/>
          <w:lang w:val="en-GB"/>
        </w:rPr>
      </w:pPr>
      <w:r w:rsidRPr="00FE2B55">
        <w:rPr>
          <w:rFonts w:ascii="Arial" w:hAnsi="Arial" w:cs="Arial"/>
          <w:sz w:val="22"/>
          <w:szCs w:val="22"/>
        </w:rPr>
        <w:t xml:space="preserve">In order to ensure </w:t>
      </w:r>
      <w:r w:rsidR="00FE2B55" w:rsidRPr="00FE2B55">
        <w:rPr>
          <w:rFonts w:ascii="Arial" w:hAnsi="Arial" w:cs="Arial"/>
          <w:sz w:val="22"/>
          <w:szCs w:val="22"/>
        </w:rPr>
        <w:t xml:space="preserve">treatment cascade </w:t>
      </w:r>
      <w:r w:rsidR="00FE2B55">
        <w:rPr>
          <w:rFonts w:ascii="Arial" w:hAnsi="Arial" w:cs="Arial"/>
          <w:sz w:val="22"/>
          <w:szCs w:val="22"/>
        </w:rPr>
        <w:t xml:space="preserve">among KAP and </w:t>
      </w:r>
      <w:r w:rsidR="00FE2B55" w:rsidRPr="00FE2B55">
        <w:rPr>
          <w:rFonts w:ascii="Arial" w:hAnsi="Arial" w:cs="Arial"/>
          <w:sz w:val="22"/>
          <w:szCs w:val="22"/>
        </w:rPr>
        <w:t>identify weaknesses at different stages</w:t>
      </w:r>
      <w:r w:rsidR="00FE2B55">
        <w:rPr>
          <w:rFonts w:ascii="Arial" w:hAnsi="Arial" w:cs="Arial"/>
          <w:sz w:val="22"/>
          <w:szCs w:val="22"/>
        </w:rPr>
        <w:t xml:space="preserve"> d</w:t>
      </w:r>
      <w:r w:rsidR="00F97AA8" w:rsidRPr="00FE2B55">
        <w:rPr>
          <w:rFonts w:ascii="Arial" w:hAnsi="Arial" w:cs="Arial"/>
          <w:sz w:val="22"/>
          <w:szCs w:val="22"/>
          <w:lang w:val="en-GB"/>
        </w:rPr>
        <w:t>uring 2015</w:t>
      </w:r>
      <w:r w:rsidR="001F2A31">
        <w:rPr>
          <w:rFonts w:ascii="Arial" w:hAnsi="Arial" w:cs="Arial"/>
          <w:sz w:val="22"/>
          <w:szCs w:val="22"/>
          <w:lang w:val="en-GB"/>
        </w:rPr>
        <w:t>-2016</w:t>
      </w:r>
      <w:r w:rsidR="009E6C62">
        <w:rPr>
          <w:rFonts w:ascii="Arial" w:hAnsi="Arial" w:cs="Arial"/>
          <w:sz w:val="22"/>
          <w:szCs w:val="22"/>
          <w:lang w:val="en-GB"/>
        </w:rPr>
        <w:t>,</w:t>
      </w:r>
      <w:r w:rsidR="00F97AA8" w:rsidRPr="00FE2B55">
        <w:rPr>
          <w:rFonts w:ascii="Arial" w:hAnsi="Arial" w:cs="Arial"/>
          <w:sz w:val="22"/>
          <w:szCs w:val="22"/>
          <w:lang w:val="en-GB"/>
        </w:rPr>
        <w:t xml:space="preserve"> UNDP together with RAC </w:t>
      </w:r>
      <w:r w:rsidR="00F97AA8" w:rsidRPr="00FE2B55">
        <w:rPr>
          <w:rFonts w:ascii="Arial" w:hAnsi="Arial" w:cs="Arial"/>
          <w:sz w:val="22"/>
          <w:szCs w:val="22"/>
        </w:rPr>
        <w:t xml:space="preserve">lobbied </w:t>
      </w:r>
      <w:r w:rsidR="00CD7D04">
        <w:rPr>
          <w:rFonts w:ascii="Arial" w:hAnsi="Arial" w:cs="Arial"/>
          <w:sz w:val="22"/>
          <w:szCs w:val="22"/>
        </w:rPr>
        <w:t>introduction of UIC into the Electronic PLHIV tracking system which was developed by ICAP and introduced country wide among AIDS Centres and FMC. As a result during 2017 several working meetings on HIV treatment cascade were held with partners with presentations of actual results;</w:t>
      </w:r>
    </w:p>
    <w:p w14:paraId="74E9C6D3" w14:textId="77777777" w:rsidR="00C5059D" w:rsidRPr="0005623A" w:rsidRDefault="007C7BD8" w:rsidP="00076630">
      <w:pPr>
        <w:numPr>
          <w:ilvl w:val="1"/>
          <w:numId w:val="2"/>
        </w:numPr>
        <w:spacing w:before="120" w:after="120"/>
        <w:ind w:left="567" w:hanging="567"/>
        <w:jc w:val="both"/>
        <w:rPr>
          <w:rFonts w:ascii="Arial" w:hAnsi="Arial" w:cs="Arial"/>
          <w:sz w:val="22"/>
          <w:szCs w:val="22"/>
          <w:lang w:val="en-GB"/>
        </w:rPr>
      </w:pPr>
      <w:r w:rsidRPr="0005623A">
        <w:rPr>
          <w:rFonts w:ascii="Arial" w:hAnsi="Arial" w:cs="Arial"/>
          <w:sz w:val="22"/>
          <w:szCs w:val="22"/>
          <w:lang w:val="en-GB"/>
        </w:rPr>
        <w:t>UNDP in partnership with the government and international stakehold</w:t>
      </w:r>
      <w:r w:rsidR="000770BD" w:rsidRPr="0005623A">
        <w:rPr>
          <w:rFonts w:ascii="Arial" w:hAnsi="Arial" w:cs="Arial"/>
          <w:sz w:val="22"/>
          <w:szCs w:val="22"/>
          <w:lang w:val="en-GB"/>
        </w:rPr>
        <w:t xml:space="preserve">ers has been </w:t>
      </w:r>
      <w:r w:rsidR="00610D2D">
        <w:rPr>
          <w:rFonts w:ascii="Arial" w:hAnsi="Arial" w:cs="Arial"/>
          <w:sz w:val="22"/>
          <w:szCs w:val="22"/>
          <w:lang w:val="en-GB"/>
        </w:rPr>
        <w:t xml:space="preserve">continuously </w:t>
      </w:r>
      <w:r w:rsidR="000770BD" w:rsidRPr="0005623A">
        <w:rPr>
          <w:rFonts w:ascii="Arial" w:hAnsi="Arial" w:cs="Arial"/>
          <w:sz w:val="22"/>
          <w:szCs w:val="22"/>
          <w:lang w:val="en-GB"/>
        </w:rPr>
        <w:t xml:space="preserve">providing capacity </w:t>
      </w:r>
      <w:r w:rsidRPr="0005623A">
        <w:rPr>
          <w:rFonts w:ascii="Arial" w:hAnsi="Arial" w:cs="Arial"/>
          <w:sz w:val="22"/>
          <w:szCs w:val="22"/>
          <w:lang w:val="en-GB"/>
        </w:rPr>
        <w:t xml:space="preserve">development assistance </w:t>
      </w:r>
      <w:r w:rsidR="000770BD" w:rsidRPr="0005623A">
        <w:rPr>
          <w:rFonts w:ascii="Arial" w:hAnsi="Arial" w:cs="Arial"/>
          <w:sz w:val="22"/>
          <w:szCs w:val="22"/>
          <w:lang w:val="en-GB"/>
        </w:rPr>
        <w:t xml:space="preserve">in M&amp;E </w:t>
      </w:r>
      <w:r w:rsidRPr="0005623A">
        <w:rPr>
          <w:rFonts w:ascii="Arial" w:hAnsi="Arial" w:cs="Arial"/>
          <w:sz w:val="22"/>
          <w:szCs w:val="22"/>
          <w:lang w:val="en-GB"/>
        </w:rPr>
        <w:t>to governmental and non-governmental organisations active in HIV</w:t>
      </w:r>
      <w:r w:rsidR="009C7039">
        <w:rPr>
          <w:rFonts w:ascii="Arial" w:hAnsi="Arial" w:cs="Arial"/>
          <w:sz w:val="22"/>
          <w:szCs w:val="22"/>
          <w:lang w:val="en-GB"/>
        </w:rPr>
        <w:t>.</w:t>
      </w:r>
      <w:r w:rsidRPr="0005623A">
        <w:rPr>
          <w:rFonts w:ascii="Arial" w:hAnsi="Arial" w:cs="Arial"/>
          <w:sz w:val="22"/>
          <w:szCs w:val="22"/>
          <w:lang w:val="en-GB"/>
        </w:rPr>
        <w:t xml:space="preserve"> </w:t>
      </w:r>
    </w:p>
    <w:p w14:paraId="477D824A" w14:textId="77777777" w:rsidR="00C5059D" w:rsidRPr="0005623A" w:rsidRDefault="00C5059D" w:rsidP="009C10F3">
      <w:pPr>
        <w:spacing w:before="120" w:after="120"/>
        <w:jc w:val="both"/>
        <w:rPr>
          <w:rFonts w:ascii="Arial" w:hAnsi="Arial" w:cs="Arial"/>
          <w:b/>
          <w:sz w:val="22"/>
          <w:szCs w:val="22"/>
          <w:lang w:val="en-GB"/>
        </w:rPr>
      </w:pPr>
      <w:bookmarkStart w:id="3" w:name="OLE_LINK1"/>
      <w:bookmarkStart w:id="4" w:name="OLE_LINK2"/>
      <w:r w:rsidRPr="0005623A">
        <w:rPr>
          <w:rFonts w:ascii="Arial" w:hAnsi="Arial" w:cs="Arial"/>
          <w:b/>
          <w:iCs/>
          <w:sz w:val="22"/>
          <w:szCs w:val="22"/>
          <w:lang w:val="en-GB"/>
        </w:rPr>
        <w:t>Evaluation</w:t>
      </w:r>
      <w:bookmarkEnd w:id="3"/>
      <w:bookmarkEnd w:id="4"/>
      <w:r w:rsidRPr="0005623A">
        <w:rPr>
          <w:rFonts w:ascii="Arial" w:hAnsi="Arial" w:cs="Arial"/>
          <w:b/>
          <w:sz w:val="22"/>
          <w:szCs w:val="22"/>
          <w:lang w:val="en-GB"/>
        </w:rPr>
        <w:t xml:space="preserve"> of the National HIV/AIDS Strategy. </w:t>
      </w:r>
    </w:p>
    <w:p w14:paraId="34FC319E" w14:textId="7D255D87" w:rsidR="0015464D" w:rsidRPr="00C36441" w:rsidRDefault="00094D6F" w:rsidP="00C36441">
      <w:pPr>
        <w:pStyle w:val="Default"/>
        <w:jc w:val="both"/>
        <w:rPr>
          <w:rFonts w:ascii="Arial" w:hAnsi="Arial" w:cs="Arial"/>
          <w:sz w:val="22"/>
          <w:szCs w:val="22"/>
          <w:lang w:val="en-GB"/>
        </w:rPr>
      </w:pPr>
      <w:r w:rsidRPr="0005623A">
        <w:rPr>
          <w:rFonts w:ascii="Arial" w:hAnsi="Arial" w:cs="Arial"/>
          <w:sz w:val="22"/>
          <w:szCs w:val="22"/>
          <w:lang w:val="en-GB"/>
        </w:rPr>
        <w:t xml:space="preserve">The </w:t>
      </w:r>
      <w:r w:rsidR="008457ED">
        <w:rPr>
          <w:rFonts w:ascii="Arial" w:hAnsi="Arial" w:cs="Arial"/>
          <w:sz w:val="22"/>
          <w:szCs w:val="22"/>
          <w:lang w:val="en-GB"/>
        </w:rPr>
        <w:t>previous</w:t>
      </w:r>
      <w:r w:rsidR="008B046A" w:rsidRPr="0005623A">
        <w:rPr>
          <w:rFonts w:ascii="Arial" w:hAnsi="Arial" w:cs="Arial"/>
          <w:sz w:val="22"/>
          <w:szCs w:val="22"/>
          <w:lang w:val="en-GB"/>
        </w:rPr>
        <w:t xml:space="preserve"> State HIV Programme covers a period from 2012 to 2016. A mid-term evaluation of the State HIV Programme </w:t>
      </w:r>
      <w:r w:rsidR="0015464D">
        <w:rPr>
          <w:rFonts w:ascii="Arial" w:hAnsi="Arial" w:cs="Arial"/>
          <w:sz w:val="22"/>
          <w:szCs w:val="22"/>
          <w:lang w:val="en-GB"/>
        </w:rPr>
        <w:t>has been conducted in 2015.</w:t>
      </w:r>
      <w:r w:rsidR="008B046A" w:rsidRPr="0005623A">
        <w:rPr>
          <w:rFonts w:ascii="Arial" w:hAnsi="Arial" w:cs="Arial"/>
          <w:sz w:val="22"/>
          <w:szCs w:val="22"/>
          <w:lang w:val="en-GB"/>
        </w:rPr>
        <w:t xml:space="preserve"> </w:t>
      </w:r>
      <w:r w:rsidR="0015464D" w:rsidRPr="00C36441">
        <w:rPr>
          <w:rFonts w:ascii="Arial" w:hAnsi="Arial" w:cs="Arial"/>
          <w:sz w:val="22"/>
          <w:szCs w:val="22"/>
          <w:lang w:val="en-GB"/>
        </w:rPr>
        <w:t xml:space="preserve">According to the M&amp;E section of the State Program, a mid-term review was envisaged along with other routine monitoring and evaluation exercises. </w:t>
      </w:r>
    </w:p>
    <w:p w14:paraId="4A0840FB" w14:textId="77777777" w:rsidR="0015464D" w:rsidRPr="00C36441" w:rsidRDefault="0015464D" w:rsidP="00C36441">
      <w:pPr>
        <w:autoSpaceDE w:val="0"/>
        <w:autoSpaceDN w:val="0"/>
        <w:adjustRightInd w:val="0"/>
        <w:jc w:val="both"/>
        <w:rPr>
          <w:rFonts w:ascii="Arial" w:eastAsia="MS Mincho" w:hAnsi="Arial" w:cs="Arial"/>
          <w:color w:val="000000"/>
          <w:sz w:val="22"/>
          <w:szCs w:val="22"/>
          <w:lang w:val="en-GB" w:eastAsia="ru-RU"/>
        </w:rPr>
      </w:pPr>
      <w:r w:rsidRPr="00C36441">
        <w:rPr>
          <w:rFonts w:ascii="Arial" w:eastAsia="MS Mincho" w:hAnsi="Arial" w:cs="Arial"/>
          <w:color w:val="000000"/>
          <w:sz w:val="22"/>
          <w:szCs w:val="22"/>
          <w:lang w:val="en-GB" w:eastAsia="ru-RU"/>
        </w:rPr>
        <w:t>Upon the request of the Ministry of Health of the Kyrgyz Republic, with financial support of USAID, UNAIDS commissioned a s</w:t>
      </w:r>
      <w:r w:rsidR="008546BE">
        <w:rPr>
          <w:rFonts w:ascii="Arial" w:eastAsia="MS Mincho" w:hAnsi="Arial" w:cs="Arial"/>
          <w:color w:val="000000"/>
          <w:sz w:val="22"/>
          <w:szCs w:val="22"/>
          <w:lang w:val="en-GB" w:eastAsia="ru-RU"/>
        </w:rPr>
        <w:t>tudy in HIV area in the Kyrgyz R</w:t>
      </w:r>
      <w:r w:rsidRPr="00C36441">
        <w:rPr>
          <w:rFonts w:ascii="Arial" w:eastAsia="MS Mincho" w:hAnsi="Arial" w:cs="Arial"/>
          <w:color w:val="000000"/>
          <w:sz w:val="22"/>
          <w:szCs w:val="22"/>
          <w:lang w:val="en-GB" w:eastAsia="ru-RU"/>
        </w:rPr>
        <w:t xml:space="preserve">epublic setting the following objectives: </w:t>
      </w:r>
    </w:p>
    <w:p w14:paraId="39B1BB12" w14:textId="77777777" w:rsidR="0015464D" w:rsidRPr="00C36441" w:rsidRDefault="0015464D" w:rsidP="00C36441">
      <w:pPr>
        <w:pStyle w:val="ListParagraph"/>
        <w:numPr>
          <w:ilvl w:val="0"/>
          <w:numId w:val="35"/>
        </w:numPr>
        <w:autoSpaceDE w:val="0"/>
        <w:autoSpaceDN w:val="0"/>
        <w:adjustRightInd w:val="0"/>
        <w:jc w:val="both"/>
        <w:rPr>
          <w:rFonts w:ascii="Arial" w:eastAsia="MS Mincho" w:hAnsi="Arial" w:cs="Arial"/>
          <w:color w:val="000000"/>
          <w:lang w:val="en-GB" w:eastAsia="ru-RU"/>
        </w:rPr>
      </w:pPr>
      <w:r w:rsidRPr="00C36441">
        <w:rPr>
          <w:rFonts w:ascii="Arial" w:eastAsia="MS Mincho" w:hAnsi="Arial" w:cs="Arial"/>
          <w:color w:val="000000"/>
          <w:lang w:val="en-GB" w:eastAsia="ru-RU"/>
        </w:rPr>
        <w:t xml:space="preserve">To evaluate the progress in the implementation of the State Programme; </w:t>
      </w:r>
    </w:p>
    <w:p w14:paraId="72626BDD" w14:textId="77777777" w:rsidR="0015464D" w:rsidRPr="00C36441" w:rsidRDefault="0015464D" w:rsidP="00C36441">
      <w:pPr>
        <w:pStyle w:val="ListParagraph"/>
        <w:numPr>
          <w:ilvl w:val="0"/>
          <w:numId w:val="35"/>
        </w:numPr>
        <w:autoSpaceDE w:val="0"/>
        <w:autoSpaceDN w:val="0"/>
        <w:adjustRightInd w:val="0"/>
        <w:spacing w:after="255"/>
        <w:jc w:val="both"/>
        <w:rPr>
          <w:rFonts w:ascii="Arial" w:eastAsia="MS Mincho" w:hAnsi="Arial" w:cs="Arial"/>
          <w:color w:val="000000"/>
          <w:lang w:val="en-GB" w:eastAsia="ru-RU"/>
        </w:rPr>
      </w:pPr>
      <w:r w:rsidRPr="00C36441">
        <w:rPr>
          <w:rFonts w:ascii="Arial" w:eastAsia="MS Mincho" w:hAnsi="Arial" w:cs="Arial"/>
          <w:color w:val="000000"/>
          <w:lang w:val="en-GB" w:eastAsia="ru-RU"/>
        </w:rPr>
        <w:t>To see the gaps and losses in continuum of HIV service provision for PWID for further refocusing of the stat</w:t>
      </w:r>
      <w:r w:rsidR="008546BE" w:rsidRPr="00385D2C">
        <w:rPr>
          <w:rFonts w:ascii="Arial" w:eastAsia="MS Mincho" w:hAnsi="Arial" w:cs="Arial"/>
          <w:color w:val="000000"/>
          <w:lang w:val="en-GB" w:eastAsia="ru-RU"/>
        </w:rPr>
        <w:t>e programme (if necessary);</w:t>
      </w:r>
    </w:p>
    <w:p w14:paraId="44D104AE" w14:textId="77777777" w:rsidR="0015464D" w:rsidRDefault="0015464D" w:rsidP="00C36441">
      <w:pPr>
        <w:pStyle w:val="ListParagraph"/>
        <w:numPr>
          <w:ilvl w:val="0"/>
          <w:numId w:val="35"/>
        </w:numPr>
        <w:autoSpaceDE w:val="0"/>
        <w:autoSpaceDN w:val="0"/>
        <w:adjustRightInd w:val="0"/>
        <w:jc w:val="both"/>
        <w:rPr>
          <w:rFonts w:ascii="Arial" w:eastAsia="MS Mincho" w:hAnsi="Arial" w:cs="Arial"/>
          <w:color w:val="000000"/>
          <w:lang w:val="en-GB" w:eastAsia="ru-RU"/>
        </w:rPr>
      </w:pPr>
      <w:r w:rsidRPr="00C36441">
        <w:rPr>
          <w:rFonts w:ascii="Arial" w:eastAsia="MS Mincho" w:hAnsi="Arial" w:cs="Arial"/>
          <w:color w:val="000000"/>
          <w:lang w:val="en-GB" w:eastAsia="ru-RU"/>
        </w:rPr>
        <w:lastRenderedPageBreak/>
        <w:t xml:space="preserve">To develop an action plan for implementation of the state programme for 2015-2016. </w:t>
      </w:r>
    </w:p>
    <w:p w14:paraId="21AD69BE" w14:textId="77777777" w:rsidR="00521440" w:rsidRDefault="00AF47A6" w:rsidP="00C36441">
      <w:pPr>
        <w:autoSpaceDE w:val="0"/>
        <w:autoSpaceDN w:val="0"/>
        <w:adjustRightInd w:val="0"/>
        <w:jc w:val="both"/>
        <w:rPr>
          <w:rFonts w:ascii="Arial" w:eastAsia="MS Mincho" w:hAnsi="Arial" w:cs="Arial"/>
          <w:color w:val="000000"/>
          <w:sz w:val="22"/>
          <w:szCs w:val="22"/>
          <w:lang w:val="en-GB" w:eastAsia="ru-RU"/>
        </w:rPr>
      </w:pPr>
      <w:r w:rsidRPr="00C36441">
        <w:rPr>
          <w:rFonts w:ascii="Arial" w:eastAsia="MS Mincho" w:hAnsi="Arial" w:cs="Arial"/>
          <w:color w:val="000000"/>
          <w:sz w:val="22"/>
          <w:szCs w:val="22"/>
          <w:lang w:val="en-GB" w:eastAsia="ru-RU"/>
        </w:rPr>
        <w:t xml:space="preserve">The comprehensive study was conducted by Consulting Group Curatio Ltd under financial support of USAID and guidance of UNAIDS. </w:t>
      </w:r>
      <w:r w:rsidR="0074062A">
        <w:rPr>
          <w:rFonts w:ascii="Arial" w:eastAsia="MS Mincho" w:hAnsi="Arial" w:cs="Arial"/>
          <w:color w:val="000000"/>
          <w:sz w:val="22"/>
          <w:szCs w:val="22"/>
          <w:lang w:val="en-GB" w:eastAsia="ru-RU"/>
        </w:rPr>
        <w:t>Three main recommendations were provided:</w:t>
      </w:r>
    </w:p>
    <w:p w14:paraId="14BE7265" w14:textId="77777777" w:rsidR="0083784F" w:rsidRDefault="0074062A" w:rsidP="00C36441">
      <w:pPr>
        <w:pStyle w:val="ListParagraph"/>
        <w:numPr>
          <w:ilvl w:val="0"/>
          <w:numId w:val="37"/>
        </w:numPr>
        <w:autoSpaceDE w:val="0"/>
        <w:autoSpaceDN w:val="0"/>
        <w:adjustRightInd w:val="0"/>
        <w:jc w:val="both"/>
        <w:rPr>
          <w:rFonts w:ascii="Arial" w:eastAsia="MS Mincho" w:hAnsi="Arial" w:cs="Arial"/>
          <w:color w:val="000000"/>
          <w:lang w:val="en-GB" w:eastAsia="ru-RU"/>
        </w:rPr>
      </w:pPr>
      <w:r w:rsidRPr="00C36441">
        <w:rPr>
          <w:rFonts w:ascii="Arial" w:eastAsia="MS Mincho" w:hAnsi="Arial" w:cs="Arial"/>
          <w:color w:val="000000"/>
          <w:lang w:val="en-GB" w:eastAsia="ru-RU"/>
        </w:rPr>
        <w:t xml:space="preserve">Rethink the national response to the epidemic </w:t>
      </w:r>
      <w:r w:rsidR="0083784F" w:rsidRPr="0083784F">
        <w:rPr>
          <w:rFonts w:ascii="Arial" w:eastAsia="MS Mincho" w:hAnsi="Arial" w:cs="Arial"/>
          <w:color w:val="000000"/>
          <w:lang w:val="en-GB" w:eastAsia="ru-RU"/>
        </w:rPr>
        <w:t>the consecutive steps</w:t>
      </w:r>
      <w:r w:rsidR="0083784F">
        <w:rPr>
          <w:rFonts w:ascii="Arial" w:eastAsia="MS Mincho" w:hAnsi="Arial" w:cs="Arial"/>
          <w:color w:val="000000"/>
          <w:lang w:val="en-GB" w:eastAsia="ru-RU"/>
        </w:rPr>
        <w:t>;</w:t>
      </w:r>
    </w:p>
    <w:p w14:paraId="69375465" w14:textId="77777777" w:rsidR="00B21290" w:rsidRPr="00B21290" w:rsidRDefault="0083784F" w:rsidP="00C36441">
      <w:pPr>
        <w:pStyle w:val="ListParagraph"/>
        <w:numPr>
          <w:ilvl w:val="0"/>
          <w:numId w:val="37"/>
        </w:numPr>
        <w:autoSpaceDE w:val="0"/>
        <w:autoSpaceDN w:val="0"/>
        <w:adjustRightInd w:val="0"/>
        <w:jc w:val="both"/>
        <w:rPr>
          <w:rFonts w:ascii="Arial" w:eastAsia="MS Mincho" w:hAnsi="Arial" w:cs="Arial"/>
          <w:color w:val="000000"/>
          <w:lang w:val="en-GB" w:eastAsia="ru-RU"/>
        </w:rPr>
      </w:pPr>
      <w:r w:rsidRPr="00C36441">
        <w:rPr>
          <w:rFonts w:ascii="Arial" w:eastAsia="MS Mincho" w:hAnsi="Arial" w:cs="Arial"/>
          <w:color w:val="000000"/>
          <w:lang w:val="en-GB" w:eastAsia="ru-RU"/>
        </w:rPr>
        <w:t>Design a 3 to 5-year strategic plan (conventionally called The State Progra</w:t>
      </w:r>
      <w:r w:rsidR="00B21290" w:rsidRPr="00B21290">
        <w:rPr>
          <w:rFonts w:ascii="Arial" w:eastAsia="MS Mincho" w:hAnsi="Arial" w:cs="Arial"/>
          <w:color w:val="000000"/>
          <w:lang w:val="en-GB" w:eastAsia="ru-RU"/>
        </w:rPr>
        <w:t>m</w:t>
      </w:r>
      <w:r w:rsidR="00B21290">
        <w:rPr>
          <w:rFonts w:ascii="Arial" w:eastAsia="MS Mincho" w:hAnsi="Arial" w:cs="Arial"/>
          <w:color w:val="000000"/>
          <w:lang w:val="en-GB" w:eastAsia="ru-RU"/>
        </w:rPr>
        <w:t>)</w:t>
      </w:r>
      <w:r w:rsidR="00B21290" w:rsidRPr="00B21290">
        <w:rPr>
          <w:rFonts w:ascii="Arial" w:eastAsia="MS Mincho" w:hAnsi="Arial" w:cs="Arial"/>
          <w:color w:val="000000"/>
          <w:lang w:val="en-GB" w:eastAsia="ru-RU"/>
        </w:rPr>
        <w:t>;</w:t>
      </w:r>
    </w:p>
    <w:p w14:paraId="0AADA061" w14:textId="2E5DA891" w:rsidR="00B21290" w:rsidRDefault="00B21290" w:rsidP="00C36441">
      <w:pPr>
        <w:pStyle w:val="ListParagraph"/>
        <w:numPr>
          <w:ilvl w:val="0"/>
          <w:numId w:val="37"/>
        </w:numPr>
        <w:autoSpaceDE w:val="0"/>
        <w:autoSpaceDN w:val="0"/>
        <w:adjustRightInd w:val="0"/>
        <w:jc w:val="both"/>
        <w:rPr>
          <w:rFonts w:ascii="Arial" w:eastAsia="MS Mincho" w:hAnsi="Arial" w:cs="Arial"/>
          <w:color w:val="000000"/>
          <w:lang w:val="en-GB" w:eastAsia="ru-RU"/>
        </w:rPr>
      </w:pPr>
      <w:r w:rsidRPr="00C36441">
        <w:rPr>
          <w:rFonts w:ascii="Arial" w:eastAsia="MS Mincho" w:hAnsi="Arial" w:cs="Arial"/>
          <w:color w:val="000000"/>
          <w:lang w:val="en-GB" w:eastAsia="ru-RU"/>
        </w:rPr>
        <w:t>Conceptualize the M&amp;E framework as the major tool for strategic governance and oversight, and improve the M&amp;E practices by c</w:t>
      </w:r>
      <w:r w:rsidRPr="00B21290">
        <w:rPr>
          <w:rFonts w:ascii="Arial" w:eastAsia="MS Mincho" w:hAnsi="Arial" w:cs="Arial"/>
          <w:color w:val="000000"/>
          <w:lang w:val="en-GB" w:eastAsia="ru-RU"/>
        </w:rPr>
        <w:t>oncentrating efforts</w:t>
      </w:r>
      <w:r w:rsidR="00AD022F">
        <w:rPr>
          <w:rFonts w:ascii="Arial" w:eastAsia="MS Mincho" w:hAnsi="Arial" w:cs="Arial"/>
          <w:color w:val="000000"/>
          <w:lang w:val="en-GB" w:eastAsia="ru-RU"/>
        </w:rPr>
        <w:t xml:space="preserve"> of</w:t>
      </w:r>
      <w:r w:rsidR="000F77FE">
        <w:rPr>
          <w:rFonts w:ascii="Arial" w:eastAsia="MS Mincho" w:hAnsi="Arial" w:cs="Arial"/>
          <w:color w:val="000000"/>
          <w:lang w:val="en-GB" w:eastAsia="ru-RU"/>
        </w:rPr>
        <w:t xml:space="preserve"> all relevant stakeholders</w:t>
      </w:r>
      <w:r w:rsidRPr="00B21290">
        <w:rPr>
          <w:rFonts w:ascii="Arial" w:eastAsia="MS Mincho" w:hAnsi="Arial" w:cs="Arial"/>
          <w:color w:val="000000"/>
          <w:lang w:val="en-GB" w:eastAsia="ru-RU"/>
        </w:rPr>
        <w:t>.</w:t>
      </w:r>
    </w:p>
    <w:p w14:paraId="7050AB2F" w14:textId="75E66DAC" w:rsidR="00C5059D" w:rsidRPr="0005623A" w:rsidRDefault="0074062A" w:rsidP="00E40C92">
      <w:pPr>
        <w:spacing w:before="120" w:after="120"/>
        <w:jc w:val="both"/>
        <w:rPr>
          <w:rFonts w:ascii="Arial" w:hAnsi="Arial" w:cs="Arial"/>
          <w:sz w:val="22"/>
          <w:szCs w:val="22"/>
          <w:lang w:val="en-GB"/>
        </w:rPr>
      </w:pPr>
      <w:r w:rsidRPr="00C36441">
        <w:rPr>
          <w:rFonts w:ascii="Arial" w:eastAsia="MS Mincho" w:hAnsi="Arial" w:cs="Arial"/>
          <w:color w:val="000000"/>
          <w:sz w:val="22"/>
          <w:szCs w:val="22"/>
          <w:lang w:val="en-GB" w:eastAsia="ru-RU"/>
        </w:rPr>
        <w:t>According to the key findings actions to implementation, the recommendations were provided.</w:t>
      </w:r>
      <w:r w:rsidR="00B21290">
        <w:rPr>
          <w:rFonts w:ascii="Arial" w:eastAsia="MS Mincho" w:hAnsi="Arial" w:cs="Arial"/>
          <w:color w:val="000000"/>
          <w:sz w:val="22"/>
          <w:szCs w:val="22"/>
          <w:lang w:val="en-GB" w:eastAsia="ru-RU"/>
        </w:rPr>
        <w:t xml:space="preserve"> </w:t>
      </w:r>
      <w:r w:rsidR="00C5059D" w:rsidRPr="0005623A">
        <w:rPr>
          <w:rFonts w:ascii="Arial" w:hAnsi="Arial" w:cs="Arial"/>
          <w:b/>
          <w:sz w:val="22"/>
          <w:szCs w:val="22"/>
          <w:lang w:val="en-GB"/>
        </w:rPr>
        <w:t>Assessment of the national M&amp;E system</w:t>
      </w:r>
      <w:r w:rsidR="00C5059D" w:rsidRPr="0005623A">
        <w:rPr>
          <w:rFonts w:ascii="Arial" w:hAnsi="Arial" w:cs="Arial"/>
          <w:sz w:val="22"/>
          <w:szCs w:val="22"/>
          <w:lang w:val="en-GB"/>
        </w:rPr>
        <w:t xml:space="preserve"> </w:t>
      </w:r>
    </w:p>
    <w:p w14:paraId="61C4246E" w14:textId="77777777" w:rsidR="00C5059D" w:rsidRPr="0005623A" w:rsidRDefault="00C5059D" w:rsidP="00E40C92">
      <w:pPr>
        <w:spacing w:before="120" w:after="120"/>
        <w:jc w:val="both"/>
        <w:rPr>
          <w:rFonts w:ascii="Arial" w:hAnsi="Arial" w:cs="Arial"/>
          <w:sz w:val="22"/>
          <w:szCs w:val="22"/>
          <w:lang w:val="en-GB"/>
        </w:rPr>
      </w:pPr>
      <w:r w:rsidRPr="0005623A">
        <w:rPr>
          <w:rFonts w:ascii="Arial" w:hAnsi="Arial" w:cs="Arial"/>
          <w:sz w:val="22"/>
          <w:szCs w:val="22"/>
          <w:lang w:val="en-GB"/>
        </w:rPr>
        <w:t xml:space="preserve">In July 2011, the Assistance Project (ICAP) at Columbia University and </w:t>
      </w:r>
      <w:hyperlink r:id="rId13" w:history="1">
        <w:r w:rsidRPr="0005623A">
          <w:rPr>
            <w:rFonts w:ascii="Arial" w:hAnsi="Arial" w:cs="Arial"/>
            <w:sz w:val="22"/>
            <w:szCs w:val="22"/>
            <w:lang w:val="en-GB"/>
          </w:rPr>
          <w:t>Mailman School of Public Health</w:t>
        </w:r>
      </w:hyperlink>
      <w:r w:rsidRPr="0005623A">
        <w:rPr>
          <w:rFonts w:ascii="Arial" w:hAnsi="Arial" w:cs="Arial"/>
          <w:sz w:val="22"/>
          <w:szCs w:val="22"/>
          <w:lang w:val="en-GB"/>
        </w:rPr>
        <w:t xml:space="preserve"> with the technical support from the CA regional office of UNAIDS assessed national M&amp;E system.  A national seminar on "Strengthening the monitoring and evaluation of HIV in the Kyrgyz Republic" was conducted in the framework of the assessment.  UNAIDS guide on twelve components of the M&amp;E served as a basis for this seminar. </w:t>
      </w:r>
    </w:p>
    <w:p w14:paraId="3CB681A1" w14:textId="77777777" w:rsidR="00C5059D" w:rsidRPr="0005623A" w:rsidRDefault="00C5059D" w:rsidP="00E40C92">
      <w:pPr>
        <w:spacing w:before="120" w:after="120"/>
        <w:jc w:val="both"/>
        <w:rPr>
          <w:rFonts w:ascii="Arial" w:hAnsi="Arial" w:cs="Arial"/>
          <w:sz w:val="22"/>
          <w:szCs w:val="22"/>
          <w:lang w:val="en-GB"/>
        </w:rPr>
      </w:pPr>
      <w:r w:rsidRPr="0005623A">
        <w:rPr>
          <w:rFonts w:ascii="Arial" w:hAnsi="Arial" w:cs="Arial"/>
          <w:sz w:val="22"/>
          <w:szCs w:val="22"/>
          <w:lang w:val="en-GB"/>
        </w:rPr>
        <w:t xml:space="preserve">Various governmental agencies, nongovernmental institutions, and international organizations took part in the seminar, including the Ministry of Education and Science, the Ministry of </w:t>
      </w:r>
      <w:r w:rsidR="00BE610C" w:rsidRPr="0005623A">
        <w:rPr>
          <w:rFonts w:ascii="Arial" w:hAnsi="Arial" w:cs="Arial"/>
          <w:sz w:val="22"/>
          <w:szCs w:val="22"/>
          <w:lang w:val="en-GB"/>
        </w:rPr>
        <w:t>Labour</w:t>
      </w:r>
      <w:r w:rsidRPr="0005623A">
        <w:rPr>
          <w:rFonts w:ascii="Arial" w:hAnsi="Arial" w:cs="Arial"/>
          <w:sz w:val="22"/>
          <w:szCs w:val="22"/>
          <w:lang w:val="en-GB"/>
        </w:rPr>
        <w:t xml:space="preserve"> and Social Protection, the Ministry of the Interior, the National AIDS </w:t>
      </w:r>
      <w:r w:rsidR="00BE610C" w:rsidRPr="0005623A">
        <w:rPr>
          <w:rFonts w:ascii="Arial" w:hAnsi="Arial" w:cs="Arial"/>
          <w:sz w:val="22"/>
          <w:szCs w:val="22"/>
          <w:lang w:val="en-GB"/>
        </w:rPr>
        <w:t>Centre</w:t>
      </w:r>
      <w:r w:rsidRPr="0005623A">
        <w:rPr>
          <w:rFonts w:ascii="Arial" w:hAnsi="Arial" w:cs="Arial"/>
          <w:sz w:val="22"/>
          <w:szCs w:val="22"/>
          <w:lang w:val="en-GB"/>
        </w:rPr>
        <w:t xml:space="preserve">, the Oblast and City AIDS </w:t>
      </w:r>
      <w:r w:rsidR="00BE610C" w:rsidRPr="0005623A">
        <w:rPr>
          <w:rFonts w:ascii="Arial" w:hAnsi="Arial" w:cs="Arial"/>
          <w:sz w:val="22"/>
          <w:szCs w:val="22"/>
          <w:lang w:val="en-GB"/>
        </w:rPr>
        <w:t>Centres</w:t>
      </w:r>
      <w:r w:rsidRPr="0005623A">
        <w:rPr>
          <w:rFonts w:ascii="Arial" w:hAnsi="Arial" w:cs="Arial"/>
          <w:sz w:val="22"/>
          <w:szCs w:val="22"/>
          <w:lang w:val="en-GB"/>
        </w:rPr>
        <w:t>, and the National TB Dispensary</w:t>
      </w:r>
      <w:r w:rsidR="00DD3BFA">
        <w:rPr>
          <w:rFonts w:ascii="Arial" w:hAnsi="Arial" w:cs="Arial"/>
          <w:sz w:val="22"/>
          <w:szCs w:val="22"/>
          <w:lang w:val="en-GB"/>
        </w:rPr>
        <w:t>.</w:t>
      </w:r>
      <w:r w:rsidRPr="0005623A">
        <w:rPr>
          <w:rFonts w:ascii="Arial" w:hAnsi="Arial" w:cs="Arial"/>
          <w:sz w:val="22"/>
          <w:szCs w:val="22"/>
          <w:lang w:val="en-GB"/>
        </w:rPr>
        <w:t xml:space="preserve"> </w:t>
      </w:r>
    </w:p>
    <w:p w14:paraId="4097C605" w14:textId="77777777" w:rsidR="00C5059D" w:rsidRPr="0005623A" w:rsidRDefault="00C5059D" w:rsidP="00E40C92">
      <w:pPr>
        <w:spacing w:before="120" w:after="120"/>
        <w:jc w:val="both"/>
        <w:rPr>
          <w:rFonts w:ascii="Arial" w:eastAsia="Calibri" w:hAnsi="Arial" w:cs="Arial"/>
          <w:sz w:val="22"/>
          <w:szCs w:val="22"/>
          <w:lang w:val="en-GB"/>
        </w:rPr>
      </w:pPr>
      <w:r w:rsidRPr="0005623A">
        <w:rPr>
          <w:rFonts w:ascii="Arial" w:eastAsia="Calibri" w:hAnsi="Arial" w:cs="Arial"/>
          <w:sz w:val="22"/>
          <w:szCs w:val="22"/>
          <w:lang w:val="en-GB"/>
        </w:rPr>
        <w:t>As a result of the national workshop, strengths and weaknesses within the existing M&amp;E system at different levels as well as those that require further attention were highlighted, and recommendations were made for strengthening M&amp;E of HIV-related activities. This report summarizes these results. In addition, a working plan was developed to strengthen th</w:t>
      </w:r>
      <w:r w:rsidR="00152BF9" w:rsidRPr="0005623A">
        <w:rPr>
          <w:rFonts w:ascii="Arial" w:eastAsia="Calibri" w:hAnsi="Arial" w:cs="Arial"/>
          <w:sz w:val="22"/>
          <w:szCs w:val="22"/>
          <w:lang w:val="en-GB"/>
        </w:rPr>
        <w:t>e KR M&amp;E system for 2012–2016</w:t>
      </w:r>
      <w:r w:rsidRPr="0005623A">
        <w:rPr>
          <w:rFonts w:ascii="Arial" w:eastAsia="Calibri" w:hAnsi="Arial" w:cs="Arial"/>
          <w:sz w:val="22"/>
          <w:szCs w:val="22"/>
          <w:lang w:val="en-GB"/>
        </w:rPr>
        <w:t>.</w:t>
      </w:r>
    </w:p>
    <w:p w14:paraId="19948110" w14:textId="77777777" w:rsidR="00152BF9" w:rsidRDefault="00152BF9" w:rsidP="00E40C92">
      <w:pPr>
        <w:spacing w:before="120" w:after="120"/>
        <w:jc w:val="both"/>
        <w:rPr>
          <w:rFonts w:ascii="Arial" w:eastAsia="Calibri" w:hAnsi="Arial" w:cs="Arial"/>
          <w:sz w:val="22"/>
          <w:szCs w:val="22"/>
          <w:lang w:val="en-GB"/>
        </w:rPr>
      </w:pPr>
      <w:r w:rsidRPr="0005623A">
        <w:rPr>
          <w:rFonts w:ascii="Arial" w:eastAsia="Calibri" w:hAnsi="Arial" w:cs="Arial"/>
          <w:sz w:val="22"/>
          <w:szCs w:val="22"/>
          <w:lang w:val="en-GB"/>
        </w:rPr>
        <w:t>In July 2014 a seminar on the implementation of the State HIV Programme M&amp;E plan was conducted for the staff of AIDS service and RMIC. The participant</w:t>
      </w:r>
      <w:r w:rsidR="00384462" w:rsidRPr="0005623A">
        <w:rPr>
          <w:rFonts w:ascii="Arial" w:eastAsia="Calibri" w:hAnsi="Arial" w:cs="Arial"/>
          <w:sz w:val="22"/>
          <w:szCs w:val="22"/>
          <w:lang w:val="en-GB"/>
        </w:rPr>
        <w:t>s</w:t>
      </w:r>
      <w:r w:rsidRPr="0005623A">
        <w:rPr>
          <w:rFonts w:ascii="Arial" w:eastAsia="Calibri" w:hAnsi="Arial" w:cs="Arial"/>
          <w:sz w:val="22"/>
          <w:szCs w:val="22"/>
          <w:lang w:val="en-GB"/>
        </w:rPr>
        <w:t xml:space="preserve"> discussed data collection and analysis, recording and reporting forms and data flow system.</w:t>
      </w:r>
    </w:p>
    <w:p w14:paraId="36D271A8" w14:textId="77777777" w:rsidR="00E2456B" w:rsidRPr="0005623A" w:rsidRDefault="00E2456B" w:rsidP="00E40C92">
      <w:pPr>
        <w:spacing w:before="120" w:after="120"/>
        <w:jc w:val="both"/>
        <w:rPr>
          <w:rFonts w:ascii="Arial" w:eastAsia="Calibri" w:hAnsi="Arial" w:cs="Arial"/>
          <w:sz w:val="22"/>
          <w:szCs w:val="22"/>
          <w:lang w:val="en-GB"/>
        </w:rPr>
      </w:pPr>
    </w:p>
    <w:p w14:paraId="67FF0A43" w14:textId="77777777" w:rsidR="006B4973" w:rsidRPr="0005623A" w:rsidRDefault="001A2422" w:rsidP="00E40C92">
      <w:pPr>
        <w:pStyle w:val="Heading1"/>
      </w:pPr>
      <w:bookmarkStart w:id="5" w:name="_Toc300331089"/>
      <w:r w:rsidRPr="0005623A">
        <w:t>INDICATOR DEFINITIONS AND MEASUREMENT</w:t>
      </w:r>
      <w:bookmarkEnd w:id="5"/>
    </w:p>
    <w:p w14:paraId="3E398C53" w14:textId="77777777" w:rsidR="00C8007F" w:rsidRPr="0005623A" w:rsidRDefault="006B4973" w:rsidP="00E40C92">
      <w:pPr>
        <w:pStyle w:val="Heading3"/>
        <w:numPr>
          <w:ilvl w:val="0"/>
          <w:numId w:val="0"/>
        </w:numPr>
        <w:spacing w:before="120" w:after="120"/>
        <w:jc w:val="both"/>
        <w:rPr>
          <w:sz w:val="22"/>
          <w:szCs w:val="22"/>
          <w:lang w:val="en-GB"/>
        </w:rPr>
      </w:pPr>
      <w:bookmarkStart w:id="6" w:name="_Toc300331090"/>
      <w:r w:rsidRPr="0005623A">
        <w:rPr>
          <w:sz w:val="22"/>
          <w:szCs w:val="22"/>
          <w:lang w:val="en-GB"/>
        </w:rPr>
        <w:t>Indicator Definitions and Measurement</w:t>
      </w:r>
      <w:bookmarkEnd w:id="6"/>
    </w:p>
    <w:p w14:paraId="082EDF46" w14:textId="77777777" w:rsidR="00DB5696" w:rsidRDefault="00804751" w:rsidP="00E40C92">
      <w:pPr>
        <w:pStyle w:val="Caption"/>
        <w:spacing w:before="120" w:after="120"/>
        <w:rPr>
          <w:rFonts w:ascii="Arial" w:hAnsi="Arial" w:cs="Arial"/>
          <w:sz w:val="22"/>
          <w:szCs w:val="22"/>
          <w:lang w:val="en-GB"/>
        </w:rPr>
      </w:pPr>
      <w:r w:rsidRPr="0005623A">
        <w:rPr>
          <w:rFonts w:ascii="Arial" w:hAnsi="Arial" w:cs="Arial"/>
          <w:bCs w:val="0"/>
          <w:sz w:val="22"/>
          <w:szCs w:val="22"/>
          <w:lang w:val="en-GB"/>
        </w:rPr>
        <w:t>A full list of i</w:t>
      </w:r>
      <w:r w:rsidR="006B4973" w:rsidRPr="0005623A">
        <w:rPr>
          <w:rFonts w:ascii="Arial" w:hAnsi="Arial" w:cs="Arial"/>
          <w:bCs w:val="0"/>
          <w:sz w:val="22"/>
          <w:szCs w:val="22"/>
          <w:lang w:val="en-GB"/>
        </w:rPr>
        <w:t xml:space="preserve">ndicators for monitoring the implementation of the consolidated grant, targets and timelines are reflected in </w:t>
      </w:r>
      <w:r w:rsidR="004B7506" w:rsidRPr="0005623A">
        <w:rPr>
          <w:rFonts w:ascii="Arial" w:hAnsi="Arial" w:cs="Arial"/>
          <w:bCs w:val="0"/>
          <w:sz w:val="22"/>
          <w:szCs w:val="22"/>
          <w:lang w:val="en-GB"/>
        </w:rPr>
        <w:fldChar w:fldCharType="begin"/>
      </w:r>
      <w:r w:rsidR="002A5F88" w:rsidRPr="0005623A">
        <w:rPr>
          <w:rFonts w:ascii="Arial" w:hAnsi="Arial" w:cs="Arial"/>
          <w:bCs w:val="0"/>
          <w:sz w:val="22"/>
          <w:szCs w:val="22"/>
          <w:lang w:val="en-GB"/>
        </w:rPr>
        <w:instrText xml:space="preserve"> REF _Ref296704840 \h </w:instrText>
      </w:r>
      <w:r w:rsidR="004B7506" w:rsidRPr="0005623A">
        <w:rPr>
          <w:rFonts w:ascii="Arial" w:hAnsi="Arial" w:cs="Arial"/>
          <w:bCs w:val="0"/>
          <w:sz w:val="22"/>
          <w:szCs w:val="22"/>
          <w:lang w:val="en-GB"/>
        </w:rPr>
      </w:r>
      <w:r w:rsidR="004B7506" w:rsidRPr="0005623A">
        <w:rPr>
          <w:rFonts w:ascii="Arial" w:hAnsi="Arial" w:cs="Arial"/>
          <w:bCs w:val="0"/>
          <w:sz w:val="22"/>
          <w:szCs w:val="22"/>
          <w:lang w:val="en-GB"/>
        </w:rPr>
        <w:fldChar w:fldCharType="separate"/>
      </w:r>
    </w:p>
    <w:p w14:paraId="40C919C7" w14:textId="1FD144B5" w:rsidR="006B4973" w:rsidRPr="00505CD2" w:rsidRDefault="00DB5696" w:rsidP="00505CD2">
      <w:pPr>
        <w:pStyle w:val="Caption"/>
        <w:spacing w:before="120" w:after="120"/>
        <w:rPr>
          <w:rFonts w:ascii="Arial" w:hAnsi="Arial" w:cs="Arial"/>
          <w:sz w:val="22"/>
          <w:szCs w:val="22"/>
          <w:lang w:val="en-GB"/>
        </w:rPr>
      </w:pPr>
      <w:r w:rsidRPr="0005623A">
        <w:rPr>
          <w:rFonts w:ascii="Arial" w:hAnsi="Arial" w:cs="Arial"/>
          <w:sz w:val="22"/>
          <w:szCs w:val="22"/>
          <w:lang w:val="en-GB"/>
        </w:rPr>
        <w:t xml:space="preserve">Table </w:t>
      </w:r>
      <w:r>
        <w:rPr>
          <w:rFonts w:ascii="Arial" w:hAnsi="Arial" w:cs="Arial"/>
          <w:noProof/>
          <w:sz w:val="22"/>
          <w:szCs w:val="22"/>
          <w:lang w:val="en-GB"/>
        </w:rPr>
        <w:t>1</w:t>
      </w:r>
      <w:r w:rsidRPr="0005623A">
        <w:rPr>
          <w:rFonts w:ascii="Arial" w:hAnsi="Arial" w:cs="Arial"/>
          <w:sz w:val="22"/>
          <w:szCs w:val="22"/>
          <w:lang w:val="en-GB"/>
        </w:rPr>
        <w:t>. UNDP M&amp;E Indicator Framework</w:t>
      </w:r>
      <w:r w:rsidR="004B7506" w:rsidRPr="0005623A">
        <w:rPr>
          <w:rFonts w:ascii="Arial" w:hAnsi="Arial" w:cs="Arial"/>
          <w:bCs w:val="0"/>
          <w:sz w:val="22"/>
          <w:szCs w:val="22"/>
          <w:lang w:val="en-GB"/>
        </w:rPr>
        <w:fldChar w:fldCharType="end"/>
      </w:r>
      <w:r w:rsidR="00804751" w:rsidRPr="0005623A">
        <w:rPr>
          <w:rFonts w:ascii="Arial" w:hAnsi="Arial" w:cs="Arial"/>
          <w:bCs w:val="0"/>
          <w:sz w:val="22"/>
          <w:szCs w:val="22"/>
          <w:lang w:val="en-GB"/>
        </w:rPr>
        <w:t>,</w:t>
      </w:r>
      <w:r w:rsidR="002A5F88" w:rsidRPr="0005623A">
        <w:rPr>
          <w:rFonts w:ascii="Arial" w:hAnsi="Arial" w:cs="Arial"/>
          <w:bCs w:val="0"/>
          <w:sz w:val="22"/>
          <w:szCs w:val="22"/>
          <w:lang w:val="en-GB"/>
        </w:rPr>
        <w:t xml:space="preserve"> </w:t>
      </w:r>
      <w:r w:rsidR="00804751" w:rsidRPr="0005623A">
        <w:rPr>
          <w:rFonts w:ascii="Arial" w:hAnsi="Arial" w:cs="Arial"/>
          <w:bCs w:val="0"/>
          <w:sz w:val="22"/>
          <w:szCs w:val="22"/>
          <w:lang w:val="en-GB"/>
        </w:rPr>
        <w:t xml:space="preserve">Annex A. National M&amp;E Indicator Framework, </w:t>
      </w:r>
      <w:r w:rsidR="002A5F88" w:rsidRPr="0005623A">
        <w:rPr>
          <w:rFonts w:ascii="Arial" w:hAnsi="Arial" w:cs="Arial"/>
          <w:bCs w:val="0"/>
          <w:sz w:val="22"/>
          <w:szCs w:val="22"/>
          <w:lang w:val="en-GB"/>
        </w:rPr>
        <w:t xml:space="preserve">Annex </w:t>
      </w:r>
      <w:r w:rsidR="00804751" w:rsidRPr="0005623A">
        <w:rPr>
          <w:rFonts w:ascii="Arial" w:hAnsi="Arial" w:cs="Arial"/>
          <w:bCs w:val="0"/>
          <w:sz w:val="22"/>
          <w:szCs w:val="22"/>
          <w:lang w:val="en-GB"/>
        </w:rPr>
        <w:t>B.</w:t>
      </w:r>
      <w:r w:rsidR="000A1413" w:rsidRPr="0005623A">
        <w:rPr>
          <w:rFonts w:ascii="Arial" w:hAnsi="Arial" w:cs="Arial"/>
          <w:bCs w:val="0"/>
          <w:sz w:val="22"/>
          <w:szCs w:val="22"/>
          <w:lang w:val="en-GB"/>
        </w:rPr>
        <w:t xml:space="preserve"> </w:t>
      </w:r>
      <w:r w:rsidR="006B4973" w:rsidRPr="0005623A">
        <w:rPr>
          <w:rFonts w:ascii="Arial" w:hAnsi="Arial" w:cs="Arial"/>
          <w:bCs w:val="0"/>
          <w:sz w:val="22"/>
          <w:szCs w:val="22"/>
          <w:lang w:val="en-GB"/>
        </w:rPr>
        <w:t>Indicator Reference Tables.</w:t>
      </w:r>
    </w:p>
    <w:p w14:paraId="7DEEC806" w14:textId="7AB7BA00" w:rsidR="00373D56" w:rsidRPr="0005623A" w:rsidRDefault="0077523A" w:rsidP="00E40C92">
      <w:pPr>
        <w:spacing w:before="120" w:after="120"/>
        <w:jc w:val="both"/>
        <w:rPr>
          <w:rFonts w:ascii="Arial" w:hAnsi="Arial" w:cs="Arial"/>
          <w:sz w:val="22"/>
          <w:szCs w:val="22"/>
          <w:lang w:val="en-GB"/>
        </w:rPr>
      </w:pPr>
      <w:r>
        <w:rPr>
          <w:rFonts w:ascii="Arial" w:hAnsi="Arial" w:cs="Arial"/>
          <w:bCs/>
          <w:sz w:val="22"/>
          <w:szCs w:val="22"/>
          <w:lang w:val="en-GB"/>
        </w:rPr>
        <w:t>I</w:t>
      </w:r>
      <w:r w:rsidRPr="0005623A">
        <w:rPr>
          <w:rFonts w:ascii="Arial" w:hAnsi="Arial" w:cs="Arial"/>
          <w:bCs/>
          <w:sz w:val="22"/>
          <w:szCs w:val="22"/>
          <w:lang w:val="en-GB"/>
        </w:rPr>
        <w:t xml:space="preserve">mpact and outcome </w:t>
      </w:r>
      <w:r w:rsidR="00BE610C" w:rsidRPr="0005623A">
        <w:rPr>
          <w:rFonts w:ascii="Arial" w:hAnsi="Arial" w:cs="Arial"/>
          <w:bCs/>
          <w:sz w:val="22"/>
          <w:szCs w:val="22"/>
          <w:lang w:val="en-GB"/>
        </w:rPr>
        <w:t xml:space="preserve">indicators are national indicators and are used by the country to assess the implementation of the state programme and </w:t>
      </w:r>
      <w:r>
        <w:rPr>
          <w:rFonts w:ascii="Arial" w:hAnsi="Arial" w:cs="Arial"/>
          <w:bCs/>
          <w:sz w:val="22"/>
          <w:szCs w:val="22"/>
          <w:lang w:val="en-GB"/>
        </w:rPr>
        <w:t>for</w:t>
      </w:r>
      <w:r w:rsidR="00BE610C" w:rsidRPr="0005623A">
        <w:rPr>
          <w:rFonts w:ascii="Arial" w:hAnsi="Arial" w:cs="Arial"/>
          <w:bCs/>
          <w:sz w:val="22"/>
          <w:szCs w:val="22"/>
          <w:lang w:val="en-GB"/>
        </w:rPr>
        <w:t xml:space="preserve"> country report</w:t>
      </w:r>
      <w:r>
        <w:rPr>
          <w:rFonts w:ascii="Arial" w:hAnsi="Arial" w:cs="Arial"/>
          <w:bCs/>
          <w:sz w:val="22"/>
          <w:szCs w:val="22"/>
          <w:lang w:val="en-GB"/>
        </w:rPr>
        <w:t>ing</w:t>
      </w:r>
      <w:r w:rsidR="00BE610C" w:rsidRPr="0005623A">
        <w:rPr>
          <w:rFonts w:ascii="Arial" w:hAnsi="Arial" w:cs="Arial"/>
          <w:bCs/>
          <w:sz w:val="22"/>
          <w:szCs w:val="22"/>
          <w:lang w:val="en-GB"/>
        </w:rPr>
        <w:t>, such as "Implementation the Declaration of Commitment on HIV/AIDS (the United Nations General Assembly Special Session on HIV/AIDS)" and "Health Sector Response to HIV/AIDS: Monitoring and Reporting".</w:t>
      </w:r>
      <w:r w:rsidR="00BE610C" w:rsidRPr="0005623A">
        <w:rPr>
          <w:rFonts w:ascii="Arial" w:hAnsi="Arial" w:cs="Arial"/>
          <w:sz w:val="22"/>
          <w:szCs w:val="22"/>
          <w:lang w:val="en-GB"/>
        </w:rPr>
        <w:t xml:space="preserve"> </w:t>
      </w:r>
      <w:r w:rsidR="006B4973" w:rsidRPr="0005623A">
        <w:rPr>
          <w:rFonts w:ascii="Arial" w:hAnsi="Arial" w:cs="Arial"/>
          <w:sz w:val="22"/>
          <w:szCs w:val="22"/>
          <w:lang w:val="en-GB"/>
        </w:rPr>
        <w:t xml:space="preserve">These indicators are collected using </w:t>
      </w:r>
      <w:r w:rsidR="000A1413" w:rsidRPr="0005623A">
        <w:rPr>
          <w:rFonts w:ascii="Arial" w:hAnsi="Arial" w:cs="Arial"/>
          <w:sz w:val="22"/>
          <w:szCs w:val="22"/>
          <w:lang w:val="en-GB"/>
        </w:rPr>
        <w:t>Integrated Bio-Behavioural Survey (IBBS)</w:t>
      </w:r>
      <w:r w:rsidR="006B4973" w:rsidRPr="0005623A">
        <w:rPr>
          <w:rFonts w:ascii="Arial" w:hAnsi="Arial" w:cs="Arial"/>
          <w:sz w:val="22"/>
          <w:szCs w:val="22"/>
          <w:lang w:val="en-GB"/>
        </w:rPr>
        <w:t xml:space="preserve"> with a frequency of once every 2 years and are </w:t>
      </w:r>
      <w:r w:rsidR="00E64308">
        <w:rPr>
          <w:rFonts w:ascii="Arial" w:hAnsi="Arial" w:cs="Arial"/>
          <w:sz w:val="22"/>
          <w:szCs w:val="22"/>
          <w:lang w:val="en-GB"/>
        </w:rPr>
        <w:t xml:space="preserve">aligned </w:t>
      </w:r>
      <w:r w:rsidR="00FF76F0" w:rsidRPr="0005623A">
        <w:rPr>
          <w:rFonts w:ascii="Arial" w:hAnsi="Arial" w:cs="Arial"/>
          <w:sz w:val="22"/>
          <w:szCs w:val="22"/>
          <w:lang w:val="en-GB"/>
        </w:rPr>
        <w:t>to the country report of GARPR</w:t>
      </w:r>
      <w:r w:rsidR="006B4973" w:rsidRPr="0005623A">
        <w:rPr>
          <w:rFonts w:ascii="Arial" w:hAnsi="Arial" w:cs="Arial"/>
          <w:sz w:val="22"/>
          <w:szCs w:val="22"/>
          <w:lang w:val="en-GB"/>
        </w:rPr>
        <w:t xml:space="preserve">. </w:t>
      </w:r>
      <w:r>
        <w:rPr>
          <w:rFonts w:ascii="Arial" w:hAnsi="Arial" w:cs="Arial"/>
          <w:sz w:val="22"/>
          <w:szCs w:val="22"/>
          <w:lang w:val="en-GB"/>
        </w:rPr>
        <w:t>T</w:t>
      </w:r>
      <w:r w:rsidR="000770BD" w:rsidRPr="0005623A">
        <w:rPr>
          <w:rFonts w:ascii="Arial" w:hAnsi="Arial" w:cs="Arial"/>
          <w:sz w:val="22"/>
          <w:szCs w:val="22"/>
          <w:lang w:val="en-GB"/>
        </w:rPr>
        <w:t xml:space="preserve">he last IBBS </w:t>
      </w:r>
      <w:r>
        <w:rPr>
          <w:rFonts w:ascii="Arial" w:hAnsi="Arial" w:cs="Arial"/>
          <w:sz w:val="22"/>
          <w:szCs w:val="22"/>
          <w:lang w:val="en-GB"/>
        </w:rPr>
        <w:t xml:space="preserve">was </w:t>
      </w:r>
      <w:r w:rsidR="000770BD" w:rsidRPr="0005623A">
        <w:rPr>
          <w:rFonts w:ascii="Arial" w:hAnsi="Arial" w:cs="Arial"/>
          <w:sz w:val="22"/>
          <w:szCs w:val="22"/>
          <w:lang w:val="en-GB"/>
        </w:rPr>
        <w:t>conducted in 201</w:t>
      </w:r>
      <w:r w:rsidR="002D752A">
        <w:rPr>
          <w:rFonts w:ascii="Arial" w:hAnsi="Arial" w:cs="Arial"/>
          <w:sz w:val="22"/>
          <w:szCs w:val="22"/>
          <w:lang w:val="en-GB"/>
        </w:rPr>
        <w:t>6</w:t>
      </w:r>
      <w:r w:rsidR="000770BD" w:rsidRPr="0005623A">
        <w:rPr>
          <w:rFonts w:ascii="Arial" w:hAnsi="Arial" w:cs="Arial"/>
          <w:sz w:val="22"/>
          <w:szCs w:val="22"/>
          <w:lang w:val="en-GB"/>
        </w:rPr>
        <w:t xml:space="preserve"> </w:t>
      </w:r>
      <w:r>
        <w:rPr>
          <w:rFonts w:ascii="Arial" w:hAnsi="Arial" w:cs="Arial"/>
          <w:sz w:val="22"/>
          <w:szCs w:val="22"/>
          <w:lang w:val="en-GB"/>
        </w:rPr>
        <w:t>while</w:t>
      </w:r>
      <w:r w:rsidR="00242C59">
        <w:rPr>
          <w:rFonts w:ascii="Arial" w:hAnsi="Arial" w:cs="Arial"/>
          <w:sz w:val="22"/>
          <w:szCs w:val="22"/>
          <w:lang w:val="en-GB"/>
        </w:rPr>
        <w:t xml:space="preserve"> next</w:t>
      </w:r>
      <w:r w:rsidR="007A081C">
        <w:rPr>
          <w:rFonts w:ascii="Arial" w:hAnsi="Arial" w:cs="Arial"/>
          <w:sz w:val="22"/>
          <w:szCs w:val="22"/>
          <w:lang w:val="en-GB"/>
        </w:rPr>
        <w:t xml:space="preserve"> </w:t>
      </w:r>
      <w:r w:rsidR="00242C59">
        <w:rPr>
          <w:rFonts w:ascii="Arial" w:hAnsi="Arial" w:cs="Arial"/>
          <w:sz w:val="22"/>
          <w:szCs w:val="22"/>
          <w:lang w:val="en-GB"/>
        </w:rPr>
        <w:t xml:space="preserve">IBBS </w:t>
      </w:r>
      <w:r w:rsidR="0047462B">
        <w:rPr>
          <w:rFonts w:ascii="Arial" w:hAnsi="Arial" w:cs="Arial"/>
          <w:sz w:val="22"/>
          <w:szCs w:val="22"/>
          <w:lang w:val="en-GB"/>
        </w:rPr>
        <w:t xml:space="preserve">is </w:t>
      </w:r>
      <w:r w:rsidR="007A081C">
        <w:rPr>
          <w:rFonts w:ascii="Arial" w:hAnsi="Arial" w:cs="Arial"/>
          <w:sz w:val="22"/>
          <w:szCs w:val="22"/>
          <w:lang w:val="en-GB"/>
        </w:rPr>
        <w:t>planned</w:t>
      </w:r>
      <w:r w:rsidR="00242C59">
        <w:rPr>
          <w:rFonts w:ascii="Arial" w:hAnsi="Arial" w:cs="Arial"/>
          <w:sz w:val="22"/>
          <w:szCs w:val="22"/>
          <w:lang w:val="en-GB"/>
        </w:rPr>
        <w:t xml:space="preserve"> </w:t>
      </w:r>
      <w:r w:rsidR="00373D56" w:rsidRPr="0005623A">
        <w:rPr>
          <w:rFonts w:ascii="Arial" w:hAnsi="Arial" w:cs="Arial"/>
          <w:sz w:val="22"/>
          <w:szCs w:val="22"/>
          <w:lang w:val="en-GB"/>
        </w:rPr>
        <w:t>to</w:t>
      </w:r>
      <w:r w:rsidR="000770BD" w:rsidRPr="0005623A">
        <w:rPr>
          <w:rFonts w:ascii="Arial" w:hAnsi="Arial" w:cs="Arial"/>
          <w:sz w:val="22"/>
          <w:szCs w:val="22"/>
          <w:lang w:val="en-GB"/>
        </w:rPr>
        <w:t xml:space="preserve"> be conducted </w:t>
      </w:r>
      <w:r w:rsidR="00373D56" w:rsidRPr="0005623A">
        <w:rPr>
          <w:rFonts w:ascii="Arial" w:hAnsi="Arial" w:cs="Arial"/>
          <w:sz w:val="22"/>
          <w:szCs w:val="22"/>
          <w:lang w:val="en-GB"/>
        </w:rPr>
        <w:t xml:space="preserve">in </w:t>
      </w:r>
      <w:r w:rsidR="0047462B" w:rsidRPr="0005623A">
        <w:rPr>
          <w:rFonts w:ascii="Arial" w:hAnsi="Arial" w:cs="Arial"/>
          <w:sz w:val="22"/>
          <w:szCs w:val="22"/>
          <w:lang w:val="en-GB"/>
        </w:rPr>
        <w:t>201</w:t>
      </w:r>
      <w:r w:rsidR="002D752A">
        <w:rPr>
          <w:rFonts w:ascii="Arial" w:hAnsi="Arial" w:cs="Arial"/>
          <w:sz w:val="22"/>
          <w:szCs w:val="22"/>
          <w:lang w:val="en-GB"/>
        </w:rPr>
        <w:t>9</w:t>
      </w:r>
      <w:r w:rsidR="0047462B">
        <w:rPr>
          <w:rFonts w:ascii="Arial" w:hAnsi="Arial" w:cs="Arial"/>
          <w:sz w:val="22"/>
          <w:szCs w:val="22"/>
          <w:lang w:val="en-GB"/>
        </w:rPr>
        <w:t xml:space="preserve"> within</w:t>
      </w:r>
      <w:r w:rsidR="00457E5F">
        <w:rPr>
          <w:rFonts w:ascii="Arial" w:hAnsi="Arial" w:cs="Arial"/>
          <w:sz w:val="22"/>
          <w:szCs w:val="22"/>
          <w:lang w:val="en-GB"/>
        </w:rPr>
        <w:t xml:space="preserve"> </w:t>
      </w:r>
      <w:r w:rsidR="002D752A">
        <w:rPr>
          <w:rFonts w:ascii="Arial" w:hAnsi="Arial" w:cs="Arial"/>
          <w:sz w:val="22"/>
          <w:szCs w:val="22"/>
          <w:lang w:val="en-GB"/>
        </w:rPr>
        <w:t>the new NSP for 2017-2021</w:t>
      </w:r>
      <w:r w:rsidR="0008149A">
        <w:rPr>
          <w:rFonts w:ascii="Arial" w:hAnsi="Arial" w:cs="Arial"/>
          <w:sz w:val="22"/>
          <w:szCs w:val="22"/>
          <w:lang w:val="en-GB"/>
        </w:rPr>
        <w:t>,</w:t>
      </w:r>
      <w:r w:rsidR="002D752A">
        <w:rPr>
          <w:rFonts w:ascii="Arial" w:hAnsi="Arial" w:cs="Arial"/>
          <w:sz w:val="22"/>
          <w:szCs w:val="22"/>
          <w:lang w:val="en-GB"/>
        </w:rPr>
        <w:t xml:space="preserve"> which is </w:t>
      </w:r>
      <w:r w:rsidR="0008149A">
        <w:rPr>
          <w:rFonts w:ascii="Arial" w:hAnsi="Arial" w:cs="Arial"/>
          <w:sz w:val="22"/>
          <w:szCs w:val="22"/>
          <w:lang w:val="en-GB"/>
        </w:rPr>
        <w:t>currently</w:t>
      </w:r>
      <w:r w:rsidR="002D752A">
        <w:rPr>
          <w:rFonts w:ascii="Arial" w:hAnsi="Arial" w:cs="Arial"/>
          <w:sz w:val="22"/>
          <w:szCs w:val="22"/>
          <w:lang w:val="en-GB"/>
        </w:rPr>
        <w:t xml:space="preserve"> under approval procedure</w:t>
      </w:r>
      <w:r w:rsidR="007D6AE7">
        <w:rPr>
          <w:rFonts w:ascii="Arial" w:hAnsi="Arial" w:cs="Arial"/>
          <w:sz w:val="22"/>
          <w:szCs w:val="22"/>
          <w:lang w:val="en-GB"/>
        </w:rPr>
        <w:t xml:space="preserve"> by the Government of the KR</w:t>
      </w:r>
      <w:r w:rsidR="0008149A">
        <w:rPr>
          <w:rFonts w:ascii="Arial" w:hAnsi="Arial" w:cs="Arial"/>
          <w:sz w:val="22"/>
          <w:szCs w:val="22"/>
          <w:lang w:val="en-GB"/>
        </w:rPr>
        <w:t>.</w:t>
      </w:r>
    </w:p>
    <w:p w14:paraId="4C7C7B20" w14:textId="75679DE3" w:rsidR="00F418E4" w:rsidRPr="00C36441" w:rsidRDefault="00373D56" w:rsidP="00E40C92">
      <w:pPr>
        <w:spacing w:before="120" w:after="120"/>
        <w:jc w:val="both"/>
        <w:rPr>
          <w:rFonts w:ascii="Arial" w:hAnsi="Arial" w:cs="Arial"/>
          <w:sz w:val="22"/>
          <w:szCs w:val="22"/>
        </w:rPr>
      </w:pPr>
      <w:r w:rsidRPr="0005623A">
        <w:rPr>
          <w:rFonts w:ascii="Arial" w:hAnsi="Arial" w:cs="Arial"/>
          <w:sz w:val="22"/>
          <w:szCs w:val="22"/>
          <w:lang w:val="en-GB"/>
        </w:rPr>
        <w:lastRenderedPageBreak/>
        <w:t xml:space="preserve">Data on </w:t>
      </w:r>
      <w:r w:rsidR="006B4973" w:rsidRPr="0005623A">
        <w:rPr>
          <w:rFonts w:ascii="Arial" w:hAnsi="Arial" w:cs="Arial"/>
          <w:sz w:val="22"/>
          <w:szCs w:val="22"/>
          <w:lang w:val="en-GB"/>
        </w:rPr>
        <w:t xml:space="preserve">indicators ("% of adults and children with HIV known to be on treatment 12 months after initiation of antiretroviral therapy" and </w:t>
      </w:r>
      <w:r w:rsidR="00D37A19">
        <w:rPr>
          <w:rFonts w:ascii="Arial" w:hAnsi="Arial" w:cs="Arial"/>
          <w:sz w:val="22"/>
          <w:szCs w:val="22"/>
          <w:lang w:val="en-GB"/>
        </w:rPr>
        <w:t xml:space="preserve"> </w:t>
      </w:r>
      <w:r w:rsidR="0047462B">
        <w:rPr>
          <w:rFonts w:ascii="Arial" w:hAnsi="Arial" w:cs="Arial"/>
          <w:sz w:val="22"/>
          <w:szCs w:val="22"/>
          <w:lang w:val="en-GB"/>
        </w:rPr>
        <w:t>“AIDS related mortality per 100,000 population”</w:t>
      </w:r>
      <w:r w:rsidR="006B4973" w:rsidRPr="0005623A">
        <w:rPr>
          <w:rFonts w:ascii="Arial" w:hAnsi="Arial" w:cs="Arial"/>
          <w:sz w:val="22"/>
          <w:szCs w:val="22"/>
          <w:lang w:val="en-GB"/>
        </w:rPr>
        <w:t xml:space="preserve">), are collected by the Republican AIDS </w:t>
      </w:r>
      <w:r w:rsidR="00BE610C" w:rsidRPr="00A07548">
        <w:rPr>
          <w:rFonts w:ascii="Arial" w:hAnsi="Arial" w:cs="Arial"/>
          <w:sz w:val="22"/>
          <w:szCs w:val="22"/>
          <w:lang w:val="en-GB"/>
        </w:rPr>
        <w:t>Centre</w:t>
      </w:r>
      <w:r w:rsidR="006B4973" w:rsidRPr="00A07548">
        <w:rPr>
          <w:rFonts w:ascii="Arial" w:hAnsi="Arial" w:cs="Arial"/>
          <w:sz w:val="22"/>
          <w:szCs w:val="22"/>
          <w:lang w:val="en-GB"/>
        </w:rPr>
        <w:t xml:space="preserve"> and the Republican Medical Information </w:t>
      </w:r>
      <w:r w:rsidR="00BE610C" w:rsidRPr="00E04141">
        <w:rPr>
          <w:rFonts w:ascii="Arial" w:hAnsi="Arial" w:cs="Arial"/>
          <w:sz w:val="22"/>
          <w:szCs w:val="22"/>
          <w:lang w:val="en-GB"/>
        </w:rPr>
        <w:t>Centre</w:t>
      </w:r>
      <w:r w:rsidR="00760850" w:rsidRPr="00E04141">
        <w:rPr>
          <w:rFonts w:ascii="Arial" w:hAnsi="Arial" w:cs="Arial"/>
          <w:sz w:val="22"/>
          <w:szCs w:val="22"/>
          <w:lang w:val="en-GB"/>
        </w:rPr>
        <w:t xml:space="preserve"> under </w:t>
      </w:r>
      <w:r w:rsidRPr="00A07548">
        <w:rPr>
          <w:rFonts w:ascii="Arial" w:hAnsi="Arial" w:cs="Arial"/>
          <w:sz w:val="22"/>
          <w:szCs w:val="22"/>
          <w:lang w:val="en-GB"/>
        </w:rPr>
        <w:t>MoH</w:t>
      </w:r>
      <w:r w:rsidR="006B4973" w:rsidRPr="00A07548">
        <w:rPr>
          <w:rFonts w:ascii="Arial" w:hAnsi="Arial" w:cs="Arial"/>
          <w:sz w:val="22"/>
          <w:szCs w:val="22"/>
          <w:lang w:val="en-GB"/>
        </w:rPr>
        <w:t xml:space="preserve"> on a r</w:t>
      </w:r>
      <w:r w:rsidR="00FF76F0" w:rsidRPr="00A07548">
        <w:rPr>
          <w:rFonts w:ascii="Arial" w:hAnsi="Arial" w:cs="Arial"/>
          <w:sz w:val="22"/>
          <w:szCs w:val="22"/>
          <w:lang w:val="en-GB"/>
        </w:rPr>
        <w:t>egular annual basis, using 4</w:t>
      </w:r>
      <w:r w:rsidR="00A07548" w:rsidRPr="00C36441">
        <w:rPr>
          <w:rFonts w:ascii="Arial" w:hAnsi="Arial" w:cs="Arial"/>
          <w:sz w:val="22"/>
          <w:szCs w:val="22"/>
          <w:lang w:val="en-GB"/>
        </w:rPr>
        <w:t>a and</w:t>
      </w:r>
      <w:r w:rsidR="00FF76F0" w:rsidRPr="00A07548">
        <w:rPr>
          <w:rFonts w:ascii="Arial" w:hAnsi="Arial" w:cs="Arial"/>
          <w:sz w:val="22"/>
          <w:szCs w:val="22"/>
          <w:lang w:val="en-GB"/>
        </w:rPr>
        <w:t xml:space="preserve"> 4-Zdrav</w:t>
      </w:r>
      <w:r w:rsidR="006B4973" w:rsidRPr="00E04141">
        <w:rPr>
          <w:rFonts w:ascii="Arial" w:hAnsi="Arial" w:cs="Arial"/>
          <w:sz w:val="22"/>
          <w:szCs w:val="22"/>
          <w:lang w:val="en-GB"/>
        </w:rPr>
        <w:t xml:space="preserve"> </w:t>
      </w:r>
      <w:r w:rsidR="006B4973" w:rsidRPr="00A07548">
        <w:rPr>
          <w:rFonts w:ascii="Arial" w:hAnsi="Arial" w:cs="Arial"/>
          <w:sz w:val="22"/>
          <w:szCs w:val="22"/>
          <w:lang w:val="en-GB"/>
        </w:rPr>
        <w:t>recording and reporting forms approved by the National Statistical Committee.</w:t>
      </w:r>
      <w:r w:rsidR="006B4973" w:rsidRPr="0005623A">
        <w:rPr>
          <w:rFonts w:ascii="Arial" w:hAnsi="Arial" w:cs="Arial"/>
          <w:sz w:val="22"/>
          <w:szCs w:val="22"/>
          <w:lang w:val="en-GB"/>
        </w:rPr>
        <w:t xml:space="preserve"> </w:t>
      </w:r>
    </w:p>
    <w:p w14:paraId="5E8C58A9" w14:textId="77777777" w:rsidR="006B4973" w:rsidRPr="0005623A" w:rsidRDefault="00BE610C" w:rsidP="00E40C92">
      <w:pPr>
        <w:spacing w:before="120" w:after="120"/>
        <w:jc w:val="both"/>
        <w:rPr>
          <w:rFonts w:ascii="Arial" w:hAnsi="Arial" w:cs="Arial"/>
          <w:sz w:val="22"/>
          <w:szCs w:val="22"/>
          <w:lang w:val="en-GB"/>
        </w:rPr>
      </w:pPr>
      <w:r w:rsidRPr="0005623A">
        <w:rPr>
          <w:rFonts w:ascii="Arial" w:hAnsi="Arial" w:cs="Arial"/>
          <w:sz w:val="22"/>
          <w:szCs w:val="22"/>
          <w:lang w:val="en-GB"/>
        </w:rPr>
        <w:t xml:space="preserve">The frequency of measurement and reporting depends on what kind of place these indicators occupy in the M&amp;E system, taking into account a reasonable time required for the expected change and provision of the programme potential for M&amp;E. Given the fact that indicators should be used as well for the programme level of the projects implementing agencies, the following reporting schedules are offered: the frequency of "month / quarter / half year / year" is recommended for levels 1 and 2, and the frequency of "half year / year" for level 3. </w:t>
      </w:r>
      <w:r w:rsidR="00CE3E0F" w:rsidRPr="0005623A">
        <w:rPr>
          <w:rFonts w:ascii="Arial" w:hAnsi="Arial" w:cs="Arial"/>
          <w:sz w:val="22"/>
          <w:szCs w:val="22"/>
          <w:lang w:val="en-GB"/>
        </w:rPr>
        <w:t>Reporting for this level i</w:t>
      </w:r>
      <w:r w:rsidR="006B4973" w:rsidRPr="0005623A">
        <w:rPr>
          <w:rFonts w:ascii="Arial" w:hAnsi="Arial" w:cs="Arial"/>
          <w:sz w:val="22"/>
          <w:szCs w:val="22"/>
          <w:lang w:val="en-GB"/>
        </w:rPr>
        <w:t>ndicators</w:t>
      </w:r>
      <w:r w:rsidR="00760850" w:rsidRPr="0005623A">
        <w:rPr>
          <w:rFonts w:ascii="Arial" w:hAnsi="Arial" w:cs="Arial"/>
          <w:sz w:val="22"/>
          <w:szCs w:val="22"/>
          <w:lang w:val="en-GB"/>
        </w:rPr>
        <w:t xml:space="preserve"> </w:t>
      </w:r>
      <w:r w:rsidR="006B4973" w:rsidRPr="0005623A">
        <w:rPr>
          <w:rFonts w:ascii="Arial" w:hAnsi="Arial" w:cs="Arial"/>
          <w:sz w:val="22"/>
          <w:szCs w:val="22"/>
          <w:lang w:val="en-GB"/>
        </w:rPr>
        <w:t xml:space="preserve">are collected by the health care </w:t>
      </w:r>
      <w:r w:rsidR="00760850" w:rsidRPr="0005623A">
        <w:rPr>
          <w:rFonts w:ascii="Arial" w:hAnsi="Arial" w:cs="Arial"/>
          <w:sz w:val="22"/>
          <w:szCs w:val="22"/>
          <w:lang w:val="en-GB"/>
        </w:rPr>
        <w:t>organisations</w:t>
      </w:r>
      <w:r w:rsidR="006B4973" w:rsidRPr="0005623A">
        <w:rPr>
          <w:rFonts w:ascii="Arial" w:hAnsi="Arial" w:cs="Arial"/>
          <w:sz w:val="22"/>
          <w:szCs w:val="22"/>
          <w:lang w:val="en-GB"/>
        </w:rPr>
        <w:t xml:space="preserve"> once a year. </w:t>
      </w:r>
    </w:p>
    <w:p w14:paraId="493223A9" w14:textId="11FB11A8" w:rsidR="006B4973" w:rsidRPr="0005623A" w:rsidRDefault="00760850" w:rsidP="00E40C92">
      <w:pPr>
        <w:spacing w:before="120" w:after="120"/>
        <w:jc w:val="both"/>
        <w:rPr>
          <w:rFonts w:ascii="Arial" w:hAnsi="Arial" w:cs="Arial"/>
          <w:bCs/>
          <w:sz w:val="22"/>
          <w:szCs w:val="22"/>
          <w:lang w:val="en-GB"/>
        </w:rPr>
      </w:pPr>
      <w:r w:rsidRPr="0005623A">
        <w:rPr>
          <w:rFonts w:ascii="Arial" w:hAnsi="Arial" w:cs="Arial"/>
          <w:sz w:val="22"/>
          <w:szCs w:val="22"/>
          <w:lang w:val="en-GB"/>
        </w:rPr>
        <w:t>F</w:t>
      </w:r>
      <w:r w:rsidR="006B4973" w:rsidRPr="0005623A">
        <w:rPr>
          <w:rFonts w:ascii="Arial" w:hAnsi="Arial" w:cs="Arial"/>
          <w:sz w:val="22"/>
          <w:szCs w:val="22"/>
          <w:lang w:val="en-GB"/>
        </w:rPr>
        <w:t>orm</w:t>
      </w:r>
      <w:r w:rsidRPr="0005623A">
        <w:rPr>
          <w:rFonts w:ascii="Arial" w:hAnsi="Arial" w:cs="Arial"/>
          <w:sz w:val="22"/>
          <w:szCs w:val="22"/>
          <w:lang w:val="en-GB"/>
        </w:rPr>
        <w:t>ula</w:t>
      </w:r>
      <w:r w:rsidR="006B4973" w:rsidRPr="0005623A">
        <w:rPr>
          <w:rFonts w:ascii="Arial" w:hAnsi="Arial" w:cs="Arial"/>
          <w:sz w:val="22"/>
          <w:szCs w:val="22"/>
          <w:lang w:val="en-GB"/>
        </w:rPr>
        <w:t xml:space="preserve">tion of </w:t>
      </w:r>
      <w:r w:rsidR="00CE3E0F" w:rsidRPr="0005623A">
        <w:rPr>
          <w:rFonts w:ascii="Arial" w:hAnsi="Arial" w:cs="Arial"/>
          <w:sz w:val="22"/>
          <w:szCs w:val="22"/>
          <w:lang w:val="en-GB"/>
        </w:rPr>
        <w:t>indicators</w:t>
      </w:r>
      <w:r w:rsidR="006B4973" w:rsidRPr="0005623A">
        <w:rPr>
          <w:rFonts w:ascii="Arial" w:hAnsi="Arial" w:cs="Arial"/>
          <w:sz w:val="22"/>
          <w:szCs w:val="22"/>
          <w:lang w:val="en-GB"/>
        </w:rPr>
        <w:t xml:space="preserve"> </w:t>
      </w:r>
      <w:r w:rsidRPr="0005623A">
        <w:rPr>
          <w:rFonts w:ascii="Arial" w:hAnsi="Arial" w:cs="Arial"/>
          <w:sz w:val="22"/>
          <w:szCs w:val="22"/>
          <w:lang w:val="en-GB"/>
        </w:rPr>
        <w:t xml:space="preserve">on </w:t>
      </w:r>
      <w:r w:rsidR="00A96145" w:rsidRPr="0005623A">
        <w:rPr>
          <w:rFonts w:ascii="Arial" w:hAnsi="Arial" w:cs="Arial"/>
          <w:sz w:val="22"/>
          <w:szCs w:val="22"/>
          <w:lang w:val="en-GB"/>
        </w:rPr>
        <w:t>HIV</w:t>
      </w:r>
      <w:r w:rsidR="00CE3E0F" w:rsidRPr="0005623A">
        <w:rPr>
          <w:rFonts w:ascii="Arial" w:hAnsi="Arial" w:cs="Arial"/>
          <w:sz w:val="22"/>
          <w:szCs w:val="22"/>
          <w:lang w:val="en-GB"/>
        </w:rPr>
        <w:t xml:space="preserve"> prevention programmes </w:t>
      </w:r>
      <w:r w:rsidR="00E64308">
        <w:rPr>
          <w:rFonts w:ascii="Arial" w:hAnsi="Arial" w:cs="Arial"/>
          <w:sz w:val="22"/>
          <w:szCs w:val="22"/>
          <w:lang w:val="en-GB"/>
        </w:rPr>
        <w:t xml:space="preserve">coverage </w:t>
      </w:r>
      <w:r w:rsidR="00CE3E0F" w:rsidRPr="0005623A">
        <w:rPr>
          <w:rFonts w:ascii="Arial" w:hAnsi="Arial" w:cs="Arial"/>
          <w:sz w:val="22"/>
          <w:szCs w:val="22"/>
          <w:lang w:val="en-GB"/>
        </w:rPr>
        <w:t xml:space="preserve">for PWID, SWs and MSM, </w:t>
      </w:r>
      <w:r w:rsidR="006B4973" w:rsidRPr="0005623A">
        <w:rPr>
          <w:rFonts w:ascii="Arial" w:hAnsi="Arial" w:cs="Arial"/>
          <w:sz w:val="22"/>
          <w:szCs w:val="22"/>
          <w:lang w:val="en-GB"/>
        </w:rPr>
        <w:t xml:space="preserve">and </w:t>
      </w:r>
      <w:r w:rsidRPr="0005623A">
        <w:rPr>
          <w:rFonts w:ascii="Arial" w:hAnsi="Arial" w:cs="Arial"/>
          <w:sz w:val="22"/>
          <w:szCs w:val="22"/>
          <w:lang w:val="en-GB"/>
        </w:rPr>
        <w:t>an approach to their calcu</w:t>
      </w:r>
      <w:r w:rsidR="00E43B3A">
        <w:rPr>
          <w:rFonts w:ascii="Arial" w:hAnsi="Arial" w:cs="Arial"/>
          <w:sz w:val="22"/>
          <w:szCs w:val="22"/>
          <w:lang w:val="en-GB"/>
        </w:rPr>
        <w:t xml:space="preserve">lation has </w:t>
      </w:r>
      <w:r w:rsidR="00F978FF">
        <w:rPr>
          <w:rFonts w:ascii="Arial" w:hAnsi="Arial" w:cs="Arial"/>
          <w:sz w:val="22"/>
          <w:szCs w:val="22"/>
          <w:lang w:val="en-GB"/>
        </w:rPr>
        <w:t xml:space="preserve">been </w:t>
      </w:r>
      <w:r w:rsidR="00E43B3A">
        <w:rPr>
          <w:rFonts w:ascii="Arial" w:hAnsi="Arial" w:cs="Arial"/>
          <w:sz w:val="22"/>
          <w:szCs w:val="22"/>
          <w:lang w:val="en-GB"/>
        </w:rPr>
        <w:t>significantly changed</w:t>
      </w:r>
      <w:r w:rsidR="006B4973" w:rsidRPr="0005623A">
        <w:rPr>
          <w:rFonts w:ascii="Arial" w:hAnsi="Arial" w:cs="Arial"/>
          <w:sz w:val="22"/>
          <w:szCs w:val="22"/>
          <w:lang w:val="en-GB"/>
        </w:rPr>
        <w:t xml:space="preserve">. If earlier within Phase I of Round 7 the indicators were mainly cumulative for the entire period of the grant, and the </w:t>
      </w:r>
      <w:r w:rsidR="00770722" w:rsidRPr="0005623A">
        <w:rPr>
          <w:rFonts w:ascii="Arial" w:hAnsi="Arial" w:cs="Arial"/>
          <w:sz w:val="22"/>
          <w:szCs w:val="22"/>
          <w:lang w:val="en-GB"/>
        </w:rPr>
        <w:t>reach</w:t>
      </w:r>
      <w:r w:rsidR="006B4973" w:rsidRPr="0005623A">
        <w:rPr>
          <w:rFonts w:ascii="Arial" w:hAnsi="Arial" w:cs="Arial"/>
          <w:sz w:val="22"/>
          <w:szCs w:val="22"/>
          <w:lang w:val="en-GB"/>
        </w:rPr>
        <w:t xml:space="preserve"> was calculated as "getting one service for 12 months", then in the consolidated grant the </w:t>
      </w:r>
      <w:r w:rsidR="00641A62" w:rsidRPr="0005623A">
        <w:rPr>
          <w:rFonts w:ascii="Arial" w:hAnsi="Arial" w:cs="Arial"/>
          <w:sz w:val="22"/>
          <w:szCs w:val="22"/>
          <w:lang w:val="en-GB"/>
        </w:rPr>
        <w:t>targets are non-</w:t>
      </w:r>
      <w:r w:rsidR="006B4973" w:rsidRPr="0005623A">
        <w:rPr>
          <w:rFonts w:ascii="Arial" w:hAnsi="Arial" w:cs="Arial"/>
          <w:sz w:val="22"/>
          <w:szCs w:val="22"/>
          <w:lang w:val="en-GB"/>
        </w:rPr>
        <w:t>cumulative, and the coverage means "receiving a minimum package</w:t>
      </w:r>
      <w:r w:rsidR="00641A62" w:rsidRPr="0005623A">
        <w:rPr>
          <w:rFonts w:ascii="Arial" w:hAnsi="Arial" w:cs="Arial"/>
          <w:sz w:val="22"/>
          <w:szCs w:val="22"/>
          <w:lang w:val="en-GB"/>
        </w:rPr>
        <w:t xml:space="preserve"> of services</w:t>
      </w:r>
      <w:r w:rsidR="006B4973" w:rsidRPr="0005623A">
        <w:rPr>
          <w:rFonts w:ascii="Arial" w:hAnsi="Arial" w:cs="Arial"/>
          <w:sz w:val="22"/>
          <w:szCs w:val="22"/>
          <w:lang w:val="en-GB"/>
        </w:rPr>
        <w:t xml:space="preserve"> at least once in </w:t>
      </w:r>
      <w:r w:rsidR="00641A62" w:rsidRPr="0005623A">
        <w:rPr>
          <w:rFonts w:ascii="Arial" w:hAnsi="Arial" w:cs="Arial"/>
          <w:sz w:val="22"/>
          <w:szCs w:val="22"/>
          <w:lang w:val="en-GB"/>
        </w:rPr>
        <w:t>6</w:t>
      </w:r>
      <w:r w:rsidR="006B4973" w:rsidRPr="0005623A">
        <w:rPr>
          <w:rFonts w:ascii="Arial" w:hAnsi="Arial" w:cs="Arial"/>
          <w:sz w:val="22"/>
          <w:szCs w:val="22"/>
          <w:lang w:val="en-GB"/>
        </w:rPr>
        <w:t xml:space="preserve"> months". Description of service packages is</w:t>
      </w:r>
      <w:r w:rsidR="00791DD6" w:rsidRPr="0005623A">
        <w:rPr>
          <w:rFonts w:ascii="Arial" w:hAnsi="Arial" w:cs="Arial"/>
          <w:sz w:val="22"/>
          <w:szCs w:val="22"/>
          <w:lang w:val="en-GB"/>
        </w:rPr>
        <w:t xml:space="preserve"> given in Annex B</w:t>
      </w:r>
      <w:r w:rsidR="006B4973" w:rsidRPr="0005623A">
        <w:rPr>
          <w:rFonts w:ascii="Arial" w:hAnsi="Arial" w:cs="Arial"/>
          <w:sz w:val="22"/>
          <w:szCs w:val="22"/>
          <w:lang w:val="en-GB"/>
        </w:rPr>
        <w:t xml:space="preserve"> in the description of the indicators</w:t>
      </w:r>
      <w:r w:rsidR="006B4973" w:rsidRPr="0005623A">
        <w:rPr>
          <w:rFonts w:ascii="Arial" w:hAnsi="Arial" w:cs="Arial"/>
          <w:bCs/>
          <w:sz w:val="22"/>
          <w:szCs w:val="22"/>
          <w:lang w:val="en-GB"/>
        </w:rPr>
        <w:t>.</w:t>
      </w:r>
    </w:p>
    <w:p w14:paraId="40147E82" w14:textId="77777777" w:rsidR="00C26905" w:rsidRDefault="00C26905" w:rsidP="00E40C92">
      <w:pPr>
        <w:pStyle w:val="Caption"/>
        <w:spacing w:before="120" w:after="120"/>
        <w:rPr>
          <w:rFonts w:ascii="Arial" w:hAnsi="Arial" w:cs="Arial"/>
          <w:sz w:val="22"/>
          <w:szCs w:val="22"/>
          <w:lang w:val="en-GB"/>
        </w:rPr>
      </w:pPr>
      <w:bookmarkStart w:id="7" w:name="_Ref296704830"/>
      <w:bookmarkStart w:id="8" w:name="_Toc350643616"/>
      <w:bookmarkStart w:id="9" w:name="_Ref296704840"/>
    </w:p>
    <w:p w14:paraId="238EE330" w14:textId="77777777" w:rsidR="008D2411" w:rsidRPr="0005623A" w:rsidRDefault="002A5F88" w:rsidP="00E40C92">
      <w:pPr>
        <w:pStyle w:val="Caption"/>
        <w:spacing w:before="120" w:after="120"/>
        <w:rPr>
          <w:rFonts w:ascii="Arial" w:hAnsi="Arial" w:cs="Arial"/>
          <w:sz w:val="22"/>
          <w:szCs w:val="22"/>
          <w:lang w:val="en-GB"/>
        </w:rPr>
      </w:pPr>
      <w:r w:rsidRPr="0005623A">
        <w:rPr>
          <w:rFonts w:ascii="Arial" w:hAnsi="Arial" w:cs="Arial"/>
          <w:sz w:val="22"/>
          <w:szCs w:val="22"/>
          <w:lang w:val="en-GB"/>
        </w:rPr>
        <w:t xml:space="preserve">Table </w:t>
      </w:r>
      <w:r w:rsidR="004B7506" w:rsidRPr="0005623A">
        <w:rPr>
          <w:rFonts w:ascii="Arial" w:hAnsi="Arial" w:cs="Arial"/>
          <w:sz w:val="22"/>
          <w:szCs w:val="22"/>
          <w:lang w:val="en-GB"/>
        </w:rPr>
        <w:fldChar w:fldCharType="begin"/>
      </w:r>
      <w:r w:rsidRPr="0005623A">
        <w:rPr>
          <w:rFonts w:ascii="Arial" w:hAnsi="Arial" w:cs="Arial"/>
          <w:sz w:val="22"/>
          <w:szCs w:val="22"/>
          <w:lang w:val="en-GB"/>
        </w:rPr>
        <w:instrText xml:space="preserve"> SEQ Table \* ARABIC </w:instrText>
      </w:r>
      <w:r w:rsidR="004B7506" w:rsidRPr="0005623A">
        <w:rPr>
          <w:rFonts w:ascii="Arial" w:hAnsi="Arial" w:cs="Arial"/>
          <w:sz w:val="22"/>
          <w:szCs w:val="22"/>
          <w:lang w:val="en-GB"/>
        </w:rPr>
        <w:fldChar w:fldCharType="separate"/>
      </w:r>
      <w:r w:rsidR="00DB5696">
        <w:rPr>
          <w:rFonts w:ascii="Arial" w:hAnsi="Arial" w:cs="Arial"/>
          <w:noProof/>
          <w:sz w:val="22"/>
          <w:szCs w:val="22"/>
          <w:lang w:val="en-GB"/>
        </w:rPr>
        <w:t>1</w:t>
      </w:r>
      <w:r w:rsidR="004B7506" w:rsidRPr="0005623A">
        <w:rPr>
          <w:rFonts w:ascii="Arial" w:hAnsi="Arial" w:cs="Arial"/>
          <w:sz w:val="22"/>
          <w:szCs w:val="22"/>
          <w:lang w:val="en-GB"/>
        </w:rPr>
        <w:fldChar w:fldCharType="end"/>
      </w:r>
      <w:bookmarkEnd w:id="7"/>
      <w:r w:rsidRPr="0005623A">
        <w:rPr>
          <w:rFonts w:ascii="Arial" w:hAnsi="Arial" w:cs="Arial"/>
          <w:sz w:val="22"/>
          <w:szCs w:val="22"/>
          <w:lang w:val="en-GB"/>
        </w:rPr>
        <w:t xml:space="preserve">. </w:t>
      </w:r>
      <w:r w:rsidR="002A2280" w:rsidRPr="0005623A">
        <w:rPr>
          <w:rFonts w:ascii="Arial" w:hAnsi="Arial" w:cs="Arial"/>
          <w:sz w:val="22"/>
          <w:szCs w:val="22"/>
          <w:lang w:val="en-GB"/>
        </w:rPr>
        <w:t xml:space="preserve">UNDP </w:t>
      </w:r>
      <w:r w:rsidR="008D2411" w:rsidRPr="0005623A">
        <w:rPr>
          <w:rFonts w:ascii="Arial" w:hAnsi="Arial" w:cs="Arial"/>
          <w:sz w:val="22"/>
          <w:szCs w:val="22"/>
          <w:lang w:val="en-GB"/>
        </w:rPr>
        <w:t xml:space="preserve">M&amp;E </w:t>
      </w:r>
      <w:r w:rsidRPr="0005623A">
        <w:rPr>
          <w:rFonts w:ascii="Arial" w:hAnsi="Arial" w:cs="Arial"/>
          <w:sz w:val="22"/>
          <w:szCs w:val="22"/>
          <w:lang w:val="en-GB"/>
        </w:rPr>
        <w:t xml:space="preserve">Indicator </w:t>
      </w:r>
      <w:r w:rsidR="008D2411" w:rsidRPr="0005623A">
        <w:rPr>
          <w:rFonts w:ascii="Arial" w:hAnsi="Arial" w:cs="Arial"/>
          <w:sz w:val="22"/>
          <w:szCs w:val="22"/>
          <w:lang w:val="en-GB"/>
        </w:rPr>
        <w:t>Framework</w:t>
      </w:r>
      <w:bookmarkEnd w:id="8"/>
      <w:bookmarkEnd w:id="9"/>
    </w:p>
    <w:tbl>
      <w:tblPr>
        <w:tblpPr w:leftFromText="180" w:rightFromText="180" w:vertAnchor="text" w:horzAnchor="page" w:tblpX="987" w:tblpY="78"/>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3827"/>
        <w:gridCol w:w="1134"/>
        <w:gridCol w:w="1418"/>
        <w:gridCol w:w="28"/>
        <w:gridCol w:w="1276"/>
        <w:gridCol w:w="1247"/>
        <w:gridCol w:w="1560"/>
      </w:tblGrid>
      <w:tr w:rsidR="00BC7F9D" w:rsidRPr="0005623A" w14:paraId="2C704184" w14:textId="77777777" w:rsidTr="00870931">
        <w:trPr>
          <w:trHeight w:val="122"/>
        </w:trPr>
        <w:tc>
          <w:tcPr>
            <w:tcW w:w="10882" w:type="dxa"/>
            <w:gridSpan w:val="8"/>
            <w:shd w:val="clear" w:color="auto" w:fill="CCCCCC"/>
          </w:tcPr>
          <w:p w14:paraId="3BAE6548" w14:textId="77777777" w:rsidR="00BC7F9D" w:rsidRPr="0005623A" w:rsidRDefault="00BC7F9D" w:rsidP="00E40C92">
            <w:pPr>
              <w:spacing w:before="120" w:after="120"/>
              <w:jc w:val="center"/>
              <w:rPr>
                <w:rFonts w:ascii="Arial" w:hAnsi="Arial" w:cs="Arial"/>
                <w:b/>
                <w:sz w:val="22"/>
                <w:szCs w:val="22"/>
                <w:lang w:val="en-GB"/>
              </w:rPr>
            </w:pPr>
            <w:r w:rsidRPr="0005623A">
              <w:rPr>
                <w:rFonts w:ascii="Arial" w:hAnsi="Arial" w:cs="Arial"/>
                <w:b/>
                <w:sz w:val="22"/>
                <w:szCs w:val="22"/>
                <w:lang w:val="en-GB"/>
              </w:rPr>
              <w:t>Impact level</w:t>
            </w:r>
          </w:p>
        </w:tc>
      </w:tr>
      <w:tr w:rsidR="002A5F88" w:rsidRPr="0005623A" w14:paraId="57B7DD3B" w14:textId="77777777" w:rsidTr="00761CC3">
        <w:trPr>
          <w:trHeight w:val="273"/>
          <w:tblHeader/>
        </w:trPr>
        <w:tc>
          <w:tcPr>
            <w:tcW w:w="392" w:type="dxa"/>
            <w:shd w:val="clear" w:color="auto" w:fill="CCCCCC"/>
          </w:tcPr>
          <w:p w14:paraId="698E2DEE" w14:textId="77777777" w:rsidR="002A5F88" w:rsidRPr="0005623A" w:rsidRDefault="002A5F88" w:rsidP="00E40C92">
            <w:pPr>
              <w:spacing w:before="120" w:after="120"/>
              <w:jc w:val="center"/>
              <w:rPr>
                <w:rFonts w:ascii="Arial" w:hAnsi="Arial" w:cs="Arial"/>
                <w:b/>
                <w:sz w:val="22"/>
                <w:szCs w:val="22"/>
                <w:lang w:val="en-GB"/>
              </w:rPr>
            </w:pPr>
            <w:r w:rsidRPr="0005623A">
              <w:rPr>
                <w:rFonts w:ascii="Arial" w:hAnsi="Arial" w:cs="Arial"/>
                <w:b/>
                <w:sz w:val="22"/>
                <w:szCs w:val="22"/>
                <w:lang w:val="en-GB"/>
              </w:rPr>
              <w:t>#</w:t>
            </w:r>
          </w:p>
        </w:tc>
        <w:tc>
          <w:tcPr>
            <w:tcW w:w="3827" w:type="dxa"/>
            <w:shd w:val="clear" w:color="auto" w:fill="CCCCCC"/>
            <w:vAlign w:val="center"/>
          </w:tcPr>
          <w:p w14:paraId="0E850085" w14:textId="77777777" w:rsidR="002A5F88" w:rsidRPr="0005623A" w:rsidRDefault="002A5F88" w:rsidP="00E40C92">
            <w:pPr>
              <w:spacing w:before="120" w:after="120"/>
              <w:jc w:val="center"/>
              <w:rPr>
                <w:rFonts w:ascii="Arial" w:hAnsi="Arial" w:cs="Arial"/>
                <w:b/>
                <w:sz w:val="22"/>
                <w:szCs w:val="22"/>
                <w:lang w:val="en-GB"/>
              </w:rPr>
            </w:pPr>
            <w:r w:rsidRPr="0005623A">
              <w:rPr>
                <w:rFonts w:ascii="Arial" w:hAnsi="Arial" w:cs="Arial"/>
                <w:b/>
                <w:sz w:val="22"/>
                <w:szCs w:val="22"/>
                <w:lang w:val="en-GB"/>
              </w:rPr>
              <w:t>Indicator name</w:t>
            </w:r>
          </w:p>
        </w:tc>
        <w:tc>
          <w:tcPr>
            <w:tcW w:w="1134" w:type="dxa"/>
            <w:shd w:val="clear" w:color="auto" w:fill="CCCCCC"/>
            <w:vAlign w:val="center"/>
          </w:tcPr>
          <w:p w14:paraId="1F71A7DD" w14:textId="77777777" w:rsidR="002A5F88" w:rsidRPr="0005623A" w:rsidRDefault="002A5F88" w:rsidP="00E40C92">
            <w:pPr>
              <w:spacing w:before="120" w:after="120"/>
              <w:jc w:val="center"/>
              <w:rPr>
                <w:rFonts w:ascii="Arial" w:hAnsi="Arial" w:cs="Arial"/>
                <w:b/>
                <w:sz w:val="22"/>
                <w:szCs w:val="22"/>
                <w:lang w:val="en-GB"/>
              </w:rPr>
            </w:pPr>
            <w:r w:rsidRPr="0005623A">
              <w:rPr>
                <w:rFonts w:ascii="Arial" w:hAnsi="Arial" w:cs="Arial"/>
                <w:b/>
                <w:sz w:val="22"/>
                <w:szCs w:val="22"/>
                <w:lang w:val="en-GB"/>
              </w:rPr>
              <w:t>Baseline</w:t>
            </w:r>
          </w:p>
        </w:tc>
        <w:tc>
          <w:tcPr>
            <w:tcW w:w="1446" w:type="dxa"/>
            <w:gridSpan w:val="2"/>
            <w:shd w:val="clear" w:color="auto" w:fill="CCCCCC"/>
            <w:vAlign w:val="center"/>
          </w:tcPr>
          <w:p w14:paraId="66418FF1" w14:textId="77777777" w:rsidR="002A5F88" w:rsidRPr="0005623A" w:rsidRDefault="002A5F88" w:rsidP="00E40C92">
            <w:pPr>
              <w:spacing w:before="120" w:after="120"/>
              <w:jc w:val="center"/>
              <w:rPr>
                <w:rFonts w:ascii="Arial" w:hAnsi="Arial" w:cs="Arial"/>
                <w:b/>
                <w:sz w:val="22"/>
                <w:szCs w:val="22"/>
                <w:lang w:val="en-GB"/>
              </w:rPr>
            </w:pPr>
            <w:r w:rsidRPr="0005623A">
              <w:rPr>
                <w:rFonts w:ascii="Arial" w:hAnsi="Arial" w:cs="Arial"/>
                <w:b/>
                <w:sz w:val="22"/>
                <w:szCs w:val="22"/>
                <w:lang w:val="en-GB"/>
              </w:rPr>
              <w:t>Target</w:t>
            </w:r>
            <w:r w:rsidR="00CE63A5">
              <w:rPr>
                <w:rFonts w:ascii="Arial" w:hAnsi="Arial" w:cs="Arial"/>
                <w:b/>
                <w:sz w:val="22"/>
                <w:szCs w:val="22"/>
                <w:lang w:val="en-GB"/>
              </w:rPr>
              <w:t xml:space="preserve"> </w:t>
            </w:r>
            <w:r w:rsidRPr="0005623A">
              <w:rPr>
                <w:rFonts w:ascii="Arial" w:hAnsi="Arial" w:cs="Arial"/>
                <w:b/>
                <w:sz w:val="22"/>
                <w:szCs w:val="22"/>
                <w:lang w:val="en-GB"/>
              </w:rPr>
              <w:t>(s)</w:t>
            </w:r>
          </w:p>
        </w:tc>
        <w:tc>
          <w:tcPr>
            <w:tcW w:w="1276" w:type="dxa"/>
            <w:shd w:val="clear" w:color="auto" w:fill="CCCCCC"/>
            <w:vAlign w:val="center"/>
          </w:tcPr>
          <w:p w14:paraId="7C3BF567" w14:textId="77777777" w:rsidR="002A5F88" w:rsidRPr="0005623A" w:rsidRDefault="002A5F88" w:rsidP="00E40C92">
            <w:pPr>
              <w:spacing w:before="120" w:after="120"/>
              <w:jc w:val="center"/>
              <w:rPr>
                <w:rFonts w:ascii="Arial" w:hAnsi="Arial" w:cs="Arial"/>
                <w:b/>
                <w:sz w:val="22"/>
                <w:szCs w:val="22"/>
                <w:lang w:val="en-GB"/>
              </w:rPr>
            </w:pPr>
            <w:r w:rsidRPr="0005623A">
              <w:rPr>
                <w:rFonts w:ascii="Arial" w:hAnsi="Arial" w:cs="Arial"/>
                <w:b/>
                <w:sz w:val="22"/>
                <w:szCs w:val="22"/>
                <w:lang w:val="en-GB"/>
              </w:rPr>
              <w:t>Data source</w:t>
            </w:r>
          </w:p>
        </w:tc>
        <w:tc>
          <w:tcPr>
            <w:tcW w:w="1247" w:type="dxa"/>
            <w:shd w:val="clear" w:color="auto" w:fill="CCCCCC"/>
            <w:vAlign w:val="center"/>
          </w:tcPr>
          <w:p w14:paraId="23425CFE" w14:textId="77777777" w:rsidR="002A5F88" w:rsidRPr="0005623A" w:rsidRDefault="002A5F88" w:rsidP="00E40C92">
            <w:pPr>
              <w:spacing w:before="120" w:after="120"/>
              <w:jc w:val="center"/>
              <w:rPr>
                <w:rFonts w:ascii="Arial" w:hAnsi="Arial" w:cs="Arial"/>
                <w:b/>
                <w:sz w:val="22"/>
                <w:szCs w:val="22"/>
                <w:lang w:val="en-GB"/>
              </w:rPr>
            </w:pPr>
            <w:r w:rsidRPr="0005623A">
              <w:rPr>
                <w:rFonts w:ascii="Arial" w:hAnsi="Arial" w:cs="Arial"/>
                <w:b/>
                <w:sz w:val="22"/>
                <w:szCs w:val="22"/>
                <w:lang w:val="en-GB"/>
              </w:rPr>
              <w:t>Data collection</w:t>
            </w:r>
          </w:p>
        </w:tc>
        <w:tc>
          <w:tcPr>
            <w:tcW w:w="1560" w:type="dxa"/>
            <w:shd w:val="clear" w:color="auto" w:fill="CCCCCC"/>
            <w:vAlign w:val="center"/>
          </w:tcPr>
          <w:p w14:paraId="43F63764" w14:textId="77777777" w:rsidR="002A5F88" w:rsidRPr="0005623A" w:rsidRDefault="002A5F88" w:rsidP="00E40C92">
            <w:pPr>
              <w:spacing w:before="120" w:after="120"/>
              <w:jc w:val="center"/>
              <w:rPr>
                <w:rFonts w:ascii="Arial" w:hAnsi="Arial" w:cs="Arial"/>
                <w:b/>
                <w:sz w:val="22"/>
                <w:szCs w:val="22"/>
                <w:lang w:val="en-GB"/>
              </w:rPr>
            </w:pPr>
            <w:r w:rsidRPr="0005623A">
              <w:rPr>
                <w:rFonts w:ascii="Arial" w:hAnsi="Arial" w:cs="Arial"/>
                <w:b/>
                <w:sz w:val="22"/>
                <w:szCs w:val="22"/>
                <w:lang w:val="en-GB"/>
              </w:rPr>
              <w:t>Responsible agency</w:t>
            </w:r>
          </w:p>
        </w:tc>
      </w:tr>
      <w:tr w:rsidR="002A5F88" w:rsidRPr="0005623A" w14:paraId="24687729" w14:textId="77777777" w:rsidTr="00761CC3">
        <w:trPr>
          <w:trHeight w:val="727"/>
        </w:trPr>
        <w:tc>
          <w:tcPr>
            <w:tcW w:w="392" w:type="dxa"/>
          </w:tcPr>
          <w:p w14:paraId="43AEFB79" w14:textId="77777777" w:rsidR="002A5F88" w:rsidRPr="0005623A" w:rsidRDefault="002A5F88" w:rsidP="00076630">
            <w:pPr>
              <w:numPr>
                <w:ilvl w:val="0"/>
                <w:numId w:val="5"/>
              </w:numPr>
              <w:spacing w:before="120" w:after="120"/>
              <w:ind w:left="284" w:hanging="284"/>
              <w:jc w:val="both"/>
              <w:rPr>
                <w:rFonts w:ascii="Arial" w:hAnsi="Arial" w:cs="Arial"/>
                <w:sz w:val="22"/>
                <w:szCs w:val="22"/>
                <w:lang w:val="en-GB"/>
              </w:rPr>
            </w:pPr>
          </w:p>
        </w:tc>
        <w:tc>
          <w:tcPr>
            <w:tcW w:w="3827" w:type="dxa"/>
          </w:tcPr>
          <w:p w14:paraId="2AF21F09" w14:textId="77777777" w:rsidR="002A5F88" w:rsidRPr="0005623A" w:rsidRDefault="002A5F88" w:rsidP="00E40C92">
            <w:pPr>
              <w:spacing w:before="120" w:after="120"/>
              <w:rPr>
                <w:rFonts w:ascii="Arial" w:hAnsi="Arial" w:cs="Arial"/>
                <w:sz w:val="22"/>
                <w:szCs w:val="22"/>
                <w:lang w:val="en-GB"/>
              </w:rPr>
            </w:pPr>
            <w:r w:rsidRPr="0005623A">
              <w:rPr>
                <w:rFonts w:ascii="Arial" w:hAnsi="Arial" w:cs="Arial"/>
                <w:sz w:val="22"/>
                <w:szCs w:val="22"/>
                <w:lang w:val="en-GB"/>
              </w:rPr>
              <w:t>% of people who inject drugs who are living with HIV</w:t>
            </w:r>
          </w:p>
        </w:tc>
        <w:tc>
          <w:tcPr>
            <w:tcW w:w="1134" w:type="dxa"/>
          </w:tcPr>
          <w:p w14:paraId="2CA329EC" w14:textId="261C66F3" w:rsidR="002A5F88" w:rsidRDefault="002A5F88" w:rsidP="00E40C92">
            <w:pPr>
              <w:spacing w:before="120" w:after="120"/>
              <w:rPr>
                <w:rFonts w:ascii="Arial" w:hAnsi="Arial" w:cs="Arial"/>
                <w:sz w:val="22"/>
                <w:szCs w:val="22"/>
                <w:lang w:val="en-GB"/>
              </w:rPr>
            </w:pPr>
          </w:p>
          <w:p w14:paraId="0A8C0CEB" w14:textId="77777777" w:rsidR="00132976" w:rsidRDefault="00132976" w:rsidP="00E40C92">
            <w:pPr>
              <w:spacing w:before="120" w:after="120"/>
              <w:rPr>
                <w:rFonts w:ascii="Arial" w:hAnsi="Arial" w:cs="Arial"/>
                <w:sz w:val="22"/>
                <w:szCs w:val="22"/>
                <w:lang w:val="ru-RU"/>
              </w:rPr>
            </w:pPr>
            <w:r>
              <w:rPr>
                <w:rFonts w:ascii="Arial" w:hAnsi="Arial" w:cs="Arial"/>
                <w:sz w:val="22"/>
                <w:szCs w:val="22"/>
                <w:lang w:val="ru-RU"/>
              </w:rPr>
              <w:t>14.3%</w:t>
            </w:r>
          </w:p>
          <w:p w14:paraId="259D5A16" w14:textId="41182818" w:rsidR="00132976" w:rsidRPr="00761CC3" w:rsidRDefault="00132976" w:rsidP="00E40C92">
            <w:pPr>
              <w:spacing w:before="120" w:after="120"/>
              <w:rPr>
                <w:rFonts w:ascii="Arial" w:hAnsi="Arial" w:cs="Arial"/>
                <w:sz w:val="22"/>
                <w:szCs w:val="22"/>
                <w:lang w:val="ru-RU"/>
              </w:rPr>
            </w:pPr>
            <w:r>
              <w:rPr>
                <w:rFonts w:ascii="Arial" w:hAnsi="Arial" w:cs="Arial"/>
                <w:sz w:val="22"/>
                <w:szCs w:val="22"/>
                <w:lang w:val="ru-RU"/>
              </w:rPr>
              <w:t>(2016)</w:t>
            </w:r>
          </w:p>
        </w:tc>
        <w:tc>
          <w:tcPr>
            <w:tcW w:w="1446" w:type="dxa"/>
            <w:gridSpan w:val="2"/>
          </w:tcPr>
          <w:p w14:paraId="3F3218BF" w14:textId="409B137C" w:rsidR="002A5F88" w:rsidRDefault="002A5F88" w:rsidP="00E40C92">
            <w:pPr>
              <w:spacing w:before="120" w:after="120"/>
              <w:rPr>
                <w:rFonts w:ascii="Arial" w:hAnsi="Arial" w:cs="Arial"/>
                <w:sz w:val="22"/>
                <w:szCs w:val="22"/>
                <w:lang w:val="en-GB"/>
              </w:rPr>
            </w:pPr>
          </w:p>
          <w:p w14:paraId="201116E7" w14:textId="77777777" w:rsidR="00B324AC" w:rsidRDefault="00B324AC" w:rsidP="00E40C92">
            <w:pPr>
              <w:spacing w:before="120" w:after="120"/>
              <w:rPr>
                <w:rFonts w:ascii="Arial" w:hAnsi="Arial" w:cs="Arial"/>
                <w:sz w:val="22"/>
                <w:szCs w:val="22"/>
                <w:lang w:val="en-GB"/>
              </w:rPr>
            </w:pPr>
            <w:r>
              <w:rPr>
                <w:rFonts w:ascii="Arial" w:hAnsi="Arial" w:cs="Arial"/>
                <w:sz w:val="22"/>
                <w:szCs w:val="22"/>
                <w:lang w:val="en-GB"/>
              </w:rPr>
              <w:t>14.3%</w:t>
            </w:r>
          </w:p>
          <w:p w14:paraId="04CC261E" w14:textId="2A1CF4CE" w:rsidR="00B324AC" w:rsidRDefault="00B324AC" w:rsidP="00E40C92">
            <w:pPr>
              <w:spacing w:before="120" w:after="120"/>
              <w:rPr>
                <w:rFonts w:ascii="Arial" w:hAnsi="Arial" w:cs="Arial"/>
                <w:sz w:val="22"/>
                <w:szCs w:val="22"/>
                <w:lang w:val="en-GB"/>
              </w:rPr>
            </w:pPr>
            <w:r>
              <w:rPr>
                <w:rFonts w:ascii="Arial" w:hAnsi="Arial" w:cs="Arial"/>
                <w:sz w:val="22"/>
                <w:szCs w:val="22"/>
                <w:lang w:val="en-GB"/>
              </w:rPr>
              <w:t>(June 2020)</w:t>
            </w:r>
          </w:p>
          <w:p w14:paraId="2EAE41C0" w14:textId="1484B385" w:rsidR="00B33354" w:rsidRPr="0005623A" w:rsidRDefault="00B33354" w:rsidP="00E40C92">
            <w:pPr>
              <w:spacing w:before="120" w:after="120"/>
              <w:rPr>
                <w:rFonts w:ascii="Arial" w:hAnsi="Arial" w:cs="Arial"/>
                <w:sz w:val="22"/>
                <w:szCs w:val="22"/>
                <w:lang w:val="en-GB"/>
              </w:rPr>
            </w:pPr>
          </w:p>
        </w:tc>
        <w:tc>
          <w:tcPr>
            <w:tcW w:w="1276" w:type="dxa"/>
          </w:tcPr>
          <w:p w14:paraId="6E1D3E4F" w14:textId="77777777" w:rsidR="002A5F88" w:rsidRPr="0005623A" w:rsidRDefault="002A5F88" w:rsidP="00E40C92">
            <w:pPr>
              <w:spacing w:before="120" w:after="120"/>
              <w:rPr>
                <w:rFonts w:ascii="Arial" w:hAnsi="Arial" w:cs="Arial"/>
                <w:sz w:val="22"/>
                <w:szCs w:val="22"/>
                <w:lang w:val="en-GB"/>
              </w:rPr>
            </w:pPr>
            <w:r w:rsidRPr="0005623A">
              <w:rPr>
                <w:rFonts w:ascii="Arial" w:hAnsi="Arial" w:cs="Arial"/>
                <w:sz w:val="22"/>
                <w:szCs w:val="22"/>
                <w:lang w:val="en-GB"/>
              </w:rPr>
              <w:t xml:space="preserve">IBBS </w:t>
            </w:r>
          </w:p>
        </w:tc>
        <w:tc>
          <w:tcPr>
            <w:tcW w:w="1247" w:type="dxa"/>
          </w:tcPr>
          <w:p w14:paraId="72EC5B8D" w14:textId="77777777" w:rsidR="002A5F88" w:rsidRPr="0005623A" w:rsidRDefault="002A5F88" w:rsidP="00E40C92">
            <w:pPr>
              <w:spacing w:before="120" w:after="120"/>
              <w:rPr>
                <w:rFonts w:ascii="Arial" w:hAnsi="Arial" w:cs="Arial"/>
                <w:sz w:val="22"/>
                <w:szCs w:val="22"/>
                <w:lang w:val="en-GB"/>
              </w:rPr>
            </w:pPr>
            <w:r w:rsidRPr="0005623A">
              <w:rPr>
                <w:rFonts w:ascii="Arial" w:hAnsi="Arial" w:cs="Arial"/>
                <w:sz w:val="22"/>
                <w:szCs w:val="22"/>
                <w:lang w:val="en-GB"/>
              </w:rPr>
              <w:t>Every two years</w:t>
            </w:r>
          </w:p>
        </w:tc>
        <w:tc>
          <w:tcPr>
            <w:tcW w:w="1560" w:type="dxa"/>
          </w:tcPr>
          <w:p w14:paraId="70811DFD" w14:textId="77777777" w:rsidR="002A5F88" w:rsidRPr="0005623A" w:rsidRDefault="002A5F88" w:rsidP="00E40C92">
            <w:pPr>
              <w:spacing w:before="120" w:after="120"/>
              <w:rPr>
                <w:rFonts w:ascii="Arial" w:hAnsi="Arial" w:cs="Arial"/>
                <w:sz w:val="22"/>
                <w:szCs w:val="22"/>
                <w:lang w:val="en-GB"/>
              </w:rPr>
            </w:pPr>
            <w:r w:rsidRPr="0005623A">
              <w:rPr>
                <w:rFonts w:ascii="Arial" w:hAnsi="Arial" w:cs="Arial"/>
                <w:sz w:val="22"/>
                <w:szCs w:val="22"/>
                <w:lang w:val="en-GB"/>
              </w:rPr>
              <w:t>RAC</w:t>
            </w:r>
          </w:p>
        </w:tc>
      </w:tr>
      <w:tr w:rsidR="002A5F88" w:rsidRPr="0005623A" w14:paraId="627D1982" w14:textId="77777777" w:rsidTr="00761CC3">
        <w:trPr>
          <w:trHeight w:val="177"/>
        </w:trPr>
        <w:tc>
          <w:tcPr>
            <w:tcW w:w="392" w:type="dxa"/>
          </w:tcPr>
          <w:p w14:paraId="56B02A4C" w14:textId="26DEF24A" w:rsidR="002A5F88" w:rsidRPr="0005623A" w:rsidRDefault="002A5F88" w:rsidP="00076630">
            <w:pPr>
              <w:numPr>
                <w:ilvl w:val="0"/>
                <w:numId w:val="5"/>
              </w:numPr>
              <w:spacing w:before="120" w:after="120"/>
              <w:ind w:left="284" w:hanging="284"/>
              <w:jc w:val="both"/>
              <w:rPr>
                <w:rFonts w:ascii="Arial" w:hAnsi="Arial" w:cs="Arial"/>
                <w:sz w:val="22"/>
                <w:szCs w:val="22"/>
                <w:lang w:val="en-GB"/>
              </w:rPr>
            </w:pPr>
          </w:p>
        </w:tc>
        <w:tc>
          <w:tcPr>
            <w:tcW w:w="3827" w:type="dxa"/>
          </w:tcPr>
          <w:p w14:paraId="3F538D9C" w14:textId="77777777" w:rsidR="002A5F88" w:rsidRPr="0005623A" w:rsidRDefault="003B49EF" w:rsidP="00E40C92">
            <w:pPr>
              <w:spacing w:before="120" w:after="120"/>
              <w:rPr>
                <w:rFonts w:ascii="Arial" w:hAnsi="Arial" w:cs="Arial"/>
                <w:sz w:val="22"/>
                <w:szCs w:val="22"/>
                <w:lang w:val="en-GB"/>
              </w:rPr>
            </w:pPr>
            <w:r w:rsidRPr="0005623A">
              <w:rPr>
                <w:rFonts w:ascii="Arial" w:hAnsi="Arial" w:cs="Arial"/>
                <w:sz w:val="22"/>
                <w:szCs w:val="22"/>
                <w:lang w:val="en-GB"/>
              </w:rPr>
              <w:t>% sex workers</w:t>
            </w:r>
            <w:r w:rsidR="002A5F88" w:rsidRPr="0005623A">
              <w:rPr>
                <w:rFonts w:ascii="Arial" w:hAnsi="Arial" w:cs="Arial"/>
                <w:sz w:val="22"/>
                <w:szCs w:val="22"/>
                <w:lang w:val="en-GB"/>
              </w:rPr>
              <w:t xml:space="preserve"> who are</w:t>
            </w:r>
            <w:r w:rsidRPr="0005623A">
              <w:rPr>
                <w:rFonts w:ascii="Arial" w:hAnsi="Arial" w:cs="Arial"/>
                <w:sz w:val="22"/>
                <w:szCs w:val="22"/>
                <w:lang w:val="en-GB"/>
              </w:rPr>
              <w:t xml:space="preserve"> living with HIV</w:t>
            </w:r>
          </w:p>
        </w:tc>
        <w:tc>
          <w:tcPr>
            <w:tcW w:w="1134" w:type="dxa"/>
          </w:tcPr>
          <w:p w14:paraId="62C265A4" w14:textId="6635645F" w:rsidR="002A5F88" w:rsidRDefault="002A5F88" w:rsidP="00E40C92">
            <w:pPr>
              <w:spacing w:before="120" w:after="120"/>
              <w:rPr>
                <w:rFonts w:ascii="Arial" w:hAnsi="Arial" w:cs="Arial"/>
                <w:sz w:val="22"/>
                <w:szCs w:val="22"/>
                <w:lang w:val="en-GB"/>
              </w:rPr>
            </w:pPr>
          </w:p>
          <w:p w14:paraId="56C228C2" w14:textId="77777777" w:rsidR="00132976" w:rsidRDefault="00132976" w:rsidP="00E40C92">
            <w:pPr>
              <w:spacing w:before="120" w:after="120"/>
              <w:rPr>
                <w:rFonts w:ascii="Arial" w:hAnsi="Arial" w:cs="Arial"/>
                <w:sz w:val="22"/>
                <w:szCs w:val="22"/>
                <w:lang w:val="ru-RU"/>
              </w:rPr>
            </w:pPr>
            <w:r>
              <w:rPr>
                <w:rFonts w:ascii="Arial" w:hAnsi="Arial" w:cs="Arial"/>
                <w:sz w:val="22"/>
                <w:szCs w:val="22"/>
                <w:lang w:val="ru-RU"/>
              </w:rPr>
              <w:t>2%</w:t>
            </w:r>
          </w:p>
          <w:p w14:paraId="036C7803" w14:textId="0D0FA7C0" w:rsidR="00132976" w:rsidRPr="00761CC3" w:rsidRDefault="00132976" w:rsidP="00E40C92">
            <w:pPr>
              <w:spacing w:before="120" w:after="120"/>
              <w:rPr>
                <w:rFonts w:ascii="Arial" w:hAnsi="Arial" w:cs="Arial"/>
                <w:sz w:val="22"/>
                <w:szCs w:val="22"/>
                <w:lang w:val="ru-RU"/>
              </w:rPr>
            </w:pPr>
            <w:r>
              <w:rPr>
                <w:rFonts w:ascii="Arial" w:hAnsi="Arial" w:cs="Arial"/>
                <w:sz w:val="22"/>
                <w:szCs w:val="22"/>
                <w:lang w:val="ru-RU"/>
              </w:rPr>
              <w:t>(2016)</w:t>
            </w:r>
          </w:p>
        </w:tc>
        <w:tc>
          <w:tcPr>
            <w:tcW w:w="1446" w:type="dxa"/>
            <w:gridSpan w:val="2"/>
          </w:tcPr>
          <w:p w14:paraId="33E8575B" w14:textId="2DD6284D" w:rsidR="002A5F88" w:rsidRDefault="002A5F88" w:rsidP="00E40C92">
            <w:pPr>
              <w:spacing w:before="120" w:after="120"/>
              <w:rPr>
                <w:rFonts w:ascii="Arial" w:hAnsi="Arial" w:cs="Arial"/>
                <w:sz w:val="22"/>
                <w:szCs w:val="22"/>
                <w:lang w:val="en-GB"/>
              </w:rPr>
            </w:pPr>
          </w:p>
          <w:p w14:paraId="736C13B3" w14:textId="77777777" w:rsidR="00B324AC" w:rsidRDefault="00B324AC" w:rsidP="00E40C92">
            <w:pPr>
              <w:spacing w:before="120" w:after="120"/>
              <w:rPr>
                <w:rFonts w:ascii="Arial" w:hAnsi="Arial" w:cs="Arial"/>
                <w:sz w:val="22"/>
                <w:szCs w:val="22"/>
                <w:lang w:val="en-GB"/>
              </w:rPr>
            </w:pPr>
            <w:r>
              <w:rPr>
                <w:rFonts w:ascii="Arial" w:hAnsi="Arial" w:cs="Arial"/>
                <w:sz w:val="22"/>
                <w:szCs w:val="22"/>
                <w:lang w:val="en-GB"/>
              </w:rPr>
              <w:t>2%</w:t>
            </w:r>
          </w:p>
          <w:p w14:paraId="2D80C72C" w14:textId="4BDB977A" w:rsidR="00B324AC" w:rsidRPr="0005623A" w:rsidRDefault="00B324AC" w:rsidP="00E40C92">
            <w:pPr>
              <w:spacing w:before="120" w:after="120"/>
              <w:rPr>
                <w:rFonts w:ascii="Arial" w:hAnsi="Arial" w:cs="Arial"/>
                <w:sz w:val="22"/>
                <w:szCs w:val="22"/>
                <w:lang w:val="en-GB"/>
              </w:rPr>
            </w:pPr>
            <w:r>
              <w:rPr>
                <w:rFonts w:ascii="Arial" w:hAnsi="Arial" w:cs="Arial"/>
                <w:sz w:val="22"/>
                <w:szCs w:val="22"/>
                <w:lang w:val="en-GB"/>
              </w:rPr>
              <w:t>(June 2020)</w:t>
            </w:r>
          </w:p>
        </w:tc>
        <w:tc>
          <w:tcPr>
            <w:tcW w:w="1276" w:type="dxa"/>
          </w:tcPr>
          <w:p w14:paraId="4065A166" w14:textId="77777777" w:rsidR="002A5F88" w:rsidRPr="0005623A" w:rsidRDefault="002A5F88" w:rsidP="00E40C92">
            <w:pPr>
              <w:spacing w:before="120" w:after="120"/>
              <w:rPr>
                <w:rFonts w:ascii="Arial" w:hAnsi="Arial" w:cs="Arial"/>
                <w:sz w:val="22"/>
                <w:szCs w:val="22"/>
                <w:lang w:val="en-GB"/>
              </w:rPr>
            </w:pPr>
            <w:r w:rsidRPr="0005623A">
              <w:rPr>
                <w:rFonts w:ascii="Arial" w:hAnsi="Arial" w:cs="Arial"/>
                <w:sz w:val="22"/>
                <w:szCs w:val="22"/>
                <w:lang w:val="en-GB"/>
              </w:rPr>
              <w:t>IBBS</w:t>
            </w:r>
          </w:p>
        </w:tc>
        <w:tc>
          <w:tcPr>
            <w:tcW w:w="1247" w:type="dxa"/>
          </w:tcPr>
          <w:p w14:paraId="15EDABA9" w14:textId="77777777" w:rsidR="002A5F88" w:rsidRPr="0005623A" w:rsidRDefault="002A5F88" w:rsidP="00E40C92">
            <w:pPr>
              <w:spacing w:before="120" w:after="120"/>
              <w:rPr>
                <w:rFonts w:ascii="Arial" w:hAnsi="Arial" w:cs="Arial"/>
                <w:sz w:val="22"/>
                <w:szCs w:val="22"/>
                <w:lang w:val="en-GB"/>
              </w:rPr>
            </w:pPr>
            <w:r w:rsidRPr="0005623A">
              <w:rPr>
                <w:rFonts w:ascii="Arial" w:hAnsi="Arial" w:cs="Arial"/>
                <w:sz w:val="22"/>
                <w:szCs w:val="22"/>
                <w:lang w:val="en-GB"/>
              </w:rPr>
              <w:t>Every two years</w:t>
            </w:r>
          </w:p>
        </w:tc>
        <w:tc>
          <w:tcPr>
            <w:tcW w:w="1560" w:type="dxa"/>
          </w:tcPr>
          <w:p w14:paraId="59DF318F" w14:textId="77777777" w:rsidR="002A5F88" w:rsidRPr="0005623A" w:rsidRDefault="002A5F88" w:rsidP="00E40C92">
            <w:pPr>
              <w:spacing w:before="120" w:after="120"/>
              <w:rPr>
                <w:rFonts w:ascii="Arial" w:hAnsi="Arial" w:cs="Arial"/>
                <w:sz w:val="22"/>
                <w:szCs w:val="22"/>
                <w:lang w:val="en-GB"/>
              </w:rPr>
            </w:pPr>
            <w:r w:rsidRPr="0005623A">
              <w:rPr>
                <w:rFonts w:ascii="Arial" w:hAnsi="Arial" w:cs="Arial"/>
                <w:sz w:val="22"/>
                <w:szCs w:val="22"/>
                <w:lang w:val="en-GB"/>
              </w:rPr>
              <w:t>RAC</w:t>
            </w:r>
          </w:p>
        </w:tc>
      </w:tr>
      <w:tr w:rsidR="002A5F88" w:rsidRPr="0005623A" w14:paraId="561B0D76" w14:textId="77777777" w:rsidTr="00761CC3">
        <w:trPr>
          <w:trHeight w:val="177"/>
        </w:trPr>
        <w:tc>
          <w:tcPr>
            <w:tcW w:w="392" w:type="dxa"/>
          </w:tcPr>
          <w:p w14:paraId="744872E7" w14:textId="143CAB79" w:rsidR="002A5F88" w:rsidRPr="0005623A" w:rsidRDefault="002A5F88" w:rsidP="00076630">
            <w:pPr>
              <w:numPr>
                <w:ilvl w:val="0"/>
                <w:numId w:val="5"/>
              </w:numPr>
              <w:spacing w:before="120" w:after="120"/>
              <w:ind w:left="284" w:hanging="284"/>
              <w:jc w:val="both"/>
              <w:rPr>
                <w:rFonts w:ascii="Arial" w:hAnsi="Arial" w:cs="Arial"/>
                <w:sz w:val="22"/>
                <w:szCs w:val="22"/>
                <w:lang w:val="en-GB"/>
              </w:rPr>
            </w:pPr>
          </w:p>
        </w:tc>
        <w:tc>
          <w:tcPr>
            <w:tcW w:w="3827" w:type="dxa"/>
          </w:tcPr>
          <w:p w14:paraId="1A6D1097" w14:textId="77777777" w:rsidR="002A5F88" w:rsidRPr="0005623A" w:rsidRDefault="002A5F88" w:rsidP="00E40C92">
            <w:pPr>
              <w:spacing w:before="120" w:after="120"/>
              <w:rPr>
                <w:rFonts w:ascii="Arial" w:hAnsi="Arial" w:cs="Arial"/>
                <w:sz w:val="22"/>
                <w:szCs w:val="22"/>
                <w:lang w:val="en-GB"/>
              </w:rPr>
            </w:pPr>
            <w:r w:rsidRPr="0005623A">
              <w:rPr>
                <w:rFonts w:ascii="Arial" w:hAnsi="Arial" w:cs="Arial"/>
                <w:sz w:val="22"/>
                <w:szCs w:val="22"/>
                <w:lang w:val="en-GB"/>
              </w:rPr>
              <w:t xml:space="preserve">% </w:t>
            </w:r>
            <w:r w:rsidR="003B49EF" w:rsidRPr="0005623A">
              <w:rPr>
                <w:rFonts w:ascii="Arial" w:hAnsi="Arial" w:cs="Arial"/>
                <w:sz w:val="22"/>
                <w:szCs w:val="22"/>
                <w:lang w:val="en-GB"/>
              </w:rPr>
              <w:t xml:space="preserve">men who have sex with men </w:t>
            </w:r>
            <w:r w:rsidRPr="0005623A">
              <w:rPr>
                <w:rFonts w:ascii="Arial" w:hAnsi="Arial" w:cs="Arial"/>
                <w:sz w:val="22"/>
                <w:szCs w:val="22"/>
                <w:lang w:val="en-GB"/>
              </w:rPr>
              <w:t xml:space="preserve">who are </w:t>
            </w:r>
            <w:r w:rsidR="003B49EF" w:rsidRPr="0005623A">
              <w:rPr>
                <w:rFonts w:ascii="Arial" w:hAnsi="Arial" w:cs="Arial"/>
                <w:sz w:val="22"/>
                <w:szCs w:val="22"/>
                <w:lang w:val="en-GB"/>
              </w:rPr>
              <w:t>living with HIV</w:t>
            </w:r>
          </w:p>
        </w:tc>
        <w:tc>
          <w:tcPr>
            <w:tcW w:w="1134" w:type="dxa"/>
          </w:tcPr>
          <w:p w14:paraId="36CFF558" w14:textId="2E8AC255" w:rsidR="002A5F88" w:rsidRDefault="002A5F88" w:rsidP="00E40C92">
            <w:pPr>
              <w:spacing w:before="120" w:after="120"/>
              <w:rPr>
                <w:rFonts w:ascii="Arial" w:hAnsi="Arial" w:cs="Arial"/>
                <w:sz w:val="22"/>
                <w:szCs w:val="22"/>
                <w:lang w:val="en-GB"/>
              </w:rPr>
            </w:pPr>
          </w:p>
          <w:p w14:paraId="6303F91F" w14:textId="7AE949D5" w:rsidR="008A279D" w:rsidRDefault="00132976" w:rsidP="00E40C92">
            <w:pPr>
              <w:spacing w:before="120" w:after="120"/>
              <w:rPr>
                <w:rFonts w:ascii="Arial" w:hAnsi="Arial" w:cs="Arial"/>
                <w:sz w:val="22"/>
                <w:szCs w:val="22"/>
                <w:lang w:val="ru-RU"/>
              </w:rPr>
            </w:pPr>
            <w:r>
              <w:rPr>
                <w:rFonts w:ascii="Arial" w:hAnsi="Arial" w:cs="Arial"/>
                <w:sz w:val="22"/>
                <w:szCs w:val="22"/>
                <w:lang w:val="ru-RU"/>
              </w:rPr>
              <w:t>6.6</w:t>
            </w:r>
            <w:r w:rsidR="008A279D">
              <w:rPr>
                <w:rFonts w:ascii="Arial" w:hAnsi="Arial" w:cs="Arial"/>
                <w:sz w:val="22"/>
                <w:szCs w:val="22"/>
                <w:lang w:val="ru-RU"/>
              </w:rPr>
              <w:t>%</w:t>
            </w:r>
          </w:p>
          <w:p w14:paraId="65223051" w14:textId="7FF639C9" w:rsidR="008A279D" w:rsidRPr="00761CC3" w:rsidRDefault="008A279D" w:rsidP="00E40C92">
            <w:pPr>
              <w:spacing w:before="120" w:after="120"/>
              <w:rPr>
                <w:rFonts w:ascii="Arial" w:hAnsi="Arial" w:cs="Arial"/>
                <w:sz w:val="22"/>
                <w:szCs w:val="22"/>
                <w:lang w:val="ru-RU"/>
              </w:rPr>
            </w:pPr>
            <w:r>
              <w:rPr>
                <w:rFonts w:ascii="Arial" w:hAnsi="Arial" w:cs="Arial"/>
                <w:sz w:val="22"/>
                <w:szCs w:val="22"/>
                <w:lang w:val="ru-RU"/>
              </w:rPr>
              <w:t>(2016)</w:t>
            </w:r>
          </w:p>
        </w:tc>
        <w:tc>
          <w:tcPr>
            <w:tcW w:w="1446" w:type="dxa"/>
            <w:gridSpan w:val="2"/>
          </w:tcPr>
          <w:p w14:paraId="424F12BD" w14:textId="6F8A1261" w:rsidR="002A5F88" w:rsidRDefault="002A5F88" w:rsidP="00E40C92">
            <w:pPr>
              <w:spacing w:before="120" w:after="120"/>
              <w:rPr>
                <w:rFonts w:ascii="Arial" w:hAnsi="Arial" w:cs="Arial"/>
                <w:sz w:val="22"/>
                <w:szCs w:val="22"/>
                <w:lang w:val="en-GB"/>
              </w:rPr>
            </w:pPr>
          </w:p>
          <w:p w14:paraId="6E8EBA51" w14:textId="77777777" w:rsidR="00B324AC" w:rsidRDefault="00B324AC" w:rsidP="00E40C92">
            <w:pPr>
              <w:spacing w:before="120" w:after="120"/>
              <w:rPr>
                <w:rFonts w:ascii="Arial" w:hAnsi="Arial" w:cs="Arial"/>
                <w:sz w:val="22"/>
                <w:szCs w:val="22"/>
                <w:lang w:val="en-GB"/>
              </w:rPr>
            </w:pPr>
            <w:r>
              <w:rPr>
                <w:rFonts w:ascii="Arial" w:hAnsi="Arial" w:cs="Arial"/>
                <w:sz w:val="22"/>
                <w:szCs w:val="22"/>
                <w:lang w:val="en-GB"/>
              </w:rPr>
              <w:t>6.6%</w:t>
            </w:r>
          </w:p>
          <w:p w14:paraId="22E3031F" w14:textId="1E98FEC8" w:rsidR="00B324AC" w:rsidRPr="0005623A" w:rsidRDefault="00B324AC" w:rsidP="00E40C92">
            <w:pPr>
              <w:spacing w:before="120" w:after="120"/>
              <w:rPr>
                <w:rFonts w:ascii="Arial" w:hAnsi="Arial" w:cs="Arial"/>
                <w:sz w:val="22"/>
                <w:szCs w:val="22"/>
                <w:lang w:val="en-GB"/>
              </w:rPr>
            </w:pPr>
            <w:r>
              <w:rPr>
                <w:rFonts w:ascii="Arial" w:hAnsi="Arial" w:cs="Arial"/>
                <w:sz w:val="22"/>
                <w:szCs w:val="22"/>
                <w:lang w:val="en-GB"/>
              </w:rPr>
              <w:t>(June 2020)</w:t>
            </w:r>
          </w:p>
        </w:tc>
        <w:tc>
          <w:tcPr>
            <w:tcW w:w="1276" w:type="dxa"/>
          </w:tcPr>
          <w:p w14:paraId="79FB79C6" w14:textId="77777777" w:rsidR="002A5F88" w:rsidRPr="0005623A" w:rsidRDefault="002A5F88" w:rsidP="00E40C92">
            <w:pPr>
              <w:spacing w:before="120" w:after="120"/>
              <w:rPr>
                <w:rFonts w:ascii="Arial" w:hAnsi="Arial" w:cs="Arial"/>
                <w:sz w:val="22"/>
                <w:szCs w:val="22"/>
                <w:lang w:val="en-GB"/>
              </w:rPr>
            </w:pPr>
            <w:r w:rsidRPr="0005623A">
              <w:rPr>
                <w:rFonts w:ascii="Arial" w:hAnsi="Arial" w:cs="Arial"/>
                <w:sz w:val="22"/>
                <w:szCs w:val="22"/>
                <w:lang w:val="en-GB"/>
              </w:rPr>
              <w:t>IBBS</w:t>
            </w:r>
          </w:p>
        </w:tc>
        <w:tc>
          <w:tcPr>
            <w:tcW w:w="1247" w:type="dxa"/>
          </w:tcPr>
          <w:p w14:paraId="3F7BA601" w14:textId="77777777" w:rsidR="002A5F88" w:rsidRPr="0005623A" w:rsidRDefault="002A5F88" w:rsidP="00E40C92">
            <w:pPr>
              <w:spacing w:before="120" w:after="120"/>
              <w:rPr>
                <w:rFonts w:ascii="Arial" w:hAnsi="Arial" w:cs="Arial"/>
                <w:sz w:val="22"/>
                <w:szCs w:val="22"/>
                <w:lang w:val="en-GB"/>
              </w:rPr>
            </w:pPr>
            <w:r w:rsidRPr="0005623A">
              <w:rPr>
                <w:rFonts w:ascii="Arial" w:hAnsi="Arial" w:cs="Arial"/>
                <w:sz w:val="22"/>
                <w:szCs w:val="22"/>
                <w:lang w:val="en-GB"/>
              </w:rPr>
              <w:t>Every two years</w:t>
            </w:r>
          </w:p>
        </w:tc>
        <w:tc>
          <w:tcPr>
            <w:tcW w:w="1560" w:type="dxa"/>
          </w:tcPr>
          <w:p w14:paraId="059C3E9F" w14:textId="77777777" w:rsidR="002A5F88" w:rsidRPr="0005623A" w:rsidRDefault="002A5F88" w:rsidP="00E40C92">
            <w:pPr>
              <w:spacing w:before="120" w:after="120"/>
              <w:rPr>
                <w:rFonts w:ascii="Arial" w:hAnsi="Arial" w:cs="Arial"/>
                <w:sz w:val="22"/>
                <w:szCs w:val="22"/>
                <w:lang w:val="en-GB"/>
              </w:rPr>
            </w:pPr>
            <w:r w:rsidRPr="0005623A">
              <w:rPr>
                <w:rFonts w:ascii="Arial" w:hAnsi="Arial" w:cs="Arial"/>
                <w:sz w:val="22"/>
                <w:szCs w:val="22"/>
                <w:lang w:val="en-GB"/>
              </w:rPr>
              <w:t>RAC</w:t>
            </w:r>
          </w:p>
        </w:tc>
      </w:tr>
      <w:tr w:rsidR="007A081C" w:rsidRPr="0005623A" w14:paraId="351DE1AA" w14:textId="77777777" w:rsidTr="00761CC3">
        <w:trPr>
          <w:trHeight w:val="177"/>
        </w:trPr>
        <w:tc>
          <w:tcPr>
            <w:tcW w:w="392" w:type="dxa"/>
          </w:tcPr>
          <w:p w14:paraId="66E04E71" w14:textId="748EB793" w:rsidR="007A081C" w:rsidRPr="0005623A" w:rsidRDefault="007A081C" w:rsidP="00076630">
            <w:pPr>
              <w:numPr>
                <w:ilvl w:val="0"/>
                <w:numId w:val="5"/>
              </w:numPr>
              <w:spacing w:before="120" w:after="120"/>
              <w:ind w:left="284" w:hanging="284"/>
              <w:jc w:val="both"/>
              <w:rPr>
                <w:rFonts w:ascii="Arial" w:hAnsi="Arial" w:cs="Arial"/>
                <w:sz w:val="22"/>
                <w:szCs w:val="22"/>
                <w:lang w:val="en-GB"/>
              </w:rPr>
            </w:pPr>
          </w:p>
        </w:tc>
        <w:tc>
          <w:tcPr>
            <w:tcW w:w="3827" w:type="dxa"/>
          </w:tcPr>
          <w:p w14:paraId="462E3871" w14:textId="77777777" w:rsidR="007A081C" w:rsidRPr="0005623A" w:rsidRDefault="007A081C" w:rsidP="00E40C92">
            <w:pPr>
              <w:spacing w:before="120" w:after="120"/>
              <w:rPr>
                <w:rFonts w:ascii="Arial" w:hAnsi="Arial" w:cs="Arial"/>
                <w:sz w:val="22"/>
                <w:szCs w:val="22"/>
                <w:lang w:val="en-GB"/>
              </w:rPr>
            </w:pPr>
            <w:r>
              <w:rPr>
                <w:rFonts w:ascii="Arial" w:hAnsi="Arial" w:cs="Arial"/>
                <w:sz w:val="22"/>
                <w:szCs w:val="22"/>
                <w:lang w:val="en-GB"/>
              </w:rPr>
              <w:t>AIDS related mortality per 100, 000 population</w:t>
            </w:r>
          </w:p>
        </w:tc>
        <w:tc>
          <w:tcPr>
            <w:tcW w:w="1134" w:type="dxa"/>
          </w:tcPr>
          <w:p w14:paraId="1E655203" w14:textId="1EF0105F" w:rsidR="007A081C" w:rsidRDefault="007A081C" w:rsidP="00E40C92">
            <w:pPr>
              <w:spacing w:before="120" w:after="120"/>
              <w:rPr>
                <w:rFonts w:ascii="Arial" w:hAnsi="Arial" w:cs="Arial"/>
                <w:sz w:val="22"/>
                <w:szCs w:val="22"/>
                <w:lang w:val="en-GB"/>
              </w:rPr>
            </w:pPr>
          </w:p>
          <w:p w14:paraId="3007FD9B" w14:textId="77777777" w:rsidR="008A279D" w:rsidRDefault="008A279D" w:rsidP="00E40C92">
            <w:pPr>
              <w:spacing w:before="120" w:after="120"/>
              <w:rPr>
                <w:rFonts w:ascii="Arial" w:hAnsi="Arial" w:cs="Arial"/>
                <w:sz w:val="22"/>
                <w:szCs w:val="22"/>
                <w:lang w:val="ru-RU"/>
              </w:rPr>
            </w:pPr>
            <w:r>
              <w:rPr>
                <w:rFonts w:ascii="Arial" w:hAnsi="Arial" w:cs="Arial"/>
                <w:sz w:val="22"/>
                <w:szCs w:val="22"/>
                <w:lang w:val="ru-RU"/>
              </w:rPr>
              <w:t>1,22</w:t>
            </w:r>
          </w:p>
          <w:p w14:paraId="76381666" w14:textId="6AE037F7" w:rsidR="008A279D" w:rsidRPr="00761CC3" w:rsidRDefault="008A279D" w:rsidP="00E40C92">
            <w:pPr>
              <w:spacing w:before="120" w:after="120"/>
              <w:rPr>
                <w:rFonts w:ascii="Arial" w:hAnsi="Arial" w:cs="Arial"/>
                <w:sz w:val="22"/>
                <w:szCs w:val="22"/>
                <w:lang w:val="ru-RU"/>
              </w:rPr>
            </w:pPr>
            <w:r>
              <w:rPr>
                <w:rFonts w:ascii="Arial" w:hAnsi="Arial" w:cs="Arial"/>
                <w:sz w:val="22"/>
                <w:szCs w:val="22"/>
                <w:lang w:val="ru-RU"/>
              </w:rPr>
              <w:t>(2016)</w:t>
            </w:r>
          </w:p>
        </w:tc>
        <w:tc>
          <w:tcPr>
            <w:tcW w:w="1446" w:type="dxa"/>
            <w:gridSpan w:val="2"/>
          </w:tcPr>
          <w:p w14:paraId="7FEC3EDC" w14:textId="7AB0CD2C" w:rsidR="007A081C" w:rsidRDefault="007A081C" w:rsidP="00E40C92">
            <w:pPr>
              <w:spacing w:before="120" w:after="120"/>
              <w:rPr>
                <w:rFonts w:ascii="Arial" w:hAnsi="Arial" w:cs="Arial"/>
                <w:sz w:val="22"/>
                <w:szCs w:val="22"/>
                <w:lang w:val="en-GB"/>
              </w:rPr>
            </w:pPr>
          </w:p>
          <w:p w14:paraId="25347835" w14:textId="77777777" w:rsidR="00B33354" w:rsidRDefault="00B33354" w:rsidP="00E40C92">
            <w:pPr>
              <w:spacing w:before="120" w:after="120"/>
              <w:rPr>
                <w:rFonts w:ascii="Arial" w:hAnsi="Arial" w:cs="Arial"/>
                <w:sz w:val="22"/>
                <w:szCs w:val="22"/>
                <w:lang w:val="ru-RU"/>
              </w:rPr>
            </w:pPr>
            <w:r>
              <w:rPr>
                <w:rFonts w:ascii="Arial" w:hAnsi="Arial" w:cs="Arial"/>
                <w:sz w:val="22"/>
                <w:szCs w:val="22"/>
                <w:lang w:val="ru-RU"/>
              </w:rPr>
              <w:t>1,22</w:t>
            </w:r>
          </w:p>
          <w:p w14:paraId="674BB0BF" w14:textId="0C7D14FD" w:rsidR="00B33354" w:rsidRDefault="00B33354" w:rsidP="00E40C92">
            <w:pPr>
              <w:spacing w:before="120" w:after="120"/>
              <w:rPr>
                <w:rFonts w:ascii="Arial" w:hAnsi="Arial" w:cs="Arial"/>
                <w:sz w:val="22"/>
                <w:szCs w:val="22"/>
                <w:lang w:val="ru-RU"/>
              </w:rPr>
            </w:pPr>
            <w:r>
              <w:rPr>
                <w:rFonts w:ascii="Arial" w:hAnsi="Arial" w:cs="Arial"/>
                <w:sz w:val="22"/>
                <w:szCs w:val="22"/>
                <w:lang w:val="ru-RU"/>
              </w:rPr>
              <w:t>(</w:t>
            </w:r>
            <w:r w:rsidR="001813FD">
              <w:rPr>
                <w:rFonts w:ascii="Arial" w:hAnsi="Arial" w:cs="Arial"/>
                <w:sz w:val="22"/>
                <w:szCs w:val="22"/>
              </w:rPr>
              <w:t>June 2019</w:t>
            </w:r>
            <w:r>
              <w:rPr>
                <w:rFonts w:ascii="Arial" w:hAnsi="Arial" w:cs="Arial"/>
                <w:sz w:val="22"/>
                <w:szCs w:val="22"/>
                <w:lang w:val="ru-RU"/>
              </w:rPr>
              <w:t>)</w:t>
            </w:r>
          </w:p>
          <w:p w14:paraId="5DC872E4" w14:textId="77777777" w:rsidR="00B33354" w:rsidRDefault="00B33354" w:rsidP="00E40C92">
            <w:pPr>
              <w:spacing w:before="120" w:after="120"/>
              <w:rPr>
                <w:rFonts w:ascii="Arial" w:hAnsi="Arial" w:cs="Arial"/>
                <w:sz w:val="22"/>
                <w:szCs w:val="22"/>
              </w:rPr>
            </w:pPr>
            <w:r>
              <w:rPr>
                <w:rFonts w:ascii="Arial" w:hAnsi="Arial" w:cs="Arial"/>
                <w:sz w:val="22"/>
                <w:szCs w:val="22"/>
              </w:rPr>
              <w:lastRenderedPageBreak/>
              <w:t xml:space="preserve">1,21 </w:t>
            </w:r>
          </w:p>
          <w:p w14:paraId="531C21C5" w14:textId="77777777" w:rsidR="00B33354" w:rsidRDefault="00B33354" w:rsidP="00E40C92">
            <w:pPr>
              <w:spacing w:before="120" w:after="120"/>
              <w:rPr>
                <w:rFonts w:ascii="Arial" w:hAnsi="Arial" w:cs="Arial"/>
                <w:sz w:val="22"/>
                <w:szCs w:val="22"/>
              </w:rPr>
            </w:pPr>
            <w:r>
              <w:rPr>
                <w:rFonts w:ascii="Arial" w:hAnsi="Arial" w:cs="Arial"/>
                <w:sz w:val="22"/>
                <w:szCs w:val="22"/>
              </w:rPr>
              <w:t>(June 2020)</w:t>
            </w:r>
          </w:p>
          <w:p w14:paraId="79485ECD" w14:textId="77777777" w:rsidR="00B33354" w:rsidRDefault="00B33354" w:rsidP="00E40C92">
            <w:pPr>
              <w:spacing w:before="120" w:after="120"/>
              <w:rPr>
                <w:rFonts w:ascii="Arial" w:hAnsi="Arial" w:cs="Arial"/>
                <w:sz w:val="22"/>
                <w:szCs w:val="22"/>
              </w:rPr>
            </w:pPr>
            <w:r>
              <w:rPr>
                <w:rFonts w:ascii="Arial" w:hAnsi="Arial" w:cs="Arial"/>
                <w:sz w:val="22"/>
                <w:szCs w:val="22"/>
              </w:rPr>
              <w:t>1,20</w:t>
            </w:r>
          </w:p>
          <w:p w14:paraId="60C02E9B" w14:textId="30100FDD" w:rsidR="00B33354" w:rsidRPr="00761CC3" w:rsidRDefault="00B33354" w:rsidP="00E40C92">
            <w:pPr>
              <w:spacing w:before="120" w:after="120"/>
              <w:rPr>
                <w:rFonts w:ascii="Arial" w:hAnsi="Arial" w:cs="Arial"/>
                <w:sz w:val="22"/>
                <w:szCs w:val="22"/>
              </w:rPr>
            </w:pPr>
            <w:r>
              <w:rPr>
                <w:rFonts w:ascii="Arial" w:hAnsi="Arial" w:cs="Arial"/>
                <w:sz w:val="22"/>
                <w:szCs w:val="22"/>
              </w:rPr>
              <w:t>(June 2021)</w:t>
            </w:r>
          </w:p>
        </w:tc>
        <w:tc>
          <w:tcPr>
            <w:tcW w:w="1276" w:type="dxa"/>
          </w:tcPr>
          <w:p w14:paraId="47C8CB59" w14:textId="77777777" w:rsidR="007A081C" w:rsidRPr="0005623A" w:rsidRDefault="007A081C" w:rsidP="00E40C92">
            <w:pPr>
              <w:spacing w:before="120" w:after="120"/>
              <w:rPr>
                <w:rFonts w:ascii="Arial" w:hAnsi="Arial" w:cs="Arial"/>
                <w:sz w:val="22"/>
                <w:szCs w:val="22"/>
                <w:lang w:val="en-GB"/>
              </w:rPr>
            </w:pPr>
            <w:r>
              <w:rPr>
                <w:rFonts w:ascii="Arial" w:hAnsi="Arial" w:cs="Arial"/>
                <w:sz w:val="22"/>
                <w:szCs w:val="22"/>
                <w:lang w:val="en-GB"/>
              </w:rPr>
              <w:lastRenderedPageBreak/>
              <w:t>Vital and disease-specific registry</w:t>
            </w:r>
          </w:p>
        </w:tc>
        <w:tc>
          <w:tcPr>
            <w:tcW w:w="1247" w:type="dxa"/>
          </w:tcPr>
          <w:p w14:paraId="7D2DE367" w14:textId="77777777" w:rsidR="007A081C" w:rsidRPr="0005623A" w:rsidRDefault="007A081C" w:rsidP="00E40C92">
            <w:pPr>
              <w:spacing w:before="120" w:after="120"/>
              <w:rPr>
                <w:rFonts w:ascii="Arial" w:hAnsi="Arial" w:cs="Arial"/>
                <w:sz w:val="22"/>
                <w:szCs w:val="22"/>
                <w:lang w:val="en-GB"/>
              </w:rPr>
            </w:pPr>
            <w:r w:rsidRPr="0005623A">
              <w:rPr>
                <w:rFonts w:ascii="Arial" w:hAnsi="Arial" w:cs="Arial"/>
                <w:sz w:val="22"/>
                <w:szCs w:val="22"/>
                <w:lang w:val="en-GB"/>
              </w:rPr>
              <w:t>Annually</w:t>
            </w:r>
          </w:p>
        </w:tc>
        <w:tc>
          <w:tcPr>
            <w:tcW w:w="1560" w:type="dxa"/>
          </w:tcPr>
          <w:p w14:paraId="6479F0F5" w14:textId="6BBC07D1" w:rsidR="007A081C" w:rsidRPr="0005623A" w:rsidRDefault="007A081C" w:rsidP="00E40C92">
            <w:pPr>
              <w:spacing w:before="120" w:after="120"/>
              <w:rPr>
                <w:rFonts w:ascii="Arial" w:hAnsi="Arial" w:cs="Arial"/>
                <w:sz w:val="22"/>
                <w:szCs w:val="22"/>
                <w:lang w:val="en-GB"/>
              </w:rPr>
            </w:pPr>
            <w:r>
              <w:rPr>
                <w:rFonts w:ascii="Arial" w:hAnsi="Arial" w:cs="Arial"/>
                <w:sz w:val="22"/>
                <w:szCs w:val="22"/>
                <w:lang w:val="en-GB"/>
              </w:rPr>
              <w:t>RAC</w:t>
            </w:r>
          </w:p>
        </w:tc>
      </w:tr>
      <w:tr w:rsidR="00BC7F9D" w:rsidRPr="0005623A" w14:paraId="47319A94" w14:textId="77777777" w:rsidTr="00870931">
        <w:trPr>
          <w:trHeight w:val="177"/>
        </w:trPr>
        <w:tc>
          <w:tcPr>
            <w:tcW w:w="10882" w:type="dxa"/>
            <w:gridSpan w:val="8"/>
            <w:shd w:val="clear" w:color="auto" w:fill="A6A6A6"/>
          </w:tcPr>
          <w:p w14:paraId="5666F77F" w14:textId="6869CF50" w:rsidR="00BC7F9D" w:rsidRPr="0005623A" w:rsidRDefault="00BC7F9D" w:rsidP="00E40C92">
            <w:pPr>
              <w:spacing w:before="120" w:after="120"/>
              <w:jc w:val="center"/>
              <w:rPr>
                <w:rFonts w:ascii="Arial" w:hAnsi="Arial" w:cs="Arial"/>
                <w:b/>
                <w:sz w:val="22"/>
                <w:szCs w:val="22"/>
                <w:lang w:val="en-GB"/>
              </w:rPr>
            </w:pPr>
            <w:r w:rsidRPr="0005623A">
              <w:rPr>
                <w:rFonts w:ascii="Arial" w:hAnsi="Arial" w:cs="Arial"/>
                <w:b/>
                <w:sz w:val="22"/>
                <w:szCs w:val="22"/>
                <w:lang w:val="en-GB"/>
              </w:rPr>
              <w:t>Outcome level</w:t>
            </w:r>
          </w:p>
        </w:tc>
      </w:tr>
      <w:tr w:rsidR="00BC7F9D" w:rsidRPr="0005623A" w14:paraId="3A8B87E7" w14:textId="77777777" w:rsidTr="00870931">
        <w:trPr>
          <w:trHeight w:val="273"/>
          <w:tblHeader/>
        </w:trPr>
        <w:tc>
          <w:tcPr>
            <w:tcW w:w="392" w:type="dxa"/>
            <w:shd w:val="clear" w:color="auto" w:fill="CCCCCC"/>
          </w:tcPr>
          <w:p w14:paraId="5503F8A1" w14:textId="77777777" w:rsidR="00BC7F9D" w:rsidRPr="0005623A" w:rsidRDefault="00BC7F9D" w:rsidP="00E40C92">
            <w:pPr>
              <w:spacing w:before="120" w:after="120"/>
              <w:jc w:val="center"/>
              <w:rPr>
                <w:rFonts w:ascii="Arial" w:hAnsi="Arial" w:cs="Arial"/>
                <w:b/>
                <w:sz w:val="22"/>
                <w:szCs w:val="22"/>
                <w:lang w:val="en-GB"/>
              </w:rPr>
            </w:pPr>
            <w:r w:rsidRPr="0005623A">
              <w:rPr>
                <w:rFonts w:ascii="Arial" w:hAnsi="Arial" w:cs="Arial"/>
                <w:b/>
                <w:sz w:val="22"/>
                <w:szCs w:val="22"/>
                <w:lang w:val="en-GB"/>
              </w:rPr>
              <w:t>#</w:t>
            </w:r>
          </w:p>
        </w:tc>
        <w:tc>
          <w:tcPr>
            <w:tcW w:w="3827" w:type="dxa"/>
            <w:shd w:val="clear" w:color="auto" w:fill="CCCCCC"/>
            <w:vAlign w:val="center"/>
          </w:tcPr>
          <w:p w14:paraId="146622AA" w14:textId="77777777" w:rsidR="00BC7F9D" w:rsidRPr="0005623A" w:rsidRDefault="00BC7F9D" w:rsidP="00E40C92">
            <w:pPr>
              <w:spacing w:before="120" w:after="120"/>
              <w:jc w:val="center"/>
              <w:rPr>
                <w:rFonts w:ascii="Arial" w:hAnsi="Arial" w:cs="Arial"/>
                <w:b/>
                <w:sz w:val="22"/>
                <w:szCs w:val="22"/>
                <w:lang w:val="en-GB"/>
              </w:rPr>
            </w:pPr>
            <w:r w:rsidRPr="0005623A">
              <w:rPr>
                <w:rFonts w:ascii="Arial" w:hAnsi="Arial" w:cs="Arial"/>
                <w:b/>
                <w:sz w:val="22"/>
                <w:szCs w:val="22"/>
                <w:lang w:val="en-GB"/>
              </w:rPr>
              <w:t>Indicator name</w:t>
            </w:r>
          </w:p>
        </w:tc>
        <w:tc>
          <w:tcPr>
            <w:tcW w:w="1134" w:type="dxa"/>
            <w:shd w:val="clear" w:color="auto" w:fill="CCCCCC"/>
            <w:vAlign w:val="center"/>
          </w:tcPr>
          <w:p w14:paraId="2D4C95FF" w14:textId="77777777" w:rsidR="00BC7F9D" w:rsidRPr="0005623A" w:rsidRDefault="00BC7F9D" w:rsidP="00E40C92">
            <w:pPr>
              <w:spacing w:before="120" w:after="120"/>
              <w:jc w:val="center"/>
              <w:rPr>
                <w:rFonts w:ascii="Arial" w:hAnsi="Arial" w:cs="Arial"/>
                <w:b/>
                <w:sz w:val="22"/>
                <w:szCs w:val="22"/>
                <w:lang w:val="en-GB"/>
              </w:rPr>
            </w:pPr>
            <w:r w:rsidRPr="0005623A">
              <w:rPr>
                <w:rFonts w:ascii="Arial" w:hAnsi="Arial" w:cs="Arial"/>
                <w:b/>
                <w:sz w:val="22"/>
                <w:szCs w:val="22"/>
                <w:lang w:val="en-GB"/>
              </w:rPr>
              <w:t>Baseline</w:t>
            </w:r>
          </w:p>
        </w:tc>
        <w:tc>
          <w:tcPr>
            <w:tcW w:w="1418" w:type="dxa"/>
            <w:shd w:val="clear" w:color="auto" w:fill="CCCCCC"/>
            <w:vAlign w:val="center"/>
          </w:tcPr>
          <w:p w14:paraId="6E2320FD" w14:textId="77777777" w:rsidR="00BC7F9D" w:rsidRPr="0005623A" w:rsidRDefault="00BC7F9D" w:rsidP="00E40C92">
            <w:pPr>
              <w:spacing w:before="120" w:after="120"/>
              <w:jc w:val="center"/>
              <w:rPr>
                <w:rFonts w:ascii="Arial" w:hAnsi="Arial" w:cs="Arial"/>
                <w:b/>
                <w:sz w:val="22"/>
                <w:szCs w:val="22"/>
                <w:lang w:val="en-GB"/>
              </w:rPr>
            </w:pPr>
            <w:r w:rsidRPr="0005623A">
              <w:rPr>
                <w:rFonts w:ascii="Arial" w:hAnsi="Arial" w:cs="Arial"/>
                <w:b/>
                <w:sz w:val="22"/>
                <w:szCs w:val="22"/>
                <w:lang w:val="en-GB"/>
              </w:rPr>
              <w:t>Target(s)</w:t>
            </w:r>
          </w:p>
        </w:tc>
        <w:tc>
          <w:tcPr>
            <w:tcW w:w="1304" w:type="dxa"/>
            <w:gridSpan w:val="2"/>
            <w:shd w:val="clear" w:color="auto" w:fill="CCCCCC"/>
            <w:vAlign w:val="center"/>
          </w:tcPr>
          <w:p w14:paraId="54B58371" w14:textId="77777777" w:rsidR="00BC7F9D" w:rsidRPr="0005623A" w:rsidRDefault="00BC7F9D" w:rsidP="00E40C92">
            <w:pPr>
              <w:spacing w:before="120" w:after="120"/>
              <w:jc w:val="center"/>
              <w:rPr>
                <w:rFonts w:ascii="Arial" w:hAnsi="Arial" w:cs="Arial"/>
                <w:b/>
                <w:sz w:val="22"/>
                <w:szCs w:val="22"/>
                <w:lang w:val="en-GB"/>
              </w:rPr>
            </w:pPr>
            <w:r w:rsidRPr="0005623A">
              <w:rPr>
                <w:rFonts w:ascii="Arial" w:hAnsi="Arial" w:cs="Arial"/>
                <w:b/>
                <w:sz w:val="22"/>
                <w:szCs w:val="22"/>
                <w:lang w:val="en-GB"/>
              </w:rPr>
              <w:t>Data source</w:t>
            </w:r>
          </w:p>
        </w:tc>
        <w:tc>
          <w:tcPr>
            <w:tcW w:w="1247" w:type="dxa"/>
            <w:shd w:val="clear" w:color="auto" w:fill="CCCCCC"/>
            <w:vAlign w:val="center"/>
          </w:tcPr>
          <w:p w14:paraId="528077DE" w14:textId="77777777" w:rsidR="00BC7F9D" w:rsidRPr="0005623A" w:rsidRDefault="00BC7F9D" w:rsidP="00E40C92">
            <w:pPr>
              <w:spacing w:before="120" w:after="120"/>
              <w:jc w:val="center"/>
              <w:rPr>
                <w:rFonts w:ascii="Arial" w:hAnsi="Arial" w:cs="Arial"/>
                <w:b/>
                <w:sz w:val="22"/>
                <w:szCs w:val="22"/>
                <w:lang w:val="en-GB"/>
              </w:rPr>
            </w:pPr>
            <w:r w:rsidRPr="0005623A">
              <w:rPr>
                <w:rFonts w:ascii="Arial" w:hAnsi="Arial" w:cs="Arial"/>
                <w:b/>
                <w:sz w:val="22"/>
                <w:szCs w:val="22"/>
                <w:lang w:val="en-GB"/>
              </w:rPr>
              <w:t>Data collection</w:t>
            </w:r>
          </w:p>
        </w:tc>
        <w:tc>
          <w:tcPr>
            <w:tcW w:w="1560" w:type="dxa"/>
            <w:shd w:val="clear" w:color="auto" w:fill="CCCCCC"/>
            <w:vAlign w:val="center"/>
          </w:tcPr>
          <w:p w14:paraId="2583561E" w14:textId="77777777" w:rsidR="00BC7F9D" w:rsidRPr="0005623A" w:rsidRDefault="00BC7F9D" w:rsidP="00E40C92">
            <w:pPr>
              <w:spacing w:before="120" w:after="120"/>
              <w:jc w:val="center"/>
              <w:rPr>
                <w:rFonts w:ascii="Arial" w:hAnsi="Arial" w:cs="Arial"/>
                <w:b/>
                <w:sz w:val="22"/>
                <w:szCs w:val="22"/>
                <w:lang w:val="en-GB"/>
              </w:rPr>
            </w:pPr>
            <w:r w:rsidRPr="0005623A">
              <w:rPr>
                <w:rFonts w:ascii="Arial" w:hAnsi="Arial" w:cs="Arial"/>
                <w:b/>
                <w:sz w:val="22"/>
                <w:szCs w:val="22"/>
                <w:lang w:val="en-GB"/>
              </w:rPr>
              <w:t>Responsible agency</w:t>
            </w:r>
          </w:p>
        </w:tc>
      </w:tr>
      <w:tr w:rsidR="00BC7F9D" w:rsidRPr="0005623A" w14:paraId="06A600D5" w14:textId="77777777" w:rsidTr="00870931">
        <w:trPr>
          <w:trHeight w:val="177"/>
        </w:trPr>
        <w:tc>
          <w:tcPr>
            <w:tcW w:w="392" w:type="dxa"/>
          </w:tcPr>
          <w:p w14:paraId="15E97BF1" w14:textId="77777777" w:rsidR="00BC7F9D" w:rsidRPr="0005623A" w:rsidRDefault="00BC7F9D" w:rsidP="00076630">
            <w:pPr>
              <w:numPr>
                <w:ilvl w:val="0"/>
                <w:numId w:val="6"/>
              </w:numPr>
              <w:spacing w:before="120" w:after="120"/>
              <w:ind w:left="284" w:hanging="284"/>
              <w:jc w:val="both"/>
              <w:rPr>
                <w:rFonts w:ascii="Arial" w:hAnsi="Arial" w:cs="Arial"/>
                <w:sz w:val="22"/>
                <w:szCs w:val="22"/>
                <w:lang w:val="en-GB"/>
              </w:rPr>
            </w:pPr>
          </w:p>
        </w:tc>
        <w:tc>
          <w:tcPr>
            <w:tcW w:w="3827" w:type="dxa"/>
          </w:tcPr>
          <w:p w14:paraId="394489EB" w14:textId="77777777" w:rsidR="00BC7F9D" w:rsidRPr="0005623A" w:rsidRDefault="00BC7F9D" w:rsidP="00E40C92">
            <w:pPr>
              <w:spacing w:before="120" w:after="120"/>
              <w:rPr>
                <w:rFonts w:ascii="Arial" w:hAnsi="Arial" w:cs="Arial"/>
                <w:sz w:val="22"/>
                <w:szCs w:val="22"/>
                <w:lang w:val="en-GB"/>
              </w:rPr>
            </w:pPr>
            <w:r w:rsidRPr="0005623A">
              <w:rPr>
                <w:rFonts w:ascii="Arial" w:hAnsi="Arial" w:cs="Arial"/>
                <w:color w:val="000000"/>
                <w:sz w:val="22"/>
                <w:szCs w:val="22"/>
                <w:lang w:val="en-GB"/>
              </w:rPr>
              <w:t>% of people who inject drugs reporting the use of sterile injecting equipment the last time they injected</w:t>
            </w:r>
          </w:p>
        </w:tc>
        <w:tc>
          <w:tcPr>
            <w:tcW w:w="1134" w:type="dxa"/>
          </w:tcPr>
          <w:p w14:paraId="370BF006" w14:textId="361E880F" w:rsidR="00BC7F9D" w:rsidRDefault="00BC7F9D" w:rsidP="00E40C92">
            <w:pPr>
              <w:spacing w:before="120" w:after="120"/>
              <w:rPr>
                <w:rFonts w:ascii="Arial" w:hAnsi="Arial" w:cs="Arial"/>
                <w:sz w:val="22"/>
                <w:szCs w:val="22"/>
                <w:lang w:val="en-GB"/>
              </w:rPr>
            </w:pPr>
          </w:p>
          <w:p w14:paraId="6003E5FA" w14:textId="77777777" w:rsidR="002308B8" w:rsidRDefault="002308B8" w:rsidP="00E40C92">
            <w:pPr>
              <w:spacing w:before="120" w:after="120"/>
              <w:rPr>
                <w:rFonts w:ascii="Arial" w:hAnsi="Arial" w:cs="Arial"/>
                <w:sz w:val="22"/>
                <w:szCs w:val="22"/>
                <w:lang w:val="en-GB"/>
              </w:rPr>
            </w:pPr>
            <w:r>
              <w:rPr>
                <w:rFonts w:ascii="Arial" w:hAnsi="Arial" w:cs="Arial"/>
                <w:sz w:val="22"/>
                <w:szCs w:val="22"/>
                <w:lang w:val="en-GB"/>
              </w:rPr>
              <w:t>47.5%</w:t>
            </w:r>
          </w:p>
          <w:p w14:paraId="63A9D6F0" w14:textId="1FF1D888" w:rsidR="002308B8" w:rsidRPr="0005623A" w:rsidRDefault="002308B8" w:rsidP="00E40C92">
            <w:pPr>
              <w:spacing w:before="120" w:after="120"/>
              <w:rPr>
                <w:rFonts w:ascii="Arial" w:hAnsi="Arial" w:cs="Arial"/>
                <w:sz w:val="22"/>
                <w:szCs w:val="22"/>
                <w:lang w:val="en-GB"/>
              </w:rPr>
            </w:pPr>
            <w:r>
              <w:rPr>
                <w:rFonts w:ascii="Arial" w:hAnsi="Arial" w:cs="Arial"/>
                <w:sz w:val="22"/>
                <w:szCs w:val="22"/>
                <w:lang w:val="en-GB"/>
              </w:rPr>
              <w:t>(2016)</w:t>
            </w:r>
          </w:p>
        </w:tc>
        <w:tc>
          <w:tcPr>
            <w:tcW w:w="1418" w:type="dxa"/>
          </w:tcPr>
          <w:p w14:paraId="1C0C8A56" w14:textId="734F691D" w:rsidR="00BC7F9D" w:rsidRDefault="00BC7F9D" w:rsidP="00E40C92">
            <w:pPr>
              <w:spacing w:before="120" w:after="120"/>
              <w:rPr>
                <w:rFonts w:ascii="Arial" w:hAnsi="Arial" w:cs="Arial"/>
                <w:sz w:val="22"/>
                <w:szCs w:val="22"/>
                <w:lang w:val="en-GB"/>
              </w:rPr>
            </w:pPr>
          </w:p>
          <w:p w14:paraId="63F532EB" w14:textId="50AF4D7E" w:rsidR="00BB1202" w:rsidRDefault="00BB1202" w:rsidP="00E40C92">
            <w:pPr>
              <w:spacing w:before="120" w:after="120"/>
              <w:rPr>
                <w:rFonts w:ascii="Arial" w:hAnsi="Arial" w:cs="Arial"/>
                <w:sz w:val="22"/>
                <w:szCs w:val="22"/>
                <w:lang w:val="en-GB"/>
              </w:rPr>
            </w:pPr>
            <w:r>
              <w:rPr>
                <w:rFonts w:ascii="Arial" w:hAnsi="Arial" w:cs="Arial"/>
                <w:sz w:val="22"/>
                <w:szCs w:val="22"/>
                <w:lang w:val="en-GB"/>
              </w:rPr>
              <w:t>70% (June 2020)</w:t>
            </w:r>
          </w:p>
          <w:p w14:paraId="05A78E82" w14:textId="23DA45F5" w:rsidR="002308B8" w:rsidRPr="0005623A" w:rsidRDefault="002308B8" w:rsidP="00E40C92">
            <w:pPr>
              <w:spacing w:before="120" w:after="120"/>
              <w:rPr>
                <w:rFonts w:ascii="Arial" w:hAnsi="Arial" w:cs="Arial"/>
                <w:sz w:val="22"/>
                <w:szCs w:val="22"/>
                <w:lang w:val="en-GB"/>
              </w:rPr>
            </w:pPr>
          </w:p>
        </w:tc>
        <w:tc>
          <w:tcPr>
            <w:tcW w:w="1304" w:type="dxa"/>
            <w:gridSpan w:val="2"/>
          </w:tcPr>
          <w:p w14:paraId="0812B220" w14:textId="77777777" w:rsidR="00BC7F9D" w:rsidRPr="0005623A" w:rsidRDefault="00BC7F9D" w:rsidP="00E40C92">
            <w:pPr>
              <w:spacing w:before="120" w:after="120"/>
              <w:rPr>
                <w:rFonts w:ascii="Arial" w:hAnsi="Arial" w:cs="Arial"/>
                <w:sz w:val="22"/>
                <w:szCs w:val="22"/>
                <w:lang w:val="en-GB"/>
              </w:rPr>
            </w:pPr>
            <w:r w:rsidRPr="0005623A">
              <w:rPr>
                <w:rFonts w:ascii="Arial" w:hAnsi="Arial" w:cs="Arial"/>
                <w:sz w:val="22"/>
                <w:szCs w:val="22"/>
                <w:lang w:val="en-GB"/>
              </w:rPr>
              <w:t>IBBS</w:t>
            </w:r>
          </w:p>
        </w:tc>
        <w:tc>
          <w:tcPr>
            <w:tcW w:w="1247" w:type="dxa"/>
          </w:tcPr>
          <w:p w14:paraId="50481F22" w14:textId="77777777" w:rsidR="00BC7F9D" w:rsidRPr="0005623A" w:rsidRDefault="00BC7F9D" w:rsidP="00E40C92">
            <w:pPr>
              <w:spacing w:before="120" w:after="120"/>
              <w:rPr>
                <w:rFonts w:ascii="Arial" w:hAnsi="Arial" w:cs="Arial"/>
                <w:sz w:val="22"/>
                <w:szCs w:val="22"/>
                <w:lang w:val="en-GB"/>
              </w:rPr>
            </w:pPr>
            <w:r w:rsidRPr="0005623A">
              <w:rPr>
                <w:rFonts w:ascii="Arial" w:hAnsi="Arial" w:cs="Arial"/>
                <w:sz w:val="22"/>
                <w:szCs w:val="22"/>
                <w:lang w:val="en-GB"/>
              </w:rPr>
              <w:t>Every two years</w:t>
            </w:r>
          </w:p>
        </w:tc>
        <w:tc>
          <w:tcPr>
            <w:tcW w:w="1560" w:type="dxa"/>
          </w:tcPr>
          <w:p w14:paraId="79DF4D50" w14:textId="77777777" w:rsidR="00BC7F9D" w:rsidRPr="0005623A" w:rsidRDefault="00BC7F9D" w:rsidP="00E40C92">
            <w:pPr>
              <w:spacing w:before="120" w:after="120"/>
              <w:rPr>
                <w:rFonts w:ascii="Arial" w:hAnsi="Arial" w:cs="Arial"/>
                <w:sz w:val="22"/>
                <w:szCs w:val="22"/>
                <w:lang w:val="en-GB"/>
              </w:rPr>
            </w:pPr>
            <w:r w:rsidRPr="0005623A">
              <w:rPr>
                <w:rFonts w:ascii="Arial" w:hAnsi="Arial" w:cs="Arial"/>
                <w:sz w:val="22"/>
                <w:szCs w:val="22"/>
                <w:lang w:val="en-GB"/>
              </w:rPr>
              <w:t>RAC</w:t>
            </w:r>
          </w:p>
        </w:tc>
      </w:tr>
      <w:tr w:rsidR="00BC7F9D" w:rsidRPr="0005623A" w14:paraId="7FE866D7" w14:textId="77777777" w:rsidTr="00870931">
        <w:trPr>
          <w:trHeight w:val="177"/>
        </w:trPr>
        <w:tc>
          <w:tcPr>
            <w:tcW w:w="392" w:type="dxa"/>
          </w:tcPr>
          <w:p w14:paraId="297AAE24" w14:textId="109A92D2" w:rsidR="00BC7F9D" w:rsidRPr="0005623A" w:rsidRDefault="00BC7F9D" w:rsidP="00076630">
            <w:pPr>
              <w:numPr>
                <w:ilvl w:val="0"/>
                <w:numId w:val="6"/>
              </w:numPr>
              <w:spacing w:before="120" w:after="120"/>
              <w:ind w:left="284" w:hanging="284"/>
              <w:jc w:val="both"/>
              <w:rPr>
                <w:rFonts w:ascii="Arial" w:hAnsi="Arial" w:cs="Arial"/>
                <w:sz w:val="22"/>
                <w:szCs w:val="22"/>
                <w:lang w:val="en-GB"/>
              </w:rPr>
            </w:pPr>
          </w:p>
        </w:tc>
        <w:tc>
          <w:tcPr>
            <w:tcW w:w="3827" w:type="dxa"/>
            <w:vAlign w:val="center"/>
          </w:tcPr>
          <w:p w14:paraId="62776ED9" w14:textId="77777777" w:rsidR="00BC7F9D" w:rsidRPr="0005623A" w:rsidRDefault="00BC7F9D" w:rsidP="00E40C92">
            <w:pPr>
              <w:spacing w:before="120" w:after="120"/>
              <w:outlineLvl w:val="0"/>
              <w:rPr>
                <w:rFonts w:ascii="Arial" w:hAnsi="Arial" w:cs="Arial"/>
                <w:sz w:val="22"/>
                <w:szCs w:val="22"/>
                <w:lang w:val="en-GB"/>
              </w:rPr>
            </w:pPr>
            <w:r w:rsidRPr="0005623A">
              <w:rPr>
                <w:rFonts w:ascii="Arial" w:hAnsi="Arial" w:cs="Arial"/>
                <w:sz w:val="22"/>
                <w:szCs w:val="22"/>
                <w:lang w:val="en-GB"/>
              </w:rPr>
              <w:t>% of sex workers reporting the use of a condom with their most recent client</w:t>
            </w:r>
          </w:p>
        </w:tc>
        <w:tc>
          <w:tcPr>
            <w:tcW w:w="1134" w:type="dxa"/>
          </w:tcPr>
          <w:p w14:paraId="2823D02C" w14:textId="4B5665D5" w:rsidR="00BC7F9D" w:rsidRDefault="00BC7F9D" w:rsidP="00385D2C">
            <w:pPr>
              <w:spacing w:before="120" w:after="120"/>
              <w:rPr>
                <w:rFonts w:ascii="Arial" w:hAnsi="Arial" w:cs="Arial"/>
                <w:sz w:val="22"/>
                <w:szCs w:val="22"/>
                <w:lang w:val="en-GB"/>
              </w:rPr>
            </w:pPr>
          </w:p>
          <w:p w14:paraId="00F5F40A" w14:textId="77777777" w:rsidR="002308B8" w:rsidRDefault="002308B8" w:rsidP="00385D2C">
            <w:pPr>
              <w:spacing w:before="120" w:after="120"/>
              <w:rPr>
                <w:rFonts w:ascii="Arial" w:hAnsi="Arial" w:cs="Arial"/>
                <w:sz w:val="22"/>
                <w:szCs w:val="22"/>
                <w:lang w:val="en-GB"/>
              </w:rPr>
            </w:pPr>
            <w:r>
              <w:rPr>
                <w:rFonts w:ascii="Arial" w:hAnsi="Arial" w:cs="Arial"/>
                <w:sz w:val="22"/>
                <w:szCs w:val="22"/>
                <w:lang w:val="en-GB"/>
              </w:rPr>
              <w:t>97.2%</w:t>
            </w:r>
          </w:p>
          <w:p w14:paraId="1AE45785" w14:textId="12778307" w:rsidR="002308B8" w:rsidRPr="0005623A" w:rsidRDefault="002308B8" w:rsidP="00385D2C">
            <w:pPr>
              <w:spacing w:before="120" w:after="120"/>
              <w:rPr>
                <w:rFonts w:ascii="Arial" w:hAnsi="Arial" w:cs="Arial"/>
                <w:sz w:val="22"/>
                <w:szCs w:val="22"/>
                <w:lang w:val="en-GB"/>
              </w:rPr>
            </w:pPr>
            <w:r>
              <w:rPr>
                <w:rFonts w:ascii="Arial" w:hAnsi="Arial" w:cs="Arial"/>
                <w:sz w:val="22"/>
                <w:szCs w:val="22"/>
                <w:lang w:val="en-GB"/>
              </w:rPr>
              <w:t>(2016)</w:t>
            </w:r>
          </w:p>
        </w:tc>
        <w:tc>
          <w:tcPr>
            <w:tcW w:w="1418" w:type="dxa"/>
            <w:tcBorders>
              <w:bottom w:val="single" w:sz="4" w:space="0" w:color="auto"/>
            </w:tcBorders>
          </w:tcPr>
          <w:p w14:paraId="703CB8BB" w14:textId="396152F1" w:rsidR="00BC7F9D" w:rsidRDefault="00BC7F9D" w:rsidP="00385D2C">
            <w:pPr>
              <w:spacing w:before="120" w:after="120"/>
              <w:rPr>
                <w:rFonts w:ascii="Arial" w:hAnsi="Arial" w:cs="Arial"/>
                <w:sz w:val="22"/>
                <w:szCs w:val="22"/>
                <w:lang w:val="en-GB"/>
              </w:rPr>
            </w:pPr>
          </w:p>
          <w:p w14:paraId="6C65BBC3" w14:textId="4A1A0534" w:rsidR="00BB1202" w:rsidRPr="0005623A" w:rsidRDefault="00BB1202" w:rsidP="00385D2C">
            <w:pPr>
              <w:spacing w:before="120" w:after="120"/>
              <w:rPr>
                <w:rFonts w:ascii="Arial" w:hAnsi="Arial" w:cs="Arial"/>
                <w:sz w:val="22"/>
                <w:szCs w:val="22"/>
                <w:lang w:val="en-GB"/>
              </w:rPr>
            </w:pPr>
            <w:r>
              <w:rPr>
                <w:rFonts w:ascii="Arial" w:hAnsi="Arial" w:cs="Arial"/>
                <w:sz w:val="22"/>
                <w:szCs w:val="22"/>
                <w:lang w:val="en-GB"/>
              </w:rPr>
              <w:t>97% (June 2020)</w:t>
            </w:r>
          </w:p>
        </w:tc>
        <w:tc>
          <w:tcPr>
            <w:tcW w:w="1304" w:type="dxa"/>
            <w:gridSpan w:val="2"/>
          </w:tcPr>
          <w:p w14:paraId="15E12AAB" w14:textId="77777777" w:rsidR="00BC7F9D" w:rsidRPr="0005623A" w:rsidRDefault="00BC7F9D" w:rsidP="00E40C92">
            <w:pPr>
              <w:spacing w:before="120" w:after="120"/>
              <w:rPr>
                <w:rFonts w:ascii="Arial" w:hAnsi="Arial" w:cs="Arial"/>
                <w:sz w:val="22"/>
                <w:szCs w:val="22"/>
                <w:lang w:val="en-GB"/>
              </w:rPr>
            </w:pPr>
            <w:r w:rsidRPr="0005623A">
              <w:rPr>
                <w:rFonts w:ascii="Arial" w:hAnsi="Arial" w:cs="Arial"/>
                <w:sz w:val="22"/>
                <w:szCs w:val="22"/>
                <w:lang w:val="en-GB"/>
              </w:rPr>
              <w:t xml:space="preserve">IBBS </w:t>
            </w:r>
          </w:p>
        </w:tc>
        <w:tc>
          <w:tcPr>
            <w:tcW w:w="1247" w:type="dxa"/>
          </w:tcPr>
          <w:p w14:paraId="7A2E9B4A" w14:textId="77777777" w:rsidR="00BC7F9D" w:rsidRPr="0005623A" w:rsidRDefault="00BC7F9D" w:rsidP="00E40C92">
            <w:pPr>
              <w:spacing w:before="120" w:after="120"/>
              <w:rPr>
                <w:rFonts w:ascii="Arial" w:hAnsi="Arial" w:cs="Arial"/>
                <w:sz w:val="22"/>
                <w:szCs w:val="22"/>
                <w:lang w:val="en-GB"/>
              </w:rPr>
            </w:pPr>
            <w:r w:rsidRPr="0005623A">
              <w:rPr>
                <w:rFonts w:ascii="Arial" w:hAnsi="Arial" w:cs="Arial"/>
                <w:sz w:val="22"/>
                <w:szCs w:val="22"/>
                <w:lang w:val="en-GB"/>
              </w:rPr>
              <w:t>Every two years</w:t>
            </w:r>
          </w:p>
        </w:tc>
        <w:tc>
          <w:tcPr>
            <w:tcW w:w="1560" w:type="dxa"/>
          </w:tcPr>
          <w:p w14:paraId="6908566C" w14:textId="77777777" w:rsidR="00BC7F9D" w:rsidRPr="0005623A" w:rsidRDefault="00BC7F9D" w:rsidP="00E40C92">
            <w:pPr>
              <w:spacing w:before="120" w:after="120"/>
              <w:rPr>
                <w:rFonts w:ascii="Arial" w:hAnsi="Arial" w:cs="Arial"/>
                <w:sz w:val="22"/>
                <w:szCs w:val="22"/>
                <w:lang w:val="en-GB"/>
              </w:rPr>
            </w:pPr>
            <w:r w:rsidRPr="0005623A">
              <w:rPr>
                <w:rFonts w:ascii="Arial" w:hAnsi="Arial" w:cs="Arial"/>
                <w:sz w:val="22"/>
                <w:szCs w:val="22"/>
                <w:lang w:val="en-GB"/>
              </w:rPr>
              <w:t>RAC</w:t>
            </w:r>
          </w:p>
        </w:tc>
      </w:tr>
      <w:tr w:rsidR="00BC7F9D" w:rsidRPr="0005623A" w14:paraId="0C3DBE6B" w14:textId="77777777" w:rsidTr="00870931">
        <w:trPr>
          <w:trHeight w:val="648"/>
        </w:trPr>
        <w:tc>
          <w:tcPr>
            <w:tcW w:w="392" w:type="dxa"/>
          </w:tcPr>
          <w:p w14:paraId="11BE3EBE" w14:textId="769FE51E" w:rsidR="00BC7F9D" w:rsidRPr="0005623A" w:rsidRDefault="00BC7F9D" w:rsidP="00076630">
            <w:pPr>
              <w:numPr>
                <w:ilvl w:val="0"/>
                <w:numId w:val="6"/>
              </w:numPr>
              <w:spacing w:before="120" w:after="120"/>
              <w:ind w:left="284" w:hanging="284"/>
              <w:jc w:val="both"/>
              <w:rPr>
                <w:rFonts w:ascii="Arial" w:hAnsi="Arial" w:cs="Arial"/>
                <w:sz w:val="22"/>
                <w:szCs w:val="22"/>
                <w:lang w:val="en-GB"/>
              </w:rPr>
            </w:pPr>
          </w:p>
        </w:tc>
        <w:tc>
          <w:tcPr>
            <w:tcW w:w="3827" w:type="dxa"/>
            <w:vAlign w:val="center"/>
          </w:tcPr>
          <w:p w14:paraId="4A79C395" w14:textId="77777777" w:rsidR="00BC7F9D" w:rsidRPr="0005623A" w:rsidRDefault="00BC7F9D" w:rsidP="00E40C92">
            <w:pPr>
              <w:spacing w:before="120" w:after="120"/>
              <w:outlineLvl w:val="0"/>
              <w:rPr>
                <w:rFonts w:ascii="Arial" w:hAnsi="Arial" w:cs="Arial"/>
                <w:sz w:val="22"/>
                <w:szCs w:val="22"/>
                <w:lang w:val="en-GB"/>
              </w:rPr>
            </w:pPr>
            <w:r w:rsidRPr="0005623A">
              <w:rPr>
                <w:rFonts w:ascii="Arial" w:hAnsi="Arial" w:cs="Arial"/>
                <w:sz w:val="22"/>
                <w:szCs w:val="22"/>
                <w:lang w:val="en-GB"/>
              </w:rPr>
              <w:t>% of men reporting the use of a condom the last time they had anal sex with a male partner</w:t>
            </w:r>
          </w:p>
        </w:tc>
        <w:tc>
          <w:tcPr>
            <w:tcW w:w="1134" w:type="dxa"/>
          </w:tcPr>
          <w:p w14:paraId="6C60A937" w14:textId="7F1F32C5" w:rsidR="00BC7F9D" w:rsidRDefault="00BC7F9D" w:rsidP="00385D2C">
            <w:pPr>
              <w:spacing w:before="120" w:after="120"/>
              <w:rPr>
                <w:rFonts w:ascii="Arial" w:hAnsi="Arial" w:cs="Arial"/>
                <w:sz w:val="22"/>
                <w:szCs w:val="22"/>
                <w:lang w:val="en-GB"/>
              </w:rPr>
            </w:pPr>
          </w:p>
          <w:p w14:paraId="1CF79F0F" w14:textId="77777777" w:rsidR="00A64C0D" w:rsidRDefault="00A64C0D" w:rsidP="00385D2C">
            <w:pPr>
              <w:spacing w:before="120" w:after="120"/>
              <w:rPr>
                <w:rFonts w:ascii="Arial" w:hAnsi="Arial" w:cs="Arial"/>
                <w:sz w:val="22"/>
                <w:szCs w:val="22"/>
                <w:lang w:val="en-GB"/>
              </w:rPr>
            </w:pPr>
            <w:r>
              <w:rPr>
                <w:rFonts w:ascii="Arial" w:hAnsi="Arial" w:cs="Arial"/>
                <w:sz w:val="22"/>
                <w:szCs w:val="22"/>
                <w:lang w:val="en-GB"/>
              </w:rPr>
              <w:t>81.1%</w:t>
            </w:r>
          </w:p>
          <w:p w14:paraId="3C510CB0" w14:textId="0FCB5CF6" w:rsidR="00A64C0D" w:rsidRPr="0005623A" w:rsidRDefault="00A64C0D" w:rsidP="00385D2C">
            <w:pPr>
              <w:spacing w:before="120" w:after="120"/>
              <w:rPr>
                <w:rFonts w:ascii="Arial" w:hAnsi="Arial" w:cs="Arial"/>
                <w:sz w:val="22"/>
                <w:szCs w:val="22"/>
                <w:lang w:val="en-GB"/>
              </w:rPr>
            </w:pPr>
            <w:r>
              <w:rPr>
                <w:rFonts w:ascii="Arial" w:hAnsi="Arial" w:cs="Arial"/>
                <w:sz w:val="22"/>
                <w:szCs w:val="22"/>
                <w:lang w:val="en-GB"/>
              </w:rPr>
              <w:t>(2016)</w:t>
            </w:r>
          </w:p>
        </w:tc>
        <w:tc>
          <w:tcPr>
            <w:tcW w:w="1418" w:type="dxa"/>
          </w:tcPr>
          <w:p w14:paraId="634685B0" w14:textId="63588390" w:rsidR="00BC7F9D" w:rsidRDefault="00BC7F9D" w:rsidP="00E40C92">
            <w:pPr>
              <w:spacing w:before="120" w:after="120"/>
              <w:rPr>
                <w:rFonts w:ascii="Arial" w:hAnsi="Arial" w:cs="Arial"/>
                <w:sz w:val="22"/>
                <w:szCs w:val="22"/>
                <w:lang w:val="en-GB"/>
              </w:rPr>
            </w:pPr>
          </w:p>
          <w:p w14:paraId="6D792654" w14:textId="43E04FE7" w:rsidR="00BB1202" w:rsidRPr="0005623A" w:rsidRDefault="001D1656" w:rsidP="00E40C92">
            <w:pPr>
              <w:spacing w:before="120" w:after="120"/>
              <w:rPr>
                <w:rFonts w:ascii="Arial" w:hAnsi="Arial" w:cs="Arial"/>
                <w:sz w:val="22"/>
                <w:szCs w:val="22"/>
                <w:lang w:val="en-GB"/>
              </w:rPr>
            </w:pPr>
            <w:r>
              <w:rPr>
                <w:rFonts w:ascii="Arial" w:hAnsi="Arial" w:cs="Arial"/>
                <w:sz w:val="22"/>
                <w:szCs w:val="22"/>
                <w:lang w:val="en-GB"/>
              </w:rPr>
              <w:t>85% (June 2020)</w:t>
            </w:r>
          </w:p>
        </w:tc>
        <w:tc>
          <w:tcPr>
            <w:tcW w:w="1304" w:type="dxa"/>
            <w:gridSpan w:val="2"/>
          </w:tcPr>
          <w:p w14:paraId="5BC05954" w14:textId="77777777" w:rsidR="00BC7F9D" w:rsidRPr="0005623A" w:rsidRDefault="00BC7F9D" w:rsidP="00E40C92">
            <w:pPr>
              <w:spacing w:before="120" w:after="120"/>
              <w:rPr>
                <w:rFonts w:ascii="Arial" w:hAnsi="Arial" w:cs="Arial"/>
                <w:sz w:val="22"/>
                <w:szCs w:val="22"/>
                <w:lang w:val="en-GB"/>
              </w:rPr>
            </w:pPr>
            <w:r w:rsidRPr="0005623A">
              <w:rPr>
                <w:rFonts w:ascii="Arial" w:hAnsi="Arial" w:cs="Arial"/>
                <w:sz w:val="22"/>
                <w:szCs w:val="22"/>
                <w:lang w:val="en-GB"/>
              </w:rPr>
              <w:t xml:space="preserve">IBBS </w:t>
            </w:r>
          </w:p>
        </w:tc>
        <w:tc>
          <w:tcPr>
            <w:tcW w:w="1247" w:type="dxa"/>
          </w:tcPr>
          <w:p w14:paraId="7D2FCC3F" w14:textId="77777777" w:rsidR="00BC7F9D" w:rsidRPr="0005623A" w:rsidRDefault="00BC7F9D" w:rsidP="00E40C92">
            <w:pPr>
              <w:spacing w:before="120" w:after="120"/>
              <w:rPr>
                <w:rFonts w:ascii="Arial" w:hAnsi="Arial" w:cs="Arial"/>
                <w:sz w:val="22"/>
                <w:szCs w:val="22"/>
                <w:lang w:val="en-GB"/>
              </w:rPr>
            </w:pPr>
            <w:r w:rsidRPr="0005623A">
              <w:rPr>
                <w:rFonts w:ascii="Arial" w:hAnsi="Arial" w:cs="Arial"/>
                <w:sz w:val="22"/>
                <w:szCs w:val="22"/>
                <w:lang w:val="en-GB"/>
              </w:rPr>
              <w:t>Every two years</w:t>
            </w:r>
          </w:p>
        </w:tc>
        <w:tc>
          <w:tcPr>
            <w:tcW w:w="1560" w:type="dxa"/>
          </w:tcPr>
          <w:p w14:paraId="2DBB79D5" w14:textId="77777777" w:rsidR="00BC7F9D" w:rsidRPr="0005623A" w:rsidRDefault="00BC7F9D" w:rsidP="00E40C92">
            <w:pPr>
              <w:spacing w:before="120" w:after="120"/>
              <w:rPr>
                <w:rFonts w:ascii="Arial" w:hAnsi="Arial" w:cs="Arial"/>
                <w:sz w:val="22"/>
                <w:szCs w:val="22"/>
                <w:lang w:val="en-GB"/>
              </w:rPr>
            </w:pPr>
            <w:r w:rsidRPr="0005623A">
              <w:rPr>
                <w:rFonts w:ascii="Arial" w:hAnsi="Arial" w:cs="Arial"/>
                <w:sz w:val="22"/>
                <w:szCs w:val="22"/>
                <w:lang w:val="en-GB"/>
              </w:rPr>
              <w:t>RAC</w:t>
            </w:r>
          </w:p>
        </w:tc>
      </w:tr>
      <w:tr w:rsidR="00BC7F9D" w:rsidRPr="0005623A" w14:paraId="49503CA4" w14:textId="77777777" w:rsidTr="00870931">
        <w:trPr>
          <w:trHeight w:val="648"/>
        </w:trPr>
        <w:tc>
          <w:tcPr>
            <w:tcW w:w="392" w:type="dxa"/>
            <w:tcBorders>
              <w:bottom w:val="single" w:sz="4" w:space="0" w:color="auto"/>
            </w:tcBorders>
          </w:tcPr>
          <w:p w14:paraId="37BEC0C6" w14:textId="629DB5EC" w:rsidR="00BC7F9D" w:rsidRPr="0005623A" w:rsidRDefault="00BC7F9D" w:rsidP="00076630">
            <w:pPr>
              <w:numPr>
                <w:ilvl w:val="0"/>
                <w:numId w:val="6"/>
              </w:numPr>
              <w:spacing w:before="120" w:after="120"/>
              <w:ind w:left="284" w:hanging="284"/>
              <w:jc w:val="both"/>
              <w:rPr>
                <w:rFonts w:ascii="Arial" w:hAnsi="Arial" w:cs="Arial"/>
                <w:sz w:val="22"/>
                <w:szCs w:val="22"/>
                <w:lang w:val="en-GB"/>
              </w:rPr>
            </w:pPr>
          </w:p>
        </w:tc>
        <w:tc>
          <w:tcPr>
            <w:tcW w:w="3827" w:type="dxa"/>
            <w:tcBorders>
              <w:bottom w:val="single" w:sz="4" w:space="0" w:color="auto"/>
            </w:tcBorders>
            <w:vAlign w:val="center"/>
          </w:tcPr>
          <w:p w14:paraId="2BF644B9" w14:textId="77777777" w:rsidR="00BC7F9D" w:rsidRPr="005B326E" w:rsidRDefault="007A081C" w:rsidP="00E40C92">
            <w:pPr>
              <w:spacing w:before="120" w:after="120"/>
              <w:outlineLvl w:val="0"/>
              <w:rPr>
                <w:rFonts w:ascii="Arial" w:hAnsi="Arial" w:cs="Arial"/>
                <w:sz w:val="22"/>
                <w:szCs w:val="22"/>
              </w:rPr>
            </w:pPr>
            <w:r w:rsidRPr="0005623A">
              <w:rPr>
                <w:rFonts w:ascii="Arial" w:hAnsi="Arial" w:cs="Arial"/>
                <w:color w:val="000000"/>
                <w:sz w:val="22"/>
                <w:szCs w:val="22"/>
                <w:lang w:val="en-GB"/>
              </w:rPr>
              <w:t>% of adults and children with HIV known to be on treatment 12 months after initiation of antiretroviral therapy</w:t>
            </w:r>
            <w:r w:rsidRPr="0005623A" w:rsidDel="007A081C">
              <w:rPr>
                <w:rFonts w:ascii="Arial" w:hAnsi="Arial" w:cs="Arial"/>
                <w:sz w:val="22"/>
                <w:szCs w:val="22"/>
                <w:lang w:val="en-GB"/>
              </w:rPr>
              <w:t xml:space="preserve"> </w:t>
            </w:r>
          </w:p>
        </w:tc>
        <w:tc>
          <w:tcPr>
            <w:tcW w:w="1134" w:type="dxa"/>
            <w:tcBorders>
              <w:bottom w:val="single" w:sz="4" w:space="0" w:color="auto"/>
            </w:tcBorders>
          </w:tcPr>
          <w:p w14:paraId="0DEA7119" w14:textId="55BC0A65" w:rsidR="00BC7F9D" w:rsidRDefault="00BC7F9D" w:rsidP="00E40C92">
            <w:pPr>
              <w:spacing w:before="120" w:after="120"/>
              <w:rPr>
                <w:rFonts w:ascii="Arial" w:hAnsi="Arial" w:cs="Arial"/>
                <w:sz w:val="22"/>
                <w:szCs w:val="22"/>
                <w:lang w:val="en-GB"/>
              </w:rPr>
            </w:pPr>
          </w:p>
          <w:p w14:paraId="73841DAF" w14:textId="77777777" w:rsidR="002308B8" w:rsidRDefault="002308B8" w:rsidP="00E40C92">
            <w:pPr>
              <w:spacing w:before="120" w:after="120"/>
              <w:rPr>
                <w:rFonts w:ascii="Arial" w:hAnsi="Arial" w:cs="Arial"/>
                <w:sz w:val="22"/>
                <w:szCs w:val="22"/>
                <w:lang w:val="en-GB"/>
              </w:rPr>
            </w:pPr>
            <w:r>
              <w:rPr>
                <w:rFonts w:ascii="Arial" w:hAnsi="Arial" w:cs="Arial"/>
                <w:sz w:val="22"/>
                <w:szCs w:val="22"/>
                <w:lang w:val="en-GB"/>
              </w:rPr>
              <w:t>79%</w:t>
            </w:r>
          </w:p>
          <w:p w14:paraId="21B72A0D" w14:textId="2A435B32" w:rsidR="002308B8" w:rsidRPr="0005623A" w:rsidRDefault="002308B8" w:rsidP="00E40C92">
            <w:pPr>
              <w:spacing w:before="120" w:after="120"/>
              <w:rPr>
                <w:rFonts w:ascii="Arial" w:hAnsi="Arial" w:cs="Arial"/>
                <w:sz w:val="22"/>
                <w:szCs w:val="22"/>
                <w:lang w:val="en-GB"/>
              </w:rPr>
            </w:pPr>
            <w:r>
              <w:rPr>
                <w:rFonts w:ascii="Arial" w:hAnsi="Arial" w:cs="Arial"/>
                <w:sz w:val="22"/>
                <w:szCs w:val="22"/>
                <w:lang w:val="en-GB"/>
              </w:rPr>
              <w:t>(2016)</w:t>
            </w:r>
          </w:p>
        </w:tc>
        <w:tc>
          <w:tcPr>
            <w:tcW w:w="1418" w:type="dxa"/>
            <w:tcBorders>
              <w:bottom w:val="single" w:sz="4" w:space="0" w:color="auto"/>
            </w:tcBorders>
          </w:tcPr>
          <w:p w14:paraId="750E5F95" w14:textId="389C57D8" w:rsidR="00BC7F9D" w:rsidRDefault="00BC7F9D" w:rsidP="00E40C92">
            <w:pPr>
              <w:spacing w:before="120" w:after="120"/>
              <w:rPr>
                <w:rFonts w:ascii="Arial" w:hAnsi="Arial" w:cs="Arial"/>
                <w:sz w:val="22"/>
                <w:szCs w:val="22"/>
                <w:lang w:val="en-GB"/>
              </w:rPr>
            </w:pPr>
          </w:p>
          <w:p w14:paraId="0B40E26C" w14:textId="77777777" w:rsidR="002308B8" w:rsidRDefault="002308B8" w:rsidP="00E40C92">
            <w:pPr>
              <w:spacing w:before="120" w:after="120"/>
              <w:rPr>
                <w:rFonts w:ascii="Arial" w:hAnsi="Arial" w:cs="Arial"/>
                <w:sz w:val="22"/>
                <w:szCs w:val="22"/>
                <w:lang w:val="en-GB"/>
              </w:rPr>
            </w:pPr>
            <w:r>
              <w:rPr>
                <w:rFonts w:ascii="Arial" w:hAnsi="Arial" w:cs="Arial"/>
                <w:sz w:val="22"/>
                <w:szCs w:val="22"/>
                <w:lang w:val="en-GB"/>
              </w:rPr>
              <w:t>82% (2018)</w:t>
            </w:r>
          </w:p>
          <w:p w14:paraId="0B0B6F6D" w14:textId="77777777" w:rsidR="002308B8" w:rsidRDefault="002308B8" w:rsidP="00E40C92">
            <w:pPr>
              <w:spacing w:before="120" w:after="120"/>
              <w:rPr>
                <w:rFonts w:ascii="Arial" w:hAnsi="Arial" w:cs="Arial"/>
                <w:sz w:val="22"/>
                <w:szCs w:val="22"/>
                <w:lang w:val="en-GB"/>
              </w:rPr>
            </w:pPr>
            <w:r>
              <w:rPr>
                <w:rFonts w:ascii="Arial" w:hAnsi="Arial" w:cs="Arial"/>
                <w:sz w:val="22"/>
                <w:szCs w:val="22"/>
                <w:lang w:val="en-GB"/>
              </w:rPr>
              <w:t>85% (2019)</w:t>
            </w:r>
          </w:p>
          <w:p w14:paraId="27B11D9C" w14:textId="30834639" w:rsidR="002308B8" w:rsidRPr="0005623A" w:rsidRDefault="002308B8" w:rsidP="00E40C92">
            <w:pPr>
              <w:spacing w:before="120" w:after="120"/>
              <w:rPr>
                <w:rFonts w:ascii="Arial" w:hAnsi="Arial" w:cs="Arial"/>
                <w:sz w:val="22"/>
                <w:szCs w:val="22"/>
                <w:lang w:val="en-GB"/>
              </w:rPr>
            </w:pPr>
            <w:r>
              <w:rPr>
                <w:rFonts w:ascii="Arial" w:hAnsi="Arial" w:cs="Arial"/>
                <w:sz w:val="22"/>
                <w:szCs w:val="22"/>
                <w:lang w:val="en-GB"/>
              </w:rPr>
              <w:t>88% (2020)</w:t>
            </w:r>
          </w:p>
        </w:tc>
        <w:tc>
          <w:tcPr>
            <w:tcW w:w="1304" w:type="dxa"/>
            <w:gridSpan w:val="2"/>
            <w:tcBorders>
              <w:bottom w:val="single" w:sz="4" w:space="0" w:color="auto"/>
            </w:tcBorders>
          </w:tcPr>
          <w:p w14:paraId="728C0395" w14:textId="60E2BB8E" w:rsidR="00BC7F9D" w:rsidRDefault="00BC7F9D" w:rsidP="00E40C92">
            <w:pPr>
              <w:spacing w:before="120" w:after="120"/>
              <w:rPr>
                <w:rFonts w:ascii="Arial" w:hAnsi="Arial" w:cs="Arial"/>
                <w:sz w:val="22"/>
                <w:szCs w:val="22"/>
                <w:lang w:val="en-GB"/>
              </w:rPr>
            </w:pPr>
          </w:p>
          <w:p w14:paraId="50C9C05D" w14:textId="4E7D46A4" w:rsidR="002308B8" w:rsidRPr="0005623A" w:rsidRDefault="002308B8" w:rsidP="00E40C92">
            <w:pPr>
              <w:spacing w:before="120" w:after="120"/>
              <w:rPr>
                <w:rFonts w:ascii="Arial" w:hAnsi="Arial" w:cs="Arial"/>
                <w:sz w:val="22"/>
                <w:szCs w:val="22"/>
                <w:lang w:val="en-GB"/>
              </w:rPr>
            </w:pPr>
            <w:r w:rsidRPr="002308B8">
              <w:rPr>
                <w:rFonts w:ascii="Arial" w:hAnsi="Arial" w:cs="Arial"/>
                <w:sz w:val="22"/>
                <w:szCs w:val="22"/>
                <w:lang w:val="en-GB"/>
              </w:rPr>
              <w:t>Vital and disease-specific registry</w:t>
            </w:r>
          </w:p>
        </w:tc>
        <w:tc>
          <w:tcPr>
            <w:tcW w:w="1247" w:type="dxa"/>
            <w:tcBorders>
              <w:bottom w:val="single" w:sz="4" w:space="0" w:color="auto"/>
            </w:tcBorders>
          </w:tcPr>
          <w:p w14:paraId="66E58FB1" w14:textId="77777777" w:rsidR="00BC7F9D" w:rsidRPr="0005623A" w:rsidRDefault="00305E04" w:rsidP="00E40C92">
            <w:pPr>
              <w:spacing w:before="120" w:after="120"/>
              <w:rPr>
                <w:rFonts w:ascii="Arial" w:hAnsi="Arial" w:cs="Arial"/>
                <w:sz w:val="22"/>
                <w:szCs w:val="22"/>
                <w:lang w:val="en-GB"/>
              </w:rPr>
            </w:pPr>
            <w:r>
              <w:rPr>
                <w:rFonts w:ascii="Arial" w:hAnsi="Arial" w:cs="Arial"/>
                <w:sz w:val="22"/>
                <w:szCs w:val="22"/>
                <w:lang w:val="en-GB"/>
              </w:rPr>
              <w:t>Annually</w:t>
            </w:r>
          </w:p>
        </w:tc>
        <w:tc>
          <w:tcPr>
            <w:tcW w:w="1560" w:type="dxa"/>
            <w:tcBorders>
              <w:bottom w:val="single" w:sz="4" w:space="0" w:color="auto"/>
            </w:tcBorders>
          </w:tcPr>
          <w:p w14:paraId="0FC66653" w14:textId="77777777" w:rsidR="00BC7F9D" w:rsidRPr="0005623A" w:rsidRDefault="00305E04" w:rsidP="00E40C92">
            <w:pPr>
              <w:spacing w:before="120" w:after="120"/>
              <w:rPr>
                <w:rFonts w:ascii="Arial" w:hAnsi="Arial" w:cs="Arial"/>
                <w:sz w:val="22"/>
                <w:szCs w:val="22"/>
                <w:lang w:val="en-GB"/>
              </w:rPr>
            </w:pPr>
            <w:r>
              <w:rPr>
                <w:rFonts w:ascii="Arial" w:hAnsi="Arial" w:cs="Arial"/>
                <w:sz w:val="22"/>
                <w:szCs w:val="22"/>
                <w:lang w:val="en-GB"/>
              </w:rPr>
              <w:t>RAC</w:t>
            </w:r>
          </w:p>
        </w:tc>
      </w:tr>
      <w:tr w:rsidR="00BC7F9D" w:rsidRPr="0005623A" w14:paraId="4409098D" w14:textId="77777777" w:rsidTr="00870931">
        <w:trPr>
          <w:trHeight w:val="230"/>
        </w:trPr>
        <w:tc>
          <w:tcPr>
            <w:tcW w:w="392" w:type="dxa"/>
            <w:shd w:val="clear" w:color="auto" w:fill="A6A6A6"/>
          </w:tcPr>
          <w:p w14:paraId="26334C27" w14:textId="2098DD56" w:rsidR="00BC7F9D" w:rsidRPr="0005623A" w:rsidRDefault="00BC7F9D" w:rsidP="00E40C92">
            <w:pPr>
              <w:spacing w:before="120" w:after="120"/>
              <w:jc w:val="center"/>
              <w:rPr>
                <w:rFonts w:ascii="Arial" w:hAnsi="Arial" w:cs="Arial"/>
                <w:b/>
                <w:sz w:val="22"/>
                <w:szCs w:val="22"/>
                <w:lang w:val="en-GB"/>
              </w:rPr>
            </w:pPr>
          </w:p>
        </w:tc>
        <w:tc>
          <w:tcPr>
            <w:tcW w:w="10490" w:type="dxa"/>
            <w:gridSpan w:val="7"/>
            <w:shd w:val="clear" w:color="auto" w:fill="A6A6A6"/>
          </w:tcPr>
          <w:p w14:paraId="18FD2F37" w14:textId="77777777" w:rsidR="00BC7F9D" w:rsidRPr="0005623A" w:rsidRDefault="00BC7F9D" w:rsidP="00E40C92">
            <w:pPr>
              <w:spacing w:before="120" w:after="120"/>
              <w:jc w:val="center"/>
              <w:rPr>
                <w:rFonts w:ascii="Arial" w:hAnsi="Arial" w:cs="Arial"/>
                <w:b/>
                <w:sz w:val="22"/>
                <w:szCs w:val="22"/>
                <w:lang w:val="en-GB"/>
              </w:rPr>
            </w:pPr>
            <w:r w:rsidRPr="0005623A">
              <w:rPr>
                <w:rFonts w:ascii="Arial" w:hAnsi="Arial" w:cs="Arial"/>
                <w:b/>
                <w:sz w:val="22"/>
                <w:szCs w:val="22"/>
                <w:lang w:val="en-GB"/>
              </w:rPr>
              <w:t>Output level</w:t>
            </w:r>
          </w:p>
        </w:tc>
      </w:tr>
      <w:tr w:rsidR="00BC7F9D" w:rsidRPr="0005623A" w14:paraId="03D63422" w14:textId="77777777" w:rsidTr="00870931">
        <w:trPr>
          <w:trHeight w:val="273"/>
          <w:tblHeader/>
        </w:trPr>
        <w:tc>
          <w:tcPr>
            <w:tcW w:w="392" w:type="dxa"/>
            <w:shd w:val="clear" w:color="auto" w:fill="CCCCCC"/>
          </w:tcPr>
          <w:p w14:paraId="29C04562" w14:textId="77777777" w:rsidR="00BC7F9D" w:rsidRPr="0005623A" w:rsidRDefault="00BC7F9D" w:rsidP="00E40C92">
            <w:pPr>
              <w:spacing w:before="120" w:after="120"/>
              <w:jc w:val="center"/>
              <w:rPr>
                <w:rFonts w:ascii="Arial" w:hAnsi="Arial" w:cs="Arial"/>
                <w:b/>
                <w:sz w:val="22"/>
                <w:szCs w:val="22"/>
                <w:lang w:val="en-GB"/>
              </w:rPr>
            </w:pPr>
            <w:r w:rsidRPr="0005623A">
              <w:rPr>
                <w:rFonts w:ascii="Arial" w:hAnsi="Arial" w:cs="Arial"/>
                <w:b/>
                <w:sz w:val="22"/>
                <w:szCs w:val="22"/>
                <w:lang w:val="en-GB"/>
              </w:rPr>
              <w:t>#</w:t>
            </w:r>
          </w:p>
        </w:tc>
        <w:tc>
          <w:tcPr>
            <w:tcW w:w="3827" w:type="dxa"/>
            <w:shd w:val="clear" w:color="auto" w:fill="CCCCCC"/>
            <w:vAlign w:val="center"/>
          </w:tcPr>
          <w:p w14:paraId="50328E4D" w14:textId="77777777" w:rsidR="00BC7F9D" w:rsidRPr="0005623A" w:rsidRDefault="00BC7F9D" w:rsidP="00E40C92">
            <w:pPr>
              <w:spacing w:before="120" w:after="120"/>
              <w:jc w:val="center"/>
              <w:rPr>
                <w:rFonts w:ascii="Arial" w:hAnsi="Arial" w:cs="Arial"/>
                <w:b/>
                <w:sz w:val="22"/>
                <w:szCs w:val="22"/>
                <w:lang w:val="en-GB"/>
              </w:rPr>
            </w:pPr>
            <w:r w:rsidRPr="0005623A">
              <w:rPr>
                <w:rFonts w:ascii="Arial" w:hAnsi="Arial" w:cs="Arial"/>
                <w:b/>
                <w:sz w:val="22"/>
                <w:szCs w:val="22"/>
                <w:lang w:val="en-GB"/>
              </w:rPr>
              <w:t>Indicator name</w:t>
            </w:r>
          </w:p>
        </w:tc>
        <w:tc>
          <w:tcPr>
            <w:tcW w:w="1134" w:type="dxa"/>
            <w:shd w:val="clear" w:color="auto" w:fill="CCCCCC"/>
            <w:vAlign w:val="center"/>
          </w:tcPr>
          <w:p w14:paraId="3E8A07AC" w14:textId="77777777" w:rsidR="00BC7F9D" w:rsidRPr="0005623A" w:rsidRDefault="00BC7F9D" w:rsidP="00E40C92">
            <w:pPr>
              <w:spacing w:before="120" w:after="120"/>
              <w:jc w:val="center"/>
              <w:rPr>
                <w:rFonts w:ascii="Arial" w:hAnsi="Arial" w:cs="Arial"/>
                <w:b/>
                <w:sz w:val="22"/>
                <w:szCs w:val="22"/>
                <w:lang w:val="en-GB"/>
              </w:rPr>
            </w:pPr>
            <w:r w:rsidRPr="0005623A">
              <w:rPr>
                <w:rFonts w:ascii="Arial" w:hAnsi="Arial" w:cs="Arial"/>
                <w:b/>
                <w:sz w:val="22"/>
                <w:szCs w:val="22"/>
                <w:lang w:val="en-GB"/>
              </w:rPr>
              <w:t>Baseline</w:t>
            </w:r>
          </w:p>
        </w:tc>
        <w:tc>
          <w:tcPr>
            <w:tcW w:w="1418" w:type="dxa"/>
            <w:shd w:val="clear" w:color="auto" w:fill="CCCCCC"/>
            <w:vAlign w:val="center"/>
          </w:tcPr>
          <w:p w14:paraId="50553A4F" w14:textId="77777777" w:rsidR="00BC7F9D" w:rsidRPr="0005623A" w:rsidRDefault="00BC7F9D" w:rsidP="00E40C92">
            <w:pPr>
              <w:spacing w:before="120" w:after="120"/>
              <w:jc w:val="center"/>
              <w:rPr>
                <w:rFonts w:ascii="Arial" w:hAnsi="Arial" w:cs="Arial"/>
                <w:b/>
                <w:sz w:val="22"/>
                <w:szCs w:val="22"/>
                <w:lang w:val="en-GB"/>
              </w:rPr>
            </w:pPr>
            <w:r w:rsidRPr="0005623A">
              <w:rPr>
                <w:rFonts w:ascii="Arial" w:hAnsi="Arial" w:cs="Arial"/>
                <w:b/>
                <w:sz w:val="22"/>
                <w:szCs w:val="22"/>
                <w:lang w:val="en-GB"/>
              </w:rPr>
              <w:t>Target(s)</w:t>
            </w:r>
          </w:p>
        </w:tc>
        <w:tc>
          <w:tcPr>
            <w:tcW w:w="1304" w:type="dxa"/>
            <w:gridSpan w:val="2"/>
            <w:shd w:val="clear" w:color="auto" w:fill="CCCCCC"/>
            <w:vAlign w:val="center"/>
          </w:tcPr>
          <w:p w14:paraId="70AAC6F5" w14:textId="77777777" w:rsidR="00BC7F9D" w:rsidRPr="0005623A" w:rsidRDefault="00BC7F9D" w:rsidP="00E40C92">
            <w:pPr>
              <w:spacing w:before="120" w:after="120"/>
              <w:jc w:val="center"/>
              <w:rPr>
                <w:rFonts w:ascii="Arial" w:hAnsi="Arial" w:cs="Arial"/>
                <w:b/>
                <w:sz w:val="22"/>
                <w:szCs w:val="22"/>
                <w:lang w:val="en-GB"/>
              </w:rPr>
            </w:pPr>
            <w:r w:rsidRPr="0005623A">
              <w:rPr>
                <w:rFonts w:ascii="Arial" w:hAnsi="Arial" w:cs="Arial"/>
                <w:b/>
                <w:sz w:val="22"/>
                <w:szCs w:val="22"/>
                <w:lang w:val="en-GB"/>
              </w:rPr>
              <w:t>Data source</w:t>
            </w:r>
          </w:p>
        </w:tc>
        <w:tc>
          <w:tcPr>
            <w:tcW w:w="1247" w:type="dxa"/>
            <w:shd w:val="clear" w:color="auto" w:fill="CCCCCC"/>
            <w:vAlign w:val="center"/>
          </w:tcPr>
          <w:p w14:paraId="629F922C" w14:textId="77777777" w:rsidR="00BC7F9D" w:rsidRPr="0005623A" w:rsidRDefault="00BC7F9D" w:rsidP="00E40C92">
            <w:pPr>
              <w:spacing w:before="120" w:after="120"/>
              <w:jc w:val="center"/>
              <w:rPr>
                <w:rFonts w:ascii="Arial" w:hAnsi="Arial" w:cs="Arial"/>
                <w:b/>
                <w:sz w:val="22"/>
                <w:szCs w:val="22"/>
                <w:lang w:val="en-GB"/>
              </w:rPr>
            </w:pPr>
            <w:r w:rsidRPr="0005623A">
              <w:rPr>
                <w:rFonts w:ascii="Arial" w:hAnsi="Arial" w:cs="Arial"/>
                <w:b/>
                <w:sz w:val="22"/>
                <w:szCs w:val="22"/>
                <w:lang w:val="en-GB"/>
              </w:rPr>
              <w:t>Data collection</w:t>
            </w:r>
          </w:p>
        </w:tc>
        <w:tc>
          <w:tcPr>
            <w:tcW w:w="1560" w:type="dxa"/>
            <w:shd w:val="clear" w:color="auto" w:fill="CCCCCC"/>
            <w:vAlign w:val="center"/>
          </w:tcPr>
          <w:p w14:paraId="1EB794DA" w14:textId="77777777" w:rsidR="00BC7F9D" w:rsidRPr="0005623A" w:rsidRDefault="00BC7F9D" w:rsidP="00E40C92">
            <w:pPr>
              <w:spacing w:before="120" w:after="120"/>
              <w:jc w:val="center"/>
              <w:rPr>
                <w:rFonts w:ascii="Arial" w:hAnsi="Arial" w:cs="Arial"/>
                <w:b/>
                <w:sz w:val="22"/>
                <w:szCs w:val="22"/>
                <w:lang w:val="en-GB"/>
              </w:rPr>
            </w:pPr>
            <w:r w:rsidRPr="0005623A">
              <w:rPr>
                <w:rFonts w:ascii="Arial" w:hAnsi="Arial" w:cs="Arial"/>
                <w:b/>
                <w:sz w:val="22"/>
                <w:szCs w:val="22"/>
                <w:lang w:val="en-GB"/>
              </w:rPr>
              <w:t>Responsible agency</w:t>
            </w:r>
          </w:p>
        </w:tc>
      </w:tr>
      <w:tr w:rsidR="00BC7F9D" w:rsidRPr="0005623A" w14:paraId="39171D22" w14:textId="77777777" w:rsidTr="00870931">
        <w:trPr>
          <w:trHeight w:val="648"/>
        </w:trPr>
        <w:tc>
          <w:tcPr>
            <w:tcW w:w="392" w:type="dxa"/>
          </w:tcPr>
          <w:p w14:paraId="4B9AB406" w14:textId="77777777" w:rsidR="00BC7F9D" w:rsidRPr="0005623A" w:rsidRDefault="00BC7F9D" w:rsidP="00076630">
            <w:pPr>
              <w:numPr>
                <w:ilvl w:val="0"/>
                <w:numId w:val="7"/>
              </w:numPr>
              <w:tabs>
                <w:tab w:val="left" w:pos="284"/>
              </w:tabs>
              <w:spacing w:before="120" w:after="120"/>
              <w:ind w:left="284" w:hanging="284"/>
              <w:jc w:val="both"/>
              <w:rPr>
                <w:rFonts w:ascii="Arial" w:hAnsi="Arial" w:cs="Arial"/>
                <w:sz w:val="22"/>
                <w:szCs w:val="22"/>
                <w:lang w:val="en-GB"/>
              </w:rPr>
            </w:pPr>
          </w:p>
        </w:tc>
        <w:tc>
          <w:tcPr>
            <w:tcW w:w="3827" w:type="dxa"/>
          </w:tcPr>
          <w:p w14:paraId="08F92273" w14:textId="03ADA991" w:rsidR="00BC7F9D" w:rsidRPr="0005623A" w:rsidRDefault="00BC7F9D" w:rsidP="00692EA6">
            <w:pPr>
              <w:spacing w:before="120" w:after="120"/>
              <w:rPr>
                <w:rFonts w:ascii="Arial" w:hAnsi="Arial" w:cs="Arial"/>
                <w:sz w:val="22"/>
                <w:szCs w:val="22"/>
                <w:lang w:val="en-GB"/>
              </w:rPr>
            </w:pPr>
            <w:r w:rsidRPr="0005623A">
              <w:rPr>
                <w:rFonts w:ascii="Arial" w:hAnsi="Arial" w:cs="Arial"/>
                <w:color w:val="000000"/>
                <w:sz w:val="22"/>
                <w:szCs w:val="22"/>
                <w:lang w:val="en-GB"/>
              </w:rPr>
              <w:t xml:space="preserve">Percentage of </w:t>
            </w:r>
            <w:r w:rsidR="00692EA6">
              <w:rPr>
                <w:rFonts w:ascii="Arial" w:hAnsi="Arial" w:cs="Arial"/>
                <w:color w:val="000000"/>
                <w:sz w:val="22"/>
                <w:szCs w:val="22"/>
                <w:lang w:val="en-GB"/>
              </w:rPr>
              <w:t xml:space="preserve">people living with HIV </w:t>
            </w:r>
            <w:r w:rsidRPr="0005623A">
              <w:rPr>
                <w:rFonts w:ascii="Arial" w:hAnsi="Arial" w:cs="Arial"/>
                <w:color w:val="000000"/>
                <w:sz w:val="22"/>
                <w:szCs w:val="22"/>
                <w:lang w:val="en-GB"/>
              </w:rPr>
              <w:t xml:space="preserve">currently receiving antiretroviral therapy </w:t>
            </w:r>
          </w:p>
        </w:tc>
        <w:tc>
          <w:tcPr>
            <w:tcW w:w="1134" w:type="dxa"/>
          </w:tcPr>
          <w:p w14:paraId="4E937A1C" w14:textId="114E5933" w:rsidR="00BC7F9D" w:rsidRDefault="00BC7F9D" w:rsidP="00E40C92">
            <w:pPr>
              <w:spacing w:before="120" w:after="120"/>
              <w:rPr>
                <w:rFonts w:ascii="Arial" w:hAnsi="Arial" w:cs="Arial"/>
                <w:sz w:val="22"/>
                <w:szCs w:val="22"/>
                <w:lang w:val="en-GB"/>
              </w:rPr>
            </w:pPr>
          </w:p>
          <w:p w14:paraId="2FE10336" w14:textId="23BBAA41" w:rsidR="00A02A0E" w:rsidRDefault="007D1166" w:rsidP="00E40C92">
            <w:pPr>
              <w:spacing w:before="120" w:after="120"/>
              <w:rPr>
                <w:rFonts w:ascii="Arial" w:hAnsi="Arial" w:cs="Arial"/>
                <w:sz w:val="22"/>
                <w:szCs w:val="22"/>
                <w:lang w:val="en-GB"/>
              </w:rPr>
            </w:pPr>
            <w:r>
              <w:rPr>
                <w:rFonts w:ascii="Arial" w:hAnsi="Arial" w:cs="Arial"/>
                <w:sz w:val="22"/>
                <w:szCs w:val="22"/>
                <w:lang w:val="en-GB"/>
              </w:rPr>
              <w:t xml:space="preserve">32.9% </w:t>
            </w:r>
          </w:p>
          <w:p w14:paraId="58AB4834" w14:textId="7ECD1FEB" w:rsidR="007D1166" w:rsidRPr="0005623A" w:rsidRDefault="007D1166" w:rsidP="00E40C92">
            <w:pPr>
              <w:spacing w:before="120" w:after="120"/>
              <w:rPr>
                <w:rFonts w:ascii="Arial" w:hAnsi="Arial" w:cs="Arial"/>
                <w:sz w:val="22"/>
                <w:szCs w:val="22"/>
                <w:lang w:val="en-GB"/>
              </w:rPr>
            </w:pPr>
            <w:r>
              <w:rPr>
                <w:rFonts w:ascii="Arial" w:hAnsi="Arial" w:cs="Arial"/>
                <w:sz w:val="22"/>
                <w:szCs w:val="22"/>
                <w:lang w:val="en-GB"/>
              </w:rPr>
              <w:t>(2016)</w:t>
            </w:r>
          </w:p>
        </w:tc>
        <w:tc>
          <w:tcPr>
            <w:tcW w:w="1418" w:type="dxa"/>
          </w:tcPr>
          <w:p w14:paraId="1E4E6EE3" w14:textId="366DEC0D" w:rsidR="008C0088" w:rsidRDefault="008C0088" w:rsidP="00C36441">
            <w:pPr>
              <w:spacing w:before="120" w:after="120"/>
              <w:rPr>
                <w:rFonts w:ascii="Arial" w:hAnsi="Arial" w:cs="Arial"/>
                <w:sz w:val="22"/>
                <w:szCs w:val="22"/>
                <w:lang w:val="en-GB"/>
              </w:rPr>
            </w:pPr>
          </w:p>
          <w:p w14:paraId="146702BC" w14:textId="65FD748E" w:rsidR="007D1166" w:rsidRDefault="007D1166" w:rsidP="00C36441">
            <w:pPr>
              <w:spacing w:before="120" w:after="120"/>
              <w:rPr>
                <w:rFonts w:ascii="Arial" w:hAnsi="Arial" w:cs="Arial"/>
                <w:sz w:val="22"/>
                <w:szCs w:val="22"/>
                <w:lang w:val="en-GB"/>
              </w:rPr>
            </w:pPr>
            <w:r>
              <w:rPr>
                <w:rFonts w:ascii="Arial" w:hAnsi="Arial" w:cs="Arial"/>
                <w:sz w:val="22"/>
                <w:szCs w:val="22"/>
                <w:lang w:val="en-GB"/>
              </w:rPr>
              <w:t xml:space="preserve">51.4% </w:t>
            </w:r>
          </w:p>
          <w:p w14:paraId="203AF89E" w14:textId="77777777" w:rsidR="007D1166" w:rsidRDefault="007D1166" w:rsidP="00C36441">
            <w:pPr>
              <w:spacing w:before="120" w:after="120"/>
              <w:rPr>
                <w:rFonts w:ascii="Arial" w:hAnsi="Arial" w:cs="Arial"/>
                <w:sz w:val="22"/>
                <w:szCs w:val="22"/>
                <w:lang w:val="en-GB"/>
              </w:rPr>
            </w:pPr>
            <w:r>
              <w:rPr>
                <w:rFonts w:ascii="Arial" w:hAnsi="Arial" w:cs="Arial"/>
                <w:sz w:val="22"/>
                <w:szCs w:val="22"/>
                <w:lang w:val="en-GB"/>
              </w:rPr>
              <w:t>(July, Dec. 2018)</w:t>
            </w:r>
          </w:p>
          <w:p w14:paraId="2BF35F50" w14:textId="76299D5D" w:rsidR="007D1166" w:rsidRDefault="007D1166" w:rsidP="00C36441">
            <w:pPr>
              <w:spacing w:before="120" w:after="120"/>
              <w:rPr>
                <w:rFonts w:ascii="Arial" w:hAnsi="Arial" w:cs="Arial"/>
                <w:sz w:val="22"/>
                <w:szCs w:val="22"/>
                <w:lang w:val="en-GB"/>
              </w:rPr>
            </w:pPr>
            <w:r>
              <w:rPr>
                <w:rFonts w:ascii="Arial" w:hAnsi="Arial" w:cs="Arial"/>
                <w:sz w:val="22"/>
                <w:szCs w:val="22"/>
                <w:lang w:val="en-GB"/>
              </w:rPr>
              <w:t xml:space="preserve">60.3% </w:t>
            </w:r>
          </w:p>
          <w:p w14:paraId="528E7416" w14:textId="77777777" w:rsidR="007D1166" w:rsidRDefault="007D1166" w:rsidP="00C36441">
            <w:pPr>
              <w:spacing w:before="120" w:after="120"/>
              <w:rPr>
                <w:rFonts w:ascii="Arial" w:hAnsi="Arial" w:cs="Arial"/>
                <w:sz w:val="22"/>
                <w:szCs w:val="22"/>
                <w:lang w:val="en-GB"/>
              </w:rPr>
            </w:pPr>
            <w:r>
              <w:rPr>
                <w:rFonts w:ascii="Arial" w:hAnsi="Arial" w:cs="Arial"/>
                <w:sz w:val="22"/>
                <w:szCs w:val="22"/>
                <w:lang w:val="en-GB"/>
              </w:rPr>
              <w:t>(Jan., June 2019)</w:t>
            </w:r>
          </w:p>
          <w:p w14:paraId="29DAF1E8" w14:textId="20BD17BF" w:rsidR="007D1166" w:rsidRDefault="007D1166" w:rsidP="00C36441">
            <w:pPr>
              <w:spacing w:before="120" w:after="120"/>
              <w:rPr>
                <w:rFonts w:ascii="Arial" w:hAnsi="Arial" w:cs="Arial"/>
                <w:sz w:val="22"/>
                <w:szCs w:val="22"/>
                <w:lang w:val="en-GB"/>
              </w:rPr>
            </w:pPr>
            <w:r>
              <w:rPr>
                <w:rFonts w:ascii="Arial" w:hAnsi="Arial" w:cs="Arial"/>
                <w:sz w:val="22"/>
                <w:szCs w:val="22"/>
                <w:lang w:val="en-GB"/>
              </w:rPr>
              <w:t xml:space="preserve">69.1% </w:t>
            </w:r>
          </w:p>
          <w:p w14:paraId="42352508" w14:textId="77777777" w:rsidR="007D1166" w:rsidRDefault="007D1166" w:rsidP="00C36441">
            <w:pPr>
              <w:spacing w:before="120" w:after="120"/>
              <w:rPr>
                <w:rFonts w:ascii="Arial" w:hAnsi="Arial" w:cs="Arial"/>
                <w:sz w:val="22"/>
                <w:szCs w:val="22"/>
                <w:lang w:val="en-GB"/>
              </w:rPr>
            </w:pPr>
            <w:r>
              <w:rPr>
                <w:rFonts w:ascii="Arial" w:hAnsi="Arial" w:cs="Arial"/>
                <w:sz w:val="22"/>
                <w:szCs w:val="22"/>
                <w:lang w:val="en-GB"/>
              </w:rPr>
              <w:lastRenderedPageBreak/>
              <w:t>(July, Dec. 2019)</w:t>
            </w:r>
          </w:p>
          <w:p w14:paraId="24152BFE" w14:textId="1191F4D1" w:rsidR="007D1166" w:rsidRDefault="007D1166" w:rsidP="00C36441">
            <w:pPr>
              <w:spacing w:before="120" w:after="120"/>
              <w:rPr>
                <w:rFonts w:ascii="Arial" w:hAnsi="Arial" w:cs="Arial"/>
                <w:sz w:val="22"/>
                <w:szCs w:val="22"/>
                <w:lang w:val="en-GB"/>
              </w:rPr>
            </w:pPr>
            <w:r>
              <w:rPr>
                <w:rFonts w:ascii="Arial" w:hAnsi="Arial" w:cs="Arial"/>
                <w:sz w:val="22"/>
                <w:szCs w:val="22"/>
                <w:lang w:val="en-GB"/>
              </w:rPr>
              <w:t xml:space="preserve">79.2% </w:t>
            </w:r>
          </w:p>
          <w:p w14:paraId="19B73D11" w14:textId="77777777" w:rsidR="007D1166" w:rsidRDefault="007D1166" w:rsidP="00C36441">
            <w:pPr>
              <w:spacing w:before="120" w:after="120"/>
              <w:rPr>
                <w:rFonts w:ascii="Arial" w:hAnsi="Arial" w:cs="Arial"/>
                <w:sz w:val="22"/>
                <w:szCs w:val="22"/>
                <w:lang w:val="en-GB"/>
              </w:rPr>
            </w:pPr>
            <w:r>
              <w:rPr>
                <w:rFonts w:ascii="Arial" w:hAnsi="Arial" w:cs="Arial"/>
                <w:sz w:val="22"/>
                <w:szCs w:val="22"/>
                <w:lang w:val="en-GB"/>
              </w:rPr>
              <w:t>(Jan., June 2020)</w:t>
            </w:r>
          </w:p>
          <w:p w14:paraId="4EF1CB11" w14:textId="736FD2BB" w:rsidR="007D1166" w:rsidRDefault="007D1166" w:rsidP="00C36441">
            <w:pPr>
              <w:spacing w:before="120" w:after="120"/>
              <w:rPr>
                <w:rFonts w:ascii="Arial" w:hAnsi="Arial" w:cs="Arial"/>
                <w:sz w:val="22"/>
                <w:szCs w:val="22"/>
                <w:lang w:val="en-GB"/>
              </w:rPr>
            </w:pPr>
            <w:r>
              <w:rPr>
                <w:rFonts w:ascii="Arial" w:hAnsi="Arial" w:cs="Arial"/>
                <w:sz w:val="22"/>
                <w:szCs w:val="22"/>
                <w:lang w:val="en-GB"/>
              </w:rPr>
              <w:t xml:space="preserve">89.3% </w:t>
            </w:r>
          </w:p>
          <w:p w14:paraId="21270F08" w14:textId="71D3CC4A" w:rsidR="007D1166" w:rsidRPr="0005623A" w:rsidRDefault="007D1166" w:rsidP="00C36441">
            <w:pPr>
              <w:spacing w:before="120" w:after="120"/>
              <w:rPr>
                <w:rFonts w:ascii="Arial" w:hAnsi="Arial" w:cs="Arial"/>
                <w:sz w:val="22"/>
                <w:szCs w:val="22"/>
                <w:lang w:val="en-GB"/>
              </w:rPr>
            </w:pPr>
            <w:r>
              <w:rPr>
                <w:rFonts w:ascii="Arial" w:hAnsi="Arial" w:cs="Arial"/>
                <w:sz w:val="22"/>
                <w:szCs w:val="22"/>
                <w:lang w:val="en-GB"/>
              </w:rPr>
              <w:t>(July, Dec. 2020)</w:t>
            </w:r>
          </w:p>
        </w:tc>
        <w:tc>
          <w:tcPr>
            <w:tcW w:w="1304" w:type="dxa"/>
            <w:gridSpan w:val="2"/>
          </w:tcPr>
          <w:p w14:paraId="72787C98" w14:textId="77777777" w:rsidR="00BC7F9D" w:rsidRPr="00C36441" w:rsidRDefault="008C0088" w:rsidP="00E40C92">
            <w:pPr>
              <w:spacing w:before="120" w:after="120"/>
              <w:rPr>
                <w:rFonts w:ascii="Arial" w:hAnsi="Arial" w:cs="Arial"/>
                <w:sz w:val="22"/>
                <w:szCs w:val="22"/>
              </w:rPr>
            </w:pPr>
            <w:r>
              <w:rPr>
                <w:rFonts w:ascii="Arial" w:hAnsi="Arial" w:cs="Arial"/>
                <w:sz w:val="22"/>
                <w:szCs w:val="22"/>
              </w:rPr>
              <w:lastRenderedPageBreak/>
              <w:t>Patient records</w:t>
            </w:r>
          </w:p>
          <w:p w14:paraId="1350D97E" w14:textId="77777777" w:rsidR="00BC7F9D" w:rsidRPr="0005623A" w:rsidRDefault="00BC7F9D" w:rsidP="00E40C92">
            <w:pPr>
              <w:spacing w:before="120" w:after="120"/>
              <w:rPr>
                <w:rFonts w:ascii="Arial" w:hAnsi="Arial" w:cs="Arial"/>
                <w:sz w:val="22"/>
                <w:szCs w:val="22"/>
                <w:lang w:val="en-GB"/>
              </w:rPr>
            </w:pPr>
          </w:p>
        </w:tc>
        <w:tc>
          <w:tcPr>
            <w:tcW w:w="1247" w:type="dxa"/>
          </w:tcPr>
          <w:p w14:paraId="1FB47D6F" w14:textId="77777777" w:rsidR="00BC7F9D" w:rsidRPr="0005623A" w:rsidRDefault="008C0088" w:rsidP="00E40C92">
            <w:pPr>
              <w:spacing w:before="120" w:after="120"/>
              <w:rPr>
                <w:rFonts w:ascii="Arial" w:hAnsi="Arial" w:cs="Arial"/>
                <w:sz w:val="22"/>
                <w:szCs w:val="22"/>
                <w:lang w:val="en-GB"/>
              </w:rPr>
            </w:pPr>
            <w:r w:rsidRPr="0005623A">
              <w:rPr>
                <w:rFonts w:ascii="Arial" w:hAnsi="Arial" w:cs="Arial"/>
                <w:sz w:val="22"/>
                <w:szCs w:val="22"/>
                <w:lang w:val="en-GB"/>
              </w:rPr>
              <w:t>Bi-annually</w:t>
            </w:r>
          </w:p>
        </w:tc>
        <w:tc>
          <w:tcPr>
            <w:tcW w:w="1560" w:type="dxa"/>
          </w:tcPr>
          <w:p w14:paraId="6A3CC9D0" w14:textId="77777777" w:rsidR="00BC7F9D" w:rsidRPr="0005623A" w:rsidRDefault="00BC7F9D" w:rsidP="00E40C92">
            <w:pPr>
              <w:spacing w:before="120" w:after="120"/>
              <w:rPr>
                <w:rFonts w:ascii="Arial" w:hAnsi="Arial" w:cs="Arial"/>
                <w:sz w:val="22"/>
                <w:szCs w:val="22"/>
                <w:lang w:val="en-GB"/>
              </w:rPr>
            </w:pPr>
            <w:r w:rsidRPr="0005623A">
              <w:rPr>
                <w:rFonts w:ascii="Arial" w:hAnsi="Arial" w:cs="Arial"/>
                <w:sz w:val="22"/>
                <w:szCs w:val="22"/>
                <w:lang w:val="en-GB"/>
              </w:rPr>
              <w:t>RAC</w:t>
            </w:r>
          </w:p>
        </w:tc>
      </w:tr>
      <w:tr w:rsidR="00741B5B" w:rsidRPr="0005623A" w14:paraId="2C4FFB4C" w14:textId="77777777" w:rsidTr="00870931">
        <w:trPr>
          <w:trHeight w:val="648"/>
        </w:trPr>
        <w:tc>
          <w:tcPr>
            <w:tcW w:w="392" w:type="dxa"/>
          </w:tcPr>
          <w:p w14:paraId="5BF66959" w14:textId="77777777" w:rsidR="00741B5B" w:rsidRPr="0005623A" w:rsidRDefault="00741B5B" w:rsidP="00076630">
            <w:pPr>
              <w:numPr>
                <w:ilvl w:val="0"/>
                <w:numId w:val="7"/>
              </w:numPr>
              <w:tabs>
                <w:tab w:val="left" w:pos="284"/>
              </w:tabs>
              <w:spacing w:before="120" w:after="120"/>
              <w:ind w:left="284" w:hanging="284"/>
              <w:jc w:val="both"/>
              <w:rPr>
                <w:rFonts w:ascii="Arial" w:hAnsi="Arial" w:cs="Arial"/>
                <w:sz w:val="22"/>
                <w:szCs w:val="22"/>
                <w:lang w:val="en-GB"/>
              </w:rPr>
            </w:pPr>
          </w:p>
        </w:tc>
        <w:tc>
          <w:tcPr>
            <w:tcW w:w="3827" w:type="dxa"/>
          </w:tcPr>
          <w:p w14:paraId="173453AD" w14:textId="32058527" w:rsidR="00741B5B" w:rsidRPr="0005623A" w:rsidRDefault="00741B5B" w:rsidP="00692EA6">
            <w:pPr>
              <w:spacing w:before="120" w:after="120"/>
              <w:rPr>
                <w:rFonts w:ascii="Arial" w:hAnsi="Arial" w:cs="Arial"/>
                <w:color w:val="000000"/>
                <w:sz w:val="22"/>
                <w:szCs w:val="22"/>
                <w:lang w:val="en-GB"/>
              </w:rPr>
            </w:pPr>
            <w:r>
              <w:rPr>
                <w:rFonts w:ascii="Arial" w:hAnsi="Arial" w:cs="Arial"/>
                <w:color w:val="000000"/>
                <w:sz w:val="22"/>
                <w:szCs w:val="22"/>
                <w:lang w:val="en-GB"/>
              </w:rPr>
              <w:t xml:space="preserve">Percentage </w:t>
            </w:r>
            <w:r w:rsidR="00692EA6">
              <w:rPr>
                <w:rFonts w:ascii="Arial" w:hAnsi="Arial" w:cs="Arial"/>
                <w:color w:val="000000"/>
                <w:sz w:val="22"/>
                <w:szCs w:val="22"/>
                <w:lang w:val="en-GB"/>
              </w:rPr>
              <w:t xml:space="preserve">of people living with HIV and on ART, who have a supressed </w:t>
            </w:r>
            <w:r>
              <w:rPr>
                <w:rFonts w:ascii="Arial" w:hAnsi="Arial" w:cs="Arial"/>
                <w:color w:val="000000"/>
                <w:sz w:val="22"/>
                <w:szCs w:val="22"/>
                <w:lang w:val="en-GB"/>
              </w:rPr>
              <w:t>viral load at 12 months (&lt;1000 copies/ml)</w:t>
            </w:r>
          </w:p>
        </w:tc>
        <w:tc>
          <w:tcPr>
            <w:tcW w:w="1134" w:type="dxa"/>
          </w:tcPr>
          <w:p w14:paraId="25AA12D2" w14:textId="1B8E4CDF" w:rsidR="00741B5B" w:rsidRDefault="00741B5B" w:rsidP="00E40C92">
            <w:pPr>
              <w:spacing w:before="120" w:after="120"/>
              <w:rPr>
                <w:rFonts w:ascii="Arial" w:hAnsi="Arial" w:cs="Arial"/>
                <w:sz w:val="22"/>
                <w:szCs w:val="22"/>
                <w:lang w:val="en-GB"/>
              </w:rPr>
            </w:pPr>
          </w:p>
          <w:p w14:paraId="15360350" w14:textId="797ACD2F" w:rsidR="00094FDA" w:rsidRDefault="00094FDA" w:rsidP="00E40C92">
            <w:pPr>
              <w:spacing w:before="120" w:after="120"/>
              <w:rPr>
                <w:rFonts w:ascii="Arial" w:hAnsi="Arial" w:cs="Arial"/>
                <w:sz w:val="22"/>
                <w:szCs w:val="22"/>
                <w:lang w:val="en-GB"/>
              </w:rPr>
            </w:pPr>
            <w:r>
              <w:rPr>
                <w:rFonts w:ascii="Arial" w:hAnsi="Arial" w:cs="Arial"/>
                <w:sz w:val="22"/>
                <w:szCs w:val="22"/>
                <w:lang w:val="en-GB"/>
              </w:rPr>
              <w:t xml:space="preserve">61.6% </w:t>
            </w:r>
          </w:p>
          <w:p w14:paraId="4D7ACD3E" w14:textId="63A1D63D" w:rsidR="00094FDA" w:rsidRDefault="00094FDA" w:rsidP="00E40C92">
            <w:pPr>
              <w:spacing w:before="120" w:after="120"/>
              <w:rPr>
                <w:rFonts w:ascii="Arial" w:hAnsi="Arial" w:cs="Arial"/>
                <w:sz w:val="22"/>
                <w:szCs w:val="22"/>
                <w:lang w:val="en-GB"/>
              </w:rPr>
            </w:pPr>
            <w:r>
              <w:rPr>
                <w:rFonts w:ascii="Arial" w:hAnsi="Arial" w:cs="Arial"/>
                <w:sz w:val="22"/>
                <w:szCs w:val="22"/>
                <w:lang w:val="en-GB"/>
              </w:rPr>
              <w:t>(2016)</w:t>
            </w:r>
          </w:p>
        </w:tc>
        <w:tc>
          <w:tcPr>
            <w:tcW w:w="1418" w:type="dxa"/>
          </w:tcPr>
          <w:p w14:paraId="52A4DED7" w14:textId="3EC478B9" w:rsidR="00741B5B" w:rsidRDefault="00741B5B" w:rsidP="00E40C92">
            <w:pPr>
              <w:spacing w:before="120" w:after="120"/>
              <w:rPr>
                <w:rFonts w:ascii="Arial" w:hAnsi="Arial" w:cs="Arial"/>
                <w:sz w:val="22"/>
                <w:szCs w:val="22"/>
                <w:lang w:val="en-GB"/>
              </w:rPr>
            </w:pPr>
          </w:p>
          <w:p w14:paraId="2470880E" w14:textId="3693B5B7" w:rsidR="002054D9" w:rsidRDefault="001C3BE1" w:rsidP="00E40C92">
            <w:pPr>
              <w:spacing w:before="120" w:after="120"/>
              <w:rPr>
                <w:rFonts w:ascii="Arial" w:hAnsi="Arial" w:cs="Arial"/>
                <w:sz w:val="22"/>
                <w:szCs w:val="22"/>
                <w:lang w:val="en-GB"/>
              </w:rPr>
            </w:pPr>
            <w:r>
              <w:rPr>
                <w:rFonts w:ascii="Arial" w:hAnsi="Arial" w:cs="Arial"/>
                <w:sz w:val="22"/>
                <w:szCs w:val="22"/>
                <w:lang w:val="en-GB"/>
              </w:rPr>
              <w:t>55</w:t>
            </w:r>
            <w:r w:rsidR="002054D9">
              <w:rPr>
                <w:rFonts w:ascii="Arial" w:hAnsi="Arial" w:cs="Arial"/>
                <w:sz w:val="22"/>
                <w:szCs w:val="22"/>
                <w:lang w:val="en-GB"/>
              </w:rPr>
              <w:t xml:space="preserve">% </w:t>
            </w:r>
            <w:r w:rsidR="00F074B1">
              <w:rPr>
                <w:rFonts w:ascii="Arial" w:hAnsi="Arial" w:cs="Arial"/>
                <w:sz w:val="22"/>
                <w:szCs w:val="22"/>
                <w:lang w:val="en-GB"/>
              </w:rPr>
              <w:t xml:space="preserve"> </w:t>
            </w:r>
            <w:r w:rsidR="002054D9">
              <w:rPr>
                <w:rFonts w:ascii="Arial" w:hAnsi="Arial" w:cs="Arial"/>
                <w:sz w:val="22"/>
                <w:szCs w:val="22"/>
                <w:lang w:val="en-GB"/>
              </w:rPr>
              <w:t>(2018)</w:t>
            </w:r>
          </w:p>
          <w:p w14:paraId="4FFCD713" w14:textId="60D8F314" w:rsidR="002054D9" w:rsidRDefault="002054D9" w:rsidP="00E40C92">
            <w:pPr>
              <w:spacing w:before="120" w:after="120"/>
              <w:rPr>
                <w:rFonts w:ascii="Arial" w:hAnsi="Arial" w:cs="Arial"/>
                <w:sz w:val="22"/>
                <w:szCs w:val="22"/>
                <w:lang w:val="en-GB"/>
              </w:rPr>
            </w:pPr>
            <w:r>
              <w:rPr>
                <w:rFonts w:ascii="Arial" w:hAnsi="Arial" w:cs="Arial"/>
                <w:sz w:val="22"/>
                <w:szCs w:val="22"/>
                <w:lang w:val="en-GB"/>
              </w:rPr>
              <w:t xml:space="preserve">67% </w:t>
            </w:r>
            <w:r w:rsidR="00F074B1">
              <w:rPr>
                <w:rFonts w:ascii="Arial" w:hAnsi="Arial" w:cs="Arial"/>
                <w:sz w:val="22"/>
                <w:szCs w:val="22"/>
                <w:lang w:val="en-GB"/>
              </w:rPr>
              <w:t xml:space="preserve"> </w:t>
            </w:r>
            <w:r>
              <w:rPr>
                <w:rFonts w:ascii="Arial" w:hAnsi="Arial" w:cs="Arial"/>
                <w:sz w:val="22"/>
                <w:szCs w:val="22"/>
                <w:lang w:val="en-GB"/>
              </w:rPr>
              <w:t>(2019)</w:t>
            </w:r>
          </w:p>
          <w:p w14:paraId="2E0B0168" w14:textId="4D0E5A3F" w:rsidR="002054D9" w:rsidRPr="0005623A" w:rsidDel="008C0088" w:rsidRDefault="002054D9" w:rsidP="00E40C92">
            <w:pPr>
              <w:spacing w:before="120" w:after="120"/>
              <w:rPr>
                <w:rFonts w:ascii="Arial" w:hAnsi="Arial" w:cs="Arial"/>
                <w:sz w:val="22"/>
                <w:szCs w:val="22"/>
                <w:lang w:val="en-GB"/>
              </w:rPr>
            </w:pPr>
            <w:r>
              <w:rPr>
                <w:rFonts w:ascii="Arial" w:hAnsi="Arial" w:cs="Arial"/>
                <w:sz w:val="22"/>
                <w:szCs w:val="22"/>
                <w:lang w:val="en-GB"/>
              </w:rPr>
              <w:t xml:space="preserve">79% </w:t>
            </w:r>
            <w:r w:rsidR="00F074B1">
              <w:rPr>
                <w:rFonts w:ascii="Arial" w:hAnsi="Arial" w:cs="Arial"/>
                <w:sz w:val="22"/>
                <w:szCs w:val="22"/>
                <w:lang w:val="en-GB"/>
              </w:rPr>
              <w:t xml:space="preserve"> </w:t>
            </w:r>
            <w:r>
              <w:rPr>
                <w:rFonts w:ascii="Arial" w:hAnsi="Arial" w:cs="Arial"/>
                <w:sz w:val="22"/>
                <w:szCs w:val="22"/>
                <w:lang w:val="en-GB"/>
              </w:rPr>
              <w:t>(2020)</w:t>
            </w:r>
          </w:p>
        </w:tc>
        <w:tc>
          <w:tcPr>
            <w:tcW w:w="1304" w:type="dxa"/>
            <w:gridSpan w:val="2"/>
          </w:tcPr>
          <w:p w14:paraId="5F178A73" w14:textId="12583876" w:rsidR="00741B5B" w:rsidRDefault="00741B5B" w:rsidP="00E40C92">
            <w:pPr>
              <w:spacing w:before="120" w:after="120"/>
              <w:rPr>
                <w:rFonts w:ascii="Arial" w:hAnsi="Arial" w:cs="Arial"/>
                <w:sz w:val="22"/>
                <w:szCs w:val="22"/>
                <w:lang w:val="en-GB"/>
              </w:rPr>
            </w:pPr>
          </w:p>
          <w:p w14:paraId="7741B83D" w14:textId="1A5439BD" w:rsidR="00692EA6" w:rsidRPr="0005623A" w:rsidRDefault="00692EA6" w:rsidP="00E40C92">
            <w:pPr>
              <w:spacing w:before="120" w:after="120"/>
              <w:rPr>
                <w:rFonts w:ascii="Arial" w:hAnsi="Arial" w:cs="Arial"/>
                <w:sz w:val="22"/>
                <w:szCs w:val="22"/>
                <w:lang w:val="en-GB"/>
              </w:rPr>
            </w:pPr>
            <w:r>
              <w:rPr>
                <w:rFonts w:ascii="Arial" w:hAnsi="Arial" w:cs="Arial"/>
                <w:sz w:val="22"/>
                <w:szCs w:val="22"/>
                <w:lang w:val="en-GB"/>
              </w:rPr>
              <w:t xml:space="preserve">Vital and disease-specific registry  </w:t>
            </w:r>
          </w:p>
        </w:tc>
        <w:tc>
          <w:tcPr>
            <w:tcW w:w="1247" w:type="dxa"/>
          </w:tcPr>
          <w:p w14:paraId="2F45E49D" w14:textId="77777777" w:rsidR="00741B5B" w:rsidRPr="0005623A" w:rsidRDefault="00130138" w:rsidP="00E40C92">
            <w:pPr>
              <w:spacing w:before="120" w:after="120"/>
              <w:rPr>
                <w:rFonts w:ascii="Arial" w:hAnsi="Arial" w:cs="Arial"/>
                <w:sz w:val="22"/>
                <w:szCs w:val="22"/>
                <w:lang w:val="en-GB"/>
              </w:rPr>
            </w:pPr>
            <w:r>
              <w:rPr>
                <w:rFonts w:ascii="Arial" w:hAnsi="Arial" w:cs="Arial"/>
                <w:sz w:val="22"/>
                <w:szCs w:val="22"/>
                <w:lang w:val="en-GB"/>
              </w:rPr>
              <w:t xml:space="preserve">Annually </w:t>
            </w:r>
          </w:p>
        </w:tc>
        <w:tc>
          <w:tcPr>
            <w:tcW w:w="1560" w:type="dxa"/>
          </w:tcPr>
          <w:p w14:paraId="2760169B" w14:textId="77777777" w:rsidR="00741B5B" w:rsidRPr="0005623A" w:rsidRDefault="00130138" w:rsidP="00E40C92">
            <w:pPr>
              <w:spacing w:before="120" w:after="120"/>
              <w:rPr>
                <w:rFonts w:ascii="Arial" w:hAnsi="Arial" w:cs="Arial"/>
                <w:sz w:val="22"/>
                <w:szCs w:val="22"/>
                <w:lang w:val="en-GB"/>
              </w:rPr>
            </w:pPr>
            <w:r>
              <w:rPr>
                <w:rFonts w:ascii="Arial" w:hAnsi="Arial" w:cs="Arial"/>
                <w:sz w:val="22"/>
                <w:szCs w:val="22"/>
                <w:lang w:val="en-GB"/>
              </w:rPr>
              <w:t>RAC</w:t>
            </w:r>
          </w:p>
        </w:tc>
      </w:tr>
      <w:tr w:rsidR="003361E7" w:rsidRPr="00434CBE" w14:paraId="52429702" w14:textId="77777777" w:rsidTr="00870931">
        <w:trPr>
          <w:trHeight w:val="648"/>
        </w:trPr>
        <w:tc>
          <w:tcPr>
            <w:tcW w:w="392" w:type="dxa"/>
          </w:tcPr>
          <w:p w14:paraId="136854ED" w14:textId="77777777" w:rsidR="003361E7" w:rsidRPr="00434CBE" w:rsidRDefault="003361E7" w:rsidP="00076630">
            <w:pPr>
              <w:numPr>
                <w:ilvl w:val="0"/>
                <w:numId w:val="7"/>
              </w:numPr>
              <w:tabs>
                <w:tab w:val="left" w:pos="284"/>
              </w:tabs>
              <w:spacing w:before="120" w:after="120"/>
              <w:ind w:left="284" w:hanging="284"/>
              <w:jc w:val="both"/>
              <w:rPr>
                <w:rFonts w:ascii="Arial" w:hAnsi="Arial" w:cs="Arial"/>
                <w:sz w:val="22"/>
                <w:szCs w:val="22"/>
                <w:lang w:val="en-GB"/>
              </w:rPr>
            </w:pPr>
          </w:p>
        </w:tc>
        <w:tc>
          <w:tcPr>
            <w:tcW w:w="3827" w:type="dxa"/>
          </w:tcPr>
          <w:p w14:paraId="248EB20F" w14:textId="77777777" w:rsidR="003361E7" w:rsidRPr="00434CBE" w:rsidRDefault="003361E7" w:rsidP="00E40C92">
            <w:pPr>
              <w:spacing w:before="120" w:after="120"/>
              <w:rPr>
                <w:rFonts w:ascii="Arial" w:hAnsi="Arial" w:cs="Arial"/>
                <w:color w:val="000000"/>
                <w:sz w:val="22"/>
                <w:szCs w:val="22"/>
                <w:lang w:val="en-GB"/>
              </w:rPr>
            </w:pPr>
            <w:r w:rsidRPr="00434CBE">
              <w:rPr>
                <w:rFonts w:ascii="Arial" w:hAnsi="Arial" w:cs="Arial"/>
                <w:color w:val="000000"/>
                <w:sz w:val="22"/>
                <w:szCs w:val="22"/>
                <w:lang w:val="en-GB"/>
              </w:rPr>
              <w:t xml:space="preserve">Percentage of PWID reached with HIV prevention </w:t>
            </w:r>
            <w:r w:rsidR="00BE610C" w:rsidRPr="00434CBE">
              <w:rPr>
                <w:rFonts w:ascii="Arial" w:hAnsi="Arial" w:cs="Arial"/>
                <w:color w:val="000000"/>
                <w:sz w:val="22"/>
                <w:szCs w:val="22"/>
                <w:lang w:val="en-GB"/>
              </w:rPr>
              <w:t>programmes</w:t>
            </w:r>
            <w:r w:rsidRPr="00434CBE">
              <w:rPr>
                <w:rFonts w:ascii="Arial" w:hAnsi="Arial" w:cs="Arial"/>
                <w:color w:val="000000"/>
                <w:sz w:val="22"/>
                <w:szCs w:val="22"/>
                <w:lang w:val="en-GB"/>
              </w:rPr>
              <w:t xml:space="preserve"> - defined package of services</w:t>
            </w:r>
          </w:p>
        </w:tc>
        <w:tc>
          <w:tcPr>
            <w:tcW w:w="1134" w:type="dxa"/>
          </w:tcPr>
          <w:p w14:paraId="1A842F2D" w14:textId="162D17CF" w:rsidR="003361E7" w:rsidRDefault="003361E7" w:rsidP="00E40C92">
            <w:pPr>
              <w:spacing w:before="120" w:after="120"/>
              <w:rPr>
                <w:rFonts w:ascii="Arial" w:hAnsi="Arial" w:cs="Arial"/>
                <w:sz w:val="22"/>
                <w:szCs w:val="22"/>
                <w:lang w:val="en-GB"/>
              </w:rPr>
            </w:pPr>
          </w:p>
          <w:p w14:paraId="5C129635" w14:textId="77777777" w:rsidR="000E61A3" w:rsidRDefault="000E61A3" w:rsidP="00E40C92">
            <w:pPr>
              <w:spacing w:before="120" w:after="120"/>
              <w:rPr>
                <w:rFonts w:ascii="Arial" w:hAnsi="Arial" w:cs="Arial"/>
                <w:sz w:val="22"/>
                <w:szCs w:val="22"/>
                <w:lang w:val="en-GB"/>
              </w:rPr>
            </w:pPr>
            <w:r>
              <w:rPr>
                <w:rFonts w:ascii="Arial" w:hAnsi="Arial" w:cs="Arial"/>
                <w:sz w:val="22"/>
                <w:szCs w:val="22"/>
                <w:lang w:val="en-GB"/>
              </w:rPr>
              <w:t>58.7%</w:t>
            </w:r>
          </w:p>
          <w:p w14:paraId="071FD22E" w14:textId="75605AC3" w:rsidR="000E61A3" w:rsidRPr="00434CBE" w:rsidRDefault="000E61A3" w:rsidP="00E40C92">
            <w:pPr>
              <w:spacing w:before="120" w:after="120"/>
              <w:rPr>
                <w:rFonts w:ascii="Arial" w:hAnsi="Arial" w:cs="Arial"/>
                <w:sz w:val="22"/>
                <w:szCs w:val="22"/>
                <w:lang w:val="en-GB"/>
              </w:rPr>
            </w:pPr>
            <w:r>
              <w:rPr>
                <w:rFonts w:ascii="Arial" w:hAnsi="Arial" w:cs="Arial"/>
                <w:sz w:val="22"/>
                <w:szCs w:val="22"/>
                <w:lang w:val="en-GB"/>
              </w:rPr>
              <w:t>(2016)</w:t>
            </w:r>
          </w:p>
        </w:tc>
        <w:tc>
          <w:tcPr>
            <w:tcW w:w="1418" w:type="dxa"/>
          </w:tcPr>
          <w:p w14:paraId="38C04F99" w14:textId="7C0C94B7" w:rsidR="000E0174" w:rsidRDefault="000E0174" w:rsidP="00C36441">
            <w:pPr>
              <w:spacing w:before="120" w:after="120"/>
              <w:rPr>
                <w:rFonts w:ascii="Arial" w:hAnsi="Arial" w:cs="Arial"/>
                <w:sz w:val="22"/>
                <w:szCs w:val="22"/>
                <w:lang w:val="en-GB"/>
              </w:rPr>
            </w:pPr>
          </w:p>
          <w:p w14:paraId="1DA2D7BC" w14:textId="01B4A912" w:rsidR="00BE69B3" w:rsidRDefault="00F074B1" w:rsidP="00C36441">
            <w:pPr>
              <w:spacing w:before="120" w:after="120"/>
              <w:rPr>
                <w:rFonts w:ascii="Arial" w:hAnsi="Arial" w:cs="Arial"/>
                <w:sz w:val="22"/>
                <w:szCs w:val="22"/>
                <w:lang w:val="en-GB"/>
              </w:rPr>
            </w:pPr>
            <w:r>
              <w:rPr>
                <w:rFonts w:ascii="Arial" w:hAnsi="Arial" w:cs="Arial"/>
                <w:sz w:val="22"/>
                <w:szCs w:val="22"/>
                <w:lang w:val="en-GB"/>
              </w:rPr>
              <w:t xml:space="preserve">65% </w:t>
            </w:r>
            <w:r w:rsidR="00BE69B3">
              <w:rPr>
                <w:rFonts w:ascii="Arial" w:hAnsi="Arial" w:cs="Arial"/>
                <w:sz w:val="22"/>
                <w:szCs w:val="22"/>
                <w:lang w:val="en-GB"/>
              </w:rPr>
              <w:t>(July, Dec. 2018)</w:t>
            </w:r>
          </w:p>
          <w:p w14:paraId="26E3F975" w14:textId="5872AEE0" w:rsidR="00BE69B3" w:rsidRDefault="00F074B1" w:rsidP="00C36441">
            <w:pPr>
              <w:spacing w:before="120" w:after="120"/>
              <w:rPr>
                <w:rFonts w:ascii="Arial" w:hAnsi="Arial" w:cs="Arial"/>
                <w:sz w:val="22"/>
                <w:szCs w:val="22"/>
                <w:lang w:val="en-GB"/>
              </w:rPr>
            </w:pPr>
            <w:r>
              <w:rPr>
                <w:rFonts w:ascii="Arial" w:hAnsi="Arial" w:cs="Arial"/>
                <w:sz w:val="22"/>
                <w:szCs w:val="22"/>
                <w:lang w:val="en-GB"/>
              </w:rPr>
              <w:t xml:space="preserve">67.5% </w:t>
            </w:r>
            <w:r w:rsidR="00BE69B3">
              <w:rPr>
                <w:rFonts w:ascii="Arial" w:hAnsi="Arial" w:cs="Arial"/>
                <w:sz w:val="22"/>
                <w:szCs w:val="22"/>
                <w:lang w:val="en-GB"/>
              </w:rPr>
              <w:t>(Jan., June 2019)</w:t>
            </w:r>
          </w:p>
          <w:p w14:paraId="68708D75" w14:textId="679566EA" w:rsidR="00BE69B3" w:rsidRDefault="00F074B1" w:rsidP="00C36441">
            <w:pPr>
              <w:spacing w:before="120" w:after="120"/>
              <w:rPr>
                <w:rFonts w:ascii="Arial" w:hAnsi="Arial" w:cs="Arial"/>
                <w:sz w:val="22"/>
                <w:szCs w:val="22"/>
                <w:lang w:val="en-GB"/>
              </w:rPr>
            </w:pPr>
            <w:r>
              <w:rPr>
                <w:rFonts w:ascii="Arial" w:hAnsi="Arial" w:cs="Arial"/>
                <w:sz w:val="22"/>
                <w:szCs w:val="22"/>
                <w:lang w:val="en-GB"/>
              </w:rPr>
              <w:t xml:space="preserve">70% </w:t>
            </w:r>
            <w:r w:rsidR="00BE69B3">
              <w:rPr>
                <w:rFonts w:ascii="Arial" w:hAnsi="Arial" w:cs="Arial"/>
                <w:sz w:val="22"/>
                <w:szCs w:val="22"/>
                <w:lang w:val="en-GB"/>
              </w:rPr>
              <w:t>(July, Dec. 2019)</w:t>
            </w:r>
          </w:p>
          <w:p w14:paraId="0B84F7A3" w14:textId="4E1DC399" w:rsidR="00BE69B3" w:rsidRDefault="00BE69B3" w:rsidP="00C36441">
            <w:pPr>
              <w:spacing w:before="120" w:after="120"/>
              <w:rPr>
                <w:rFonts w:ascii="Arial" w:hAnsi="Arial" w:cs="Arial"/>
                <w:sz w:val="22"/>
                <w:szCs w:val="22"/>
                <w:lang w:val="en-GB"/>
              </w:rPr>
            </w:pPr>
            <w:r>
              <w:rPr>
                <w:rFonts w:ascii="Arial" w:hAnsi="Arial" w:cs="Arial"/>
                <w:sz w:val="22"/>
                <w:szCs w:val="22"/>
                <w:lang w:val="en-GB"/>
              </w:rPr>
              <w:t>72.5%</w:t>
            </w:r>
            <w:r w:rsidR="00F074B1">
              <w:rPr>
                <w:rFonts w:ascii="Arial" w:hAnsi="Arial" w:cs="Arial"/>
                <w:sz w:val="22"/>
                <w:szCs w:val="22"/>
                <w:lang w:val="en-GB"/>
              </w:rPr>
              <w:t xml:space="preserve"> </w:t>
            </w:r>
            <w:r>
              <w:rPr>
                <w:rFonts w:ascii="Arial" w:hAnsi="Arial" w:cs="Arial"/>
                <w:sz w:val="22"/>
                <w:szCs w:val="22"/>
                <w:lang w:val="en-GB"/>
              </w:rPr>
              <w:t>(Jan., June 2020)</w:t>
            </w:r>
          </w:p>
          <w:p w14:paraId="6D6E5EF9" w14:textId="14AD47DF" w:rsidR="00BE69B3" w:rsidRPr="00434CBE" w:rsidRDefault="00F074B1" w:rsidP="00C36441">
            <w:pPr>
              <w:spacing w:before="120" w:after="120"/>
              <w:rPr>
                <w:rFonts w:ascii="Arial" w:hAnsi="Arial" w:cs="Arial"/>
                <w:sz w:val="22"/>
                <w:szCs w:val="22"/>
                <w:lang w:val="en-GB"/>
              </w:rPr>
            </w:pPr>
            <w:r>
              <w:rPr>
                <w:rFonts w:ascii="Arial" w:hAnsi="Arial" w:cs="Arial"/>
                <w:sz w:val="22"/>
                <w:szCs w:val="22"/>
                <w:lang w:val="en-GB"/>
              </w:rPr>
              <w:t xml:space="preserve">75% </w:t>
            </w:r>
            <w:r w:rsidR="00BE69B3">
              <w:rPr>
                <w:rFonts w:ascii="Arial" w:hAnsi="Arial" w:cs="Arial"/>
                <w:sz w:val="22"/>
                <w:szCs w:val="22"/>
                <w:lang w:val="en-GB"/>
              </w:rPr>
              <w:t>(July, Dec. 2020)</w:t>
            </w:r>
          </w:p>
        </w:tc>
        <w:tc>
          <w:tcPr>
            <w:tcW w:w="1304" w:type="dxa"/>
            <w:gridSpan w:val="2"/>
          </w:tcPr>
          <w:p w14:paraId="3E3E75FC" w14:textId="77777777" w:rsidR="003361E7" w:rsidRPr="00434CBE" w:rsidRDefault="0027108D" w:rsidP="00E40C92">
            <w:pPr>
              <w:spacing w:before="120" w:after="120"/>
              <w:rPr>
                <w:rFonts w:ascii="Arial" w:hAnsi="Arial" w:cs="Arial"/>
                <w:sz w:val="22"/>
                <w:szCs w:val="22"/>
                <w:lang w:val="en-GB"/>
              </w:rPr>
            </w:pPr>
            <w:r w:rsidRPr="00434CBE">
              <w:rPr>
                <w:rFonts w:ascii="Arial" w:hAnsi="Arial" w:cs="Arial"/>
                <w:sz w:val="22"/>
                <w:szCs w:val="22"/>
                <w:lang w:val="en-GB"/>
              </w:rPr>
              <w:t>UNDP MIS</w:t>
            </w:r>
          </w:p>
        </w:tc>
        <w:tc>
          <w:tcPr>
            <w:tcW w:w="1247" w:type="dxa"/>
          </w:tcPr>
          <w:p w14:paraId="7D412460" w14:textId="77777777" w:rsidR="003361E7" w:rsidRPr="00434CBE" w:rsidRDefault="0027108D" w:rsidP="00E40C92">
            <w:pPr>
              <w:spacing w:before="120" w:after="120"/>
              <w:rPr>
                <w:rFonts w:ascii="Arial" w:hAnsi="Arial" w:cs="Arial"/>
                <w:sz w:val="22"/>
                <w:szCs w:val="22"/>
                <w:lang w:val="en-GB"/>
              </w:rPr>
            </w:pPr>
            <w:r w:rsidRPr="00434CBE">
              <w:rPr>
                <w:rFonts w:ascii="Arial" w:hAnsi="Arial" w:cs="Arial"/>
                <w:sz w:val="22"/>
                <w:szCs w:val="22"/>
                <w:lang w:val="en-GB"/>
              </w:rPr>
              <w:t>Bi-annually</w:t>
            </w:r>
          </w:p>
        </w:tc>
        <w:tc>
          <w:tcPr>
            <w:tcW w:w="1560" w:type="dxa"/>
          </w:tcPr>
          <w:p w14:paraId="471D834A" w14:textId="77777777" w:rsidR="003361E7" w:rsidRPr="00434CBE" w:rsidRDefault="0027108D" w:rsidP="00E40C92">
            <w:pPr>
              <w:spacing w:before="120" w:after="120"/>
              <w:rPr>
                <w:rFonts w:ascii="Arial" w:hAnsi="Arial" w:cs="Arial"/>
                <w:sz w:val="22"/>
                <w:szCs w:val="22"/>
                <w:lang w:val="en-GB"/>
              </w:rPr>
            </w:pPr>
            <w:r w:rsidRPr="00434CBE">
              <w:rPr>
                <w:rFonts w:ascii="Arial" w:hAnsi="Arial" w:cs="Arial"/>
                <w:sz w:val="22"/>
                <w:szCs w:val="22"/>
                <w:lang w:val="en-GB"/>
              </w:rPr>
              <w:t>UNDP</w:t>
            </w:r>
          </w:p>
        </w:tc>
      </w:tr>
      <w:tr w:rsidR="000463F1" w:rsidRPr="00434CBE" w14:paraId="14D2DBC2" w14:textId="77777777" w:rsidTr="00870931">
        <w:trPr>
          <w:trHeight w:val="648"/>
        </w:trPr>
        <w:tc>
          <w:tcPr>
            <w:tcW w:w="392" w:type="dxa"/>
          </w:tcPr>
          <w:p w14:paraId="36022045" w14:textId="77777777" w:rsidR="000463F1" w:rsidRPr="00434CBE" w:rsidRDefault="000463F1" w:rsidP="000463F1">
            <w:pPr>
              <w:numPr>
                <w:ilvl w:val="0"/>
                <w:numId w:val="7"/>
              </w:numPr>
              <w:tabs>
                <w:tab w:val="left" w:pos="284"/>
              </w:tabs>
              <w:spacing w:before="120" w:after="120"/>
              <w:ind w:left="284" w:hanging="284"/>
              <w:jc w:val="both"/>
              <w:rPr>
                <w:rFonts w:ascii="Arial" w:hAnsi="Arial" w:cs="Arial"/>
                <w:sz w:val="22"/>
                <w:szCs w:val="22"/>
                <w:lang w:val="en-GB"/>
              </w:rPr>
            </w:pPr>
          </w:p>
        </w:tc>
        <w:tc>
          <w:tcPr>
            <w:tcW w:w="3827" w:type="dxa"/>
          </w:tcPr>
          <w:p w14:paraId="0A9CC24C" w14:textId="77777777" w:rsidR="000463F1" w:rsidRDefault="000463F1" w:rsidP="000463F1">
            <w:pPr>
              <w:spacing w:before="120" w:after="120"/>
              <w:rPr>
                <w:rFonts w:ascii="Arial" w:hAnsi="Arial" w:cs="Arial"/>
                <w:color w:val="000000"/>
                <w:sz w:val="22"/>
                <w:szCs w:val="22"/>
                <w:lang w:val="en-GB"/>
              </w:rPr>
            </w:pPr>
            <w:r w:rsidRPr="0005623A">
              <w:rPr>
                <w:rFonts w:ascii="Arial" w:hAnsi="Arial" w:cs="Arial"/>
                <w:color w:val="000000"/>
                <w:sz w:val="22"/>
                <w:szCs w:val="22"/>
                <w:lang w:val="en-GB"/>
              </w:rPr>
              <w:t>Percentage of PWID that have received an HIV test during the reporting period and know their results</w:t>
            </w:r>
          </w:p>
        </w:tc>
        <w:tc>
          <w:tcPr>
            <w:tcW w:w="1134" w:type="dxa"/>
          </w:tcPr>
          <w:p w14:paraId="1B45C708" w14:textId="15446CD7" w:rsidR="000463F1" w:rsidRDefault="000463F1" w:rsidP="00385D2C">
            <w:pPr>
              <w:spacing w:before="120" w:after="120"/>
              <w:rPr>
                <w:rFonts w:ascii="Arial" w:hAnsi="Arial" w:cs="Arial"/>
                <w:sz w:val="22"/>
                <w:szCs w:val="22"/>
                <w:lang w:val="en-GB"/>
              </w:rPr>
            </w:pPr>
          </w:p>
          <w:p w14:paraId="5EF1350D" w14:textId="77777777" w:rsidR="00E218A7" w:rsidRDefault="00E218A7" w:rsidP="00385D2C">
            <w:pPr>
              <w:spacing w:before="120" w:after="120"/>
              <w:rPr>
                <w:rFonts w:ascii="Arial" w:hAnsi="Arial" w:cs="Arial"/>
                <w:sz w:val="22"/>
                <w:szCs w:val="22"/>
                <w:lang w:val="en-GB"/>
              </w:rPr>
            </w:pPr>
            <w:r>
              <w:rPr>
                <w:rFonts w:ascii="Arial" w:hAnsi="Arial" w:cs="Arial"/>
                <w:sz w:val="22"/>
                <w:szCs w:val="22"/>
                <w:lang w:val="en-GB"/>
              </w:rPr>
              <w:t>27.8%</w:t>
            </w:r>
          </w:p>
          <w:p w14:paraId="3AD69F2C" w14:textId="0CD91C74" w:rsidR="00E218A7" w:rsidRDefault="00E218A7" w:rsidP="00385D2C">
            <w:pPr>
              <w:spacing w:before="120" w:after="120"/>
              <w:rPr>
                <w:rFonts w:ascii="Arial" w:hAnsi="Arial" w:cs="Arial"/>
                <w:sz w:val="22"/>
                <w:szCs w:val="22"/>
                <w:lang w:val="en-GB"/>
              </w:rPr>
            </w:pPr>
            <w:r>
              <w:rPr>
                <w:rFonts w:ascii="Arial" w:hAnsi="Arial" w:cs="Arial"/>
                <w:sz w:val="22"/>
                <w:szCs w:val="22"/>
                <w:lang w:val="en-GB"/>
              </w:rPr>
              <w:t>(2016)</w:t>
            </w:r>
          </w:p>
        </w:tc>
        <w:tc>
          <w:tcPr>
            <w:tcW w:w="1418" w:type="dxa"/>
          </w:tcPr>
          <w:p w14:paraId="002546CA" w14:textId="449A2E58" w:rsidR="000463F1" w:rsidRDefault="000463F1" w:rsidP="000463F1">
            <w:pPr>
              <w:spacing w:before="120" w:after="120"/>
              <w:rPr>
                <w:rFonts w:ascii="Arial" w:hAnsi="Arial" w:cs="Arial"/>
                <w:sz w:val="22"/>
                <w:szCs w:val="22"/>
                <w:lang w:val="en-GB"/>
              </w:rPr>
            </w:pPr>
          </w:p>
          <w:p w14:paraId="19B0C244" w14:textId="76FCE45F" w:rsidR="00E218A7" w:rsidRDefault="00F074B1" w:rsidP="000463F1">
            <w:pPr>
              <w:spacing w:before="120" w:after="120"/>
              <w:rPr>
                <w:rFonts w:ascii="Arial" w:hAnsi="Arial" w:cs="Arial"/>
                <w:sz w:val="22"/>
                <w:szCs w:val="22"/>
                <w:lang w:val="en-GB"/>
              </w:rPr>
            </w:pPr>
            <w:r>
              <w:rPr>
                <w:rFonts w:ascii="Arial" w:hAnsi="Arial" w:cs="Arial"/>
                <w:sz w:val="22"/>
                <w:szCs w:val="22"/>
                <w:lang w:val="en-GB"/>
              </w:rPr>
              <w:t xml:space="preserve">29.3% </w:t>
            </w:r>
            <w:r w:rsidR="00E218A7">
              <w:rPr>
                <w:rFonts w:ascii="Arial" w:hAnsi="Arial" w:cs="Arial"/>
                <w:sz w:val="22"/>
                <w:szCs w:val="22"/>
                <w:lang w:val="en-GB"/>
              </w:rPr>
              <w:t>(July, Dec. 2018)</w:t>
            </w:r>
          </w:p>
          <w:p w14:paraId="741DB875" w14:textId="0A8A45BD" w:rsidR="00E218A7" w:rsidRDefault="00F074B1" w:rsidP="000463F1">
            <w:pPr>
              <w:spacing w:before="120" w:after="120"/>
              <w:rPr>
                <w:rFonts w:ascii="Arial" w:hAnsi="Arial" w:cs="Arial"/>
                <w:sz w:val="22"/>
                <w:szCs w:val="22"/>
                <w:lang w:val="en-GB"/>
              </w:rPr>
            </w:pPr>
            <w:r>
              <w:rPr>
                <w:rFonts w:ascii="Arial" w:hAnsi="Arial" w:cs="Arial"/>
                <w:sz w:val="22"/>
                <w:szCs w:val="22"/>
                <w:lang w:val="en-GB"/>
              </w:rPr>
              <w:t xml:space="preserve">31.5% </w:t>
            </w:r>
            <w:r w:rsidR="00E218A7">
              <w:rPr>
                <w:rFonts w:ascii="Arial" w:hAnsi="Arial" w:cs="Arial"/>
                <w:sz w:val="22"/>
                <w:szCs w:val="22"/>
                <w:lang w:val="en-GB"/>
              </w:rPr>
              <w:t>(Jan., June 2019)</w:t>
            </w:r>
          </w:p>
          <w:p w14:paraId="59DB6F60" w14:textId="640E4607" w:rsidR="00E218A7" w:rsidRDefault="00F074B1" w:rsidP="000463F1">
            <w:pPr>
              <w:spacing w:before="120" w:after="120"/>
              <w:rPr>
                <w:rFonts w:ascii="Arial" w:hAnsi="Arial" w:cs="Arial"/>
                <w:sz w:val="22"/>
                <w:szCs w:val="22"/>
                <w:lang w:val="en-GB"/>
              </w:rPr>
            </w:pPr>
            <w:r>
              <w:rPr>
                <w:rFonts w:ascii="Arial" w:hAnsi="Arial" w:cs="Arial"/>
                <w:sz w:val="22"/>
                <w:szCs w:val="22"/>
                <w:lang w:val="en-GB"/>
              </w:rPr>
              <w:t xml:space="preserve">31.5% </w:t>
            </w:r>
            <w:r w:rsidR="00E218A7">
              <w:rPr>
                <w:rFonts w:ascii="Arial" w:hAnsi="Arial" w:cs="Arial"/>
                <w:sz w:val="22"/>
                <w:szCs w:val="22"/>
                <w:lang w:val="en-GB"/>
              </w:rPr>
              <w:t>(July, Dec. 2019)</w:t>
            </w:r>
          </w:p>
          <w:p w14:paraId="5F93C13E" w14:textId="77777777" w:rsidR="00E218A7" w:rsidRDefault="00E218A7" w:rsidP="000463F1">
            <w:pPr>
              <w:spacing w:before="120" w:after="120"/>
              <w:rPr>
                <w:rFonts w:ascii="Arial" w:hAnsi="Arial" w:cs="Arial"/>
                <w:sz w:val="22"/>
                <w:szCs w:val="22"/>
                <w:lang w:val="en-GB"/>
              </w:rPr>
            </w:pPr>
            <w:r>
              <w:rPr>
                <w:rFonts w:ascii="Arial" w:hAnsi="Arial" w:cs="Arial"/>
                <w:sz w:val="22"/>
                <w:szCs w:val="22"/>
                <w:lang w:val="en-GB"/>
              </w:rPr>
              <w:t xml:space="preserve">33.7% </w:t>
            </w:r>
          </w:p>
          <w:p w14:paraId="759985F5" w14:textId="77777777" w:rsidR="00E218A7" w:rsidRDefault="00E218A7" w:rsidP="000463F1">
            <w:pPr>
              <w:spacing w:before="120" w:after="120"/>
              <w:rPr>
                <w:rFonts w:ascii="Arial" w:hAnsi="Arial" w:cs="Arial"/>
                <w:sz w:val="22"/>
                <w:szCs w:val="22"/>
                <w:lang w:val="en-GB"/>
              </w:rPr>
            </w:pPr>
            <w:r>
              <w:rPr>
                <w:rFonts w:ascii="Arial" w:hAnsi="Arial" w:cs="Arial"/>
                <w:sz w:val="22"/>
                <w:szCs w:val="22"/>
                <w:lang w:val="en-GB"/>
              </w:rPr>
              <w:t>(Jan., June 2020)</w:t>
            </w:r>
          </w:p>
          <w:p w14:paraId="26E42727" w14:textId="496AF942" w:rsidR="00E218A7" w:rsidRDefault="00E218A7" w:rsidP="000463F1">
            <w:pPr>
              <w:spacing w:before="120" w:after="120"/>
              <w:rPr>
                <w:rFonts w:ascii="Arial" w:hAnsi="Arial" w:cs="Arial"/>
                <w:sz w:val="22"/>
                <w:szCs w:val="22"/>
                <w:lang w:val="en-GB"/>
              </w:rPr>
            </w:pPr>
            <w:r>
              <w:rPr>
                <w:rFonts w:ascii="Arial" w:hAnsi="Arial" w:cs="Arial"/>
                <w:sz w:val="22"/>
                <w:szCs w:val="22"/>
                <w:lang w:val="en-GB"/>
              </w:rPr>
              <w:lastRenderedPageBreak/>
              <w:t>33.8</w:t>
            </w:r>
            <w:r w:rsidR="00F074B1">
              <w:rPr>
                <w:rFonts w:ascii="Arial" w:hAnsi="Arial" w:cs="Arial"/>
                <w:sz w:val="22"/>
                <w:szCs w:val="22"/>
                <w:lang w:val="en-GB"/>
              </w:rPr>
              <w:t xml:space="preserve">% </w:t>
            </w:r>
            <w:r>
              <w:rPr>
                <w:rFonts w:ascii="Arial" w:hAnsi="Arial" w:cs="Arial"/>
                <w:sz w:val="22"/>
                <w:szCs w:val="22"/>
                <w:lang w:val="en-GB"/>
              </w:rPr>
              <w:t>(July, Dec. 2020)</w:t>
            </w:r>
          </w:p>
        </w:tc>
        <w:tc>
          <w:tcPr>
            <w:tcW w:w="1304" w:type="dxa"/>
            <w:gridSpan w:val="2"/>
          </w:tcPr>
          <w:p w14:paraId="19BEC508" w14:textId="77777777" w:rsidR="000463F1" w:rsidRPr="008F77BA" w:rsidRDefault="000463F1" w:rsidP="000463F1">
            <w:pPr>
              <w:spacing w:before="120" w:after="120"/>
              <w:rPr>
                <w:rFonts w:ascii="Arial" w:hAnsi="Arial" w:cs="Arial"/>
                <w:sz w:val="22"/>
                <w:szCs w:val="22"/>
                <w:lang w:val="en-GB"/>
              </w:rPr>
            </w:pPr>
            <w:r w:rsidRPr="0005623A">
              <w:rPr>
                <w:rFonts w:ascii="Arial" w:hAnsi="Arial" w:cs="Arial"/>
                <w:sz w:val="22"/>
                <w:szCs w:val="22"/>
                <w:lang w:val="en-GB"/>
              </w:rPr>
              <w:lastRenderedPageBreak/>
              <w:t>UNDP MIS</w:t>
            </w:r>
          </w:p>
        </w:tc>
        <w:tc>
          <w:tcPr>
            <w:tcW w:w="1247" w:type="dxa"/>
          </w:tcPr>
          <w:p w14:paraId="469990C8" w14:textId="77777777" w:rsidR="000463F1" w:rsidRPr="00621D82" w:rsidRDefault="000463F1" w:rsidP="000463F1">
            <w:pPr>
              <w:spacing w:before="120" w:after="120"/>
            </w:pPr>
            <w:r w:rsidRPr="0005623A">
              <w:rPr>
                <w:rFonts w:ascii="Arial" w:hAnsi="Arial" w:cs="Arial"/>
                <w:sz w:val="22"/>
                <w:szCs w:val="22"/>
                <w:lang w:val="en-GB"/>
              </w:rPr>
              <w:t>Bi-annually</w:t>
            </w:r>
          </w:p>
        </w:tc>
        <w:tc>
          <w:tcPr>
            <w:tcW w:w="1560" w:type="dxa"/>
          </w:tcPr>
          <w:p w14:paraId="0C54306F" w14:textId="77777777" w:rsidR="000463F1" w:rsidRPr="00621D82" w:rsidRDefault="000463F1" w:rsidP="000463F1">
            <w:pPr>
              <w:spacing w:before="120" w:after="120"/>
            </w:pPr>
            <w:r w:rsidRPr="0005623A">
              <w:rPr>
                <w:rFonts w:ascii="Arial" w:hAnsi="Arial" w:cs="Arial"/>
                <w:sz w:val="22"/>
                <w:szCs w:val="22"/>
                <w:lang w:val="en-GB"/>
              </w:rPr>
              <w:t>UNDP</w:t>
            </w:r>
          </w:p>
        </w:tc>
      </w:tr>
      <w:tr w:rsidR="000463F1" w:rsidRPr="00434CBE" w14:paraId="57BAA574" w14:textId="77777777" w:rsidTr="00870931">
        <w:trPr>
          <w:trHeight w:val="648"/>
        </w:trPr>
        <w:tc>
          <w:tcPr>
            <w:tcW w:w="392" w:type="dxa"/>
          </w:tcPr>
          <w:p w14:paraId="78455540" w14:textId="428D67A8" w:rsidR="000463F1" w:rsidRPr="00434CBE" w:rsidRDefault="000463F1" w:rsidP="000463F1">
            <w:pPr>
              <w:numPr>
                <w:ilvl w:val="0"/>
                <w:numId w:val="7"/>
              </w:numPr>
              <w:tabs>
                <w:tab w:val="left" w:pos="284"/>
              </w:tabs>
              <w:spacing w:before="120" w:after="120"/>
              <w:ind w:left="284" w:hanging="284"/>
              <w:jc w:val="both"/>
              <w:rPr>
                <w:rFonts w:ascii="Arial" w:hAnsi="Arial" w:cs="Arial"/>
                <w:sz w:val="22"/>
                <w:szCs w:val="22"/>
                <w:lang w:val="en-GB"/>
              </w:rPr>
            </w:pPr>
          </w:p>
        </w:tc>
        <w:tc>
          <w:tcPr>
            <w:tcW w:w="3827" w:type="dxa"/>
          </w:tcPr>
          <w:p w14:paraId="16E465CC" w14:textId="77777777" w:rsidR="000463F1" w:rsidRDefault="000463F1" w:rsidP="000463F1">
            <w:pPr>
              <w:spacing w:before="120" w:after="120"/>
              <w:rPr>
                <w:rFonts w:ascii="Arial" w:hAnsi="Arial" w:cs="Arial"/>
                <w:color w:val="000000"/>
                <w:sz w:val="22"/>
                <w:szCs w:val="22"/>
                <w:lang w:val="en-GB"/>
              </w:rPr>
            </w:pPr>
            <w:r w:rsidRPr="0005623A">
              <w:rPr>
                <w:rFonts w:ascii="Arial" w:hAnsi="Arial" w:cs="Arial"/>
                <w:color w:val="000000"/>
                <w:sz w:val="22"/>
                <w:szCs w:val="22"/>
                <w:lang w:val="en-GB"/>
              </w:rPr>
              <w:t>Percentage of individuals receiving Opioid Substitution Therapy who received treatment for at least 6 months</w:t>
            </w:r>
          </w:p>
        </w:tc>
        <w:tc>
          <w:tcPr>
            <w:tcW w:w="1134" w:type="dxa"/>
          </w:tcPr>
          <w:p w14:paraId="69DCE186" w14:textId="51ED3189" w:rsidR="000463F1" w:rsidRDefault="000463F1" w:rsidP="00385D2C">
            <w:pPr>
              <w:spacing w:before="120" w:after="120"/>
              <w:rPr>
                <w:rFonts w:ascii="Arial" w:hAnsi="Arial" w:cs="Arial"/>
                <w:sz w:val="22"/>
                <w:szCs w:val="22"/>
                <w:lang w:val="en-GB"/>
              </w:rPr>
            </w:pPr>
          </w:p>
          <w:p w14:paraId="59C4B0C3" w14:textId="77777777" w:rsidR="00F074B1" w:rsidRDefault="00F074B1" w:rsidP="00385D2C">
            <w:pPr>
              <w:spacing w:before="120" w:after="120"/>
              <w:rPr>
                <w:rFonts w:ascii="Arial" w:hAnsi="Arial" w:cs="Arial"/>
                <w:sz w:val="22"/>
                <w:szCs w:val="22"/>
                <w:lang w:val="en-GB"/>
              </w:rPr>
            </w:pPr>
            <w:r>
              <w:rPr>
                <w:rFonts w:ascii="Arial" w:hAnsi="Arial" w:cs="Arial"/>
                <w:sz w:val="22"/>
                <w:szCs w:val="22"/>
                <w:lang w:val="en-GB"/>
              </w:rPr>
              <w:t>51%</w:t>
            </w:r>
          </w:p>
          <w:p w14:paraId="53220C2A" w14:textId="3E816B64" w:rsidR="00F074B1" w:rsidRDefault="00F074B1" w:rsidP="00385D2C">
            <w:pPr>
              <w:spacing w:before="120" w:after="120"/>
              <w:rPr>
                <w:rFonts w:ascii="Arial" w:hAnsi="Arial" w:cs="Arial"/>
                <w:sz w:val="22"/>
                <w:szCs w:val="22"/>
                <w:lang w:val="en-GB"/>
              </w:rPr>
            </w:pPr>
            <w:r>
              <w:rPr>
                <w:rFonts w:ascii="Arial" w:hAnsi="Arial" w:cs="Arial"/>
                <w:sz w:val="22"/>
                <w:szCs w:val="22"/>
                <w:lang w:val="en-GB"/>
              </w:rPr>
              <w:t>(2016)</w:t>
            </w:r>
          </w:p>
        </w:tc>
        <w:tc>
          <w:tcPr>
            <w:tcW w:w="1418" w:type="dxa"/>
          </w:tcPr>
          <w:p w14:paraId="0601BD1D" w14:textId="3C2C2D75" w:rsidR="000463F1" w:rsidRDefault="000463F1" w:rsidP="000463F1">
            <w:pPr>
              <w:spacing w:before="120" w:after="120"/>
              <w:rPr>
                <w:rFonts w:ascii="Arial" w:hAnsi="Arial" w:cs="Arial"/>
                <w:sz w:val="22"/>
                <w:szCs w:val="22"/>
                <w:lang w:val="en-GB"/>
              </w:rPr>
            </w:pPr>
          </w:p>
          <w:p w14:paraId="7DC992EE" w14:textId="77777777" w:rsidR="00F074B1" w:rsidRDefault="00F074B1" w:rsidP="000463F1">
            <w:pPr>
              <w:spacing w:before="120" w:after="120"/>
              <w:rPr>
                <w:rFonts w:ascii="Arial" w:hAnsi="Arial" w:cs="Arial"/>
                <w:sz w:val="22"/>
                <w:szCs w:val="22"/>
                <w:lang w:val="en-GB"/>
              </w:rPr>
            </w:pPr>
            <w:r>
              <w:rPr>
                <w:rFonts w:ascii="Arial" w:hAnsi="Arial" w:cs="Arial"/>
                <w:sz w:val="22"/>
                <w:szCs w:val="22"/>
                <w:lang w:val="en-GB"/>
              </w:rPr>
              <w:t>60% (July, Dec. 2018)</w:t>
            </w:r>
          </w:p>
          <w:p w14:paraId="27E93DAF" w14:textId="4B42BA1E" w:rsidR="00F074B1" w:rsidRDefault="00F074B1" w:rsidP="000463F1">
            <w:pPr>
              <w:spacing w:before="120" w:after="120"/>
              <w:rPr>
                <w:rFonts w:ascii="Arial" w:hAnsi="Arial" w:cs="Arial"/>
                <w:sz w:val="22"/>
                <w:szCs w:val="22"/>
                <w:lang w:val="en-GB"/>
              </w:rPr>
            </w:pPr>
            <w:r>
              <w:rPr>
                <w:rFonts w:ascii="Arial" w:hAnsi="Arial" w:cs="Arial"/>
                <w:sz w:val="22"/>
                <w:szCs w:val="22"/>
                <w:lang w:val="en-GB"/>
              </w:rPr>
              <w:t>62.7% (Jan. June 2019)</w:t>
            </w:r>
          </w:p>
          <w:p w14:paraId="59EAEF15" w14:textId="3438A50E" w:rsidR="00F074B1" w:rsidRDefault="00F074B1" w:rsidP="000463F1">
            <w:pPr>
              <w:spacing w:before="120" w:after="120"/>
              <w:rPr>
                <w:rFonts w:ascii="Arial" w:hAnsi="Arial" w:cs="Arial"/>
                <w:sz w:val="22"/>
                <w:szCs w:val="22"/>
                <w:lang w:val="en-GB"/>
              </w:rPr>
            </w:pPr>
            <w:r>
              <w:rPr>
                <w:rFonts w:ascii="Arial" w:hAnsi="Arial" w:cs="Arial"/>
                <w:sz w:val="22"/>
                <w:szCs w:val="22"/>
                <w:lang w:val="en-GB"/>
              </w:rPr>
              <w:t>65% (July, Dec. 2019)</w:t>
            </w:r>
          </w:p>
          <w:p w14:paraId="7C20C966" w14:textId="5DB2EF73" w:rsidR="00F074B1" w:rsidRDefault="00F074B1" w:rsidP="000463F1">
            <w:pPr>
              <w:spacing w:before="120" w:after="120"/>
              <w:rPr>
                <w:rFonts w:ascii="Arial" w:hAnsi="Arial" w:cs="Arial"/>
                <w:sz w:val="22"/>
                <w:szCs w:val="22"/>
                <w:lang w:val="en-GB"/>
              </w:rPr>
            </w:pPr>
            <w:r>
              <w:rPr>
                <w:rFonts w:ascii="Arial" w:hAnsi="Arial" w:cs="Arial"/>
                <w:sz w:val="22"/>
                <w:szCs w:val="22"/>
                <w:lang w:val="en-GB"/>
              </w:rPr>
              <w:t>67.2% (Jan., June 2020)</w:t>
            </w:r>
          </w:p>
          <w:p w14:paraId="3498ED90" w14:textId="17A923B7" w:rsidR="00F074B1" w:rsidRDefault="00F074B1" w:rsidP="000463F1">
            <w:pPr>
              <w:spacing w:before="120" w:after="120"/>
              <w:rPr>
                <w:rFonts w:ascii="Arial" w:hAnsi="Arial" w:cs="Arial"/>
                <w:sz w:val="22"/>
                <w:szCs w:val="22"/>
                <w:lang w:val="en-GB"/>
              </w:rPr>
            </w:pPr>
            <w:r>
              <w:rPr>
                <w:rFonts w:ascii="Arial" w:hAnsi="Arial" w:cs="Arial"/>
                <w:sz w:val="22"/>
                <w:szCs w:val="22"/>
                <w:lang w:val="en-GB"/>
              </w:rPr>
              <w:t>70% (July, Dec. 2020)</w:t>
            </w:r>
          </w:p>
          <w:p w14:paraId="79F876EC" w14:textId="7B29630B" w:rsidR="00F074B1" w:rsidRDefault="00F074B1" w:rsidP="000463F1">
            <w:pPr>
              <w:spacing w:before="120" w:after="120"/>
              <w:rPr>
                <w:rFonts w:ascii="Arial" w:hAnsi="Arial" w:cs="Arial"/>
                <w:sz w:val="22"/>
                <w:szCs w:val="22"/>
                <w:lang w:val="en-GB"/>
              </w:rPr>
            </w:pPr>
          </w:p>
        </w:tc>
        <w:tc>
          <w:tcPr>
            <w:tcW w:w="1304" w:type="dxa"/>
            <w:gridSpan w:val="2"/>
          </w:tcPr>
          <w:p w14:paraId="5466944A" w14:textId="3FF89805" w:rsidR="00A575F1" w:rsidRPr="008E51F3" w:rsidRDefault="00A575F1" w:rsidP="000463F1">
            <w:pPr>
              <w:spacing w:before="120" w:after="120"/>
              <w:rPr>
                <w:rFonts w:ascii="Arial" w:hAnsi="Arial" w:cs="Arial"/>
                <w:sz w:val="22"/>
                <w:szCs w:val="22"/>
              </w:rPr>
            </w:pPr>
            <w:r>
              <w:rPr>
                <w:rFonts w:ascii="Arial" w:hAnsi="Arial" w:cs="Arial"/>
                <w:sz w:val="22"/>
                <w:szCs w:val="22"/>
              </w:rPr>
              <w:t>Electronic medication-assisted treatment (EMR)</w:t>
            </w:r>
          </w:p>
          <w:p w14:paraId="378069C6" w14:textId="11220A39" w:rsidR="000463F1" w:rsidRDefault="000463F1" w:rsidP="000463F1">
            <w:pPr>
              <w:spacing w:before="120" w:after="120"/>
              <w:rPr>
                <w:rFonts w:ascii="Arial" w:hAnsi="Arial" w:cs="Arial"/>
                <w:sz w:val="22"/>
                <w:szCs w:val="22"/>
                <w:lang w:val="en-GB"/>
              </w:rPr>
            </w:pPr>
          </w:p>
          <w:p w14:paraId="4BF7436E" w14:textId="70ED137A" w:rsidR="00A575F1" w:rsidRPr="008F77BA" w:rsidRDefault="00A575F1" w:rsidP="000463F1">
            <w:pPr>
              <w:spacing w:before="120" w:after="120"/>
              <w:rPr>
                <w:rFonts w:ascii="Arial" w:hAnsi="Arial" w:cs="Arial"/>
                <w:sz w:val="22"/>
                <w:szCs w:val="22"/>
                <w:lang w:val="en-GB"/>
              </w:rPr>
            </w:pPr>
          </w:p>
        </w:tc>
        <w:tc>
          <w:tcPr>
            <w:tcW w:w="1247" w:type="dxa"/>
          </w:tcPr>
          <w:p w14:paraId="67E2AB00" w14:textId="77777777" w:rsidR="000463F1" w:rsidRPr="00621D82" w:rsidRDefault="000463F1" w:rsidP="000463F1">
            <w:pPr>
              <w:spacing w:before="120" w:after="120"/>
            </w:pPr>
            <w:r w:rsidRPr="0005623A">
              <w:rPr>
                <w:rFonts w:ascii="Arial" w:hAnsi="Arial" w:cs="Arial"/>
                <w:sz w:val="22"/>
                <w:szCs w:val="22"/>
                <w:lang w:val="en-GB"/>
              </w:rPr>
              <w:t>Bi-annually</w:t>
            </w:r>
          </w:p>
        </w:tc>
        <w:tc>
          <w:tcPr>
            <w:tcW w:w="1560" w:type="dxa"/>
          </w:tcPr>
          <w:p w14:paraId="7DC7093F" w14:textId="2419390B" w:rsidR="000463F1" w:rsidRPr="00621D82" w:rsidRDefault="000463F1" w:rsidP="000463F1">
            <w:pPr>
              <w:spacing w:before="120" w:after="120"/>
            </w:pPr>
            <w:r w:rsidRPr="0005623A">
              <w:rPr>
                <w:rFonts w:ascii="Arial" w:hAnsi="Arial" w:cs="Arial"/>
                <w:sz w:val="22"/>
                <w:szCs w:val="22"/>
                <w:lang w:val="en-GB"/>
              </w:rPr>
              <w:t>UNDP</w:t>
            </w:r>
            <w:r w:rsidR="00C830B4">
              <w:rPr>
                <w:rFonts w:ascii="Arial" w:hAnsi="Arial" w:cs="Arial"/>
                <w:sz w:val="22"/>
                <w:szCs w:val="22"/>
                <w:lang w:val="en-GB"/>
              </w:rPr>
              <w:t>, RCN</w:t>
            </w:r>
          </w:p>
        </w:tc>
      </w:tr>
      <w:tr w:rsidR="000463F1" w:rsidRPr="00434CBE" w14:paraId="3552D646" w14:textId="77777777" w:rsidTr="00870931">
        <w:trPr>
          <w:trHeight w:val="648"/>
        </w:trPr>
        <w:tc>
          <w:tcPr>
            <w:tcW w:w="392" w:type="dxa"/>
          </w:tcPr>
          <w:p w14:paraId="2E6A3ED0" w14:textId="69BE15EF" w:rsidR="000463F1" w:rsidRPr="00434CBE" w:rsidRDefault="000463F1" w:rsidP="000463F1">
            <w:pPr>
              <w:numPr>
                <w:ilvl w:val="0"/>
                <w:numId w:val="7"/>
              </w:numPr>
              <w:tabs>
                <w:tab w:val="left" w:pos="284"/>
              </w:tabs>
              <w:spacing w:before="120" w:after="120"/>
              <w:ind w:left="284" w:hanging="284"/>
              <w:jc w:val="both"/>
              <w:rPr>
                <w:rFonts w:ascii="Arial" w:hAnsi="Arial" w:cs="Arial"/>
                <w:sz w:val="22"/>
                <w:szCs w:val="22"/>
                <w:lang w:val="en-GB"/>
              </w:rPr>
            </w:pPr>
          </w:p>
        </w:tc>
        <w:tc>
          <w:tcPr>
            <w:tcW w:w="3827" w:type="dxa"/>
          </w:tcPr>
          <w:p w14:paraId="3CF88C14" w14:textId="77777777" w:rsidR="000463F1" w:rsidRPr="008E51F3" w:rsidRDefault="000463F1" w:rsidP="000463F1">
            <w:pPr>
              <w:spacing w:before="120" w:after="120"/>
              <w:rPr>
                <w:rFonts w:ascii="Arial" w:hAnsi="Arial" w:cs="Arial"/>
                <w:color w:val="000000"/>
                <w:sz w:val="22"/>
                <w:szCs w:val="22"/>
              </w:rPr>
            </w:pPr>
            <w:r>
              <w:rPr>
                <w:rFonts w:ascii="Arial" w:hAnsi="Arial" w:cs="Arial"/>
                <w:color w:val="000000"/>
                <w:sz w:val="22"/>
                <w:szCs w:val="22"/>
                <w:lang w:val="en-GB"/>
              </w:rPr>
              <w:t>Percentage of prisoners that have received an HIV test during the reporting period and know their results</w:t>
            </w:r>
          </w:p>
        </w:tc>
        <w:tc>
          <w:tcPr>
            <w:tcW w:w="1134" w:type="dxa"/>
          </w:tcPr>
          <w:p w14:paraId="183501CF" w14:textId="05D8C89C" w:rsidR="000463F1" w:rsidRDefault="000463F1" w:rsidP="00385D2C">
            <w:pPr>
              <w:spacing w:before="120" w:after="120"/>
              <w:rPr>
                <w:rFonts w:ascii="Arial" w:hAnsi="Arial" w:cs="Arial"/>
                <w:sz w:val="22"/>
                <w:szCs w:val="22"/>
                <w:lang w:val="en-GB"/>
              </w:rPr>
            </w:pPr>
          </w:p>
          <w:p w14:paraId="44932556" w14:textId="77777777" w:rsidR="009B7C2A" w:rsidRDefault="009B7C2A" w:rsidP="00385D2C">
            <w:pPr>
              <w:spacing w:before="120" w:after="120"/>
              <w:rPr>
                <w:rFonts w:ascii="Arial" w:hAnsi="Arial" w:cs="Arial"/>
                <w:sz w:val="22"/>
                <w:szCs w:val="22"/>
                <w:lang w:val="en-GB"/>
              </w:rPr>
            </w:pPr>
            <w:r>
              <w:rPr>
                <w:rFonts w:ascii="Arial" w:hAnsi="Arial" w:cs="Arial"/>
                <w:sz w:val="22"/>
                <w:szCs w:val="22"/>
                <w:lang w:val="en-GB"/>
              </w:rPr>
              <w:t>32.7%</w:t>
            </w:r>
          </w:p>
          <w:p w14:paraId="5C0C247D" w14:textId="7791700E" w:rsidR="009B7C2A" w:rsidRDefault="009B7C2A" w:rsidP="00385D2C">
            <w:pPr>
              <w:spacing w:before="120" w:after="120"/>
              <w:rPr>
                <w:rFonts w:ascii="Arial" w:hAnsi="Arial" w:cs="Arial"/>
                <w:sz w:val="22"/>
                <w:szCs w:val="22"/>
                <w:lang w:val="en-GB"/>
              </w:rPr>
            </w:pPr>
            <w:r>
              <w:rPr>
                <w:rFonts w:ascii="Arial" w:hAnsi="Arial" w:cs="Arial"/>
                <w:sz w:val="22"/>
                <w:szCs w:val="22"/>
                <w:lang w:val="en-GB"/>
              </w:rPr>
              <w:t>(2016)</w:t>
            </w:r>
          </w:p>
          <w:p w14:paraId="26229EEE" w14:textId="551EC33E" w:rsidR="009B7C2A" w:rsidRDefault="009B7C2A" w:rsidP="00385D2C">
            <w:pPr>
              <w:spacing w:before="120" w:after="120"/>
              <w:rPr>
                <w:rFonts w:ascii="Arial" w:hAnsi="Arial" w:cs="Arial"/>
                <w:sz w:val="22"/>
                <w:szCs w:val="22"/>
                <w:lang w:val="en-GB"/>
              </w:rPr>
            </w:pPr>
          </w:p>
        </w:tc>
        <w:tc>
          <w:tcPr>
            <w:tcW w:w="1418" w:type="dxa"/>
          </w:tcPr>
          <w:p w14:paraId="2184B19D" w14:textId="17111836" w:rsidR="000463F1" w:rsidRDefault="000463F1" w:rsidP="00385D2C">
            <w:pPr>
              <w:spacing w:before="120" w:after="120"/>
              <w:rPr>
                <w:rFonts w:ascii="Arial" w:hAnsi="Arial" w:cs="Arial"/>
                <w:sz w:val="22"/>
                <w:szCs w:val="22"/>
                <w:lang w:val="en-GB"/>
              </w:rPr>
            </w:pPr>
          </w:p>
          <w:p w14:paraId="10DBA3A3" w14:textId="77777777" w:rsidR="009B7C2A" w:rsidRDefault="008D10B3" w:rsidP="00385D2C">
            <w:pPr>
              <w:spacing w:before="120" w:after="120"/>
              <w:rPr>
                <w:rFonts w:ascii="Arial" w:hAnsi="Arial" w:cs="Arial"/>
                <w:sz w:val="22"/>
                <w:szCs w:val="22"/>
              </w:rPr>
            </w:pPr>
            <w:r w:rsidRPr="00761CC3">
              <w:rPr>
                <w:rFonts w:ascii="Arial" w:hAnsi="Arial" w:cs="Arial"/>
                <w:sz w:val="22"/>
                <w:szCs w:val="22"/>
              </w:rPr>
              <w:t>33.7% (</w:t>
            </w:r>
            <w:r>
              <w:rPr>
                <w:rFonts w:ascii="Arial" w:hAnsi="Arial" w:cs="Arial"/>
                <w:sz w:val="22"/>
                <w:szCs w:val="22"/>
              </w:rPr>
              <w:t>July, Dec. 2018</w:t>
            </w:r>
            <w:r w:rsidRPr="00761CC3">
              <w:rPr>
                <w:rFonts w:ascii="Arial" w:hAnsi="Arial" w:cs="Arial"/>
                <w:sz w:val="22"/>
                <w:szCs w:val="22"/>
              </w:rPr>
              <w:t>)</w:t>
            </w:r>
          </w:p>
          <w:p w14:paraId="47FFADA0" w14:textId="77777777" w:rsidR="008D10B3" w:rsidRDefault="008D10B3" w:rsidP="00385D2C">
            <w:pPr>
              <w:spacing w:before="120" w:after="120"/>
              <w:rPr>
                <w:rFonts w:ascii="Arial" w:hAnsi="Arial" w:cs="Arial"/>
                <w:sz w:val="22"/>
                <w:szCs w:val="22"/>
              </w:rPr>
            </w:pPr>
            <w:r>
              <w:rPr>
                <w:rFonts w:ascii="Arial" w:hAnsi="Arial" w:cs="Arial"/>
                <w:sz w:val="22"/>
                <w:szCs w:val="22"/>
              </w:rPr>
              <w:t>35.8% (Jan., June 2019)</w:t>
            </w:r>
          </w:p>
          <w:p w14:paraId="61372F2B" w14:textId="77777777" w:rsidR="008D10B3" w:rsidRDefault="008D10B3" w:rsidP="00385D2C">
            <w:pPr>
              <w:spacing w:before="120" w:after="120"/>
              <w:rPr>
                <w:rFonts w:ascii="Arial" w:hAnsi="Arial" w:cs="Arial"/>
                <w:sz w:val="22"/>
                <w:szCs w:val="22"/>
              </w:rPr>
            </w:pPr>
            <w:r>
              <w:rPr>
                <w:rFonts w:ascii="Arial" w:hAnsi="Arial" w:cs="Arial"/>
                <w:sz w:val="22"/>
                <w:szCs w:val="22"/>
              </w:rPr>
              <w:t>35.8% (July, Dec. 2019)</w:t>
            </w:r>
          </w:p>
          <w:p w14:paraId="2CE163BE" w14:textId="77777777" w:rsidR="008D10B3" w:rsidRDefault="008D10B3" w:rsidP="00385D2C">
            <w:pPr>
              <w:spacing w:before="120" w:after="120"/>
              <w:rPr>
                <w:rFonts w:ascii="Arial" w:hAnsi="Arial" w:cs="Arial"/>
                <w:sz w:val="22"/>
                <w:szCs w:val="22"/>
              </w:rPr>
            </w:pPr>
            <w:r>
              <w:rPr>
                <w:rFonts w:ascii="Arial" w:hAnsi="Arial" w:cs="Arial"/>
                <w:sz w:val="22"/>
                <w:szCs w:val="22"/>
              </w:rPr>
              <w:t>41% (Jan., June 2020)</w:t>
            </w:r>
          </w:p>
          <w:p w14:paraId="6B5C211B" w14:textId="231528C5" w:rsidR="008D10B3" w:rsidRPr="00761CC3" w:rsidRDefault="008D10B3" w:rsidP="00385D2C">
            <w:pPr>
              <w:spacing w:before="120" w:after="120"/>
              <w:rPr>
                <w:rFonts w:ascii="Arial" w:hAnsi="Arial" w:cs="Arial"/>
                <w:sz w:val="22"/>
                <w:szCs w:val="22"/>
              </w:rPr>
            </w:pPr>
            <w:r>
              <w:rPr>
                <w:rFonts w:ascii="Arial" w:hAnsi="Arial" w:cs="Arial"/>
                <w:sz w:val="22"/>
                <w:szCs w:val="22"/>
              </w:rPr>
              <w:t>41% (July, Dec. 2020)</w:t>
            </w:r>
          </w:p>
        </w:tc>
        <w:tc>
          <w:tcPr>
            <w:tcW w:w="1304" w:type="dxa"/>
            <w:gridSpan w:val="2"/>
          </w:tcPr>
          <w:p w14:paraId="486F0185" w14:textId="77777777" w:rsidR="000463F1" w:rsidRPr="008F77BA" w:rsidRDefault="000463F1" w:rsidP="000463F1">
            <w:pPr>
              <w:spacing w:before="120" w:after="120"/>
              <w:rPr>
                <w:rFonts w:ascii="Arial" w:hAnsi="Arial" w:cs="Arial"/>
                <w:sz w:val="22"/>
                <w:szCs w:val="22"/>
                <w:lang w:val="en-GB"/>
              </w:rPr>
            </w:pPr>
            <w:r>
              <w:rPr>
                <w:rFonts w:ascii="Arial" w:hAnsi="Arial" w:cs="Arial"/>
                <w:sz w:val="22"/>
                <w:szCs w:val="22"/>
                <w:lang w:val="en-GB"/>
              </w:rPr>
              <w:t>Administrative records</w:t>
            </w:r>
          </w:p>
        </w:tc>
        <w:tc>
          <w:tcPr>
            <w:tcW w:w="1247" w:type="dxa"/>
          </w:tcPr>
          <w:p w14:paraId="659A16C4" w14:textId="77777777" w:rsidR="000463F1" w:rsidRPr="005B326E" w:rsidRDefault="000463F1" w:rsidP="000463F1">
            <w:pPr>
              <w:spacing w:before="120" w:after="120"/>
              <w:rPr>
                <w:rFonts w:ascii="Arial" w:hAnsi="Arial" w:cs="Arial"/>
                <w:sz w:val="22"/>
                <w:szCs w:val="22"/>
                <w:lang w:val="en-GB"/>
              </w:rPr>
            </w:pPr>
            <w:r w:rsidRPr="0005623A">
              <w:rPr>
                <w:rFonts w:ascii="Arial" w:hAnsi="Arial" w:cs="Arial"/>
                <w:sz w:val="22"/>
                <w:szCs w:val="22"/>
                <w:lang w:val="en-GB"/>
              </w:rPr>
              <w:t>Bi-annually</w:t>
            </w:r>
          </w:p>
        </w:tc>
        <w:tc>
          <w:tcPr>
            <w:tcW w:w="1560" w:type="dxa"/>
          </w:tcPr>
          <w:p w14:paraId="63685A08" w14:textId="05DA91DC" w:rsidR="000463F1" w:rsidRPr="005B326E" w:rsidRDefault="000463F1" w:rsidP="000463F1">
            <w:pPr>
              <w:spacing w:before="120" w:after="120"/>
              <w:rPr>
                <w:rFonts w:ascii="Arial" w:hAnsi="Arial" w:cs="Arial"/>
                <w:sz w:val="22"/>
                <w:szCs w:val="22"/>
                <w:lang w:val="en-GB"/>
              </w:rPr>
            </w:pPr>
            <w:r w:rsidRPr="005B326E">
              <w:rPr>
                <w:rFonts w:ascii="Arial" w:hAnsi="Arial" w:cs="Arial"/>
                <w:sz w:val="22"/>
                <w:szCs w:val="22"/>
                <w:lang w:val="en-GB"/>
              </w:rPr>
              <w:t xml:space="preserve"> RCN and SSES</w:t>
            </w:r>
          </w:p>
        </w:tc>
      </w:tr>
      <w:tr w:rsidR="004660CD" w:rsidRPr="0005623A" w14:paraId="42DB477C" w14:textId="77777777" w:rsidTr="00870931">
        <w:trPr>
          <w:trHeight w:val="648"/>
        </w:trPr>
        <w:tc>
          <w:tcPr>
            <w:tcW w:w="392" w:type="dxa"/>
          </w:tcPr>
          <w:p w14:paraId="55DFB6F2" w14:textId="77777777" w:rsidR="004660CD" w:rsidRPr="0005623A" w:rsidRDefault="004660CD" w:rsidP="004660CD">
            <w:pPr>
              <w:numPr>
                <w:ilvl w:val="0"/>
                <w:numId w:val="7"/>
              </w:numPr>
              <w:tabs>
                <w:tab w:val="left" w:pos="284"/>
              </w:tabs>
              <w:spacing w:before="120" w:after="120"/>
              <w:ind w:left="284" w:hanging="284"/>
              <w:jc w:val="both"/>
              <w:rPr>
                <w:rFonts w:ascii="Arial" w:hAnsi="Arial" w:cs="Arial"/>
                <w:sz w:val="22"/>
                <w:szCs w:val="22"/>
                <w:lang w:val="en-GB"/>
              </w:rPr>
            </w:pPr>
          </w:p>
        </w:tc>
        <w:tc>
          <w:tcPr>
            <w:tcW w:w="3827" w:type="dxa"/>
          </w:tcPr>
          <w:p w14:paraId="027A505D" w14:textId="77777777" w:rsidR="004660CD" w:rsidRPr="0005623A" w:rsidDel="000463F1" w:rsidRDefault="004660CD" w:rsidP="004660CD">
            <w:pPr>
              <w:spacing w:before="120" w:after="120"/>
              <w:rPr>
                <w:rFonts w:ascii="Arial" w:hAnsi="Arial" w:cs="Arial"/>
                <w:color w:val="000000"/>
                <w:sz w:val="22"/>
                <w:szCs w:val="22"/>
                <w:lang w:val="en-GB"/>
              </w:rPr>
            </w:pPr>
            <w:r w:rsidRPr="0005623A">
              <w:rPr>
                <w:rFonts w:ascii="Arial" w:hAnsi="Arial" w:cs="Arial"/>
                <w:color w:val="000000"/>
                <w:sz w:val="22"/>
                <w:szCs w:val="22"/>
                <w:lang w:val="en-GB"/>
              </w:rPr>
              <w:t>Percentage of sex workers reached with HIV prevention programmes - defined package of services</w:t>
            </w:r>
          </w:p>
        </w:tc>
        <w:tc>
          <w:tcPr>
            <w:tcW w:w="1134" w:type="dxa"/>
          </w:tcPr>
          <w:p w14:paraId="47C975D7" w14:textId="6445AF2D" w:rsidR="004660CD" w:rsidRDefault="004660CD" w:rsidP="004660CD">
            <w:pPr>
              <w:spacing w:before="120" w:after="120"/>
              <w:rPr>
                <w:rFonts w:ascii="Arial" w:hAnsi="Arial" w:cs="Arial"/>
                <w:sz w:val="22"/>
                <w:szCs w:val="22"/>
                <w:lang w:val="en-GB"/>
              </w:rPr>
            </w:pPr>
          </w:p>
          <w:p w14:paraId="2969A939" w14:textId="10534C31" w:rsidR="00A806B6" w:rsidRPr="0005623A" w:rsidDel="000463F1" w:rsidRDefault="00A806B6" w:rsidP="004660CD">
            <w:pPr>
              <w:spacing w:before="120" w:after="120"/>
              <w:rPr>
                <w:rFonts w:ascii="Arial" w:hAnsi="Arial" w:cs="Arial"/>
                <w:sz w:val="22"/>
                <w:szCs w:val="22"/>
                <w:lang w:val="en-GB"/>
              </w:rPr>
            </w:pPr>
            <w:r>
              <w:rPr>
                <w:rFonts w:ascii="Arial" w:hAnsi="Arial" w:cs="Arial"/>
                <w:sz w:val="22"/>
                <w:szCs w:val="22"/>
                <w:lang w:val="en-GB"/>
              </w:rPr>
              <w:t>57% (2016)</w:t>
            </w:r>
          </w:p>
        </w:tc>
        <w:tc>
          <w:tcPr>
            <w:tcW w:w="1418" w:type="dxa"/>
          </w:tcPr>
          <w:p w14:paraId="669EA27B" w14:textId="35E84CB1" w:rsidR="004660CD" w:rsidRDefault="004660CD" w:rsidP="00C36441">
            <w:pPr>
              <w:spacing w:before="120" w:after="120"/>
              <w:rPr>
                <w:rFonts w:ascii="Arial" w:hAnsi="Arial" w:cs="Arial"/>
                <w:sz w:val="22"/>
                <w:szCs w:val="22"/>
                <w:lang w:val="en-GB"/>
              </w:rPr>
            </w:pPr>
          </w:p>
          <w:p w14:paraId="495578EB" w14:textId="77777777" w:rsidR="00A806B6" w:rsidRDefault="00A806B6" w:rsidP="00C36441">
            <w:pPr>
              <w:spacing w:before="120" w:after="120"/>
              <w:rPr>
                <w:rFonts w:ascii="Arial" w:hAnsi="Arial" w:cs="Arial"/>
                <w:sz w:val="22"/>
                <w:szCs w:val="22"/>
                <w:lang w:val="en-GB"/>
              </w:rPr>
            </w:pPr>
            <w:r>
              <w:rPr>
                <w:rFonts w:ascii="Arial" w:hAnsi="Arial" w:cs="Arial"/>
                <w:sz w:val="22"/>
                <w:szCs w:val="22"/>
                <w:lang w:val="en-GB"/>
              </w:rPr>
              <w:t>70% (July, Dec. 2018)</w:t>
            </w:r>
          </w:p>
          <w:p w14:paraId="7FC86BAB" w14:textId="77777777" w:rsidR="00A806B6" w:rsidRDefault="00A806B6" w:rsidP="00C36441">
            <w:pPr>
              <w:spacing w:before="120" w:after="120"/>
              <w:rPr>
                <w:rFonts w:ascii="Arial" w:hAnsi="Arial" w:cs="Arial"/>
                <w:sz w:val="22"/>
                <w:szCs w:val="22"/>
                <w:lang w:val="en-GB"/>
              </w:rPr>
            </w:pPr>
            <w:r>
              <w:rPr>
                <w:rFonts w:ascii="Arial" w:hAnsi="Arial" w:cs="Arial"/>
                <w:sz w:val="22"/>
                <w:szCs w:val="22"/>
                <w:lang w:val="en-GB"/>
              </w:rPr>
              <w:t>72.5% (Jan., June 2019)</w:t>
            </w:r>
          </w:p>
          <w:p w14:paraId="247E18A3" w14:textId="77777777" w:rsidR="00A806B6" w:rsidRDefault="00A806B6" w:rsidP="00C36441">
            <w:pPr>
              <w:spacing w:before="120" w:after="120"/>
              <w:rPr>
                <w:rFonts w:ascii="Arial" w:hAnsi="Arial" w:cs="Arial"/>
                <w:sz w:val="22"/>
                <w:szCs w:val="22"/>
                <w:lang w:val="en-GB"/>
              </w:rPr>
            </w:pPr>
            <w:r>
              <w:rPr>
                <w:rFonts w:ascii="Arial" w:hAnsi="Arial" w:cs="Arial"/>
                <w:sz w:val="22"/>
                <w:szCs w:val="22"/>
                <w:lang w:val="en-GB"/>
              </w:rPr>
              <w:t>75% (July, Dec. 2019)</w:t>
            </w:r>
          </w:p>
          <w:p w14:paraId="438CD823" w14:textId="77777777" w:rsidR="00A806B6" w:rsidRDefault="00A806B6" w:rsidP="00C36441">
            <w:pPr>
              <w:spacing w:before="120" w:after="120"/>
              <w:rPr>
                <w:rFonts w:ascii="Arial" w:hAnsi="Arial" w:cs="Arial"/>
                <w:sz w:val="22"/>
                <w:szCs w:val="22"/>
                <w:lang w:val="en-GB"/>
              </w:rPr>
            </w:pPr>
            <w:r>
              <w:rPr>
                <w:rFonts w:ascii="Arial" w:hAnsi="Arial" w:cs="Arial"/>
                <w:sz w:val="22"/>
                <w:szCs w:val="22"/>
                <w:lang w:val="en-GB"/>
              </w:rPr>
              <w:lastRenderedPageBreak/>
              <w:t>77.5% (Jan., June 2020)</w:t>
            </w:r>
          </w:p>
          <w:p w14:paraId="67039108" w14:textId="4CC58F98" w:rsidR="00A806B6" w:rsidRPr="0005623A" w:rsidDel="000463F1" w:rsidRDefault="00A806B6" w:rsidP="00C36441">
            <w:pPr>
              <w:spacing w:before="120" w:after="120"/>
              <w:rPr>
                <w:rFonts w:ascii="Arial" w:hAnsi="Arial" w:cs="Arial"/>
                <w:sz w:val="22"/>
                <w:szCs w:val="22"/>
                <w:lang w:val="en-GB"/>
              </w:rPr>
            </w:pPr>
            <w:r>
              <w:rPr>
                <w:rFonts w:ascii="Arial" w:hAnsi="Arial" w:cs="Arial"/>
                <w:sz w:val="22"/>
                <w:szCs w:val="22"/>
                <w:lang w:val="en-GB"/>
              </w:rPr>
              <w:t>80% (July, Dec. 2020)</w:t>
            </w:r>
          </w:p>
        </w:tc>
        <w:tc>
          <w:tcPr>
            <w:tcW w:w="1304" w:type="dxa"/>
            <w:gridSpan w:val="2"/>
          </w:tcPr>
          <w:p w14:paraId="0EDFDE63" w14:textId="77777777" w:rsidR="004660CD" w:rsidRPr="0005623A" w:rsidDel="000463F1" w:rsidRDefault="004660CD" w:rsidP="004660CD">
            <w:pPr>
              <w:spacing w:before="120" w:after="120"/>
              <w:rPr>
                <w:rFonts w:ascii="Arial" w:hAnsi="Arial" w:cs="Arial"/>
                <w:sz w:val="22"/>
                <w:szCs w:val="22"/>
                <w:lang w:val="en-GB"/>
              </w:rPr>
            </w:pPr>
            <w:r w:rsidRPr="0005623A">
              <w:rPr>
                <w:rFonts w:ascii="Arial" w:hAnsi="Arial" w:cs="Arial"/>
                <w:sz w:val="22"/>
                <w:szCs w:val="22"/>
                <w:lang w:val="en-GB"/>
              </w:rPr>
              <w:lastRenderedPageBreak/>
              <w:t>UNDP MIS</w:t>
            </w:r>
          </w:p>
        </w:tc>
        <w:tc>
          <w:tcPr>
            <w:tcW w:w="1247" w:type="dxa"/>
          </w:tcPr>
          <w:p w14:paraId="3D6346D2" w14:textId="77777777" w:rsidR="004660CD" w:rsidRPr="0005623A" w:rsidDel="000463F1" w:rsidRDefault="004660CD" w:rsidP="004660CD">
            <w:pPr>
              <w:spacing w:before="120" w:after="120"/>
              <w:rPr>
                <w:rFonts w:ascii="Arial" w:hAnsi="Arial" w:cs="Arial"/>
                <w:sz w:val="22"/>
                <w:szCs w:val="22"/>
                <w:lang w:val="en-GB"/>
              </w:rPr>
            </w:pPr>
            <w:r w:rsidRPr="0005623A">
              <w:rPr>
                <w:rFonts w:ascii="Arial" w:hAnsi="Arial" w:cs="Arial"/>
                <w:sz w:val="22"/>
                <w:szCs w:val="22"/>
                <w:lang w:val="en-GB"/>
              </w:rPr>
              <w:t>Bi-annually</w:t>
            </w:r>
          </w:p>
        </w:tc>
        <w:tc>
          <w:tcPr>
            <w:tcW w:w="1560" w:type="dxa"/>
          </w:tcPr>
          <w:p w14:paraId="24A0AB60" w14:textId="77777777" w:rsidR="004660CD" w:rsidRPr="0005623A" w:rsidDel="000463F1" w:rsidRDefault="004660CD" w:rsidP="004660CD">
            <w:pPr>
              <w:spacing w:before="120" w:after="120"/>
              <w:rPr>
                <w:rFonts w:ascii="Arial" w:hAnsi="Arial" w:cs="Arial"/>
                <w:sz w:val="22"/>
                <w:szCs w:val="22"/>
                <w:lang w:val="en-GB"/>
              </w:rPr>
            </w:pPr>
            <w:r w:rsidRPr="0005623A">
              <w:rPr>
                <w:rFonts w:ascii="Arial" w:hAnsi="Arial" w:cs="Arial"/>
                <w:sz w:val="22"/>
                <w:szCs w:val="22"/>
                <w:lang w:val="en-GB"/>
              </w:rPr>
              <w:t>UNDP</w:t>
            </w:r>
          </w:p>
        </w:tc>
      </w:tr>
      <w:tr w:rsidR="00A34B84" w:rsidRPr="0005623A" w14:paraId="4190DA0D" w14:textId="77777777" w:rsidTr="00870931">
        <w:trPr>
          <w:trHeight w:val="648"/>
        </w:trPr>
        <w:tc>
          <w:tcPr>
            <w:tcW w:w="392" w:type="dxa"/>
          </w:tcPr>
          <w:p w14:paraId="71523011" w14:textId="77777777" w:rsidR="00A34B84" w:rsidRPr="0005623A" w:rsidRDefault="00A34B84" w:rsidP="00A34B84">
            <w:pPr>
              <w:numPr>
                <w:ilvl w:val="0"/>
                <w:numId w:val="7"/>
              </w:numPr>
              <w:tabs>
                <w:tab w:val="left" w:pos="284"/>
              </w:tabs>
              <w:spacing w:before="120" w:after="120"/>
              <w:ind w:left="284" w:hanging="284"/>
              <w:jc w:val="both"/>
              <w:rPr>
                <w:rFonts w:ascii="Arial" w:hAnsi="Arial" w:cs="Arial"/>
                <w:sz w:val="22"/>
                <w:szCs w:val="22"/>
                <w:lang w:val="en-GB"/>
              </w:rPr>
            </w:pPr>
          </w:p>
        </w:tc>
        <w:tc>
          <w:tcPr>
            <w:tcW w:w="3827" w:type="dxa"/>
          </w:tcPr>
          <w:p w14:paraId="790AFC13" w14:textId="77777777" w:rsidR="00A34B84" w:rsidRPr="0005623A" w:rsidRDefault="00A34B84" w:rsidP="00A34B84">
            <w:pPr>
              <w:spacing w:before="120" w:after="120"/>
              <w:rPr>
                <w:rFonts w:ascii="Arial" w:hAnsi="Arial" w:cs="Arial"/>
                <w:color w:val="000000"/>
                <w:sz w:val="22"/>
                <w:szCs w:val="22"/>
                <w:lang w:val="en-GB"/>
              </w:rPr>
            </w:pPr>
            <w:r w:rsidRPr="0005623A">
              <w:rPr>
                <w:rFonts w:ascii="Arial" w:hAnsi="Arial" w:cs="Arial"/>
                <w:color w:val="000000"/>
                <w:sz w:val="22"/>
                <w:szCs w:val="22"/>
                <w:lang w:val="en-GB"/>
              </w:rPr>
              <w:t>Percentage of sex workers that have received an HIV test during the reporting period and know their results</w:t>
            </w:r>
          </w:p>
        </w:tc>
        <w:tc>
          <w:tcPr>
            <w:tcW w:w="1134" w:type="dxa"/>
          </w:tcPr>
          <w:p w14:paraId="4199B8B4" w14:textId="1FD5EA4C" w:rsidR="00A34B84" w:rsidRDefault="00A34B84" w:rsidP="00A34B84">
            <w:pPr>
              <w:spacing w:before="120" w:after="120"/>
              <w:rPr>
                <w:rFonts w:ascii="Arial" w:hAnsi="Arial" w:cs="Arial"/>
                <w:sz w:val="22"/>
                <w:szCs w:val="22"/>
                <w:lang w:val="en-GB"/>
              </w:rPr>
            </w:pPr>
          </w:p>
          <w:p w14:paraId="35756781" w14:textId="25BCA6E3" w:rsidR="00BE5809" w:rsidRPr="0005623A" w:rsidRDefault="00BE5809" w:rsidP="00A34B84">
            <w:pPr>
              <w:spacing w:before="120" w:after="120"/>
              <w:rPr>
                <w:rFonts w:ascii="Arial" w:hAnsi="Arial" w:cs="Arial"/>
                <w:sz w:val="22"/>
                <w:szCs w:val="22"/>
                <w:lang w:val="en-GB"/>
              </w:rPr>
            </w:pPr>
            <w:r>
              <w:rPr>
                <w:rFonts w:ascii="Arial" w:hAnsi="Arial" w:cs="Arial"/>
                <w:sz w:val="22"/>
                <w:szCs w:val="22"/>
                <w:lang w:val="en-GB"/>
              </w:rPr>
              <w:t>15.4% (2016)</w:t>
            </w:r>
          </w:p>
        </w:tc>
        <w:tc>
          <w:tcPr>
            <w:tcW w:w="1418" w:type="dxa"/>
          </w:tcPr>
          <w:p w14:paraId="515B1B38" w14:textId="19EB3C60" w:rsidR="00A34B84" w:rsidRDefault="00A34B84" w:rsidP="00A34B84">
            <w:pPr>
              <w:spacing w:before="120" w:after="120"/>
              <w:rPr>
                <w:rFonts w:ascii="Arial" w:hAnsi="Arial" w:cs="Arial"/>
                <w:sz w:val="22"/>
                <w:szCs w:val="22"/>
                <w:lang w:val="en-GB"/>
              </w:rPr>
            </w:pPr>
          </w:p>
          <w:p w14:paraId="54170C3F" w14:textId="77777777" w:rsidR="00BE5809" w:rsidRDefault="00BE5809" w:rsidP="00A34B84">
            <w:pPr>
              <w:spacing w:before="120" w:after="120"/>
              <w:rPr>
                <w:rFonts w:ascii="Arial" w:hAnsi="Arial" w:cs="Arial"/>
                <w:sz w:val="22"/>
                <w:szCs w:val="22"/>
                <w:lang w:val="en-GB"/>
              </w:rPr>
            </w:pPr>
            <w:r>
              <w:rPr>
                <w:rFonts w:ascii="Arial" w:hAnsi="Arial" w:cs="Arial"/>
                <w:sz w:val="22"/>
                <w:szCs w:val="22"/>
                <w:lang w:val="en-GB"/>
              </w:rPr>
              <w:t>31.5% (July, Dec. 2018)</w:t>
            </w:r>
          </w:p>
          <w:p w14:paraId="7420DF55" w14:textId="77777777" w:rsidR="00BE5809" w:rsidRDefault="00BE5809" w:rsidP="00A34B84">
            <w:pPr>
              <w:spacing w:before="120" w:after="120"/>
              <w:rPr>
                <w:rFonts w:ascii="Arial" w:hAnsi="Arial" w:cs="Arial"/>
                <w:sz w:val="22"/>
                <w:szCs w:val="22"/>
                <w:lang w:val="en-GB"/>
              </w:rPr>
            </w:pPr>
            <w:r>
              <w:rPr>
                <w:rFonts w:ascii="Arial" w:hAnsi="Arial" w:cs="Arial"/>
                <w:sz w:val="22"/>
                <w:szCs w:val="22"/>
                <w:lang w:val="en-GB"/>
              </w:rPr>
              <w:t>33.7% (Jan., June 2019)</w:t>
            </w:r>
          </w:p>
          <w:p w14:paraId="6CAE1B4C" w14:textId="77777777" w:rsidR="00BE5809" w:rsidRDefault="00BE5809" w:rsidP="00A34B84">
            <w:pPr>
              <w:spacing w:before="120" w:after="120"/>
              <w:rPr>
                <w:rFonts w:ascii="Arial" w:hAnsi="Arial" w:cs="Arial"/>
                <w:sz w:val="22"/>
                <w:szCs w:val="22"/>
                <w:lang w:val="en-GB"/>
              </w:rPr>
            </w:pPr>
            <w:r>
              <w:rPr>
                <w:rFonts w:ascii="Arial" w:hAnsi="Arial" w:cs="Arial"/>
                <w:sz w:val="22"/>
                <w:szCs w:val="22"/>
                <w:lang w:val="en-GB"/>
              </w:rPr>
              <w:t>33.7% (July, Dec. 2019)</w:t>
            </w:r>
          </w:p>
          <w:p w14:paraId="6A4D0E67" w14:textId="77777777" w:rsidR="00BE5809" w:rsidRDefault="00BE5809" w:rsidP="00A34B84">
            <w:pPr>
              <w:spacing w:before="120" w:after="120"/>
              <w:rPr>
                <w:rFonts w:ascii="Arial" w:hAnsi="Arial" w:cs="Arial"/>
                <w:sz w:val="22"/>
                <w:szCs w:val="22"/>
                <w:lang w:val="en-GB"/>
              </w:rPr>
            </w:pPr>
            <w:r>
              <w:rPr>
                <w:rFonts w:ascii="Arial" w:hAnsi="Arial" w:cs="Arial"/>
                <w:sz w:val="22"/>
                <w:szCs w:val="22"/>
                <w:lang w:val="en-GB"/>
              </w:rPr>
              <w:t>36% (Jan., June 2020)</w:t>
            </w:r>
          </w:p>
          <w:p w14:paraId="0986BDA9" w14:textId="768170AF" w:rsidR="00BE5809" w:rsidRPr="0005623A" w:rsidRDefault="00BE5809" w:rsidP="00A34B84">
            <w:pPr>
              <w:spacing w:before="120" w:after="120"/>
              <w:rPr>
                <w:rFonts w:ascii="Arial" w:hAnsi="Arial" w:cs="Arial"/>
                <w:sz w:val="22"/>
                <w:szCs w:val="22"/>
                <w:lang w:val="en-GB"/>
              </w:rPr>
            </w:pPr>
            <w:r>
              <w:rPr>
                <w:rFonts w:ascii="Arial" w:hAnsi="Arial" w:cs="Arial"/>
                <w:sz w:val="22"/>
                <w:szCs w:val="22"/>
                <w:lang w:val="en-GB"/>
              </w:rPr>
              <w:t>36% (July, Dec. 2020)</w:t>
            </w:r>
          </w:p>
        </w:tc>
        <w:tc>
          <w:tcPr>
            <w:tcW w:w="1304" w:type="dxa"/>
            <w:gridSpan w:val="2"/>
          </w:tcPr>
          <w:p w14:paraId="1126B27F" w14:textId="77777777" w:rsidR="00A34B84" w:rsidRPr="0005623A" w:rsidRDefault="00A34B84" w:rsidP="00A34B84">
            <w:pPr>
              <w:spacing w:before="120" w:after="120"/>
              <w:rPr>
                <w:rFonts w:ascii="Arial" w:hAnsi="Arial" w:cs="Arial"/>
                <w:sz w:val="22"/>
                <w:szCs w:val="22"/>
                <w:lang w:val="en-GB"/>
              </w:rPr>
            </w:pPr>
            <w:r w:rsidRPr="00D92C43">
              <w:rPr>
                <w:rFonts w:ascii="Arial" w:hAnsi="Arial" w:cs="Arial"/>
                <w:sz w:val="22"/>
                <w:szCs w:val="22"/>
                <w:lang w:val="en-GB"/>
              </w:rPr>
              <w:t>UNDP MIS</w:t>
            </w:r>
          </w:p>
        </w:tc>
        <w:tc>
          <w:tcPr>
            <w:tcW w:w="1247" w:type="dxa"/>
          </w:tcPr>
          <w:p w14:paraId="149A6B29" w14:textId="77777777" w:rsidR="00A34B84" w:rsidRPr="0005623A" w:rsidRDefault="00A34B84" w:rsidP="00A34B84">
            <w:pPr>
              <w:spacing w:before="120" w:after="120"/>
              <w:rPr>
                <w:rFonts w:ascii="Arial" w:hAnsi="Arial" w:cs="Arial"/>
                <w:sz w:val="22"/>
                <w:szCs w:val="22"/>
                <w:lang w:val="en-GB"/>
              </w:rPr>
            </w:pPr>
            <w:r w:rsidRPr="00D92C43">
              <w:rPr>
                <w:rFonts w:ascii="Arial" w:hAnsi="Arial" w:cs="Arial"/>
                <w:sz w:val="22"/>
                <w:szCs w:val="22"/>
                <w:lang w:val="en-GB"/>
              </w:rPr>
              <w:t>Bi-annually</w:t>
            </w:r>
          </w:p>
        </w:tc>
        <w:tc>
          <w:tcPr>
            <w:tcW w:w="1560" w:type="dxa"/>
          </w:tcPr>
          <w:p w14:paraId="030DC024" w14:textId="77777777" w:rsidR="00A34B84" w:rsidRPr="0005623A" w:rsidRDefault="00A34B84" w:rsidP="00A34B84">
            <w:pPr>
              <w:spacing w:before="120" w:after="120"/>
              <w:rPr>
                <w:rFonts w:ascii="Arial" w:hAnsi="Arial" w:cs="Arial"/>
                <w:sz w:val="22"/>
                <w:szCs w:val="22"/>
                <w:lang w:val="en-GB"/>
              </w:rPr>
            </w:pPr>
            <w:r w:rsidRPr="00D92C43">
              <w:rPr>
                <w:rFonts w:ascii="Arial" w:hAnsi="Arial" w:cs="Arial"/>
                <w:sz w:val="22"/>
                <w:szCs w:val="22"/>
                <w:lang w:val="en-GB"/>
              </w:rPr>
              <w:t>UNDP</w:t>
            </w:r>
          </w:p>
        </w:tc>
      </w:tr>
      <w:tr w:rsidR="00A34B84" w:rsidRPr="0005623A" w14:paraId="0A9BD907" w14:textId="77777777" w:rsidTr="00870931">
        <w:trPr>
          <w:trHeight w:val="648"/>
        </w:trPr>
        <w:tc>
          <w:tcPr>
            <w:tcW w:w="392" w:type="dxa"/>
          </w:tcPr>
          <w:p w14:paraId="6D0A0EAC" w14:textId="77777777" w:rsidR="00A34B84" w:rsidRPr="0005623A" w:rsidRDefault="00A34B84" w:rsidP="00A34B84">
            <w:pPr>
              <w:numPr>
                <w:ilvl w:val="0"/>
                <w:numId w:val="7"/>
              </w:numPr>
              <w:tabs>
                <w:tab w:val="left" w:pos="284"/>
              </w:tabs>
              <w:spacing w:before="120" w:after="120"/>
              <w:ind w:left="284" w:hanging="284"/>
              <w:jc w:val="both"/>
              <w:rPr>
                <w:rFonts w:ascii="Arial" w:hAnsi="Arial" w:cs="Arial"/>
                <w:sz w:val="22"/>
                <w:szCs w:val="22"/>
                <w:lang w:val="en-GB"/>
              </w:rPr>
            </w:pPr>
          </w:p>
        </w:tc>
        <w:tc>
          <w:tcPr>
            <w:tcW w:w="3827" w:type="dxa"/>
          </w:tcPr>
          <w:p w14:paraId="35E1C72F" w14:textId="77777777" w:rsidR="00A34B84" w:rsidRPr="0005623A" w:rsidRDefault="00A34B84" w:rsidP="00A34B84">
            <w:pPr>
              <w:spacing w:before="120" w:after="120"/>
              <w:rPr>
                <w:rFonts w:ascii="Arial" w:hAnsi="Arial" w:cs="Arial"/>
                <w:color w:val="000000"/>
                <w:sz w:val="22"/>
                <w:szCs w:val="22"/>
                <w:lang w:val="en-GB"/>
              </w:rPr>
            </w:pPr>
            <w:r w:rsidRPr="0005623A">
              <w:rPr>
                <w:rFonts w:ascii="Arial" w:hAnsi="Arial" w:cs="Arial"/>
                <w:color w:val="000000"/>
                <w:sz w:val="22"/>
                <w:szCs w:val="22"/>
                <w:lang w:val="en-GB"/>
              </w:rPr>
              <w:t>Percentage of MSM reached with HIV prevention programmes - defined package of services</w:t>
            </w:r>
          </w:p>
        </w:tc>
        <w:tc>
          <w:tcPr>
            <w:tcW w:w="1134" w:type="dxa"/>
          </w:tcPr>
          <w:p w14:paraId="198683B0" w14:textId="45F09D4D" w:rsidR="00A34B84" w:rsidRDefault="00A34B84" w:rsidP="00A34B84">
            <w:pPr>
              <w:spacing w:before="120" w:after="120"/>
              <w:rPr>
                <w:rFonts w:ascii="Arial" w:hAnsi="Arial" w:cs="Arial"/>
                <w:sz w:val="22"/>
                <w:szCs w:val="22"/>
                <w:lang w:val="en-GB"/>
              </w:rPr>
            </w:pPr>
          </w:p>
          <w:p w14:paraId="31A322BA" w14:textId="4B2011BE" w:rsidR="00BE5809" w:rsidRPr="0005623A" w:rsidRDefault="00BE5809" w:rsidP="00A34B84">
            <w:pPr>
              <w:spacing w:before="120" w:after="120"/>
              <w:rPr>
                <w:rFonts w:ascii="Arial" w:hAnsi="Arial" w:cs="Arial"/>
                <w:sz w:val="22"/>
                <w:szCs w:val="22"/>
                <w:lang w:val="en-GB"/>
              </w:rPr>
            </w:pPr>
            <w:r>
              <w:rPr>
                <w:rFonts w:ascii="Arial" w:hAnsi="Arial" w:cs="Arial"/>
                <w:sz w:val="22"/>
                <w:szCs w:val="22"/>
                <w:lang w:val="en-GB"/>
              </w:rPr>
              <w:t>32.2% (2016)</w:t>
            </w:r>
          </w:p>
        </w:tc>
        <w:tc>
          <w:tcPr>
            <w:tcW w:w="1418" w:type="dxa"/>
          </w:tcPr>
          <w:p w14:paraId="28557693" w14:textId="13A1B9DD" w:rsidR="00A34B84" w:rsidRDefault="00A34B84" w:rsidP="00A34B84">
            <w:pPr>
              <w:spacing w:before="120" w:after="120"/>
              <w:rPr>
                <w:rFonts w:ascii="Arial" w:hAnsi="Arial" w:cs="Arial"/>
                <w:sz w:val="22"/>
                <w:szCs w:val="22"/>
              </w:rPr>
            </w:pPr>
          </w:p>
          <w:p w14:paraId="60CE2B50" w14:textId="77777777" w:rsidR="00BE5809" w:rsidRDefault="00BE5809" w:rsidP="00A34B84">
            <w:pPr>
              <w:spacing w:before="120" w:after="120"/>
              <w:rPr>
                <w:rFonts w:ascii="Arial" w:hAnsi="Arial" w:cs="Arial"/>
                <w:sz w:val="22"/>
                <w:szCs w:val="22"/>
              </w:rPr>
            </w:pPr>
            <w:r>
              <w:rPr>
                <w:rFonts w:ascii="Arial" w:hAnsi="Arial" w:cs="Arial"/>
                <w:sz w:val="22"/>
                <w:szCs w:val="22"/>
              </w:rPr>
              <w:t>57.3% (July, Dec. 2018)</w:t>
            </w:r>
          </w:p>
          <w:p w14:paraId="0D3E42A5" w14:textId="77777777" w:rsidR="00BE5809" w:rsidRDefault="00BE5809" w:rsidP="00A34B84">
            <w:pPr>
              <w:spacing w:before="120" w:after="120"/>
              <w:rPr>
                <w:rFonts w:ascii="Arial" w:hAnsi="Arial" w:cs="Arial"/>
                <w:sz w:val="22"/>
                <w:szCs w:val="22"/>
              </w:rPr>
            </w:pPr>
            <w:r>
              <w:rPr>
                <w:rFonts w:ascii="Arial" w:hAnsi="Arial" w:cs="Arial"/>
                <w:sz w:val="22"/>
                <w:szCs w:val="22"/>
              </w:rPr>
              <w:t>68.3% (Jan., June 2019)</w:t>
            </w:r>
          </w:p>
          <w:p w14:paraId="38B2B514" w14:textId="77777777" w:rsidR="00BE5809" w:rsidRDefault="00BE5809" w:rsidP="00A34B84">
            <w:pPr>
              <w:spacing w:before="120" w:after="120"/>
              <w:rPr>
                <w:rFonts w:ascii="Arial" w:hAnsi="Arial" w:cs="Arial"/>
                <w:sz w:val="22"/>
                <w:szCs w:val="22"/>
              </w:rPr>
            </w:pPr>
            <w:r>
              <w:rPr>
                <w:rFonts w:ascii="Arial" w:hAnsi="Arial" w:cs="Arial"/>
                <w:sz w:val="22"/>
                <w:szCs w:val="22"/>
              </w:rPr>
              <w:t>79.2% (July, Dec. 2019)</w:t>
            </w:r>
          </w:p>
          <w:p w14:paraId="53B03F6B" w14:textId="77777777" w:rsidR="00BE5809" w:rsidRDefault="00BE5809" w:rsidP="00A34B84">
            <w:pPr>
              <w:spacing w:before="120" w:after="120"/>
              <w:rPr>
                <w:rFonts w:ascii="Arial" w:hAnsi="Arial" w:cs="Arial"/>
                <w:sz w:val="22"/>
                <w:szCs w:val="22"/>
              </w:rPr>
            </w:pPr>
            <w:r>
              <w:rPr>
                <w:rFonts w:ascii="Arial" w:hAnsi="Arial" w:cs="Arial"/>
                <w:sz w:val="22"/>
                <w:szCs w:val="22"/>
              </w:rPr>
              <w:t>86.4% (Jan., June 2020)</w:t>
            </w:r>
          </w:p>
          <w:p w14:paraId="7D32D77B" w14:textId="12982E7C" w:rsidR="00BE5809" w:rsidRPr="0005623A" w:rsidRDefault="00BE5809" w:rsidP="00A34B84">
            <w:pPr>
              <w:spacing w:before="120" w:after="120"/>
              <w:rPr>
                <w:rFonts w:ascii="Arial" w:hAnsi="Arial" w:cs="Arial"/>
                <w:sz w:val="22"/>
                <w:szCs w:val="22"/>
                <w:lang w:val="en-GB"/>
              </w:rPr>
            </w:pPr>
            <w:r>
              <w:rPr>
                <w:rFonts w:ascii="Arial" w:hAnsi="Arial" w:cs="Arial"/>
                <w:sz w:val="22"/>
                <w:szCs w:val="22"/>
              </w:rPr>
              <w:t>93.6% (July, Dec. 2020)</w:t>
            </w:r>
          </w:p>
        </w:tc>
        <w:tc>
          <w:tcPr>
            <w:tcW w:w="1304" w:type="dxa"/>
            <w:gridSpan w:val="2"/>
          </w:tcPr>
          <w:p w14:paraId="228181CC" w14:textId="77777777" w:rsidR="00A34B84" w:rsidRPr="0005623A" w:rsidRDefault="00A34B84" w:rsidP="00A34B84">
            <w:pPr>
              <w:spacing w:before="120" w:after="120"/>
              <w:rPr>
                <w:rFonts w:ascii="Arial" w:hAnsi="Arial" w:cs="Arial"/>
                <w:sz w:val="22"/>
                <w:szCs w:val="22"/>
                <w:lang w:val="en-GB"/>
              </w:rPr>
            </w:pPr>
            <w:r w:rsidRPr="0005623A">
              <w:rPr>
                <w:rFonts w:ascii="Arial" w:hAnsi="Arial" w:cs="Arial"/>
                <w:sz w:val="22"/>
                <w:szCs w:val="22"/>
                <w:lang w:val="en-GB"/>
              </w:rPr>
              <w:t>UNDP MIS</w:t>
            </w:r>
          </w:p>
        </w:tc>
        <w:tc>
          <w:tcPr>
            <w:tcW w:w="1247" w:type="dxa"/>
          </w:tcPr>
          <w:p w14:paraId="5D5D292D" w14:textId="77777777" w:rsidR="00A34B84" w:rsidRPr="0005623A" w:rsidRDefault="00A34B84" w:rsidP="00A34B84">
            <w:pPr>
              <w:spacing w:before="120" w:after="120"/>
              <w:rPr>
                <w:rFonts w:ascii="Arial" w:hAnsi="Arial" w:cs="Arial"/>
                <w:sz w:val="22"/>
                <w:szCs w:val="22"/>
                <w:lang w:val="en-GB"/>
              </w:rPr>
            </w:pPr>
            <w:r w:rsidRPr="0005623A">
              <w:rPr>
                <w:rFonts w:ascii="Arial" w:hAnsi="Arial" w:cs="Arial"/>
                <w:sz w:val="22"/>
                <w:szCs w:val="22"/>
                <w:lang w:val="en-GB"/>
              </w:rPr>
              <w:t>Bi-annually</w:t>
            </w:r>
          </w:p>
        </w:tc>
        <w:tc>
          <w:tcPr>
            <w:tcW w:w="1560" w:type="dxa"/>
          </w:tcPr>
          <w:p w14:paraId="5A019AC8" w14:textId="77777777" w:rsidR="00A34B84" w:rsidRPr="0005623A" w:rsidRDefault="00A34B84" w:rsidP="00A34B84">
            <w:pPr>
              <w:spacing w:before="120" w:after="120"/>
              <w:rPr>
                <w:rFonts w:ascii="Arial" w:hAnsi="Arial" w:cs="Arial"/>
                <w:sz w:val="22"/>
                <w:szCs w:val="22"/>
                <w:lang w:val="en-GB"/>
              </w:rPr>
            </w:pPr>
            <w:r w:rsidRPr="0005623A">
              <w:rPr>
                <w:rFonts w:ascii="Arial" w:hAnsi="Arial" w:cs="Arial"/>
                <w:sz w:val="22"/>
                <w:szCs w:val="22"/>
                <w:lang w:val="en-GB"/>
              </w:rPr>
              <w:t>UNDP</w:t>
            </w:r>
          </w:p>
        </w:tc>
      </w:tr>
      <w:tr w:rsidR="0026151A" w:rsidRPr="0005623A" w14:paraId="7B68B39B" w14:textId="77777777" w:rsidTr="00870931">
        <w:trPr>
          <w:trHeight w:val="648"/>
        </w:trPr>
        <w:tc>
          <w:tcPr>
            <w:tcW w:w="392" w:type="dxa"/>
          </w:tcPr>
          <w:p w14:paraId="17E1AA60" w14:textId="5D15436D" w:rsidR="0026151A" w:rsidRPr="0005623A" w:rsidRDefault="0026151A" w:rsidP="0026151A">
            <w:pPr>
              <w:numPr>
                <w:ilvl w:val="0"/>
                <w:numId w:val="7"/>
              </w:numPr>
              <w:tabs>
                <w:tab w:val="left" w:pos="284"/>
              </w:tabs>
              <w:spacing w:before="120" w:after="120"/>
              <w:ind w:left="284" w:hanging="284"/>
              <w:jc w:val="both"/>
              <w:rPr>
                <w:rFonts w:ascii="Arial" w:hAnsi="Arial" w:cs="Arial"/>
                <w:sz w:val="22"/>
                <w:szCs w:val="22"/>
                <w:lang w:val="en-GB"/>
              </w:rPr>
            </w:pPr>
          </w:p>
        </w:tc>
        <w:tc>
          <w:tcPr>
            <w:tcW w:w="3827" w:type="dxa"/>
          </w:tcPr>
          <w:p w14:paraId="4751EDA1" w14:textId="77777777" w:rsidR="0026151A" w:rsidRPr="0005623A" w:rsidRDefault="0026151A" w:rsidP="0026151A">
            <w:pPr>
              <w:spacing w:before="120" w:after="120"/>
              <w:rPr>
                <w:rFonts w:ascii="Arial" w:hAnsi="Arial" w:cs="Arial"/>
                <w:color w:val="000000"/>
                <w:sz w:val="22"/>
                <w:szCs w:val="22"/>
                <w:lang w:val="en-GB"/>
              </w:rPr>
            </w:pPr>
            <w:r w:rsidRPr="0005623A">
              <w:rPr>
                <w:rFonts w:ascii="Arial" w:hAnsi="Arial" w:cs="Arial"/>
                <w:color w:val="000000"/>
                <w:sz w:val="22"/>
                <w:szCs w:val="22"/>
                <w:lang w:val="en-GB"/>
              </w:rPr>
              <w:t>Percentage of MSM that have received an HIV test during the reporting period and know their results</w:t>
            </w:r>
          </w:p>
        </w:tc>
        <w:tc>
          <w:tcPr>
            <w:tcW w:w="1134" w:type="dxa"/>
          </w:tcPr>
          <w:p w14:paraId="4A080F73" w14:textId="7653E9BC" w:rsidR="0026151A" w:rsidRDefault="0026151A" w:rsidP="00385D2C">
            <w:pPr>
              <w:spacing w:before="120" w:after="120"/>
              <w:rPr>
                <w:rFonts w:ascii="Arial" w:hAnsi="Arial" w:cs="Arial"/>
                <w:sz w:val="22"/>
                <w:szCs w:val="22"/>
                <w:lang w:val="en-GB"/>
              </w:rPr>
            </w:pPr>
          </w:p>
          <w:p w14:paraId="2D1621A4" w14:textId="33824572" w:rsidR="000F521F" w:rsidRPr="0005623A" w:rsidRDefault="000F521F" w:rsidP="00385D2C">
            <w:pPr>
              <w:spacing w:before="120" w:after="120"/>
              <w:rPr>
                <w:rFonts w:ascii="Arial" w:hAnsi="Arial" w:cs="Arial"/>
                <w:sz w:val="22"/>
                <w:szCs w:val="22"/>
                <w:lang w:val="en-GB"/>
              </w:rPr>
            </w:pPr>
            <w:r>
              <w:rPr>
                <w:rFonts w:ascii="Arial" w:hAnsi="Arial" w:cs="Arial"/>
                <w:sz w:val="22"/>
                <w:szCs w:val="22"/>
                <w:lang w:val="en-GB"/>
              </w:rPr>
              <w:t>15.7% (2016)</w:t>
            </w:r>
          </w:p>
        </w:tc>
        <w:tc>
          <w:tcPr>
            <w:tcW w:w="1418" w:type="dxa"/>
          </w:tcPr>
          <w:p w14:paraId="27AF0281" w14:textId="21C08ACE" w:rsidR="0026151A" w:rsidRDefault="0026151A" w:rsidP="0026151A">
            <w:pPr>
              <w:spacing w:before="120" w:after="120"/>
              <w:rPr>
                <w:rFonts w:ascii="Arial" w:hAnsi="Arial" w:cs="Arial"/>
                <w:sz w:val="22"/>
                <w:szCs w:val="22"/>
                <w:lang w:val="en-GB"/>
              </w:rPr>
            </w:pPr>
          </w:p>
          <w:p w14:paraId="76C9C7B4" w14:textId="77777777" w:rsidR="000F521F" w:rsidRDefault="000F521F" w:rsidP="0026151A">
            <w:pPr>
              <w:spacing w:before="120" w:after="120"/>
              <w:rPr>
                <w:rFonts w:ascii="Arial" w:hAnsi="Arial" w:cs="Arial"/>
                <w:sz w:val="22"/>
                <w:szCs w:val="22"/>
                <w:lang w:val="en-GB"/>
              </w:rPr>
            </w:pPr>
            <w:r>
              <w:rPr>
                <w:rFonts w:ascii="Arial" w:hAnsi="Arial" w:cs="Arial"/>
                <w:sz w:val="22"/>
                <w:szCs w:val="22"/>
                <w:lang w:val="en-GB"/>
              </w:rPr>
              <w:t>23.9% (July, Dec. 2018)</w:t>
            </w:r>
          </w:p>
          <w:p w14:paraId="54E61073" w14:textId="77777777" w:rsidR="000F521F" w:rsidRDefault="000F521F" w:rsidP="0026151A">
            <w:pPr>
              <w:spacing w:before="120" w:after="120"/>
              <w:rPr>
                <w:rFonts w:ascii="Arial" w:hAnsi="Arial" w:cs="Arial"/>
                <w:sz w:val="22"/>
                <w:szCs w:val="22"/>
                <w:lang w:val="en-GB"/>
              </w:rPr>
            </w:pPr>
            <w:r>
              <w:rPr>
                <w:rFonts w:ascii="Arial" w:hAnsi="Arial" w:cs="Arial"/>
                <w:sz w:val="22"/>
                <w:szCs w:val="22"/>
                <w:lang w:val="en-GB"/>
              </w:rPr>
              <w:lastRenderedPageBreak/>
              <w:t>35.6% (Jan., June 2019)</w:t>
            </w:r>
          </w:p>
          <w:p w14:paraId="58C190C9" w14:textId="77777777" w:rsidR="000F521F" w:rsidRDefault="000F521F" w:rsidP="0026151A">
            <w:pPr>
              <w:spacing w:before="120" w:after="120"/>
              <w:rPr>
                <w:rFonts w:ascii="Arial" w:hAnsi="Arial" w:cs="Arial"/>
                <w:sz w:val="22"/>
                <w:szCs w:val="22"/>
                <w:lang w:val="en-GB"/>
              </w:rPr>
            </w:pPr>
            <w:r>
              <w:rPr>
                <w:rFonts w:ascii="Arial" w:hAnsi="Arial" w:cs="Arial"/>
                <w:sz w:val="22"/>
                <w:szCs w:val="22"/>
                <w:lang w:val="en-GB"/>
              </w:rPr>
              <w:t>35.6% (July, Dec. 2019)</w:t>
            </w:r>
          </w:p>
          <w:p w14:paraId="7B3D8BF8" w14:textId="77777777" w:rsidR="000F521F" w:rsidRDefault="000F521F" w:rsidP="0026151A">
            <w:pPr>
              <w:spacing w:before="120" w:after="120"/>
              <w:rPr>
                <w:rFonts w:ascii="Arial" w:hAnsi="Arial" w:cs="Arial"/>
                <w:sz w:val="22"/>
                <w:szCs w:val="22"/>
                <w:lang w:val="en-GB"/>
              </w:rPr>
            </w:pPr>
            <w:r>
              <w:rPr>
                <w:rFonts w:ascii="Arial" w:hAnsi="Arial" w:cs="Arial"/>
                <w:sz w:val="22"/>
                <w:szCs w:val="22"/>
                <w:lang w:val="en-GB"/>
              </w:rPr>
              <w:t>42.1% (Jan., June 2020)</w:t>
            </w:r>
          </w:p>
          <w:p w14:paraId="4AE112F8" w14:textId="53E0D890" w:rsidR="000F521F" w:rsidRPr="0005623A" w:rsidRDefault="000F521F" w:rsidP="0026151A">
            <w:pPr>
              <w:spacing w:before="120" w:after="120"/>
              <w:rPr>
                <w:rFonts w:ascii="Arial" w:hAnsi="Arial" w:cs="Arial"/>
                <w:sz w:val="22"/>
                <w:szCs w:val="22"/>
                <w:lang w:val="en-GB"/>
              </w:rPr>
            </w:pPr>
            <w:r>
              <w:rPr>
                <w:rFonts w:ascii="Arial" w:hAnsi="Arial" w:cs="Arial"/>
                <w:sz w:val="22"/>
                <w:szCs w:val="22"/>
                <w:lang w:val="en-GB"/>
              </w:rPr>
              <w:t>42.1% (July, Dec. 2020)</w:t>
            </w:r>
          </w:p>
        </w:tc>
        <w:tc>
          <w:tcPr>
            <w:tcW w:w="1304" w:type="dxa"/>
            <w:gridSpan w:val="2"/>
          </w:tcPr>
          <w:p w14:paraId="37A191C1" w14:textId="77777777" w:rsidR="0026151A" w:rsidRPr="0005623A" w:rsidRDefault="0026151A" w:rsidP="0026151A">
            <w:pPr>
              <w:spacing w:before="120" w:after="120"/>
              <w:rPr>
                <w:rFonts w:ascii="Arial" w:hAnsi="Arial" w:cs="Arial"/>
                <w:sz w:val="22"/>
                <w:szCs w:val="22"/>
                <w:lang w:val="en-GB"/>
              </w:rPr>
            </w:pPr>
            <w:r w:rsidRPr="0005623A">
              <w:rPr>
                <w:rFonts w:ascii="Arial" w:hAnsi="Arial" w:cs="Arial"/>
                <w:sz w:val="22"/>
                <w:szCs w:val="22"/>
                <w:lang w:val="en-GB"/>
              </w:rPr>
              <w:lastRenderedPageBreak/>
              <w:t>UNDP MIS</w:t>
            </w:r>
          </w:p>
        </w:tc>
        <w:tc>
          <w:tcPr>
            <w:tcW w:w="1247" w:type="dxa"/>
          </w:tcPr>
          <w:p w14:paraId="4C6174E6" w14:textId="77777777" w:rsidR="0026151A" w:rsidRPr="0005623A" w:rsidRDefault="0026151A" w:rsidP="0026151A">
            <w:pPr>
              <w:spacing w:before="120" w:after="120"/>
              <w:rPr>
                <w:rFonts w:ascii="Arial" w:hAnsi="Arial" w:cs="Arial"/>
                <w:sz w:val="22"/>
                <w:szCs w:val="22"/>
                <w:lang w:val="en-GB"/>
              </w:rPr>
            </w:pPr>
            <w:r w:rsidRPr="0005623A">
              <w:rPr>
                <w:rFonts w:ascii="Arial" w:hAnsi="Arial" w:cs="Arial"/>
                <w:sz w:val="22"/>
                <w:szCs w:val="22"/>
                <w:lang w:val="en-GB"/>
              </w:rPr>
              <w:t>Bi-annually</w:t>
            </w:r>
          </w:p>
        </w:tc>
        <w:tc>
          <w:tcPr>
            <w:tcW w:w="1560" w:type="dxa"/>
          </w:tcPr>
          <w:p w14:paraId="51CE88F3" w14:textId="77777777" w:rsidR="0026151A" w:rsidRPr="0005623A" w:rsidRDefault="0026151A" w:rsidP="0026151A">
            <w:pPr>
              <w:spacing w:before="120" w:after="120"/>
              <w:rPr>
                <w:rFonts w:ascii="Arial" w:hAnsi="Arial" w:cs="Arial"/>
                <w:sz w:val="22"/>
                <w:szCs w:val="22"/>
                <w:lang w:val="en-GB"/>
              </w:rPr>
            </w:pPr>
            <w:r w:rsidRPr="0005623A">
              <w:rPr>
                <w:rFonts w:ascii="Arial" w:hAnsi="Arial" w:cs="Arial"/>
                <w:sz w:val="22"/>
                <w:szCs w:val="22"/>
                <w:lang w:val="en-GB"/>
              </w:rPr>
              <w:t>UNDP</w:t>
            </w:r>
          </w:p>
        </w:tc>
      </w:tr>
      <w:tr w:rsidR="00201DB3" w:rsidRPr="0005623A" w14:paraId="459A9A46" w14:textId="77777777" w:rsidTr="00870931">
        <w:trPr>
          <w:trHeight w:val="648"/>
        </w:trPr>
        <w:tc>
          <w:tcPr>
            <w:tcW w:w="392" w:type="dxa"/>
          </w:tcPr>
          <w:p w14:paraId="7ABF3FA2" w14:textId="77777777" w:rsidR="00201DB3" w:rsidRPr="0005623A" w:rsidRDefault="00201DB3" w:rsidP="00201DB3">
            <w:pPr>
              <w:numPr>
                <w:ilvl w:val="0"/>
                <w:numId w:val="7"/>
              </w:numPr>
              <w:tabs>
                <w:tab w:val="left" w:pos="284"/>
              </w:tabs>
              <w:spacing w:before="120" w:after="120"/>
              <w:ind w:left="284" w:hanging="284"/>
              <w:jc w:val="both"/>
              <w:rPr>
                <w:rFonts w:ascii="Arial" w:hAnsi="Arial" w:cs="Arial"/>
                <w:sz w:val="22"/>
                <w:szCs w:val="22"/>
                <w:lang w:val="en-GB"/>
              </w:rPr>
            </w:pPr>
          </w:p>
        </w:tc>
        <w:tc>
          <w:tcPr>
            <w:tcW w:w="3827" w:type="dxa"/>
          </w:tcPr>
          <w:p w14:paraId="15F933A6" w14:textId="0FF75819" w:rsidR="00201DB3" w:rsidRPr="0005623A" w:rsidRDefault="00201DB3" w:rsidP="004933FF">
            <w:pPr>
              <w:spacing w:before="120" w:after="120"/>
              <w:rPr>
                <w:rFonts w:ascii="Arial" w:hAnsi="Arial" w:cs="Arial"/>
                <w:color w:val="000000"/>
                <w:sz w:val="22"/>
                <w:szCs w:val="22"/>
                <w:lang w:val="en-GB"/>
              </w:rPr>
            </w:pPr>
            <w:r w:rsidRPr="00CE63A5">
              <w:rPr>
                <w:rFonts w:ascii="Arial" w:hAnsi="Arial" w:cs="Arial"/>
                <w:color w:val="000000"/>
                <w:sz w:val="22"/>
                <w:szCs w:val="22"/>
                <w:lang w:val="en-GB"/>
              </w:rPr>
              <w:t xml:space="preserve">Percentage of </w:t>
            </w:r>
            <w:r w:rsidR="004933FF">
              <w:rPr>
                <w:rFonts w:ascii="Arial" w:hAnsi="Arial" w:cs="Arial"/>
                <w:color w:val="000000"/>
                <w:sz w:val="22"/>
                <w:szCs w:val="22"/>
                <w:lang w:val="en-GB"/>
              </w:rPr>
              <w:t xml:space="preserve">people living with HIV in care (including PMTCT) </w:t>
            </w:r>
            <w:r w:rsidRPr="00CE63A5">
              <w:rPr>
                <w:rFonts w:ascii="Arial" w:hAnsi="Arial" w:cs="Arial"/>
                <w:color w:val="000000"/>
                <w:sz w:val="22"/>
                <w:szCs w:val="22"/>
                <w:lang w:val="en-GB"/>
              </w:rPr>
              <w:t xml:space="preserve">who </w:t>
            </w:r>
            <w:r w:rsidR="004933FF">
              <w:rPr>
                <w:rFonts w:ascii="Arial" w:hAnsi="Arial" w:cs="Arial"/>
                <w:color w:val="000000"/>
                <w:sz w:val="22"/>
                <w:szCs w:val="22"/>
                <w:lang w:val="en-GB"/>
              </w:rPr>
              <w:t xml:space="preserve">are </w:t>
            </w:r>
            <w:r w:rsidRPr="00CE63A5">
              <w:rPr>
                <w:rFonts w:ascii="Arial" w:hAnsi="Arial" w:cs="Arial"/>
                <w:color w:val="000000"/>
                <w:sz w:val="22"/>
                <w:szCs w:val="22"/>
                <w:lang w:val="en-GB"/>
              </w:rPr>
              <w:t>screened for TB in HIV care or treatment settings</w:t>
            </w:r>
          </w:p>
        </w:tc>
        <w:tc>
          <w:tcPr>
            <w:tcW w:w="1134" w:type="dxa"/>
          </w:tcPr>
          <w:p w14:paraId="422275B5" w14:textId="76BC79CA" w:rsidR="00201DB3" w:rsidRDefault="00201DB3" w:rsidP="00385D2C">
            <w:pPr>
              <w:spacing w:before="120" w:after="120"/>
              <w:rPr>
                <w:rFonts w:ascii="Arial" w:hAnsi="Arial" w:cs="Arial"/>
                <w:sz w:val="22"/>
                <w:szCs w:val="22"/>
                <w:lang w:val="en-GB"/>
              </w:rPr>
            </w:pPr>
          </w:p>
          <w:p w14:paraId="3F0A7606" w14:textId="77777777" w:rsidR="004933FF" w:rsidRDefault="004933FF" w:rsidP="00385D2C">
            <w:pPr>
              <w:spacing w:before="120" w:after="120"/>
              <w:rPr>
                <w:rFonts w:ascii="Arial" w:hAnsi="Arial" w:cs="Arial"/>
                <w:sz w:val="22"/>
                <w:szCs w:val="22"/>
                <w:lang w:val="en-GB"/>
              </w:rPr>
            </w:pPr>
            <w:r>
              <w:rPr>
                <w:rFonts w:ascii="Arial" w:hAnsi="Arial" w:cs="Arial"/>
                <w:sz w:val="22"/>
                <w:szCs w:val="22"/>
                <w:lang w:val="en-GB"/>
              </w:rPr>
              <w:t>95.6%</w:t>
            </w:r>
          </w:p>
          <w:p w14:paraId="143F1C48" w14:textId="23414434" w:rsidR="004933FF" w:rsidRPr="0005623A" w:rsidRDefault="004933FF" w:rsidP="00385D2C">
            <w:pPr>
              <w:spacing w:before="120" w:after="120"/>
              <w:rPr>
                <w:rFonts w:ascii="Arial" w:hAnsi="Arial" w:cs="Arial"/>
                <w:sz w:val="22"/>
                <w:szCs w:val="22"/>
                <w:lang w:val="en-GB"/>
              </w:rPr>
            </w:pPr>
            <w:r>
              <w:rPr>
                <w:rFonts w:ascii="Arial" w:hAnsi="Arial" w:cs="Arial"/>
                <w:sz w:val="22"/>
                <w:szCs w:val="22"/>
                <w:lang w:val="en-GB"/>
              </w:rPr>
              <w:t>(2016)</w:t>
            </w:r>
          </w:p>
        </w:tc>
        <w:tc>
          <w:tcPr>
            <w:tcW w:w="1418" w:type="dxa"/>
          </w:tcPr>
          <w:p w14:paraId="19E23B49" w14:textId="11F41F1F" w:rsidR="00201DB3" w:rsidRDefault="00201DB3" w:rsidP="00201DB3">
            <w:pPr>
              <w:spacing w:before="120" w:after="120"/>
              <w:rPr>
                <w:rFonts w:ascii="Arial" w:hAnsi="Arial" w:cs="Arial"/>
                <w:sz w:val="22"/>
                <w:szCs w:val="22"/>
                <w:lang w:val="en-GB"/>
              </w:rPr>
            </w:pPr>
          </w:p>
          <w:p w14:paraId="02E4EF92" w14:textId="77777777" w:rsidR="004933FF" w:rsidRDefault="004933FF" w:rsidP="00201DB3">
            <w:pPr>
              <w:spacing w:before="120" w:after="120"/>
              <w:rPr>
                <w:rFonts w:ascii="Arial" w:hAnsi="Arial" w:cs="Arial"/>
                <w:sz w:val="22"/>
                <w:szCs w:val="22"/>
                <w:lang w:val="en-GB"/>
              </w:rPr>
            </w:pPr>
            <w:r>
              <w:rPr>
                <w:rFonts w:ascii="Arial" w:hAnsi="Arial" w:cs="Arial"/>
                <w:sz w:val="22"/>
                <w:szCs w:val="22"/>
                <w:lang w:val="en-GB"/>
              </w:rPr>
              <w:t>95% (July, Dec. 2018)</w:t>
            </w:r>
          </w:p>
          <w:p w14:paraId="4551BCCF" w14:textId="77777777" w:rsidR="004933FF" w:rsidRDefault="004933FF" w:rsidP="00201DB3">
            <w:pPr>
              <w:spacing w:before="120" w:after="120"/>
              <w:rPr>
                <w:rFonts w:ascii="Arial" w:hAnsi="Arial" w:cs="Arial"/>
                <w:sz w:val="22"/>
                <w:szCs w:val="22"/>
                <w:lang w:val="en-GB"/>
              </w:rPr>
            </w:pPr>
            <w:r>
              <w:rPr>
                <w:rFonts w:ascii="Arial" w:hAnsi="Arial" w:cs="Arial"/>
                <w:sz w:val="22"/>
                <w:szCs w:val="22"/>
                <w:lang w:val="en-GB"/>
              </w:rPr>
              <w:t>95% (Jan., June 2019)</w:t>
            </w:r>
          </w:p>
          <w:p w14:paraId="1DB2F77A" w14:textId="77777777" w:rsidR="004933FF" w:rsidRDefault="004933FF" w:rsidP="00201DB3">
            <w:pPr>
              <w:spacing w:before="120" w:after="120"/>
              <w:rPr>
                <w:rFonts w:ascii="Arial" w:hAnsi="Arial" w:cs="Arial"/>
                <w:sz w:val="22"/>
                <w:szCs w:val="22"/>
                <w:lang w:val="en-GB"/>
              </w:rPr>
            </w:pPr>
            <w:r>
              <w:rPr>
                <w:rFonts w:ascii="Arial" w:hAnsi="Arial" w:cs="Arial"/>
                <w:sz w:val="22"/>
                <w:szCs w:val="22"/>
                <w:lang w:val="en-GB"/>
              </w:rPr>
              <w:t>95% (July, Dec. 2019)</w:t>
            </w:r>
          </w:p>
          <w:p w14:paraId="15CB3E43" w14:textId="054D0778" w:rsidR="004933FF" w:rsidRDefault="004933FF" w:rsidP="00201DB3">
            <w:pPr>
              <w:spacing w:before="120" w:after="120"/>
              <w:rPr>
                <w:rFonts w:ascii="Arial" w:hAnsi="Arial" w:cs="Arial"/>
                <w:sz w:val="22"/>
                <w:szCs w:val="22"/>
                <w:lang w:val="en-GB"/>
              </w:rPr>
            </w:pPr>
            <w:r>
              <w:rPr>
                <w:rFonts w:ascii="Arial" w:hAnsi="Arial" w:cs="Arial"/>
                <w:sz w:val="22"/>
                <w:szCs w:val="22"/>
                <w:lang w:val="en-GB"/>
              </w:rPr>
              <w:t>95% (Jan., June 2020)</w:t>
            </w:r>
          </w:p>
          <w:p w14:paraId="3D234590" w14:textId="42A9A3A9" w:rsidR="004933FF" w:rsidRPr="0005623A" w:rsidRDefault="004933FF" w:rsidP="00201DB3">
            <w:pPr>
              <w:spacing w:before="120" w:after="120"/>
              <w:rPr>
                <w:rFonts w:ascii="Arial" w:hAnsi="Arial" w:cs="Arial"/>
                <w:sz w:val="22"/>
                <w:szCs w:val="22"/>
                <w:lang w:val="en-GB"/>
              </w:rPr>
            </w:pPr>
            <w:r>
              <w:rPr>
                <w:rFonts w:ascii="Arial" w:hAnsi="Arial" w:cs="Arial"/>
                <w:sz w:val="22"/>
                <w:szCs w:val="22"/>
                <w:lang w:val="en-GB"/>
              </w:rPr>
              <w:t>95% (July, Dec. 2020)</w:t>
            </w:r>
          </w:p>
        </w:tc>
        <w:tc>
          <w:tcPr>
            <w:tcW w:w="1304" w:type="dxa"/>
            <w:gridSpan w:val="2"/>
          </w:tcPr>
          <w:p w14:paraId="642585DD" w14:textId="77C4F6F3" w:rsidR="00201DB3" w:rsidRDefault="00201DB3" w:rsidP="00385D2C">
            <w:pPr>
              <w:spacing w:before="120" w:after="120"/>
              <w:rPr>
                <w:rFonts w:ascii="Arial" w:hAnsi="Arial" w:cs="Arial"/>
                <w:sz w:val="22"/>
                <w:szCs w:val="22"/>
                <w:lang w:val="en-GB"/>
              </w:rPr>
            </w:pPr>
          </w:p>
          <w:p w14:paraId="0D30775D" w14:textId="4FFCC189" w:rsidR="004933FF" w:rsidRPr="0005623A" w:rsidRDefault="004933FF" w:rsidP="00385D2C">
            <w:pPr>
              <w:spacing w:before="120" w:after="120"/>
              <w:rPr>
                <w:rFonts w:ascii="Arial" w:hAnsi="Arial" w:cs="Arial"/>
                <w:sz w:val="22"/>
                <w:szCs w:val="22"/>
                <w:lang w:val="en-GB"/>
              </w:rPr>
            </w:pPr>
            <w:r w:rsidRPr="004933FF">
              <w:rPr>
                <w:rFonts w:ascii="Arial" w:hAnsi="Arial" w:cs="Arial"/>
                <w:sz w:val="22"/>
                <w:szCs w:val="22"/>
                <w:lang w:val="en-GB"/>
              </w:rPr>
              <w:t xml:space="preserve">Vital and disease-specific registry  </w:t>
            </w:r>
          </w:p>
        </w:tc>
        <w:tc>
          <w:tcPr>
            <w:tcW w:w="1247" w:type="dxa"/>
          </w:tcPr>
          <w:p w14:paraId="175FDA4B" w14:textId="77777777" w:rsidR="00201DB3" w:rsidRPr="0005623A" w:rsidRDefault="00201DB3" w:rsidP="00201DB3">
            <w:pPr>
              <w:spacing w:before="120" w:after="120"/>
              <w:rPr>
                <w:rFonts w:ascii="Arial" w:hAnsi="Arial" w:cs="Arial"/>
                <w:sz w:val="22"/>
                <w:szCs w:val="22"/>
                <w:lang w:val="en-GB"/>
              </w:rPr>
            </w:pPr>
            <w:r w:rsidRPr="00CE63A5">
              <w:rPr>
                <w:rFonts w:ascii="Arial" w:hAnsi="Arial" w:cs="Arial"/>
                <w:sz w:val="22"/>
                <w:szCs w:val="22"/>
                <w:lang w:val="en-GB"/>
              </w:rPr>
              <w:t>Bi-annually</w:t>
            </w:r>
          </w:p>
        </w:tc>
        <w:tc>
          <w:tcPr>
            <w:tcW w:w="1560" w:type="dxa"/>
          </w:tcPr>
          <w:p w14:paraId="534628DD" w14:textId="77777777" w:rsidR="00201DB3" w:rsidRPr="0005623A" w:rsidRDefault="00201DB3" w:rsidP="00201DB3">
            <w:pPr>
              <w:spacing w:before="120" w:after="120"/>
              <w:rPr>
                <w:rFonts w:ascii="Arial" w:hAnsi="Arial" w:cs="Arial"/>
                <w:sz w:val="22"/>
                <w:szCs w:val="22"/>
                <w:lang w:val="en-GB"/>
              </w:rPr>
            </w:pPr>
            <w:r w:rsidRPr="00CE63A5">
              <w:rPr>
                <w:rFonts w:ascii="Arial" w:hAnsi="Arial" w:cs="Arial"/>
                <w:sz w:val="22"/>
                <w:szCs w:val="22"/>
                <w:lang w:val="en-GB"/>
              </w:rPr>
              <w:t>RAC</w:t>
            </w:r>
          </w:p>
        </w:tc>
      </w:tr>
      <w:tr w:rsidR="00583FBE" w:rsidRPr="0005623A" w14:paraId="74A08F1A" w14:textId="77777777" w:rsidTr="00870931">
        <w:trPr>
          <w:trHeight w:val="648"/>
        </w:trPr>
        <w:tc>
          <w:tcPr>
            <w:tcW w:w="392" w:type="dxa"/>
          </w:tcPr>
          <w:p w14:paraId="571D5029" w14:textId="0F5E92C8" w:rsidR="00583FBE" w:rsidRPr="0005623A" w:rsidRDefault="00583FBE" w:rsidP="00583FBE">
            <w:pPr>
              <w:numPr>
                <w:ilvl w:val="0"/>
                <w:numId w:val="7"/>
              </w:numPr>
              <w:tabs>
                <w:tab w:val="left" w:pos="284"/>
              </w:tabs>
              <w:spacing w:before="120" w:after="120"/>
              <w:ind w:left="284" w:hanging="284"/>
              <w:jc w:val="both"/>
              <w:rPr>
                <w:rFonts w:ascii="Arial" w:hAnsi="Arial" w:cs="Arial"/>
                <w:sz w:val="22"/>
                <w:szCs w:val="22"/>
                <w:lang w:val="en-GB"/>
              </w:rPr>
            </w:pPr>
          </w:p>
        </w:tc>
        <w:tc>
          <w:tcPr>
            <w:tcW w:w="3827" w:type="dxa"/>
          </w:tcPr>
          <w:p w14:paraId="1A9921D8" w14:textId="4F0C28B0" w:rsidR="00583FBE" w:rsidRPr="0005623A" w:rsidRDefault="00583FBE" w:rsidP="00C23C54">
            <w:pPr>
              <w:spacing w:before="120" w:after="120"/>
              <w:rPr>
                <w:rFonts w:ascii="Arial" w:hAnsi="Arial" w:cs="Arial"/>
                <w:color w:val="000000"/>
                <w:sz w:val="22"/>
                <w:szCs w:val="22"/>
                <w:lang w:val="en-GB"/>
              </w:rPr>
            </w:pPr>
            <w:r>
              <w:rPr>
                <w:rFonts w:ascii="Arial" w:hAnsi="Arial" w:cs="Arial"/>
                <w:color w:val="000000"/>
                <w:sz w:val="22"/>
                <w:szCs w:val="22"/>
                <w:lang w:val="en-GB"/>
              </w:rPr>
              <w:t xml:space="preserve">Percentage of HIV-positive </w:t>
            </w:r>
            <w:r w:rsidR="00C23C54">
              <w:rPr>
                <w:rFonts w:ascii="Arial" w:hAnsi="Arial" w:cs="Arial"/>
                <w:color w:val="000000"/>
                <w:sz w:val="22"/>
                <w:szCs w:val="22"/>
                <w:lang w:val="en-GB"/>
              </w:rPr>
              <w:t xml:space="preserve">new and relapse </w:t>
            </w:r>
            <w:r>
              <w:rPr>
                <w:rFonts w:ascii="Arial" w:hAnsi="Arial" w:cs="Arial"/>
                <w:color w:val="000000"/>
                <w:sz w:val="22"/>
                <w:szCs w:val="22"/>
                <w:lang w:val="en-GB"/>
              </w:rPr>
              <w:t>TB patients</w:t>
            </w:r>
            <w:r w:rsidR="00C23C54">
              <w:rPr>
                <w:rFonts w:ascii="Arial" w:hAnsi="Arial" w:cs="Arial"/>
                <w:color w:val="000000"/>
                <w:sz w:val="22"/>
                <w:szCs w:val="22"/>
                <w:lang w:val="en-GB"/>
              </w:rPr>
              <w:t xml:space="preserve"> on ART</w:t>
            </w:r>
            <w:r>
              <w:rPr>
                <w:rFonts w:ascii="Arial" w:hAnsi="Arial" w:cs="Arial"/>
                <w:color w:val="000000"/>
                <w:sz w:val="22"/>
                <w:szCs w:val="22"/>
                <w:lang w:val="en-GB"/>
              </w:rPr>
              <w:t xml:space="preserve"> during TB treatment</w:t>
            </w:r>
          </w:p>
        </w:tc>
        <w:tc>
          <w:tcPr>
            <w:tcW w:w="1134" w:type="dxa"/>
          </w:tcPr>
          <w:p w14:paraId="284AEF49" w14:textId="2F2A077D" w:rsidR="00583FBE" w:rsidRDefault="00583FBE" w:rsidP="00583FBE">
            <w:pPr>
              <w:spacing w:before="120" w:after="120"/>
              <w:rPr>
                <w:rFonts w:ascii="Arial" w:hAnsi="Arial" w:cs="Arial"/>
                <w:sz w:val="22"/>
                <w:szCs w:val="22"/>
                <w:lang w:val="en-GB"/>
              </w:rPr>
            </w:pPr>
          </w:p>
          <w:p w14:paraId="7FB412FD" w14:textId="40292DEC" w:rsidR="00C23C54" w:rsidRPr="0005623A" w:rsidRDefault="00C23C54" w:rsidP="00583FBE">
            <w:pPr>
              <w:spacing w:before="120" w:after="120"/>
              <w:rPr>
                <w:rFonts w:ascii="Arial" w:hAnsi="Arial" w:cs="Arial"/>
                <w:sz w:val="22"/>
                <w:szCs w:val="22"/>
                <w:lang w:val="en-GB"/>
              </w:rPr>
            </w:pPr>
            <w:r>
              <w:rPr>
                <w:rFonts w:ascii="Arial" w:hAnsi="Arial" w:cs="Arial"/>
                <w:sz w:val="22"/>
                <w:szCs w:val="22"/>
                <w:lang w:val="en-GB"/>
              </w:rPr>
              <w:t>94.6% (2016)</w:t>
            </w:r>
          </w:p>
        </w:tc>
        <w:tc>
          <w:tcPr>
            <w:tcW w:w="1418" w:type="dxa"/>
          </w:tcPr>
          <w:p w14:paraId="06D3966C" w14:textId="3D604EEE" w:rsidR="00583FBE" w:rsidRDefault="00583FBE" w:rsidP="00583FBE">
            <w:pPr>
              <w:spacing w:before="120" w:after="120"/>
              <w:rPr>
                <w:rFonts w:ascii="Arial" w:hAnsi="Arial" w:cs="Arial"/>
                <w:sz w:val="22"/>
                <w:szCs w:val="22"/>
                <w:lang w:val="en-GB"/>
              </w:rPr>
            </w:pPr>
          </w:p>
          <w:p w14:paraId="21BD8DB1" w14:textId="77777777" w:rsidR="00C23C54" w:rsidRDefault="00C23C54" w:rsidP="00583FBE">
            <w:pPr>
              <w:spacing w:before="120" w:after="120"/>
              <w:rPr>
                <w:rFonts w:ascii="Arial" w:hAnsi="Arial" w:cs="Arial"/>
                <w:sz w:val="22"/>
                <w:szCs w:val="22"/>
                <w:lang w:val="en-GB"/>
              </w:rPr>
            </w:pPr>
            <w:r>
              <w:rPr>
                <w:rFonts w:ascii="Arial" w:hAnsi="Arial" w:cs="Arial"/>
                <w:sz w:val="22"/>
                <w:szCs w:val="22"/>
                <w:lang w:val="en-GB"/>
              </w:rPr>
              <w:t>90% (July, Dec. 2018)</w:t>
            </w:r>
          </w:p>
          <w:p w14:paraId="6C2D91F7" w14:textId="77777777" w:rsidR="00C23C54" w:rsidRDefault="00C23C54" w:rsidP="00583FBE">
            <w:pPr>
              <w:spacing w:before="120" w:after="120"/>
              <w:rPr>
                <w:rFonts w:ascii="Arial" w:hAnsi="Arial" w:cs="Arial"/>
                <w:sz w:val="22"/>
                <w:szCs w:val="22"/>
                <w:lang w:val="en-GB"/>
              </w:rPr>
            </w:pPr>
            <w:r>
              <w:rPr>
                <w:rFonts w:ascii="Arial" w:hAnsi="Arial" w:cs="Arial"/>
                <w:sz w:val="22"/>
                <w:szCs w:val="22"/>
                <w:lang w:val="en-GB"/>
              </w:rPr>
              <w:t>90% (Jan., June 2019)</w:t>
            </w:r>
          </w:p>
          <w:p w14:paraId="74CB07F3" w14:textId="77777777" w:rsidR="00C23C54" w:rsidRDefault="00C23C54" w:rsidP="00583FBE">
            <w:pPr>
              <w:spacing w:before="120" w:after="120"/>
              <w:rPr>
                <w:rFonts w:ascii="Arial" w:hAnsi="Arial" w:cs="Arial"/>
                <w:sz w:val="22"/>
                <w:szCs w:val="22"/>
                <w:lang w:val="en-GB"/>
              </w:rPr>
            </w:pPr>
            <w:r>
              <w:rPr>
                <w:rFonts w:ascii="Arial" w:hAnsi="Arial" w:cs="Arial"/>
                <w:sz w:val="22"/>
                <w:szCs w:val="22"/>
                <w:lang w:val="en-GB"/>
              </w:rPr>
              <w:t>90% (July, Dec. 2019)</w:t>
            </w:r>
          </w:p>
          <w:p w14:paraId="67CCDB18" w14:textId="77777777" w:rsidR="00C23C54" w:rsidRDefault="00C23C54" w:rsidP="00583FBE">
            <w:pPr>
              <w:spacing w:before="120" w:after="120"/>
              <w:rPr>
                <w:rFonts w:ascii="Arial" w:hAnsi="Arial" w:cs="Arial"/>
                <w:sz w:val="22"/>
                <w:szCs w:val="22"/>
                <w:lang w:val="en-GB"/>
              </w:rPr>
            </w:pPr>
            <w:r>
              <w:rPr>
                <w:rFonts w:ascii="Arial" w:hAnsi="Arial" w:cs="Arial"/>
                <w:sz w:val="22"/>
                <w:szCs w:val="22"/>
                <w:lang w:val="en-GB"/>
              </w:rPr>
              <w:t>90% (Jan., June 2020)</w:t>
            </w:r>
          </w:p>
          <w:p w14:paraId="5BED8146" w14:textId="059F84D4" w:rsidR="00C23C54" w:rsidRPr="0005623A" w:rsidRDefault="00C23C54" w:rsidP="00583FBE">
            <w:pPr>
              <w:spacing w:before="120" w:after="120"/>
              <w:rPr>
                <w:rFonts w:ascii="Arial" w:hAnsi="Arial" w:cs="Arial"/>
                <w:sz w:val="22"/>
                <w:szCs w:val="22"/>
                <w:lang w:val="en-GB"/>
              </w:rPr>
            </w:pPr>
            <w:r>
              <w:rPr>
                <w:rFonts w:ascii="Arial" w:hAnsi="Arial" w:cs="Arial"/>
                <w:sz w:val="22"/>
                <w:szCs w:val="22"/>
                <w:lang w:val="en-GB"/>
              </w:rPr>
              <w:t>90% (July, Dec. 2020)</w:t>
            </w:r>
          </w:p>
        </w:tc>
        <w:tc>
          <w:tcPr>
            <w:tcW w:w="1304" w:type="dxa"/>
            <w:gridSpan w:val="2"/>
          </w:tcPr>
          <w:p w14:paraId="41854E32" w14:textId="77777777" w:rsidR="00583FBE" w:rsidRPr="00D92C43" w:rsidRDefault="00583FBE" w:rsidP="00583FBE">
            <w:pPr>
              <w:spacing w:before="120" w:after="120"/>
              <w:rPr>
                <w:rFonts w:ascii="Arial" w:hAnsi="Arial" w:cs="Arial"/>
                <w:sz w:val="22"/>
                <w:szCs w:val="22"/>
                <w:lang w:val="en-GB"/>
              </w:rPr>
            </w:pPr>
            <w:r>
              <w:rPr>
                <w:rFonts w:ascii="Arial" w:hAnsi="Arial" w:cs="Arial"/>
                <w:sz w:val="22"/>
                <w:szCs w:val="22"/>
                <w:lang w:val="en-GB"/>
              </w:rPr>
              <w:t>Patient records</w:t>
            </w:r>
          </w:p>
        </w:tc>
        <w:tc>
          <w:tcPr>
            <w:tcW w:w="1247" w:type="dxa"/>
          </w:tcPr>
          <w:p w14:paraId="32159FFE" w14:textId="77777777" w:rsidR="00583FBE" w:rsidRPr="00D92C43" w:rsidRDefault="00583FBE" w:rsidP="00583FBE">
            <w:pPr>
              <w:spacing w:before="120" w:after="120"/>
              <w:rPr>
                <w:rFonts w:ascii="Arial" w:hAnsi="Arial" w:cs="Arial"/>
                <w:sz w:val="22"/>
                <w:szCs w:val="22"/>
                <w:lang w:val="en-GB"/>
              </w:rPr>
            </w:pPr>
            <w:r w:rsidRPr="00CE63A5">
              <w:rPr>
                <w:rFonts w:ascii="Arial" w:hAnsi="Arial" w:cs="Arial"/>
                <w:sz w:val="22"/>
                <w:szCs w:val="22"/>
                <w:lang w:val="en-GB"/>
              </w:rPr>
              <w:t>Bi-annually</w:t>
            </w:r>
          </w:p>
        </w:tc>
        <w:tc>
          <w:tcPr>
            <w:tcW w:w="1560" w:type="dxa"/>
          </w:tcPr>
          <w:p w14:paraId="02A7A639" w14:textId="77777777" w:rsidR="00583FBE" w:rsidRPr="00D92C43" w:rsidRDefault="00583FBE" w:rsidP="00583FBE">
            <w:pPr>
              <w:spacing w:before="120" w:after="120"/>
              <w:rPr>
                <w:rFonts w:ascii="Arial" w:hAnsi="Arial" w:cs="Arial"/>
                <w:sz w:val="22"/>
                <w:szCs w:val="22"/>
                <w:lang w:val="en-GB"/>
              </w:rPr>
            </w:pPr>
            <w:r w:rsidRPr="00CE63A5">
              <w:rPr>
                <w:rFonts w:ascii="Arial" w:hAnsi="Arial" w:cs="Arial"/>
                <w:sz w:val="22"/>
                <w:szCs w:val="22"/>
                <w:lang w:val="en-GB"/>
              </w:rPr>
              <w:t>RAC</w:t>
            </w:r>
          </w:p>
        </w:tc>
      </w:tr>
      <w:tr w:rsidR="00470900" w:rsidRPr="0005623A" w14:paraId="08B441FB" w14:textId="77777777" w:rsidTr="00870931">
        <w:trPr>
          <w:trHeight w:val="648"/>
        </w:trPr>
        <w:tc>
          <w:tcPr>
            <w:tcW w:w="392" w:type="dxa"/>
          </w:tcPr>
          <w:p w14:paraId="1F4BE3DC" w14:textId="77777777" w:rsidR="00470900" w:rsidRPr="0005623A" w:rsidRDefault="00470900" w:rsidP="00470900">
            <w:pPr>
              <w:numPr>
                <w:ilvl w:val="0"/>
                <w:numId w:val="7"/>
              </w:numPr>
              <w:tabs>
                <w:tab w:val="left" w:pos="284"/>
              </w:tabs>
              <w:spacing w:before="120" w:after="120"/>
              <w:ind w:left="284" w:hanging="284"/>
              <w:jc w:val="both"/>
              <w:rPr>
                <w:rFonts w:ascii="Arial" w:hAnsi="Arial" w:cs="Arial"/>
                <w:sz w:val="22"/>
                <w:szCs w:val="22"/>
                <w:lang w:val="en-GB"/>
              </w:rPr>
            </w:pPr>
          </w:p>
        </w:tc>
        <w:tc>
          <w:tcPr>
            <w:tcW w:w="3827" w:type="dxa"/>
          </w:tcPr>
          <w:p w14:paraId="3D712937" w14:textId="19F22BBB" w:rsidR="00470900" w:rsidRPr="0005623A" w:rsidRDefault="00470900" w:rsidP="00DC2127">
            <w:pPr>
              <w:spacing w:before="120" w:after="120"/>
              <w:rPr>
                <w:rFonts w:ascii="Arial" w:hAnsi="Arial" w:cs="Arial"/>
                <w:color w:val="000000"/>
                <w:sz w:val="22"/>
                <w:szCs w:val="22"/>
                <w:lang w:val="en-GB"/>
              </w:rPr>
            </w:pPr>
            <w:r>
              <w:rPr>
                <w:rFonts w:ascii="Arial" w:hAnsi="Arial" w:cs="Arial"/>
                <w:color w:val="000000"/>
                <w:sz w:val="22"/>
                <w:szCs w:val="22"/>
                <w:lang w:val="en-GB"/>
              </w:rPr>
              <w:t xml:space="preserve">Percentage of HIV-positive pregnant women who received </w:t>
            </w:r>
            <w:r w:rsidR="00DC2127">
              <w:rPr>
                <w:rFonts w:ascii="Arial" w:hAnsi="Arial" w:cs="Arial"/>
                <w:color w:val="000000"/>
                <w:sz w:val="22"/>
                <w:szCs w:val="22"/>
                <w:lang w:val="en-GB"/>
              </w:rPr>
              <w:t xml:space="preserve">ART during pregnancy </w:t>
            </w:r>
            <w:r>
              <w:rPr>
                <w:rFonts w:ascii="Arial" w:hAnsi="Arial" w:cs="Arial"/>
                <w:color w:val="000000"/>
                <w:sz w:val="22"/>
                <w:szCs w:val="22"/>
                <w:lang w:val="en-GB"/>
              </w:rPr>
              <w:t xml:space="preserve"> </w:t>
            </w:r>
          </w:p>
        </w:tc>
        <w:tc>
          <w:tcPr>
            <w:tcW w:w="1134" w:type="dxa"/>
          </w:tcPr>
          <w:p w14:paraId="5649BDBC" w14:textId="5B7769C9" w:rsidR="00470900" w:rsidRPr="00761CC3" w:rsidRDefault="00470900" w:rsidP="00385D2C">
            <w:pPr>
              <w:spacing w:before="120" w:after="120"/>
              <w:rPr>
                <w:rFonts w:ascii="Arial" w:hAnsi="Arial" w:cs="Arial"/>
                <w:sz w:val="22"/>
                <w:szCs w:val="22"/>
              </w:rPr>
            </w:pPr>
          </w:p>
          <w:p w14:paraId="394708F5" w14:textId="51B9DD35" w:rsidR="00DC2127" w:rsidRPr="00761CC3" w:rsidRDefault="00DC2127" w:rsidP="00385D2C">
            <w:pPr>
              <w:spacing w:before="120" w:after="120"/>
              <w:rPr>
                <w:rFonts w:ascii="Arial" w:hAnsi="Arial" w:cs="Arial"/>
                <w:sz w:val="22"/>
                <w:szCs w:val="22"/>
              </w:rPr>
            </w:pPr>
            <w:r>
              <w:rPr>
                <w:rFonts w:ascii="Arial" w:hAnsi="Arial" w:cs="Arial"/>
                <w:sz w:val="22"/>
                <w:szCs w:val="22"/>
              </w:rPr>
              <w:t>96.9% (2016)</w:t>
            </w:r>
          </w:p>
        </w:tc>
        <w:tc>
          <w:tcPr>
            <w:tcW w:w="1418" w:type="dxa"/>
          </w:tcPr>
          <w:p w14:paraId="570B02C8" w14:textId="2D6CD53D" w:rsidR="00470900" w:rsidRDefault="00470900" w:rsidP="00470900">
            <w:pPr>
              <w:spacing w:before="120" w:after="120"/>
              <w:rPr>
                <w:rFonts w:ascii="Arial" w:hAnsi="Arial" w:cs="Arial"/>
                <w:sz w:val="22"/>
                <w:szCs w:val="22"/>
                <w:lang w:val="en-GB"/>
              </w:rPr>
            </w:pPr>
          </w:p>
          <w:p w14:paraId="62680F4C" w14:textId="54AF92B7" w:rsidR="00DC2127" w:rsidRDefault="00DC2127" w:rsidP="00470900">
            <w:pPr>
              <w:spacing w:before="120" w:after="120"/>
              <w:rPr>
                <w:rFonts w:ascii="Arial" w:hAnsi="Arial" w:cs="Arial"/>
                <w:sz w:val="22"/>
                <w:szCs w:val="22"/>
                <w:lang w:val="en-GB"/>
              </w:rPr>
            </w:pPr>
            <w:r>
              <w:rPr>
                <w:rFonts w:ascii="Arial" w:hAnsi="Arial" w:cs="Arial"/>
                <w:sz w:val="22"/>
                <w:szCs w:val="22"/>
                <w:lang w:val="en-GB"/>
              </w:rPr>
              <w:t>95% (2018)</w:t>
            </w:r>
          </w:p>
          <w:p w14:paraId="6E9C5317" w14:textId="0D37754A" w:rsidR="00DC2127" w:rsidRDefault="00DC2127" w:rsidP="00470900">
            <w:pPr>
              <w:spacing w:before="120" w:after="120"/>
              <w:rPr>
                <w:rFonts w:ascii="Arial" w:hAnsi="Arial" w:cs="Arial"/>
                <w:sz w:val="22"/>
                <w:szCs w:val="22"/>
                <w:lang w:val="en-GB"/>
              </w:rPr>
            </w:pPr>
            <w:r>
              <w:rPr>
                <w:rFonts w:ascii="Arial" w:hAnsi="Arial" w:cs="Arial"/>
                <w:sz w:val="22"/>
                <w:szCs w:val="22"/>
                <w:lang w:val="en-GB"/>
              </w:rPr>
              <w:t>95% (2019)</w:t>
            </w:r>
          </w:p>
          <w:p w14:paraId="239B54A7" w14:textId="6124EE8C" w:rsidR="00DC2127" w:rsidRDefault="00DC2127" w:rsidP="00470900">
            <w:pPr>
              <w:spacing w:before="120" w:after="120"/>
              <w:rPr>
                <w:rFonts w:ascii="Arial" w:hAnsi="Arial" w:cs="Arial"/>
                <w:sz w:val="22"/>
                <w:szCs w:val="22"/>
                <w:lang w:val="en-GB"/>
              </w:rPr>
            </w:pPr>
            <w:r>
              <w:rPr>
                <w:rFonts w:ascii="Arial" w:hAnsi="Arial" w:cs="Arial"/>
                <w:sz w:val="22"/>
                <w:szCs w:val="22"/>
                <w:lang w:val="en-GB"/>
              </w:rPr>
              <w:t>95% (2020)</w:t>
            </w:r>
          </w:p>
          <w:p w14:paraId="3A751A0B" w14:textId="31E9208C" w:rsidR="00DC2127" w:rsidRPr="0005623A" w:rsidRDefault="00DC2127" w:rsidP="00470900">
            <w:pPr>
              <w:spacing w:before="120" w:after="120"/>
              <w:rPr>
                <w:rFonts w:ascii="Arial" w:hAnsi="Arial" w:cs="Arial"/>
                <w:sz w:val="22"/>
                <w:szCs w:val="22"/>
                <w:lang w:val="en-GB"/>
              </w:rPr>
            </w:pPr>
          </w:p>
        </w:tc>
        <w:tc>
          <w:tcPr>
            <w:tcW w:w="1304" w:type="dxa"/>
            <w:gridSpan w:val="2"/>
          </w:tcPr>
          <w:p w14:paraId="3974FCA0" w14:textId="77777777" w:rsidR="00470900" w:rsidRPr="0005623A" w:rsidRDefault="00470900" w:rsidP="00470900">
            <w:pPr>
              <w:spacing w:before="120" w:after="120"/>
              <w:rPr>
                <w:rFonts w:ascii="Arial" w:hAnsi="Arial" w:cs="Arial"/>
                <w:sz w:val="22"/>
                <w:szCs w:val="22"/>
                <w:lang w:val="en-GB"/>
              </w:rPr>
            </w:pPr>
            <w:r>
              <w:rPr>
                <w:rFonts w:ascii="Arial" w:hAnsi="Arial" w:cs="Arial"/>
                <w:sz w:val="22"/>
                <w:szCs w:val="22"/>
                <w:lang w:val="en-GB"/>
              </w:rPr>
              <w:t>Patient records</w:t>
            </w:r>
          </w:p>
        </w:tc>
        <w:tc>
          <w:tcPr>
            <w:tcW w:w="1247" w:type="dxa"/>
          </w:tcPr>
          <w:p w14:paraId="580C5DCA" w14:textId="77777777" w:rsidR="00470900" w:rsidRPr="0005623A" w:rsidRDefault="00470900" w:rsidP="00470900">
            <w:pPr>
              <w:spacing w:before="120" w:after="120"/>
              <w:rPr>
                <w:rFonts w:ascii="Arial" w:hAnsi="Arial" w:cs="Arial"/>
                <w:sz w:val="22"/>
                <w:szCs w:val="22"/>
                <w:lang w:val="en-GB"/>
              </w:rPr>
            </w:pPr>
            <w:r>
              <w:rPr>
                <w:rFonts w:ascii="Arial" w:hAnsi="Arial" w:cs="Arial"/>
                <w:sz w:val="22"/>
                <w:szCs w:val="22"/>
                <w:lang w:val="en-GB"/>
              </w:rPr>
              <w:t>A</w:t>
            </w:r>
            <w:r w:rsidRPr="00CE63A5">
              <w:rPr>
                <w:rFonts w:ascii="Arial" w:hAnsi="Arial" w:cs="Arial"/>
                <w:sz w:val="22"/>
                <w:szCs w:val="22"/>
                <w:lang w:val="en-GB"/>
              </w:rPr>
              <w:t>nnually</w:t>
            </w:r>
            <w:r w:rsidRPr="0005623A" w:rsidDel="0026151A">
              <w:rPr>
                <w:rFonts w:ascii="Arial" w:hAnsi="Arial" w:cs="Arial"/>
                <w:sz w:val="22"/>
                <w:szCs w:val="22"/>
                <w:lang w:val="en-GB"/>
              </w:rPr>
              <w:t xml:space="preserve"> </w:t>
            </w:r>
          </w:p>
        </w:tc>
        <w:tc>
          <w:tcPr>
            <w:tcW w:w="1560" w:type="dxa"/>
          </w:tcPr>
          <w:p w14:paraId="6D76FC26" w14:textId="77777777" w:rsidR="00470900" w:rsidRPr="0005623A" w:rsidRDefault="00470900" w:rsidP="00470900">
            <w:pPr>
              <w:spacing w:before="120" w:after="120"/>
              <w:rPr>
                <w:rFonts w:ascii="Arial" w:hAnsi="Arial" w:cs="Arial"/>
                <w:sz w:val="22"/>
                <w:szCs w:val="22"/>
                <w:lang w:val="en-GB"/>
              </w:rPr>
            </w:pPr>
            <w:r w:rsidRPr="00D1501B">
              <w:rPr>
                <w:rFonts w:ascii="Arial" w:hAnsi="Arial" w:cs="Arial"/>
                <w:sz w:val="22"/>
                <w:szCs w:val="22"/>
                <w:lang w:val="en-GB"/>
              </w:rPr>
              <w:t>RAC, RMIC</w:t>
            </w:r>
          </w:p>
        </w:tc>
      </w:tr>
    </w:tbl>
    <w:p w14:paraId="4CCC4C73" w14:textId="77777777" w:rsidR="00456B1F" w:rsidRPr="00CE63A5" w:rsidRDefault="00345575" w:rsidP="00E40C92">
      <w:pPr>
        <w:pStyle w:val="Heading1"/>
      </w:pPr>
      <w:bookmarkStart w:id="10" w:name="_Toc300331091"/>
      <w:r w:rsidRPr="00CE63A5">
        <w:lastRenderedPageBreak/>
        <w:t>ROUTINE DATA COLLECTION</w:t>
      </w:r>
      <w:bookmarkEnd w:id="10"/>
      <w:r w:rsidR="00456B1F" w:rsidRPr="00CE63A5">
        <w:t xml:space="preserve"> </w:t>
      </w:r>
    </w:p>
    <w:p w14:paraId="549DC3D3" w14:textId="77777777" w:rsidR="00174B1D" w:rsidRPr="0005623A" w:rsidRDefault="00AA6C22" w:rsidP="00E40C92">
      <w:pPr>
        <w:pStyle w:val="BodyText"/>
        <w:spacing w:before="120"/>
        <w:jc w:val="both"/>
        <w:rPr>
          <w:rFonts w:ascii="Arial" w:hAnsi="Arial" w:cs="Arial"/>
          <w:sz w:val="22"/>
          <w:szCs w:val="22"/>
          <w:lang w:val="en-GB"/>
        </w:rPr>
      </w:pPr>
      <w:r w:rsidRPr="0005623A">
        <w:rPr>
          <w:rFonts w:ascii="Arial" w:hAnsi="Arial" w:cs="Arial"/>
          <w:sz w:val="22"/>
          <w:szCs w:val="22"/>
          <w:lang w:val="en-GB"/>
        </w:rPr>
        <w:t>This should include a mapping of relevant data flows.</w:t>
      </w:r>
      <w:r w:rsidR="00217FE1" w:rsidRPr="0005623A">
        <w:rPr>
          <w:rFonts w:ascii="Arial" w:hAnsi="Arial" w:cs="Arial"/>
          <w:sz w:val="22"/>
          <w:szCs w:val="22"/>
          <w:lang w:val="en-GB"/>
        </w:rPr>
        <w:t xml:space="preserve"> Also this section should cover dissemination and use of information products.</w:t>
      </w:r>
      <w:r w:rsidRPr="0005623A">
        <w:rPr>
          <w:rFonts w:ascii="Arial" w:hAnsi="Arial" w:cs="Arial"/>
          <w:sz w:val="22"/>
          <w:szCs w:val="22"/>
          <w:lang w:val="en-GB"/>
        </w:rPr>
        <w:t xml:space="preserve"> </w:t>
      </w:r>
      <w:r w:rsidR="00921EB6" w:rsidRPr="0005623A">
        <w:rPr>
          <w:rFonts w:ascii="Arial" w:hAnsi="Arial" w:cs="Arial"/>
          <w:sz w:val="22"/>
          <w:szCs w:val="22"/>
          <w:lang w:val="en-GB"/>
        </w:rPr>
        <w:t>D</w:t>
      </w:r>
      <w:r w:rsidR="00174B1D" w:rsidRPr="0005623A">
        <w:rPr>
          <w:rFonts w:ascii="Arial" w:hAnsi="Arial" w:cs="Arial"/>
          <w:sz w:val="22"/>
          <w:szCs w:val="22"/>
          <w:lang w:val="en-GB"/>
        </w:rPr>
        <w:t>escriptions along the following areas</w:t>
      </w:r>
      <w:r w:rsidR="00921EB6" w:rsidRPr="0005623A">
        <w:rPr>
          <w:rFonts w:ascii="Arial" w:hAnsi="Arial" w:cs="Arial"/>
          <w:sz w:val="22"/>
          <w:szCs w:val="22"/>
          <w:lang w:val="en-GB"/>
        </w:rPr>
        <w:t xml:space="preserve"> should be provided</w:t>
      </w:r>
      <w:r w:rsidR="00174B1D" w:rsidRPr="0005623A">
        <w:rPr>
          <w:rFonts w:ascii="Arial" w:hAnsi="Arial" w:cs="Arial"/>
          <w:sz w:val="22"/>
          <w:szCs w:val="22"/>
          <w:lang w:val="en-GB"/>
        </w:rPr>
        <w:t>:</w:t>
      </w:r>
    </w:p>
    <w:p w14:paraId="436E4CA5" w14:textId="77777777" w:rsidR="00A47F43" w:rsidRPr="0005623A" w:rsidRDefault="00A47F43" w:rsidP="00E40C92">
      <w:pPr>
        <w:pStyle w:val="BodyText"/>
        <w:numPr>
          <w:ilvl w:val="0"/>
          <w:numId w:val="1"/>
        </w:numPr>
        <w:spacing w:before="120"/>
        <w:ind w:left="714" w:hanging="357"/>
        <w:jc w:val="both"/>
        <w:rPr>
          <w:rFonts w:ascii="Arial" w:hAnsi="Arial" w:cs="Arial"/>
          <w:sz w:val="22"/>
          <w:szCs w:val="22"/>
          <w:lang w:val="en-GB"/>
        </w:rPr>
      </w:pPr>
      <w:r w:rsidRPr="0005623A">
        <w:rPr>
          <w:rFonts w:ascii="Arial" w:hAnsi="Arial" w:cs="Arial"/>
          <w:sz w:val="22"/>
          <w:szCs w:val="22"/>
          <w:lang w:val="en-GB"/>
        </w:rPr>
        <w:t>routine data (output indicators) that will be collected and reported routinely from service delivery points (including public health facilities, private health facilities and community level) and other intermediate levels to the national level;</w:t>
      </w:r>
    </w:p>
    <w:p w14:paraId="797F2B5B" w14:textId="0BCEB885" w:rsidR="00A47F43" w:rsidRPr="0005623A" w:rsidRDefault="00345575" w:rsidP="00E40C92">
      <w:pPr>
        <w:pStyle w:val="BodyText"/>
        <w:numPr>
          <w:ilvl w:val="0"/>
          <w:numId w:val="1"/>
        </w:numPr>
        <w:spacing w:before="120"/>
        <w:jc w:val="both"/>
        <w:rPr>
          <w:rFonts w:ascii="Arial" w:hAnsi="Arial" w:cs="Arial"/>
          <w:sz w:val="22"/>
          <w:szCs w:val="22"/>
          <w:lang w:val="en-GB"/>
        </w:rPr>
      </w:pPr>
      <w:r w:rsidRPr="0005623A">
        <w:rPr>
          <w:rFonts w:ascii="Arial" w:hAnsi="Arial" w:cs="Arial"/>
          <w:sz w:val="22"/>
          <w:szCs w:val="22"/>
          <w:lang w:val="en-GB"/>
        </w:rPr>
        <w:t>Data collection and reporting tools</w:t>
      </w:r>
      <w:r w:rsidR="00A47F43" w:rsidRPr="0005623A">
        <w:rPr>
          <w:rFonts w:ascii="Arial" w:hAnsi="Arial" w:cs="Arial"/>
          <w:sz w:val="22"/>
          <w:szCs w:val="22"/>
          <w:lang w:val="en-GB"/>
        </w:rPr>
        <w:t xml:space="preserve"> (for capturing and reporting data from public health facilities, private health facilities and community level);</w:t>
      </w:r>
    </w:p>
    <w:p w14:paraId="1EAF44F6" w14:textId="14897F91" w:rsidR="00A47F43" w:rsidRPr="0005623A" w:rsidRDefault="00A47F43" w:rsidP="00E40C92">
      <w:pPr>
        <w:pStyle w:val="BodyText"/>
        <w:numPr>
          <w:ilvl w:val="0"/>
          <w:numId w:val="1"/>
        </w:numPr>
        <w:spacing w:before="120"/>
        <w:jc w:val="both"/>
        <w:rPr>
          <w:rFonts w:ascii="Arial" w:hAnsi="Arial" w:cs="Arial"/>
          <w:sz w:val="22"/>
          <w:szCs w:val="22"/>
          <w:lang w:val="en-GB"/>
        </w:rPr>
      </w:pPr>
      <w:r w:rsidRPr="0005623A">
        <w:rPr>
          <w:rFonts w:ascii="Arial" w:hAnsi="Arial" w:cs="Arial"/>
          <w:sz w:val="22"/>
          <w:szCs w:val="22"/>
          <w:lang w:val="en-GB"/>
        </w:rPr>
        <w:t>reporting frequency and timeline</w:t>
      </w:r>
      <w:r w:rsidR="00D522A4">
        <w:rPr>
          <w:rFonts w:ascii="Arial" w:hAnsi="Arial" w:cs="Arial"/>
          <w:sz w:val="22"/>
          <w:szCs w:val="22"/>
          <w:lang w:val="en-GB"/>
        </w:rPr>
        <w:t>s,</w:t>
      </w:r>
      <w:r w:rsidR="00D522A4" w:rsidRPr="0005623A">
        <w:rPr>
          <w:rFonts w:ascii="Arial" w:hAnsi="Arial" w:cs="Arial"/>
          <w:sz w:val="22"/>
          <w:szCs w:val="22"/>
          <w:lang w:val="en-GB"/>
        </w:rPr>
        <w:t xml:space="preserve"> </w:t>
      </w:r>
      <w:r w:rsidRPr="0005623A">
        <w:rPr>
          <w:rFonts w:ascii="Arial" w:hAnsi="Arial" w:cs="Arial"/>
          <w:sz w:val="22"/>
          <w:szCs w:val="22"/>
          <w:lang w:val="en-GB"/>
        </w:rPr>
        <w:t>and</w:t>
      </w:r>
    </w:p>
    <w:p w14:paraId="44F5516E" w14:textId="77777777" w:rsidR="00217FE1" w:rsidRPr="0005623A" w:rsidRDefault="00A47F43" w:rsidP="00E40C92">
      <w:pPr>
        <w:pStyle w:val="BodyText"/>
        <w:numPr>
          <w:ilvl w:val="0"/>
          <w:numId w:val="1"/>
        </w:numPr>
        <w:spacing w:before="120"/>
        <w:jc w:val="both"/>
        <w:rPr>
          <w:rFonts w:ascii="Arial" w:hAnsi="Arial" w:cs="Arial"/>
          <w:sz w:val="22"/>
          <w:szCs w:val="22"/>
          <w:lang w:val="en-GB"/>
        </w:rPr>
      </w:pPr>
      <w:r w:rsidRPr="0005623A">
        <w:rPr>
          <w:rFonts w:ascii="Arial" w:hAnsi="Arial" w:cs="Arial"/>
          <w:sz w:val="22"/>
          <w:szCs w:val="22"/>
          <w:lang w:val="en-GB"/>
        </w:rPr>
        <w:t>information and report flow and feedback mechanisms, including a schematic map of report flow from public health facilities, private health facilities and the community level to the central level.</w:t>
      </w:r>
    </w:p>
    <w:p w14:paraId="1241CE6B" w14:textId="77777777" w:rsidR="00980F8D" w:rsidRPr="0005623A" w:rsidRDefault="00980F8D" w:rsidP="00076630">
      <w:pPr>
        <w:pStyle w:val="Heading1"/>
        <w:numPr>
          <w:ilvl w:val="1"/>
          <w:numId w:val="4"/>
        </w:numPr>
      </w:pPr>
      <w:bookmarkStart w:id="11" w:name="_Toc350643598"/>
      <w:bookmarkStart w:id="12" w:name="_Toc300331092"/>
      <w:r w:rsidRPr="0005623A">
        <w:t>General principles</w:t>
      </w:r>
      <w:bookmarkEnd w:id="11"/>
      <w:bookmarkEnd w:id="12"/>
      <w:r w:rsidRPr="0005623A">
        <w:t xml:space="preserve"> </w:t>
      </w:r>
    </w:p>
    <w:p w14:paraId="0198901A" w14:textId="243498A0" w:rsidR="00152BF9" w:rsidRPr="0005623A" w:rsidRDefault="001A2422" w:rsidP="00E40C92">
      <w:pPr>
        <w:spacing w:before="120" w:after="120"/>
        <w:jc w:val="both"/>
        <w:rPr>
          <w:rFonts w:ascii="Arial" w:hAnsi="Arial" w:cs="Arial"/>
          <w:sz w:val="22"/>
          <w:szCs w:val="22"/>
          <w:lang w:val="en-GB" w:eastAsia="ja-JP"/>
        </w:rPr>
      </w:pPr>
      <w:r w:rsidRPr="0005623A">
        <w:rPr>
          <w:rFonts w:ascii="Arial" w:hAnsi="Arial" w:cs="Arial"/>
          <w:sz w:val="22"/>
          <w:szCs w:val="22"/>
          <w:lang w:val="en-GB"/>
        </w:rPr>
        <w:t xml:space="preserve">This section in the M&amp;E plan describes existing systems in place aimed at collecting data for measuring impact/outcome indicators and </w:t>
      </w:r>
      <w:r w:rsidR="00BE610C" w:rsidRPr="0005623A">
        <w:rPr>
          <w:rFonts w:ascii="Arial" w:hAnsi="Arial" w:cs="Arial"/>
          <w:sz w:val="22"/>
          <w:szCs w:val="22"/>
          <w:lang w:val="en-GB"/>
        </w:rPr>
        <w:t>programmatic</w:t>
      </w:r>
      <w:r w:rsidRPr="0005623A">
        <w:rPr>
          <w:rFonts w:ascii="Arial" w:hAnsi="Arial" w:cs="Arial"/>
          <w:sz w:val="22"/>
          <w:szCs w:val="22"/>
          <w:lang w:val="en-GB"/>
        </w:rPr>
        <w:t xml:space="preserve"> indicators.  </w:t>
      </w:r>
      <w:r w:rsidR="00980F8D" w:rsidRPr="0005623A">
        <w:rPr>
          <w:rFonts w:ascii="Arial" w:hAnsi="Arial" w:cs="Arial"/>
          <w:sz w:val="22"/>
          <w:szCs w:val="22"/>
          <w:lang w:val="en-GB"/>
        </w:rPr>
        <w:t xml:space="preserve">Data collection is one of the first steps of the monitoring and evaluation process. The data represent a powerful tool for advocacy, obtaining resources, accounting and reporting, development of </w:t>
      </w:r>
      <w:r w:rsidR="00BE610C" w:rsidRPr="0005623A">
        <w:rPr>
          <w:rFonts w:ascii="Arial" w:hAnsi="Arial" w:cs="Arial"/>
          <w:sz w:val="22"/>
          <w:szCs w:val="22"/>
          <w:lang w:val="en-GB"/>
        </w:rPr>
        <w:t>programmes</w:t>
      </w:r>
      <w:r w:rsidR="00980F8D" w:rsidRPr="0005623A">
        <w:rPr>
          <w:rFonts w:ascii="Arial" w:hAnsi="Arial" w:cs="Arial"/>
          <w:sz w:val="22"/>
          <w:szCs w:val="22"/>
          <w:lang w:val="en-GB"/>
        </w:rPr>
        <w:t xml:space="preserve"> and their improvement, matching changes with specific interventions. To optimize data collection, it is</w:t>
      </w:r>
      <w:r w:rsidRPr="0005623A">
        <w:rPr>
          <w:rFonts w:ascii="Arial" w:hAnsi="Arial" w:cs="Arial"/>
          <w:sz w:val="22"/>
          <w:szCs w:val="22"/>
          <w:lang w:val="en-GB"/>
        </w:rPr>
        <w:t xml:space="preserve"> necessary to know what data ha</w:t>
      </w:r>
      <w:r w:rsidR="000226F7" w:rsidRPr="0005623A">
        <w:rPr>
          <w:rFonts w:ascii="Arial" w:hAnsi="Arial" w:cs="Arial"/>
          <w:sz w:val="22"/>
          <w:szCs w:val="22"/>
          <w:lang w:val="en-GB"/>
        </w:rPr>
        <w:t>s</w:t>
      </w:r>
      <w:r w:rsidR="00980F8D" w:rsidRPr="0005623A">
        <w:rPr>
          <w:rFonts w:ascii="Arial" w:hAnsi="Arial" w:cs="Arial"/>
          <w:sz w:val="22"/>
          <w:szCs w:val="22"/>
          <w:lang w:val="en-GB"/>
        </w:rPr>
        <w:t xml:space="preserve"> been collected </w:t>
      </w:r>
      <w:r w:rsidRPr="0005623A">
        <w:rPr>
          <w:rFonts w:ascii="Arial" w:hAnsi="Arial" w:cs="Arial"/>
          <w:sz w:val="22"/>
          <w:szCs w:val="22"/>
          <w:lang w:val="en-GB"/>
        </w:rPr>
        <w:t xml:space="preserve">already </w:t>
      </w:r>
      <w:r w:rsidR="00980F8D" w:rsidRPr="0005623A">
        <w:rPr>
          <w:rFonts w:ascii="Arial" w:hAnsi="Arial" w:cs="Arial"/>
          <w:sz w:val="22"/>
          <w:szCs w:val="22"/>
          <w:lang w:val="en-GB"/>
        </w:rPr>
        <w:t xml:space="preserve">by various </w:t>
      </w:r>
      <w:r w:rsidRPr="0005623A">
        <w:rPr>
          <w:rFonts w:ascii="Arial" w:hAnsi="Arial" w:cs="Arial"/>
          <w:sz w:val="22"/>
          <w:szCs w:val="22"/>
          <w:lang w:val="en-GB"/>
        </w:rPr>
        <w:t>stakeholders</w:t>
      </w:r>
      <w:r w:rsidR="00980F8D" w:rsidRPr="0005623A">
        <w:rPr>
          <w:rFonts w:ascii="Arial" w:hAnsi="Arial" w:cs="Arial"/>
          <w:sz w:val="22"/>
          <w:szCs w:val="22"/>
          <w:lang w:val="en-GB"/>
        </w:rPr>
        <w:t xml:space="preserve">, and to identify </w:t>
      </w:r>
      <w:r w:rsidRPr="0005623A">
        <w:rPr>
          <w:rFonts w:ascii="Arial" w:hAnsi="Arial" w:cs="Arial"/>
          <w:sz w:val="22"/>
          <w:szCs w:val="22"/>
          <w:lang w:val="en-GB"/>
        </w:rPr>
        <w:t xml:space="preserve">gaps existing </w:t>
      </w:r>
      <w:r w:rsidR="00980F8D" w:rsidRPr="0005623A">
        <w:rPr>
          <w:rFonts w:ascii="Arial" w:hAnsi="Arial" w:cs="Arial"/>
          <w:sz w:val="22"/>
          <w:szCs w:val="22"/>
          <w:lang w:val="en-GB"/>
        </w:rPr>
        <w:t xml:space="preserve">in the data collection process. </w:t>
      </w:r>
      <w:r w:rsidRPr="0005623A">
        <w:rPr>
          <w:rFonts w:ascii="Arial" w:hAnsi="Arial" w:cs="Arial"/>
          <w:sz w:val="22"/>
          <w:szCs w:val="22"/>
          <w:lang w:val="en-GB"/>
        </w:rPr>
        <w:t xml:space="preserve">Data collected by various organizations (governmental and non-governmental) within the </w:t>
      </w:r>
      <w:r w:rsidR="00BE610C" w:rsidRPr="0005623A">
        <w:rPr>
          <w:rFonts w:ascii="Arial" w:hAnsi="Arial" w:cs="Arial"/>
          <w:sz w:val="22"/>
          <w:szCs w:val="22"/>
          <w:lang w:val="en-GB"/>
        </w:rPr>
        <w:t>programmes</w:t>
      </w:r>
      <w:r w:rsidRPr="0005623A">
        <w:rPr>
          <w:rFonts w:ascii="Arial" w:hAnsi="Arial" w:cs="Arial"/>
          <w:sz w:val="22"/>
          <w:szCs w:val="22"/>
          <w:lang w:val="en-GB"/>
        </w:rPr>
        <w:t xml:space="preserve"> and grants for HIV/AIDS is used t</w:t>
      </w:r>
      <w:r w:rsidR="00980F8D" w:rsidRPr="0005623A">
        <w:rPr>
          <w:rFonts w:ascii="Arial" w:hAnsi="Arial" w:cs="Arial"/>
          <w:sz w:val="22"/>
          <w:szCs w:val="22"/>
          <w:lang w:val="en-GB"/>
        </w:rPr>
        <w:t xml:space="preserve">o set the baseline and targets </w:t>
      </w:r>
      <w:r w:rsidRPr="0005623A">
        <w:rPr>
          <w:rFonts w:ascii="Arial" w:hAnsi="Arial" w:cs="Arial"/>
          <w:sz w:val="22"/>
          <w:szCs w:val="22"/>
          <w:lang w:val="en-GB"/>
        </w:rPr>
        <w:t xml:space="preserve">for </w:t>
      </w:r>
      <w:r w:rsidR="00980F8D" w:rsidRPr="0005623A">
        <w:rPr>
          <w:rFonts w:ascii="Arial" w:hAnsi="Arial" w:cs="Arial"/>
          <w:sz w:val="22"/>
          <w:szCs w:val="22"/>
          <w:lang w:val="en-GB"/>
        </w:rPr>
        <w:t xml:space="preserve">M​&amp;E. These are surveillance data, special behaviour and socio-economic studies, financial reports and </w:t>
      </w:r>
      <w:r w:rsidR="00BE610C" w:rsidRPr="0005623A">
        <w:rPr>
          <w:rFonts w:ascii="Arial" w:hAnsi="Arial" w:cs="Arial"/>
          <w:sz w:val="22"/>
          <w:szCs w:val="22"/>
          <w:lang w:val="en-GB"/>
        </w:rPr>
        <w:t>programme</w:t>
      </w:r>
      <w:r w:rsidR="00980F8D" w:rsidRPr="0005623A">
        <w:rPr>
          <w:rFonts w:ascii="Arial" w:hAnsi="Arial" w:cs="Arial"/>
          <w:sz w:val="22"/>
          <w:szCs w:val="22"/>
          <w:lang w:val="en-GB"/>
        </w:rPr>
        <w:t xml:space="preserve"> monitoring of other donors and international organizations.</w:t>
      </w:r>
      <w:r w:rsidR="00980F8D" w:rsidRPr="0005623A">
        <w:rPr>
          <w:rFonts w:ascii="Arial" w:hAnsi="Arial" w:cs="Arial"/>
          <w:sz w:val="22"/>
          <w:szCs w:val="22"/>
          <w:lang w:val="en-GB" w:eastAsia="ja-JP"/>
        </w:rPr>
        <w:t xml:space="preserve"> Most of the data needed to calculate indicators (primarily indicators of costs and benefits) </w:t>
      </w:r>
      <w:r w:rsidRPr="0005623A">
        <w:rPr>
          <w:rFonts w:ascii="Arial" w:hAnsi="Arial" w:cs="Arial"/>
          <w:sz w:val="22"/>
          <w:szCs w:val="22"/>
          <w:lang w:val="en-GB" w:eastAsia="ja-JP"/>
        </w:rPr>
        <w:t>are</w:t>
      </w:r>
      <w:r w:rsidR="00980F8D" w:rsidRPr="0005623A">
        <w:rPr>
          <w:rFonts w:ascii="Arial" w:hAnsi="Arial" w:cs="Arial"/>
          <w:sz w:val="22"/>
          <w:szCs w:val="22"/>
          <w:lang w:val="en-GB" w:eastAsia="ja-JP"/>
        </w:rPr>
        <w:t xml:space="preserve"> obtained from existing sources (accounts of the grant, </w:t>
      </w:r>
      <w:r w:rsidRPr="0005623A">
        <w:rPr>
          <w:rFonts w:ascii="Arial" w:hAnsi="Arial" w:cs="Arial"/>
          <w:sz w:val="22"/>
          <w:szCs w:val="22"/>
          <w:lang w:val="en-GB" w:eastAsia="ja-JP"/>
        </w:rPr>
        <w:t>health</w:t>
      </w:r>
      <w:r w:rsidR="00980F8D" w:rsidRPr="0005623A">
        <w:rPr>
          <w:rFonts w:ascii="Arial" w:hAnsi="Arial" w:cs="Arial"/>
          <w:sz w:val="22"/>
          <w:szCs w:val="22"/>
          <w:lang w:val="en-GB" w:eastAsia="ja-JP"/>
        </w:rPr>
        <w:t xml:space="preserve"> statistics and documentation, data of demographic and health surveys). However, for many </w:t>
      </w:r>
      <w:r w:rsidR="00786F78" w:rsidRPr="0005623A">
        <w:rPr>
          <w:rFonts w:ascii="Arial" w:hAnsi="Arial" w:cs="Arial"/>
          <w:sz w:val="22"/>
          <w:szCs w:val="22"/>
          <w:lang w:val="en-GB" w:eastAsia="ja-JP"/>
        </w:rPr>
        <w:t xml:space="preserve">outcome and impact </w:t>
      </w:r>
      <w:r w:rsidR="00980F8D" w:rsidRPr="0005623A">
        <w:rPr>
          <w:rFonts w:ascii="Arial" w:hAnsi="Arial" w:cs="Arial"/>
          <w:sz w:val="22"/>
          <w:szCs w:val="22"/>
          <w:lang w:val="en-GB" w:eastAsia="ja-JP"/>
        </w:rPr>
        <w:t xml:space="preserve">indicators , the data </w:t>
      </w:r>
      <w:r w:rsidRPr="0005623A">
        <w:rPr>
          <w:rFonts w:ascii="Arial" w:hAnsi="Arial" w:cs="Arial"/>
          <w:sz w:val="22"/>
          <w:szCs w:val="22"/>
          <w:lang w:val="en-GB" w:eastAsia="ja-JP"/>
        </w:rPr>
        <w:t xml:space="preserve">is </w:t>
      </w:r>
      <w:r w:rsidR="00980F8D" w:rsidRPr="0005623A">
        <w:rPr>
          <w:rFonts w:ascii="Arial" w:hAnsi="Arial" w:cs="Arial"/>
          <w:sz w:val="22"/>
          <w:szCs w:val="22"/>
          <w:lang w:val="en-GB" w:eastAsia="ja-JP"/>
        </w:rPr>
        <w:t>collected through an</w:t>
      </w:r>
      <w:r w:rsidR="00152BF9" w:rsidRPr="0005623A">
        <w:rPr>
          <w:rFonts w:ascii="Arial" w:hAnsi="Arial" w:cs="Arial"/>
          <w:sz w:val="22"/>
          <w:szCs w:val="22"/>
          <w:lang w:val="en-GB" w:eastAsia="ja-JP"/>
        </w:rPr>
        <w:t xml:space="preserve"> </w:t>
      </w:r>
      <w:hyperlink r:id="rId14" w:history="1">
        <w:r w:rsidR="00980F8D" w:rsidRPr="0005623A">
          <w:rPr>
            <w:rFonts w:ascii="Arial" w:hAnsi="Arial" w:cs="Arial"/>
            <w:sz w:val="22"/>
            <w:szCs w:val="22"/>
            <w:lang w:val="en-GB" w:eastAsia="ja-JP"/>
          </w:rPr>
          <w:t>Integrated Bio-Behavioural Sentinel Surveillance.</w:t>
        </w:r>
      </w:hyperlink>
      <w:r w:rsidR="00980F8D" w:rsidRPr="0005623A">
        <w:rPr>
          <w:rFonts w:ascii="Arial" w:hAnsi="Arial" w:cs="Arial"/>
          <w:sz w:val="22"/>
          <w:szCs w:val="22"/>
          <w:lang w:val="en-GB" w:eastAsia="ja-JP"/>
        </w:rPr>
        <w:t xml:space="preserve"> </w:t>
      </w:r>
      <w:r w:rsidR="00980F8D" w:rsidRPr="0005623A">
        <w:rPr>
          <w:rFonts w:ascii="Arial" w:hAnsi="Arial" w:cs="Arial"/>
          <w:sz w:val="22"/>
          <w:szCs w:val="22"/>
          <w:lang w:val="en-GB"/>
        </w:rPr>
        <w:t xml:space="preserve">Data obtained from the standardized instruments for health statistics </w:t>
      </w:r>
      <w:r w:rsidRPr="0005623A">
        <w:rPr>
          <w:rFonts w:ascii="Arial" w:hAnsi="Arial" w:cs="Arial"/>
          <w:sz w:val="22"/>
          <w:szCs w:val="22"/>
          <w:lang w:val="en-GB"/>
        </w:rPr>
        <w:t>are</w:t>
      </w:r>
      <w:r w:rsidR="00980F8D" w:rsidRPr="0005623A">
        <w:rPr>
          <w:rFonts w:ascii="Arial" w:hAnsi="Arial" w:cs="Arial"/>
          <w:sz w:val="22"/>
          <w:szCs w:val="22"/>
          <w:lang w:val="en-GB"/>
        </w:rPr>
        <w:t xml:space="preserve"> recorded regularly from year to year based on calendar year. Data </w:t>
      </w:r>
      <w:r w:rsidR="00786F78">
        <w:rPr>
          <w:rFonts w:ascii="Arial" w:hAnsi="Arial" w:cs="Arial"/>
          <w:sz w:val="22"/>
          <w:szCs w:val="22"/>
          <w:lang w:val="en-GB"/>
        </w:rPr>
        <w:t>related to</w:t>
      </w:r>
      <w:r w:rsidR="00980F8D" w:rsidRPr="0005623A">
        <w:rPr>
          <w:rFonts w:ascii="Arial" w:hAnsi="Arial" w:cs="Arial"/>
          <w:sz w:val="22"/>
          <w:szCs w:val="22"/>
          <w:lang w:val="en-GB"/>
        </w:rPr>
        <w:t xml:space="preserve"> </w:t>
      </w:r>
      <w:r w:rsidR="00BE610C" w:rsidRPr="0005623A">
        <w:rPr>
          <w:rFonts w:ascii="Arial" w:hAnsi="Arial" w:cs="Arial"/>
          <w:sz w:val="22"/>
          <w:szCs w:val="22"/>
          <w:lang w:val="en-GB"/>
        </w:rPr>
        <w:t>programme</w:t>
      </w:r>
      <w:r w:rsidR="00980F8D" w:rsidRPr="0005623A">
        <w:rPr>
          <w:rFonts w:ascii="Arial" w:hAnsi="Arial" w:cs="Arial"/>
          <w:sz w:val="22"/>
          <w:szCs w:val="22"/>
          <w:lang w:val="en-GB"/>
        </w:rPr>
        <w:t xml:space="preserve"> activities </w:t>
      </w:r>
      <w:r w:rsidRPr="0005623A">
        <w:rPr>
          <w:rFonts w:ascii="Arial" w:hAnsi="Arial" w:cs="Arial"/>
          <w:sz w:val="22"/>
          <w:szCs w:val="22"/>
          <w:lang w:val="en-GB"/>
        </w:rPr>
        <w:t>are</w:t>
      </w:r>
      <w:r w:rsidR="00980F8D" w:rsidRPr="0005623A">
        <w:rPr>
          <w:rFonts w:ascii="Arial" w:hAnsi="Arial" w:cs="Arial"/>
          <w:sz w:val="22"/>
          <w:szCs w:val="22"/>
          <w:lang w:val="en-GB"/>
        </w:rPr>
        <w:t xml:space="preserve"> collected once every six months in accordance with the </w:t>
      </w:r>
      <w:r w:rsidR="00BE610C" w:rsidRPr="0005623A">
        <w:rPr>
          <w:rFonts w:ascii="Arial" w:hAnsi="Arial" w:cs="Arial"/>
          <w:sz w:val="22"/>
          <w:szCs w:val="22"/>
          <w:lang w:val="en-GB"/>
        </w:rPr>
        <w:t>programme</w:t>
      </w:r>
      <w:r w:rsidR="00980F8D" w:rsidRPr="0005623A">
        <w:rPr>
          <w:rFonts w:ascii="Arial" w:hAnsi="Arial" w:cs="Arial"/>
          <w:sz w:val="22"/>
          <w:szCs w:val="22"/>
          <w:lang w:val="en-GB"/>
        </w:rPr>
        <w:t xml:space="preserve"> year. </w:t>
      </w:r>
    </w:p>
    <w:p w14:paraId="38EC3BCE" w14:textId="28096BD4" w:rsidR="00AD022F" w:rsidRPr="00AD022F" w:rsidRDefault="00152BF9" w:rsidP="00AD022F">
      <w:pPr>
        <w:pStyle w:val="CommentText"/>
        <w:jc w:val="both"/>
        <w:rPr>
          <w:rFonts w:ascii="Arial" w:hAnsi="Arial" w:cs="Arial"/>
          <w:sz w:val="22"/>
          <w:szCs w:val="22"/>
          <w:lang w:val="en-GB" w:eastAsia="ja-JP"/>
        </w:rPr>
      </w:pPr>
      <w:r w:rsidRPr="0005623A">
        <w:rPr>
          <w:rFonts w:ascii="Arial" w:hAnsi="Arial" w:cs="Arial"/>
          <w:sz w:val="22"/>
          <w:szCs w:val="22"/>
          <w:lang w:val="en-GB" w:eastAsia="ja-JP"/>
        </w:rPr>
        <w:t xml:space="preserve">However, RAC and RMIC end of year reporting </w:t>
      </w:r>
      <w:r w:rsidR="000226F7" w:rsidRPr="0005623A">
        <w:rPr>
          <w:rFonts w:ascii="Arial" w:hAnsi="Arial" w:cs="Arial"/>
          <w:sz w:val="22"/>
          <w:szCs w:val="22"/>
          <w:lang w:val="en-GB" w:eastAsia="ja-JP"/>
        </w:rPr>
        <w:t xml:space="preserve">timelines </w:t>
      </w:r>
      <w:r w:rsidRPr="0005623A">
        <w:rPr>
          <w:rFonts w:ascii="Arial" w:hAnsi="Arial" w:cs="Arial"/>
          <w:sz w:val="22"/>
          <w:szCs w:val="22"/>
          <w:lang w:val="en-GB" w:eastAsia="ja-JP"/>
        </w:rPr>
        <w:t xml:space="preserve">do not coincide with UNDP </w:t>
      </w:r>
      <w:r w:rsidR="00786F78">
        <w:rPr>
          <w:rFonts w:ascii="Arial" w:hAnsi="Arial" w:cs="Arial"/>
          <w:sz w:val="22"/>
          <w:szCs w:val="22"/>
          <w:lang w:val="en-GB" w:eastAsia="ja-JP"/>
        </w:rPr>
        <w:t xml:space="preserve">reporting timelines, </w:t>
      </w:r>
      <w:r w:rsidRPr="0005623A">
        <w:rPr>
          <w:rFonts w:ascii="Arial" w:hAnsi="Arial" w:cs="Arial"/>
          <w:sz w:val="22"/>
          <w:szCs w:val="22"/>
          <w:lang w:val="en-GB" w:eastAsia="ja-JP"/>
        </w:rPr>
        <w:t xml:space="preserve">because medical facilities reporting to those organisations submit their report by the end of March </w:t>
      </w:r>
      <w:r w:rsidR="00786F78">
        <w:rPr>
          <w:rFonts w:ascii="Arial" w:hAnsi="Arial" w:cs="Arial"/>
          <w:sz w:val="22"/>
          <w:szCs w:val="22"/>
          <w:lang w:val="en-GB" w:eastAsia="ja-JP"/>
        </w:rPr>
        <w:t>with additional</w:t>
      </w:r>
      <w:r w:rsidRPr="0005623A">
        <w:rPr>
          <w:rFonts w:ascii="Arial" w:hAnsi="Arial" w:cs="Arial"/>
          <w:sz w:val="22"/>
          <w:szCs w:val="22"/>
          <w:lang w:val="en-GB" w:eastAsia="ja-JP"/>
        </w:rPr>
        <w:t xml:space="preserve"> time for data verification, processing and analysis. </w:t>
      </w:r>
      <w:r w:rsidR="00AD022F" w:rsidRPr="00AD022F">
        <w:rPr>
          <w:rFonts w:ascii="Arial" w:hAnsi="Arial" w:cs="Arial"/>
          <w:sz w:val="22"/>
          <w:szCs w:val="22"/>
          <w:lang w:val="en-GB" w:eastAsia="ja-JP"/>
        </w:rPr>
        <w:t>Taking into consideration the different reporting timelines, certain indicators (using the data from the medical facilities)</w:t>
      </w:r>
      <w:r w:rsidR="00AD022F">
        <w:rPr>
          <w:rFonts w:ascii="Arial" w:hAnsi="Arial" w:cs="Arial"/>
          <w:sz w:val="22"/>
          <w:szCs w:val="22"/>
          <w:lang w:val="en-GB" w:eastAsia="ja-JP"/>
        </w:rPr>
        <w:t xml:space="preserve"> </w:t>
      </w:r>
      <w:r w:rsidR="00AD022F" w:rsidRPr="00AD022F">
        <w:rPr>
          <w:rFonts w:ascii="Arial" w:hAnsi="Arial" w:cs="Arial"/>
          <w:sz w:val="22"/>
          <w:szCs w:val="22"/>
          <w:lang w:val="en-GB" w:eastAsia="ja-JP"/>
        </w:rPr>
        <w:t>reported in the UNDP PUDR should be considered preliminary until the PUDR for the following period.</w:t>
      </w:r>
    </w:p>
    <w:p w14:paraId="3BD1C109" w14:textId="77777777" w:rsidR="00980F8D" w:rsidRPr="0005623A" w:rsidRDefault="00980F8D" w:rsidP="00E40C92">
      <w:pPr>
        <w:spacing w:before="120" w:after="120"/>
        <w:jc w:val="both"/>
        <w:rPr>
          <w:rFonts w:ascii="Arial" w:hAnsi="Arial" w:cs="Arial"/>
          <w:sz w:val="22"/>
          <w:szCs w:val="22"/>
          <w:lang w:val="en-GB"/>
        </w:rPr>
      </w:pPr>
      <w:r w:rsidRPr="0005623A">
        <w:rPr>
          <w:rFonts w:ascii="Arial" w:hAnsi="Arial" w:cs="Arial"/>
          <w:sz w:val="22"/>
          <w:szCs w:val="22"/>
          <w:lang w:val="en-GB"/>
        </w:rPr>
        <w:t xml:space="preserve">The systematic collection of information is a critical element of </w:t>
      </w:r>
      <w:r w:rsidR="001A2422" w:rsidRPr="0005623A">
        <w:rPr>
          <w:rFonts w:ascii="Arial" w:hAnsi="Arial" w:cs="Arial"/>
          <w:sz w:val="22"/>
          <w:szCs w:val="22"/>
          <w:lang w:val="en-GB"/>
        </w:rPr>
        <w:t>the M&amp;E</w:t>
      </w:r>
      <w:r w:rsidRPr="0005623A">
        <w:rPr>
          <w:rFonts w:ascii="Arial" w:hAnsi="Arial" w:cs="Arial"/>
          <w:sz w:val="22"/>
          <w:szCs w:val="22"/>
          <w:lang w:val="en-GB"/>
        </w:rPr>
        <w:t xml:space="preserve"> system. Since the </w:t>
      </w:r>
      <w:r w:rsidR="00BE610C" w:rsidRPr="0005623A">
        <w:rPr>
          <w:rFonts w:ascii="Arial" w:hAnsi="Arial" w:cs="Arial"/>
          <w:sz w:val="22"/>
          <w:szCs w:val="22"/>
          <w:lang w:val="en-GB"/>
        </w:rPr>
        <w:t>programme</w:t>
      </w:r>
      <w:r w:rsidR="001A2422" w:rsidRPr="0005623A">
        <w:rPr>
          <w:rFonts w:ascii="Arial" w:hAnsi="Arial" w:cs="Arial"/>
          <w:sz w:val="22"/>
          <w:szCs w:val="22"/>
          <w:lang w:val="en-GB"/>
        </w:rPr>
        <w:t xml:space="preserve"> documentation and reports are the</w:t>
      </w:r>
      <w:r w:rsidRPr="0005623A">
        <w:rPr>
          <w:rFonts w:ascii="Arial" w:hAnsi="Arial" w:cs="Arial"/>
          <w:sz w:val="22"/>
          <w:szCs w:val="22"/>
          <w:lang w:val="en-GB"/>
        </w:rPr>
        <w:t xml:space="preserve"> major source of information, there is a need for a clear system for record keeping and for drawing up, submitting and summarizing reports. The recommended frequency of data collection for the project activities of implementing agencies is once a month. Time frame for data collection should be harmonized with the time frame for semi-annual reports of the </w:t>
      </w:r>
      <w:r w:rsidR="001A2422" w:rsidRPr="0005623A">
        <w:rPr>
          <w:rFonts w:ascii="Arial" w:hAnsi="Arial" w:cs="Arial"/>
          <w:sz w:val="22"/>
          <w:szCs w:val="22"/>
          <w:lang w:val="en-GB"/>
        </w:rPr>
        <w:t>UNDP project</w:t>
      </w:r>
      <w:r w:rsidRPr="0005623A">
        <w:rPr>
          <w:rFonts w:ascii="Arial" w:hAnsi="Arial" w:cs="Arial"/>
          <w:sz w:val="22"/>
          <w:szCs w:val="22"/>
          <w:lang w:val="en-GB"/>
        </w:rPr>
        <w:t xml:space="preserve"> in accordance with the </w:t>
      </w:r>
      <w:r w:rsidR="00BE610C" w:rsidRPr="0005623A">
        <w:rPr>
          <w:rFonts w:ascii="Arial" w:hAnsi="Arial" w:cs="Arial"/>
          <w:sz w:val="22"/>
          <w:szCs w:val="22"/>
          <w:lang w:val="en-GB"/>
        </w:rPr>
        <w:t>programme</w:t>
      </w:r>
      <w:r w:rsidRPr="0005623A">
        <w:rPr>
          <w:rFonts w:ascii="Arial" w:hAnsi="Arial" w:cs="Arial"/>
          <w:sz w:val="22"/>
          <w:szCs w:val="22"/>
          <w:lang w:val="en-GB"/>
        </w:rPr>
        <w:t xml:space="preserve"> year.</w:t>
      </w:r>
    </w:p>
    <w:p w14:paraId="78E744B7" w14:textId="77777777" w:rsidR="00980F8D" w:rsidRPr="0005623A" w:rsidRDefault="00980F8D" w:rsidP="00076630">
      <w:pPr>
        <w:pStyle w:val="Heading1"/>
        <w:numPr>
          <w:ilvl w:val="1"/>
          <w:numId w:val="4"/>
        </w:numPr>
      </w:pPr>
      <w:bookmarkStart w:id="13" w:name="_Toc300331093"/>
      <w:r w:rsidRPr="0005623A">
        <w:t>Data Collection and Reporting Tools</w:t>
      </w:r>
      <w:bookmarkEnd w:id="13"/>
    </w:p>
    <w:p w14:paraId="5B442780" w14:textId="0C7A7D7C" w:rsidR="00980F8D" w:rsidRPr="0005623A" w:rsidRDefault="00980F8D" w:rsidP="00E40C92">
      <w:pPr>
        <w:autoSpaceDE w:val="0"/>
        <w:autoSpaceDN w:val="0"/>
        <w:adjustRightInd w:val="0"/>
        <w:spacing w:before="120" w:after="120"/>
        <w:jc w:val="both"/>
        <w:rPr>
          <w:rFonts w:ascii="Arial" w:hAnsi="Arial" w:cs="Arial"/>
          <w:sz w:val="22"/>
          <w:szCs w:val="22"/>
          <w:lang w:val="en-GB"/>
        </w:rPr>
      </w:pPr>
      <w:r w:rsidRPr="0005623A">
        <w:rPr>
          <w:rFonts w:ascii="Arial" w:hAnsi="Arial" w:cs="Arial"/>
          <w:sz w:val="22"/>
          <w:szCs w:val="22"/>
          <w:lang w:val="en-GB"/>
        </w:rPr>
        <w:t xml:space="preserve">During the implementation of the consolidated grant </w:t>
      </w:r>
      <w:r w:rsidR="00200926" w:rsidRPr="0005623A">
        <w:rPr>
          <w:rFonts w:ascii="Arial" w:hAnsi="Arial" w:cs="Arial"/>
          <w:sz w:val="22"/>
          <w:szCs w:val="22"/>
          <w:lang w:val="en-GB"/>
        </w:rPr>
        <w:t>UNDP uses</w:t>
      </w:r>
      <w:r w:rsidRPr="0005623A">
        <w:rPr>
          <w:rFonts w:ascii="Arial" w:hAnsi="Arial" w:cs="Arial"/>
          <w:sz w:val="22"/>
          <w:szCs w:val="22"/>
          <w:lang w:val="en-GB"/>
        </w:rPr>
        <w:t xml:space="preserve"> individual </w:t>
      </w:r>
      <w:r w:rsidR="00A607B0" w:rsidRPr="0005623A">
        <w:rPr>
          <w:rFonts w:ascii="Arial" w:hAnsi="Arial" w:cs="Arial"/>
          <w:sz w:val="22"/>
          <w:szCs w:val="22"/>
          <w:lang w:val="en-GB"/>
        </w:rPr>
        <w:t>recording</w:t>
      </w:r>
      <w:r w:rsidRPr="0005623A">
        <w:rPr>
          <w:rFonts w:ascii="Arial" w:hAnsi="Arial" w:cs="Arial"/>
          <w:sz w:val="22"/>
          <w:szCs w:val="22"/>
          <w:lang w:val="en-GB"/>
        </w:rPr>
        <w:t xml:space="preserve"> forms for each objective of the grant. They </w:t>
      </w:r>
      <w:r w:rsidR="00A607B0" w:rsidRPr="0005623A">
        <w:rPr>
          <w:rFonts w:ascii="Arial" w:hAnsi="Arial" w:cs="Arial"/>
          <w:sz w:val="22"/>
          <w:szCs w:val="22"/>
          <w:lang w:val="en-GB"/>
        </w:rPr>
        <w:t>are</w:t>
      </w:r>
      <w:r w:rsidRPr="0005623A">
        <w:rPr>
          <w:rFonts w:ascii="Arial" w:hAnsi="Arial" w:cs="Arial"/>
          <w:sz w:val="22"/>
          <w:szCs w:val="22"/>
          <w:lang w:val="en-GB"/>
        </w:rPr>
        <w:t xml:space="preserve"> adapted to the speci</w:t>
      </w:r>
      <w:r w:rsidR="00A607B0" w:rsidRPr="0005623A">
        <w:rPr>
          <w:rFonts w:ascii="Arial" w:hAnsi="Arial" w:cs="Arial"/>
          <w:sz w:val="22"/>
          <w:szCs w:val="22"/>
          <w:lang w:val="en-GB"/>
        </w:rPr>
        <w:t xml:space="preserve">fics of the assistance provided, </w:t>
      </w:r>
      <w:r w:rsidRPr="0005623A">
        <w:rPr>
          <w:rFonts w:ascii="Arial" w:hAnsi="Arial" w:cs="Arial"/>
          <w:sz w:val="22"/>
          <w:szCs w:val="22"/>
          <w:lang w:val="en-GB"/>
        </w:rPr>
        <w:t>range of services and the monitoring tools used in the country.</w:t>
      </w:r>
      <w:r w:rsidR="00113D21" w:rsidRPr="0005623A">
        <w:rPr>
          <w:rFonts w:ascii="Arial" w:hAnsi="Arial" w:cs="Arial"/>
          <w:sz w:val="22"/>
          <w:szCs w:val="22"/>
          <w:lang w:val="en-GB"/>
        </w:rPr>
        <w:t xml:space="preserve"> Recording and reporting forms requiring </w:t>
      </w:r>
      <w:r w:rsidR="00113D21" w:rsidRPr="0005623A">
        <w:rPr>
          <w:rFonts w:ascii="Arial" w:hAnsi="Arial" w:cs="Arial"/>
          <w:sz w:val="22"/>
          <w:szCs w:val="22"/>
          <w:lang w:val="en-GB"/>
        </w:rPr>
        <w:lastRenderedPageBreak/>
        <w:t xml:space="preserve">Unique Identification Code (UIC) </w:t>
      </w:r>
      <w:r w:rsidR="00770722" w:rsidRPr="0005623A">
        <w:rPr>
          <w:rFonts w:ascii="Arial" w:hAnsi="Arial" w:cs="Arial"/>
          <w:sz w:val="22"/>
          <w:szCs w:val="22"/>
          <w:lang w:val="en-GB"/>
        </w:rPr>
        <w:t>and</w:t>
      </w:r>
      <w:r w:rsidR="00113D21" w:rsidRPr="0005623A">
        <w:rPr>
          <w:rFonts w:ascii="Arial" w:hAnsi="Arial" w:cs="Arial"/>
          <w:sz w:val="22"/>
          <w:szCs w:val="22"/>
          <w:lang w:val="en-GB"/>
        </w:rPr>
        <w:t xml:space="preserve"> used for Management Information System (MIS) of the UNDP consolidated grant programme were adapted to existing tools used </w:t>
      </w:r>
      <w:r w:rsidR="00770722" w:rsidRPr="0005623A">
        <w:rPr>
          <w:rFonts w:ascii="Arial" w:hAnsi="Arial" w:cs="Arial"/>
          <w:sz w:val="22"/>
          <w:szCs w:val="22"/>
          <w:lang w:val="en-GB"/>
        </w:rPr>
        <w:t>universally</w:t>
      </w:r>
      <w:r w:rsidR="00113D21" w:rsidRPr="0005623A">
        <w:rPr>
          <w:rFonts w:ascii="Arial" w:hAnsi="Arial" w:cs="Arial"/>
          <w:sz w:val="22"/>
          <w:szCs w:val="22"/>
          <w:lang w:val="en-GB"/>
        </w:rPr>
        <w:t xml:space="preserve"> by organisations working with key population groups and international agencies.</w:t>
      </w:r>
    </w:p>
    <w:p w14:paraId="60AC3FA0" w14:textId="23211277" w:rsidR="00980F8D" w:rsidRPr="0005623A" w:rsidRDefault="00980F8D" w:rsidP="00E40C92">
      <w:pPr>
        <w:autoSpaceDE w:val="0"/>
        <w:autoSpaceDN w:val="0"/>
        <w:adjustRightInd w:val="0"/>
        <w:spacing w:before="120" w:after="120"/>
        <w:jc w:val="both"/>
        <w:rPr>
          <w:rFonts w:ascii="Arial" w:hAnsi="Arial" w:cs="Arial"/>
          <w:sz w:val="22"/>
          <w:szCs w:val="22"/>
          <w:lang w:val="en-GB"/>
        </w:rPr>
      </w:pPr>
      <w:r w:rsidRPr="0005623A">
        <w:rPr>
          <w:rFonts w:ascii="Arial" w:hAnsi="Arial" w:cs="Arial"/>
          <w:sz w:val="22"/>
          <w:szCs w:val="22"/>
          <w:lang w:val="en-GB"/>
        </w:rPr>
        <w:t xml:space="preserve">During the grant implementation </w:t>
      </w:r>
      <w:r w:rsidR="00A607B0" w:rsidRPr="0005623A">
        <w:rPr>
          <w:rFonts w:ascii="Arial" w:hAnsi="Arial" w:cs="Arial"/>
          <w:sz w:val="22"/>
          <w:szCs w:val="22"/>
          <w:lang w:val="en-GB"/>
        </w:rPr>
        <w:t>UNDP project uses</w:t>
      </w:r>
      <w:r w:rsidRPr="0005623A">
        <w:rPr>
          <w:rFonts w:ascii="Arial" w:hAnsi="Arial" w:cs="Arial"/>
          <w:sz w:val="22"/>
          <w:szCs w:val="22"/>
          <w:lang w:val="en-GB"/>
        </w:rPr>
        <w:t xml:space="preserve"> MIS database, which allows tracking the availability of clients (regular, secondary, etc.) for services provided, which is an important aspect of an effective system of </w:t>
      </w:r>
      <w:r w:rsidR="00BE610C" w:rsidRPr="0005623A">
        <w:rPr>
          <w:rFonts w:ascii="Arial" w:hAnsi="Arial" w:cs="Arial"/>
          <w:sz w:val="22"/>
          <w:szCs w:val="22"/>
          <w:lang w:val="en-GB"/>
        </w:rPr>
        <w:t>programme</w:t>
      </w:r>
      <w:r w:rsidRPr="0005623A">
        <w:rPr>
          <w:rFonts w:ascii="Arial" w:hAnsi="Arial" w:cs="Arial"/>
          <w:sz w:val="22"/>
          <w:szCs w:val="22"/>
          <w:lang w:val="en-GB"/>
        </w:rPr>
        <w:t xml:space="preserve"> monitoring. Registration of clients is made on the basis of personal data (name or </w:t>
      </w:r>
      <w:r w:rsidR="00A607B0" w:rsidRPr="0005623A">
        <w:rPr>
          <w:rFonts w:ascii="Arial" w:hAnsi="Arial" w:cs="Arial"/>
          <w:sz w:val="22"/>
          <w:szCs w:val="22"/>
          <w:lang w:val="en-GB"/>
        </w:rPr>
        <w:t>UIC</w:t>
      </w:r>
      <w:r w:rsidRPr="0005623A">
        <w:rPr>
          <w:rFonts w:ascii="Arial" w:hAnsi="Arial" w:cs="Arial"/>
          <w:sz w:val="22"/>
          <w:szCs w:val="22"/>
          <w:lang w:val="en-GB"/>
        </w:rPr>
        <w:t xml:space="preserve">). </w:t>
      </w:r>
      <w:r w:rsidR="00A607B0" w:rsidRPr="0005623A">
        <w:rPr>
          <w:rFonts w:ascii="Arial" w:hAnsi="Arial" w:cs="Arial"/>
          <w:sz w:val="22"/>
          <w:szCs w:val="22"/>
          <w:lang w:val="en-GB"/>
        </w:rPr>
        <w:t>UIC</w:t>
      </w:r>
      <w:r w:rsidRPr="0005623A">
        <w:rPr>
          <w:rFonts w:ascii="Arial" w:hAnsi="Arial" w:cs="Arial"/>
          <w:sz w:val="22"/>
          <w:szCs w:val="22"/>
          <w:lang w:val="en-GB"/>
        </w:rPr>
        <w:t xml:space="preserve"> is</w:t>
      </w:r>
      <w:r w:rsidR="0026395B" w:rsidRPr="005B326E">
        <w:rPr>
          <w:rFonts w:ascii="Arial" w:hAnsi="Arial" w:cs="Arial"/>
          <w:sz w:val="22"/>
          <w:szCs w:val="22"/>
        </w:rPr>
        <w:t xml:space="preserve"> </w:t>
      </w:r>
      <w:r w:rsidRPr="0005623A">
        <w:rPr>
          <w:rFonts w:ascii="Arial" w:hAnsi="Arial" w:cs="Arial"/>
          <w:sz w:val="22"/>
          <w:szCs w:val="22"/>
          <w:lang w:val="en-GB"/>
        </w:rPr>
        <w:t xml:space="preserve">used in cases where it is necessary to observe the confidentiality of the client to maintain the quality and scope of services provided. In the course of the grant implementation, the registration system </w:t>
      </w:r>
      <w:r w:rsidR="00A607B0" w:rsidRPr="0005623A">
        <w:rPr>
          <w:rFonts w:ascii="Arial" w:hAnsi="Arial" w:cs="Arial"/>
          <w:sz w:val="22"/>
          <w:szCs w:val="22"/>
          <w:lang w:val="en-GB"/>
        </w:rPr>
        <w:t>is</w:t>
      </w:r>
      <w:r w:rsidRPr="0005623A">
        <w:rPr>
          <w:rFonts w:ascii="Arial" w:hAnsi="Arial" w:cs="Arial"/>
          <w:sz w:val="22"/>
          <w:szCs w:val="22"/>
          <w:lang w:val="en-GB"/>
        </w:rPr>
        <w:t xml:space="preserve"> used to monitor </w:t>
      </w:r>
      <w:r w:rsidR="00A607B0" w:rsidRPr="0005623A">
        <w:rPr>
          <w:rFonts w:ascii="Arial" w:hAnsi="Arial" w:cs="Arial"/>
          <w:sz w:val="22"/>
          <w:szCs w:val="22"/>
          <w:lang w:val="en-GB"/>
        </w:rPr>
        <w:t>Voluntary Counselling and Testing (VCT) activities and distribution of motivational packages</w:t>
      </w:r>
      <w:r w:rsidRPr="0005623A">
        <w:rPr>
          <w:rFonts w:ascii="Arial" w:hAnsi="Arial" w:cs="Arial"/>
          <w:sz w:val="22"/>
          <w:szCs w:val="22"/>
          <w:lang w:val="en-GB"/>
        </w:rPr>
        <w:t xml:space="preserve">. </w:t>
      </w:r>
    </w:p>
    <w:p w14:paraId="4B11CD11" w14:textId="77777777" w:rsidR="00980F8D" w:rsidRPr="0005623A" w:rsidRDefault="00980F8D" w:rsidP="00E40C92">
      <w:pPr>
        <w:autoSpaceDE w:val="0"/>
        <w:autoSpaceDN w:val="0"/>
        <w:adjustRightInd w:val="0"/>
        <w:spacing w:before="120" w:after="120"/>
        <w:jc w:val="both"/>
        <w:rPr>
          <w:rFonts w:ascii="Arial" w:hAnsi="Arial" w:cs="Arial"/>
          <w:sz w:val="22"/>
          <w:szCs w:val="22"/>
          <w:lang w:val="en-GB"/>
        </w:rPr>
      </w:pPr>
      <w:r w:rsidRPr="0005623A">
        <w:rPr>
          <w:rFonts w:ascii="Arial" w:hAnsi="Arial" w:cs="Arial"/>
          <w:sz w:val="22"/>
          <w:szCs w:val="22"/>
          <w:lang w:val="en-GB"/>
        </w:rPr>
        <w:t>The coding system is based on the following principles:</w:t>
      </w:r>
    </w:p>
    <w:p w14:paraId="04F4ED41" w14:textId="77777777" w:rsidR="00980F8D" w:rsidRPr="0005623A" w:rsidRDefault="00980F8D" w:rsidP="00076630">
      <w:pPr>
        <w:numPr>
          <w:ilvl w:val="1"/>
          <w:numId w:val="2"/>
        </w:numPr>
        <w:autoSpaceDE w:val="0"/>
        <w:autoSpaceDN w:val="0"/>
        <w:adjustRightInd w:val="0"/>
        <w:spacing w:before="120" w:after="120"/>
        <w:ind w:left="709" w:hanging="425"/>
        <w:jc w:val="both"/>
        <w:rPr>
          <w:rFonts w:ascii="Arial" w:hAnsi="Arial" w:cs="Arial"/>
          <w:sz w:val="22"/>
          <w:szCs w:val="22"/>
          <w:lang w:val="en-GB"/>
        </w:rPr>
      </w:pPr>
      <w:r w:rsidRPr="0005623A">
        <w:rPr>
          <w:rFonts w:ascii="Arial" w:hAnsi="Arial" w:cs="Arial"/>
          <w:sz w:val="22"/>
          <w:szCs w:val="22"/>
          <w:lang w:val="en-GB"/>
        </w:rPr>
        <w:t>one person can get only one code, regardless of the number of service delivery points which he uses;</w:t>
      </w:r>
    </w:p>
    <w:p w14:paraId="433E958E" w14:textId="77777777" w:rsidR="00980F8D" w:rsidRPr="0005623A" w:rsidRDefault="00980F8D" w:rsidP="00076630">
      <w:pPr>
        <w:numPr>
          <w:ilvl w:val="1"/>
          <w:numId w:val="2"/>
        </w:numPr>
        <w:autoSpaceDE w:val="0"/>
        <w:autoSpaceDN w:val="0"/>
        <w:adjustRightInd w:val="0"/>
        <w:spacing w:before="120" w:after="120"/>
        <w:ind w:left="709" w:hanging="425"/>
        <w:jc w:val="both"/>
        <w:rPr>
          <w:rFonts w:ascii="Arial" w:hAnsi="Arial" w:cs="Arial"/>
          <w:sz w:val="22"/>
          <w:szCs w:val="22"/>
          <w:lang w:val="en-GB"/>
        </w:rPr>
      </w:pPr>
      <w:r w:rsidRPr="0005623A">
        <w:rPr>
          <w:rFonts w:ascii="Arial" w:hAnsi="Arial" w:cs="Arial"/>
          <w:sz w:val="22"/>
          <w:szCs w:val="22"/>
          <w:lang w:val="en-GB"/>
        </w:rPr>
        <w:t>the code must conform to the principles of confidentiality.</w:t>
      </w:r>
    </w:p>
    <w:p w14:paraId="52FC323D" w14:textId="77777777" w:rsidR="00980F8D" w:rsidRPr="0005623A" w:rsidRDefault="00980F8D" w:rsidP="00E40C92">
      <w:pPr>
        <w:autoSpaceDE w:val="0"/>
        <w:autoSpaceDN w:val="0"/>
        <w:adjustRightInd w:val="0"/>
        <w:spacing w:before="120" w:after="120"/>
        <w:jc w:val="both"/>
        <w:rPr>
          <w:rFonts w:ascii="Arial" w:hAnsi="Arial" w:cs="Arial"/>
          <w:sz w:val="22"/>
          <w:szCs w:val="22"/>
          <w:lang w:val="en-GB"/>
        </w:rPr>
      </w:pPr>
      <w:r w:rsidRPr="0005623A">
        <w:rPr>
          <w:rFonts w:ascii="Arial" w:hAnsi="Arial" w:cs="Arial"/>
          <w:sz w:val="22"/>
          <w:szCs w:val="22"/>
          <w:lang w:val="en-GB"/>
        </w:rPr>
        <w:t xml:space="preserve">The code </w:t>
      </w:r>
      <w:r w:rsidR="00A607B0" w:rsidRPr="0005623A">
        <w:rPr>
          <w:rFonts w:ascii="Arial" w:hAnsi="Arial" w:cs="Arial"/>
          <w:sz w:val="22"/>
          <w:szCs w:val="22"/>
          <w:lang w:val="en-GB"/>
        </w:rPr>
        <w:t>is</w:t>
      </w:r>
      <w:r w:rsidRPr="0005623A">
        <w:rPr>
          <w:rFonts w:ascii="Arial" w:hAnsi="Arial" w:cs="Arial"/>
          <w:sz w:val="22"/>
          <w:szCs w:val="22"/>
          <w:lang w:val="en-GB"/>
        </w:rPr>
        <w:t xml:space="preserve"> based on personal data in order to make it easily restored in case of loss of the </w:t>
      </w:r>
      <w:r w:rsidR="00BE610C" w:rsidRPr="0005623A">
        <w:rPr>
          <w:rFonts w:ascii="Arial" w:hAnsi="Arial" w:cs="Arial"/>
          <w:sz w:val="22"/>
          <w:szCs w:val="22"/>
          <w:lang w:val="en-GB"/>
        </w:rPr>
        <w:t>programme</w:t>
      </w:r>
      <w:r w:rsidRPr="0005623A">
        <w:rPr>
          <w:rFonts w:ascii="Arial" w:hAnsi="Arial" w:cs="Arial"/>
          <w:sz w:val="22"/>
          <w:szCs w:val="22"/>
          <w:lang w:val="en-GB"/>
        </w:rPr>
        <w:t xml:space="preserve"> membership card by a client. The UIC is used for encoding the clients</w:t>
      </w:r>
      <w:r w:rsidR="00A607B0" w:rsidRPr="0005623A">
        <w:rPr>
          <w:rFonts w:ascii="Arial" w:hAnsi="Arial" w:cs="Arial"/>
          <w:sz w:val="22"/>
          <w:szCs w:val="22"/>
          <w:lang w:val="en-GB"/>
        </w:rPr>
        <w:t xml:space="preserve"> and </w:t>
      </w:r>
      <w:r w:rsidRPr="0005623A">
        <w:rPr>
          <w:rFonts w:ascii="Arial" w:hAnsi="Arial" w:cs="Arial"/>
          <w:sz w:val="22"/>
          <w:szCs w:val="22"/>
          <w:lang w:val="en-GB"/>
        </w:rPr>
        <w:t>use</w:t>
      </w:r>
      <w:r w:rsidR="00A607B0" w:rsidRPr="0005623A">
        <w:rPr>
          <w:rFonts w:ascii="Arial" w:hAnsi="Arial" w:cs="Arial"/>
          <w:sz w:val="22"/>
          <w:szCs w:val="22"/>
          <w:lang w:val="en-GB"/>
        </w:rPr>
        <w:t>s</w:t>
      </w:r>
      <w:r w:rsidRPr="0005623A">
        <w:rPr>
          <w:rFonts w:ascii="Arial" w:hAnsi="Arial" w:cs="Arial"/>
          <w:sz w:val="22"/>
          <w:szCs w:val="22"/>
          <w:lang w:val="en-GB"/>
        </w:rPr>
        <w:t xml:space="preserve"> Cyrillic alphabet to designate the first two letters of the names of mother and father. </w:t>
      </w:r>
    </w:p>
    <w:p w14:paraId="30203D35" w14:textId="35FEF01F" w:rsidR="00980F8D" w:rsidRDefault="00980F8D" w:rsidP="00E40C92">
      <w:pPr>
        <w:spacing w:before="120" w:after="120"/>
        <w:jc w:val="both"/>
        <w:rPr>
          <w:rFonts w:ascii="Arial" w:hAnsi="Arial" w:cs="Arial"/>
          <w:bCs/>
          <w:sz w:val="22"/>
          <w:szCs w:val="22"/>
          <w:lang w:val="en-GB"/>
        </w:rPr>
      </w:pPr>
      <w:r w:rsidRPr="0005623A">
        <w:rPr>
          <w:rFonts w:ascii="Arial" w:hAnsi="Arial" w:cs="Arial"/>
          <w:bCs/>
          <w:sz w:val="22"/>
          <w:szCs w:val="22"/>
          <w:lang w:val="en-GB"/>
        </w:rPr>
        <w:t xml:space="preserve">If the implementing agency has the </w:t>
      </w:r>
      <w:r w:rsidR="00A607B0" w:rsidRPr="0005623A">
        <w:rPr>
          <w:rFonts w:ascii="Arial" w:hAnsi="Arial" w:cs="Arial"/>
          <w:bCs/>
          <w:sz w:val="22"/>
          <w:szCs w:val="22"/>
          <w:lang w:val="en-GB"/>
        </w:rPr>
        <w:t xml:space="preserve">MIS </w:t>
      </w:r>
      <w:r w:rsidRPr="0005623A">
        <w:rPr>
          <w:rFonts w:ascii="Arial" w:hAnsi="Arial" w:cs="Arial"/>
          <w:bCs/>
          <w:sz w:val="22"/>
          <w:szCs w:val="22"/>
          <w:lang w:val="en-GB"/>
        </w:rPr>
        <w:t xml:space="preserve">database (level 3 of </w:t>
      </w:r>
      <w:r w:rsidR="00BE610C" w:rsidRPr="0005623A">
        <w:rPr>
          <w:rFonts w:ascii="Arial" w:hAnsi="Arial" w:cs="Arial"/>
          <w:bCs/>
          <w:sz w:val="22"/>
          <w:szCs w:val="22"/>
          <w:lang w:val="en-GB"/>
        </w:rPr>
        <w:t>programme</w:t>
      </w:r>
      <w:r w:rsidRPr="0005623A">
        <w:rPr>
          <w:rFonts w:ascii="Arial" w:hAnsi="Arial" w:cs="Arial"/>
          <w:bCs/>
          <w:sz w:val="22"/>
          <w:szCs w:val="22"/>
          <w:lang w:val="en-GB"/>
        </w:rPr>
        <w:t xml:space="preserve"> M&amp;E), the report is generated for the requested reporting period, archived and sent to the sub-recipient (level 2) and/or to </w:t>
      </w:r>
      <w:r w:rsidR="00A607B0" w:rsidRPr="0005623A">
        <w:rPr>
          <w:rFonts w:ascii="Arial" w:hAnsi="Arial" w:cs="Arial"/>
          <w:bCs/>
          <w:sz w:val="22"/>
          <w:szCs w:val="22"/>
          <w:lang w:val="en-GB"/>
        </w:rPr>
        <w:t>UNDP project</w:t>
      </w:r>
      <w:r w:rsidRPr="0005623A">
        <w:rPr>
          <w:rFonts w:ascii="Arial" w:hAnsi="Arial" w:cs="Arial"/>
          <w:bCs/>
          <w:sz w:val="22"/>
          <w:szCs w:val="22"/>
          <w:lang w:val="en-GB"/>
        </w:rPr>
        <w:t xml:space="preserve"> (level 1). </w:t>
      </w:r>
    </w:p>
    <w:p w14:paraId="5FB24530" w14:textId="593E83D3" w:rsidR="00F76192" w:rsidRPr="00F76192" w:rsidRDefault="00F76192" w:rsidP="00F76192">
      <w:pPr>
        <w:spacing w:before="120" w:after="120"/>
        <w:jc w:val="both"/>
        <w:rPr>
          <w:rFonts w:ascii="Arial" w:hAnsi="Arial" w:cs="Arial"/>
          <w:bCs/>
          <w:sz w:val="22"/>
          <w:szCs w:val="22"/>
          <w:lang w:val="en-GB"/>
        </w:rPr>
      </w:pPr>
      <w:r w:rsidRPr="00F76192">
        <w:rPr>
          <w:rFonts w:ascii="Arial" w:hAnsi="Arial" w:cs="Arial"/>
          <w:bCs/>
          <w:sz w:val="22"/>
          <w:szCs w:val="22"/>
          <w:lang w:val="en-GB"/>
        </w:rPr>
        <w:t xml:space="preserve">To improve the procedures for monitoring and evaluating OST by collecting and </w:t>
      </w:r>
      <w:r w:rsidR="00E77361" w:rsidRPr="00F76192">
        <w:rPr>
          <w:rFonts w:ascii="Arial" w:hAnsi="Arial" w:cs="Arial"/>
          <w:bCs/>
          <w:sz w:val="22"/>
          <w:szCs w:val="22"/>
          <w:lang w:val="en-GB"/>
        </w:rPr>
        <w:t>analysing</w:t>
      </w:r>
      <w:r w:rsidRPr="00F76192">
        <w:rPr>
          <w:rFonts w:ascii="Arial" w:hAnsi="Arial" w:cs="Arial"/>
          <w:bCs/>
          <w:sz w:val="22"/>
          <w:szCs w:val="22"/>
          <w:lang w:val="en-GB"/>
        </w:rPr>
        <w:t xml:space="preserve"> data related to both direct delivery of services and the impact of OST on patients (behavioral change and health level) the PR together with ICAP, Columbia University, CDC and national partners represented by the Republican Narcology Center during the 2016 started to introduce the Electronic Medication-ass</w:t>
      </w:r>
      <w:r w:rsidR="005F1017">
        <w:rPr>
          <w:rFonts w:ascii="Arial" w:hAnsi="Arial" w:cs="Arial"/>
          <w:bCs/>
          <w:sz w:val="22"/>
          <w:szCs w:val="22"/>
          <w:lang w:val="en-GB"/>
        </w:rPr>
        <w:t>isted treatment Register (EMR).</w:t>
      </w:r>
      <w:r w:rsidR="00E61BAC">
        <w:rPr>
          <w:rFonts w:ascii="Arial" w:hAnsi="Arial" w:cs="Arial"/>
          <w:bCs/>
          <w:sz w:val="22"/>
          <w:szCs w:val="22"/>
          <w:lang w:val="en-GB"/>
        </w:rPr>
        <w:t xml:space="preserve"> </w:t>
      </w:r>
      <w:r w:rsidRPr="00F76192">
        <w:rPr>
          <w:rFonts w:ascii="Arial" w:hAnsi="Arial" w:cs="Arial"/>
          <w:bCs/>
          <w:sz w:val="22"/>
          <w:szCs w:val="22"/>
          <w:lang w:val="en-GB"/>
        </w:rPr>
        <w:t xml:space="preserve">The system is adopted nationally and in 2016 the MoH order on introducing EMR countrywide was signed by SSES and MoH. </w:t>
      </w:r>
    </w:p>
    <w:p w14:paraId="5515220C" w14:textId="4E5428AB" w:rsidR="00F76192" w:rsidRDefault="00F76192" w:rsidP="00F76192">
      <w:pPr>
        <w:spacing w:before="120" w:after="120"/>
        <w:jc w:val="both"/>
        <w:rPr>
          <w:rFonts w:ascii="Arial" w:hAnsi="Arial" w:cs="Arial"/>
          <w:bCs/>
          <w:sz w:val="22"/>
          <w:szCs w:val="22"/>
          <w:lang w:val="en-GB"/>
        </w:rPr>
      </w:pPr>
      <w:r w:rsidRPr="00F76192">
        <w:rPr>
          <w:rFonts w:ascii="Arial" w:hAnsi="Arial" w:cs="Arial"/>
          <w:bCs/>
          <w:sz w:val="22"/>
          <w:szCs w:val="22"/>
          <w:lang w:val="en-GB"/>
        </w:rPr>
        <w:t xml:space="preserve">Electronic MAT register (EMR) is a web-based system that is designed to collect, store, transmit and </w:t>
      </w:r>
      <w:r w:rsidR="00E77361" w:rsidRPr="00F76192">
        <w:rPr>
          <w:rFonts w:ascii="Arial" w:hAnsi="Arial" w:cs="Arial"/>
          <w:bCs/>
          <w:sz w:val="22"/>
          <w:szCs w:val="22"/>
          <w:lang w:val="en-GB"/>
        </w:rPr>
        <w:t>analyse</w:t>
      </w:r>
      <w:r w:rsidRPr="00F76192">
        <w:rPr>
          <w:rFonts w:ascii="Arial" w:hAnsi="Arial" w:cs="Arial"/>
          <w:bCs/>
          <w:sz w:val="22"/>
          <w:szCs w:val="22"/>
          <w:lang w:val="en-GB"/>
        </w:rPr>
        <w:t xml:space="preserve"> data</w:t>
      </w:r>
      <w:r w:rsidR="00E61BAC">
        <w:rPr>
          <w:rFonts w:ascii="Arial" w:hAnsi="Arial" w:cs="Arial"/>
          <w:bCs/>
          <w:sz w:val="22"/>
          <w:szCs w:val="22"/>
          <w:lang w:val="en-GB"/>
        </w:rPr>
        <w:t xml:space="preserve"> on all patients enrolled in OST</w:t>
      </w:r>
      <w:r w:rsidRPr="00F76192">
        <w:rPr>
          <w:rFonts w:ascii="Arial" w:hAnsi="Arial" w:cs="Arial"/>
          <w:bCs/>
          <w:sz w:val="22"/>
          <w:szCs w:val="22"/>
          <w:lang w:val="en-GB"/>
        </w:rPr>
        <w:t>.</w:t>
      </w:r>
    </w:p>
    <w:p w14:paraId="401690E9" w14:textId="77777777" w:rsidR="00B568D8" w:rsidRPr="00B568D8" w:rsidRDefault="00B568D8" w:rsidP="00B568D8">
      <w:pPr>
        <w:spacing w:before="120" w:after="120"/>
        <w:jc w:val="both"/>
        <w:rPr>
          <w:rFonts w:ascii="Arial" w:hAnsi="Arial" w:cs="Arial"/>
          <w:bCs/>
          <w:sz w:val="22"/>
          <w:szCs w:val="22"/>
          <w:lang w:val="en-GB"/>
        </w:rPr>
      </w:pPr>
      <w:r w:rsidRPr="00B568D8">
        <w:rPr>
          <w:rFonts w:ascii="Arial" w:hAnsi="Arial" w:cs="Arial"/>
          <w:bCs/>
          <w:sz w:val="22"/>
          <w:szCs w:val="22"/>
          <w:lang w:val="en-GB"/>
        </w:rPr>
        <w:t xml:space="preserve">The main objectives of the EMR are the following: </w:t>
      </w:r>
    </w:p>
    <w:p w14:paraId="3CC21755" w14:textId="104EABCF" w:rsidR="00B568D8" w:rsidRPr="00B568D8" w:rsidRDefault="00B568D8" w:rsidP="00B568D8">
      <w:pPr>
        <w:spacing w:before="120" w:after="120"/>
        <w:jc w:val="both"/>
        <w:rPr>
          <w:rFonts w:ascii="Arial" w:hAnsi="Arial" w:cs="Arial"/>
          <w:bCs/>
          <w:sz w:val="22"/>
          <w:szCs w:val="22"/>
          <w:lang w:val="en-GB"/>
        </w:rPr>
      </w:pPr>
      <w:r w:rsidRPr="00B568D8">
        <w:rPr>
          <w:rFonts w:ascii="Arial" w:hAnsi="Arial" w:cs="Arial"/>
          <w:bCs/>
          <w:sz w:val="22"/>
          <w:szCs w:val="22"/>
          <w:lang w:val="en-GB"/>
        </w:rPr>
        <w:t>•</w:t>
      </w:r>
      <w:r w:rsidRPr="00B568D8">
        <w:rPr>
          <w:rFonts w:ascii="Arial" w:hAnsi="Arial" w:cs="Arial"/>
          <w:bCs/>
          <w:sz w:val="22"/>
          <w:szCs w:val="22"/>
          <w:lang w:val="en-GB"/>
        </w:rPr>
        <w:tab/>
        <w:t xml:space="preserve">analysis and quality control of medical care by obtaining individual and aggregated data on patients in order to improve the provided services (storage, exchange and processing of information, monitoring the timeliness of laboratory tests for HIV-infected patients (CD4, </w:t>
      </w:r>
      <w:r w:rsidR="005053D9">
        <w:rPr>
          <w:rFonts w:ascii="Arial" w:hAnsi="Arial" w:cs="Arial"/>
          <w:bCs/>
          <w:sz w:val="22"/>
          <w:szCs w:val="22"/>
          <w:lang w:val="en-GB"/>
        </w:rPr>
        <w:t>VL</w:t>
      </w:r>
      <w:r w:rsidRPr="00B568D8">
        <w:rPr>
          <w:rFonts w:ascii="Arial" w:hAnsi="Arial" w:cs="Arial"/>
          <w:bCs/>
          <w:sz w:val="22"/>
          <w:szCs w:val="22"/>
          <w:lang w:val="en-GB"/>
        </w:rPr>
        <w:t>));</w:t>
      </w:r>
    </w:p>
    <w:p w14:paraId="7D05E5CD" w14:textId="77777777" w:rsidR="00B568D8" w:rsidRPr="00B568D8" w:rsidRDefault="00B568D8" w:rsidP="00B568D8">
      <w:pPr>
        <w:spacing w:before="120" w:after="120"/>
        <w:jc w:val="both"/>
        <w:rPr>
          <w:rFonts w:ascii="Arial" w:hAnsi="Arial" w:cs="Arial"/>
          <w:bCs/>
          <w:sz w:val="22"/>
          <w:szCs w:val="22"/>
          <w:lang w:val="en-GB"/>
        </w:rPr>
      </w:pPr>
      <w:r w:rsidRPr="00B568D8">
        <w:rPr>
          <w:rFonts w:ascii="Arial" w:hAnsi="Arial" w:cs="Arial"/>
          <w:bCs/>
          <w:sz w:val="22"/>
          <w:szCs w:val="22"/>
          <w:lang w:val="en-GB"/>
        </w:rPr>
        <w:t>•</w:t>
      </w:r>
      <w:r w:rsidRPr="00B568D8">
        <w:rPr>
          <w:rFonts w:ascii="Arial" w:hAnsi="Arial" w:cs="Arial"/>
          <w:bCs/>
          <w:sz w:val="22"/>
          <w:szCs w:val="22"/>
          <w:lang w:val="en-GB"/>
        </w:rPr>
        <w:tab/>
        <w:t>standardization and improvement of the quality of medical information in order to reduce the volume of paper work;</w:t>
      </w:r>
    </w:p>
    <w:p w14:paraId="664DE614" w14:textId="77777777" w:rsidR="00B568D8" w:rsidRPr="00B568D8" w:rsidRDefault="00B568D8" w:rsidP="00B568D8">
      <w:pPr>
        <w:spacing w:before="120" w:after="120"/>
        <w:jc w:val="both"/>
        <w:rPr>
          <w:rFonts w:ascii="Arial" w:hAnsi="Arial" w:cs="Arial"/>
          <w:bCs/>
          <w:sz w:val="22"/>
          <w:szCs w:val="22"/>
          <w:lang w:val="en-GB"/>
        </w:rPr>
      </w:pPr>
      <w:r w:rsidRPr="00B568D8">
        <w:rPr>
          <w:rFonts w:ascii="Arial" w:hAnsi="Arial" w:cs="Arial"/>
          <w:bCs/>
          <w:sz w:val="22"/>
          <w:szCs w:val="22"/>
          <w:lang w:val="en-GB"/>
        </w:rPr>
        <w:t>•</w:t>
      </w:r>
      <w:r w:rsidRPr="00B568D8">
        <w:rPr>
          <w:rFonts w:ascii="Arial" w:hAnsi="Arial" w:cs="Arial"/>
          <w:bCs/>
          <w:sz w:val="22"/>
          <w:szCs w:val="22"/>
          <w:lang w:val="en-GB"/>
        </w:rPr>
        <w:tab/>
        <w:t>timely receipt of information on the health status of patients (concomitant diseases, including HIV, TB, HBV, HCV);</w:t>
      </w:r>
    </w:p>
    <w:p w14:paraId="558069CD" w14:textId="77777777" w:rsidR="00B568D8" w:rsidRPr="00B568D8" w:rsidRDefault="00B568D8" w:rsidP="00B568D8">
      <w:pPr>
        <w:spacing w:before="120" w:after="120"/>
        <w:jc w:val="both"/>
        <w:rPr>
          <w:rFonts w:ascii="Arial" w:hAnsi="Arial" w:cs="Arial"/>
          <w:bCs/>
          <w:sz w:val="22"/>
          <w:szCs w:val="22"/>
          <w:lang w:val="en-GB"/>
        </w:rPr>
      </w:pPr>
      <w:r w:rsidRPr="00B568D8">
        <w:rPr>
          <w:rFonts w:ascii="Arial" w:hAnsi="Arial" w:cs="Arial"/>
          <w:bCs/>
          <w:sz w:val="22"/>
          <w:szCs w:val="22"/>
          <w:lang w:val="en-GB"/>
        </w:rPr>
        <w:t>•</w:t>
      </w:r>
      <w:r w:rsidRPr="00B568D8">
        <w:rPr>
          <w:rFonts w:ascii="Arial" w:hAnsi="Arial" w:cs="Arial"/>
          <w:bCs/>
          <w:sz w:val="22"/>
          <w:szCs w:val="22"/>
          <w:lang w:val="en-GB"/>
        </w:rPr>
        <w:tab/>
        <w:t>information on changes in socio-demographic indicators and patient behaviour;</w:t>
      </w:r>
    </w:p>
    <w:p w14:paraId="2406DB7B" w14:textId="3521CFCF" w:rsidR="00B568D8" w:rsidRPr="0005623A" w:rsidRDefault="00B568D8" w:rsidP="00F76192">
      <w:pPr>
        <w:spacing w:before="120" w:after="120"/>
        <w:jc w:val="both"/>
        <w:rPr>
          <w:rFonts w:ascii="Arial" w:hAnsi="Arial" w:cs="Arial"/>
          <w:bCs/>
          <w:sz w:val="22"/>
          <w:szCs w:val="22"/>
          <w:lang w:val="en-GB"/>
        </w:rPr>
      </w:pPr>
      <w:r w:rsidRPr="00B568D8">
        <w:rPr>
          <w:rFonts w:ascii="Arial" w:hAnsi="Arial" w:cs="Arial"/>
          <w:bCs/>
          <w:sz w:val="22"/>
          <w:szCs w:val="22"/>
          <w:lang w:val="en-GB"/>
        </w:rPr>
        <w:t>•</w:t>
      </w:r>
      <w:r w:rsidRPr="00B568D8">
        <w:rPr>
          <w:rFonts w:ascii="Arial" w:hAnsi="Arial" w:cs="Arial"/>
          <w:bCs/>
          <w:sz w:val="22"/>
          <w:szCs w:val="22"/>
          <w:lang w:val="en-GB"/>
        </w:rPr>
        <w:tab/>
        <w:t>monitoring the timeliness of HIV testing and screening for TB.</w:t>
      </w:r>
    </w:p>
    <w:p w14:paraId="7DC5305E" w14:textId="2BCE699B" w:rsidR="005F1017" w:rsidRDefault="005F1017" w:rsidP="00E40C92">
      <w:pPr>
        <w:spacing w:before="120" w:after="120"/>
        <w:jc w:val="both"/>
        <w:rPr>
          <w:rFonts w:ascii="Arial" w:hAnsi="Arial" w:cs="Arial"/>
          <w:sz w:val="22"/>
          <w:szCs w:val="22"/>
          <w:lang w:val="en-GB"/>
        </w:rPr>
      </w:pPr>
      <w:r w:rsidRPr="005F1017">
        <w:rPr>
          <w:rFonts w:ascii="Arial" w:hAnsi="Arial" w:cs="Arial"/>
          <w:sz w:val="22"/>
          <w:szCs w:val="22"/>
          <w:lang w:val="en-GB"/>
        </w:rPr>
        <w:t>There are also standardized paper based forms for monthly and quarterly reporting (Figure 2. Data Flow).</w:t>
      </w:r>
    </w:p>
    <w:p w14:paraId="5FD8D512" w14:textId="77777777" w:rsidR="00980F8D" w:rsidRPr="0005623A" w:rsidRDefault="00980F8D" w:rsidP="00E40C92">
      <w:pPr>
        <w:spacing w:before="120" w:after="120"/>
        <w:jc w:val="both"/>
        <w:rPr>
          <w:rFonts w:ascii="Arial" w:hAnsi="Arial" w:cs="Arial"/>
          <w:sz w:val="22"/>
          <w:szCs w:val="22"/>
          <w:lang w:val="en-GB"/>
        </w:rPr>
      </w:pPr>
      <w:r w:rsidRPr="0005623A">
        <w:rPr>
          <w:rFonts w:ascii="Arial" w:hAnsi="Arial" w:cs="Arial"/>
          <w:sz w:val="22"/>
          <w:szCs w:val="22"/>
          <w:lang w:val="en-GB"/>
        </w:rPr>
        <w:t xml:space="preserve">The report of sub-recipients must include a narrative report on the work of </w:t>
      </w:r>
      <w:r w:rsidR="003E119F" w:rsidRPr="0005623A">
        <w:rPr>
          <w:rFonts w:ascii="Arial" w:hAnsi="Arial" w:cs="Arial"/>
          <w:sz w:val="22"/>
          <w:szCs w:val="22"/>
          <w:lang w:val="en-GB"/>
        </w:rPr>
        <w:t>sub-</w:t>
      </w:r>
      <w:r w:rsidRPr="0005623A">
        <w:rPr>
          <w:rFonts w:ascii="Arial" w:hAnsi="Arial" w:cs="Arial"/>
          <w:sz w:val="22"/>
          <w:szCs w:val="22"/>
          <w:lang w:val="en-GB"/>
        </w:rPr>
        <w:t xml:space="preserve">recipients of the grant, summarized indicators reported by grants implementing agencies, </w:t>
      </w:r>
      <w:r w:rsidR="003E119F" w:rsidRPr="0005623A">
        <w:rPr>
          <w:rFonts w:ascii="Arial" w:hAnsi="Arial" w:cs="Arial"/>
          <w:sz w:val="22"/>
          <w:szCs w:val="22"/>
          <w:lang w:val="en-GB"/>
        </w:rPr>
        <w:t>and disaggregated at the regional level</w:t>
      </w:r>
      <w:r w:rsidRPr="0005623A">
        <w:rPr>
          <w:rFonts w:ascii="Arial" w:hAnsi="Arial" w:cs="Arial"/>
          <w:sz w:val="22"/>
          <w:szCs w:val="22"/>
          <w:lang w:val="en-GB"/>
        </w:rPr>
        <w:t xml:space="preserve">. </w:t>
      </w:r>
    </w:p>
    <w:p w14:paraId="1C7303EF" w14:textId="77777777" w:rsidR="00980F8D" w:rsidRPr="0005623A" w:rsidRDefault="00262720" w:rsidP="00076630">
      <w:pPr>
        <w:pStyle w:val="Heading1"/>
        <w:numPr>
          <w:ilvl w:val="1"/>
          <w:numId w:val="4"/>
        </w:numPr>
      </w:pPr>
      <w:bookmarkStart w:id="14" w:name="_Toc247410678"/>
      <w:bookmarkStart w:id="15" w:name="_Toc350643600"/>
      <w:bookmarkStart w:id="16" w:name="_Toc300331094"/>
      <w:r w:rsidRPr="0005623A">
        <w:lastRenderedPageBreak/>
        <w:t>Reporting Schedule and P</w:t>
      </w:r>
      <w:r w:rsidR="00980F8D" w:rsidRPr="0005623A">
        <w:t>rocedure</w:t>
      </w:r>
      <w:r w:rsidRPr="0005623A">
        <w:t>s</w:t>
      </w:r>
      <w:bookmarkEnd w:id="14"/>
      <w:bookmarkEnd w:id="15"/>
      <w:bookmarkEnd w:id="16"/>
    </w:p>
    <w:p w14:paraId="036AACFD" w14:textId="57D9D9FF" w:rsidR="00980F8D" w:rsidRPr="0005623A" w:rsidRDefault="004B7506" w:rsidP="00E40C92">
      <w:pPr>
        <w:spacing w:before="120" w:after="120"/>
        <w:jc w:val="both"/>
        <w:rPr>
          <w:rFonts w:ascii="Arial" w:hAnsi="Arial" w:cs="Arial"/>
          <w:b/>
          <w:sz w:val="22"/>
          <w:szCs w:val="22"/>
          <w:lang w:val="en-GB"/>
        </w:rPr>
      </w:pPr>
      <w:r w:rsidRPr="00AD022F">
        <w:rPr>
          <w:rStyle w:val="hps"/>
          <w:rFonts w:ascii="Arial" w:hAnsi="Arial" w:cs="Arial"/>
          <w:sz w:val="22"/>
          <w:szCs w:val="22"/>
          <w:lang w:val="en-GB"/>
        </w:rPr>
        <w:t>An organisation</w:t>
      </w:r>
      <w:r w:rsidRPr="00AD022F">
        <w:rPr>
          <w:rStyle w:val="longtext"/>
          <w:rFonts w:ascii="Arial" w:hAnsi="Arial" w:cs="Arial"/>
          <w:sz w:val="22"/>
          <w:szCs w:val="22"/>
          <w:lang w:val="en-GB"/>
        </w:rPr>
        <w:t xml:space="preserve"> </w:t>
      </w:r>
      <w:r w:rsidRPr="00AD022F">
        <w:rPr>
          <w:rStyle w:val="hps"/>
          <w:rFonts w:ascii="Arial" w:hAnsi="Arial" w:cs="Arial"/>
          <w:sz w:val="22"/>
          <w:szCs w:val="22"/>
          <w:lang w:val="en-GB"/>
        </w:rPr>
        <w:t>implementing</w:t>
      </w:r>
      <w:r w:rsidRPr="00AD022F">
        <w:rPr>
          <w:rStyle w:val="longtext"/>
          <w:rFonts w:ascii="Arial" w:hAnsi="Arial" w:cs="Arial"/>
          <w:sz w:val="22"/>
          <w:szCs w:val="22"/>
          <w:lang w:val="en-GB"/>
        </w:rPr>
        <w:t xml:space="preserve"> </w:t>
      </w:r>
      <w:r w:rsidRPr="00AD022F">
        <w:rPr>
          <w:rStyle w:val="hps"/>
          <w:rFonts w:ascii="Arial" w:hAnsi="Arial" w:cs="Arial"/>
          <w:sz w:val="22"/>
          <w:szCs w:val="22"/>
          <w:lang w:val="en-GB"/>
        </w:rPr>
        <w:t>the grant</w:t>
      </w:r>
      <w:r w:rsidRPr="00AD022F">
        <w:rPr>
          <w:rStyle w:val="longtext"/>
          <w:rFonts w:ascii="Arial" w:hAnsi="Arial" w:cs="Arial"/>
          <w:sz w:val="22"/>
          <w:szCs w:val="22"/>
          <w:lang w:val="en-GB"/>
        </w:rPr>
        <w:t xml:space="preserve"> </w:t>
      </w:r>
      <w:r w:rsidRPr="00AD022F">
        <w:rPr>
          <w:rStyle w:val="hps"/>
          <w:rFonts w:ascii="Arial" w:hAnsi="Arial" w:cs="Arial"/>
          <w:sz w:val="22"/>
          <w:szCs w:val="22"/>
          <w:lang w:val="en-GB"/>
        </w:rPr>
        <w:t>prepares</w:t>
      </w:r>
      <w:r w:rsidRPr="00AD022F">
        <w:rPr>
          <w:rStyle w:val="longtext"/>
          <w:rFonts w:ascii="Arial" w:hAnsi="Arial" w:cs="Arial"/>
          <w:sz w:val="22"/>
          <w:szCs w:val="22"/>
          <w:lang w:val="en-GB"/>
        </w:rPr>
        <w:t xml:space="preserve"> </w:t>
      </w:r>
      <w:r w:rsidRPr="00AD022F">
        <w:rPr>
          <w:rStyle w:val="hps"/>
          <w:rFonts w:ascii="Arial" w:hAnsi="Arial" w:cs="Arial"/>
          <w:sz w:val="22"/>
          <w:szCs w:val="22"/>
          <w:lang w:val="en-GB"/>
        </w:rPr>
        <w:t>a quarterly report</w:t>
      </w:r>
      <w:r w:rsidRPr="00AD022F">
        <w:rPr>
          <w:rStyle w:val="longtext"/>
          <w:rFonts w:ascii="Arial" w:hAnsi="Arial" w:cs="Arial"/>
          <w:sz w:val="22"/>
          <w:szCs w:val="22"/>
          <w:lang w:val="en-GB"/>
        </w:rPr>
        <w:t xml:space="preserve"> for the </w:t>
      </w:r>
      <w:r w:rsidRPr="00AD022F">
        <w:rPr>
          <w:rStyle w:val="hps"/>
          <w:rFonts w:ascii="Arial" w:hAnsi="Arial" w:cs="Arial"/>
          <w:sz w:val="22"/>
          <w:szCs w:val="22"/>
          <w:lang w:val="en-GB"/>
        </w:rPr>
        <w:t>grant management</w:t>
      </w:r>
      <w:r w:rsidRPr="00AD022F">
        <w:rPr>
          <w:rStyle w:val="longtext"/>
          <w:rFonts w:ascii="Arial" w:hAnsi="Arial" w:cs="Arial"/>
          <w:sz w:val="22"/>
          <w:szCs w:val="22"/>
          <w:lang w:val="en-GB"/>
        </w:rPr>
        <w:t xml:space="preserve"> g</w:t>
      </w:r>
      <w:r w:rsidRPr="00AD022F">
        <w:rPr>
          <w:rStyle w:val="hps"/>
          <w:rFonts w:ascii="Arial" w:hAnsi="Arial" w:cs="Arial"/>
          <w:sz w:val="22"/>
          <w:szCs w:val="22"/>
          <w:lang w:val="en-GB"/>
        </w:rPr>
        <w:t>roup</w:t>
      </w:r>
      <w:r w:rsidRPr="00AD022F">
        <w:rPr>
          <w:rStyle w:val="longtext"/>
          <w:rFonts w:ascii="Arial" w:hAnsi="Arial" w:cs="Arial"/>
          <w:sz w:val="22"/>
          <w:szCs w:val="22"/>
          <w:lang w:val="en-GB"/>
        </w:rPr>
        <w:t xml:space="preserve"> </w:t>
      </w:r>
      <w:r w:rsidRPr="00AD022F">
        <w:rPr>
          <w:rStyle w:val="hps"/>
          <w:rFonts w:ascii="Arial" w:hAnsi="Arial" w:cs="Arial"/>
          <w:sz w:val="22"/>
          <w:szCs w:val="22"/>
          <w:lang w:val="en-GB"/>
        </w:rPr>
        <w:t>on Form</w:t>
      </w:r>
      <w:r w:rsidRPr="00AD022F">
        <w:rPr>
          <w:rStyle w:val="longtext"/>
          <w:rFonts w:ascii="Arial" w:hAnsi="Arial" w:cs="Arial"/>
          <w:sz w:val="22"/>
          <w:szCs w:val="22"/>
          <w:lang w:val="en-GB"/>
        </w:rPr>
        <w:t xml:space="preserve"> </w:t>
      </w:r>
      <w:r w:rsidRPr="00AD022F">
        <w:rPr>
          <w:rStyle w:val="hps"/>
          <w:rFonts w:ascii="Arial" w:hAnsi="Arial" w:cs="Arial"/>
          <w:sz w:val="22"/>
          <w:szCs w:val="22"/>
          <w:lang w:val="en-GB"/>
        </w:rPr>
        <w:t>1 (</w:t>
      </w:r>
      <w:r w:rsidRPr="00AD022F">
        <w:rPr>
          <w:rStyle w:val="longtext"/>
          <w:rFonts w:ascii="Arial" w:hAnsi="Arial" w:cs="Arial"/>
          <w:sz w:val="22"/>
          <w:szCs w:val="22"/>
          <w:lang w:val="en-GB"/>
        </w:rPr>
        <w:t>quarterly).</w:t>
      </w:r>
      <w:r w:rsidR="00980F8D" w:rsidRPr="0005623A">
        <w:rPr>
          <w:rStyle w:val="longtext"/>
          <w:rFonts w:ascii="Arial" w:hAnsi="Arial" w:cs="Arial"/>
          <w:sz w:val="22"/>
          <w:szCs w:val="22"/>
          <w:lang w:val="en-GB"/>
        </w:rPr>
        <w:t xml:space="preserve"> </w:t>
      </w:r>
      <w:r w:rsidR="00980F8D" w:rsidRPr="0005623A">
        <w:rPr>
          <w:rStyle w:val="hps"/>
          <w:rFonts w:ascii="Arial" w:hAnsi="Arial" w:cs="Arial"/>
          <w:sz w:val="22"/>
          <w:szCs w:val="22"/>
          <w:lang w:val="en-GB"/>
        </w:rPr>
        <w:t>The report is</w:t>
      </w:r>
      <w:r w:rsidR="00980F8D" w:rsidRPr="0005623A">
        <w:rPr>
          <w:rStyle w:val="longtext"/>
          <w:rFonts w:ascii="Arial" w:hAnsi="Arial" w:cs="Arial"/>
          <w:sz w:val="22"/>
          <w:szCs w:val="22"/>
          <w:lang w:val="en-GB"/>
        </w:rPr>
        <w:t xml:space="preserve"> </w:t>
      </w:r>
      <w:r w:rsidR="00980F8D" w:rsidRPr="0005623A">
        <w:rPr>
          <w:rStyle w:val="hps"/>
          <w:rFonts w:ascii="Arial" w:hAnsi="Arial" w:cs="Arial"/>
          <w:sz w:val="22"/>
          <w:szCs w:val="22"/>
          <w:lang w:val="en-GB"/>
        </w:rPr>
        <w:t xml:space="preserve">filled by </w:t>
      </w:r>
      <w:r w:rsidR="004B5558" w:rsidRPr="0005623A">
        <w:rPr>
          <w:rStyle w:val="hps"/>
          <w:rFonts w:ascii="Arial" w:hAnsi="Arial" w:cs="Arial"/>
          <w:sz w:val="22"/>
          <w:szCs w:val="22"/>
          <w:lang w:val="en-GB"/>
        </w:rPr>
        <w:t xml:space="preserve">the </w:t>
      </w:r>
      <w:r w:rsidR="00980F8D" w:rsidRPr="0005623A">
        <w:rPr>
          <w:rStyle w:val="hps"/>
          <w:rFonts w:ascii="Arial" w:hAnsi="Arial" w:cs="Arial"/>
          <w:sz w:val="22"/>
          <w:szCs w:val="22"/>
          <w:lang w:val="en-GB"/>
        </w:rPr>
        <w:t>15th of</w:t>
      </w:r>
      <w:r w:rsidR="00980F8D" w:rsidRPr="0005623A">
        <w:rPr>
          <w:rStyle w:val="longtext"/>
          <w:rFonts w:ascii="Arial" w:hAnsi="Arial" w:cs="Arial"/>
          <w:sz w:val="22"/>
          <w:szCs w:val="22"/>
          <w:lang w:val="en-GB"/>
        </w:rPr>
        <w:t xml:space="preserve"> </w:t>
      </w:r>
      <w:r w:rsidR="004B5558" w:rsidRPr="0005623A">
        <w:rPr>
          <w:rStyle w:val="longtext"/>
          <w:rFonts w:ascii="Arial" w:hAnsi="Arial" w:cs="Arial"/>
          <w:sz w:val="22"/>
          <w:szCs w:val="22"/>
          <w:lang w:val="en-GB"/>
        </w:rPr>
        <w:t xml:space="preserve">each </w:t>
      </w:r>
      <w:r w:rsidR="00980F8D" w:rsidRPr="0005623A">
        <w:rPr>
          <w:rStyle w:val="hps"/>
          <w:rFonts w:ascii="Arial" w:hAnsi="Arial" w:cs="Arial"/>
          <w:sz w:val="22"/>
          <w:szCs w:val="22"/>
          <w:lang w:val="en-GB"/>
        </w:rPr>
        <w:t>month</w:t>
      </w:r>
      <w:r w:rsidR="00980F8D" w:rsidRPr="0005623A">
        <w:rPr>
          <w:rStyle w:val="longtext"/>
          <w:rFonts w:ascii="Arial" w:hAnsi="Arial" w:cs="Arial"/>
          <w:sz w:val="22"/>
          <w:szCs w:val="22"/>
          <w:lang w:val="en-GB"/>
        </w:rPr>
        <w:t xml:space="preserve"> </w:t>
      </w:r>
      <w:r w:rsidR="00980F8D" w:rsidRPr="0005623A">
        <w:rPr>
          <w:rStyle w:val="hps"/>
          <w:rFonts w:ascii="Arial" w:hAnsi="Arial" w:cs="Arial"/>
          <w:sz w:val="22"/>
          <w:szCs w:val="22"/>
          <w:lang w:val="en-GB"/>
        </w:rPr>
        <w:t>following the reporting period</w:t>
      </w:r>
      <w:r w:rsidR="00980F8D" w:rsidRPr="0005623A">
        <w:rPr>
          <w:rStyle w:val="longtext"/>
          <w:rFonts w:ascii="Arial" w:hAnsi="Arial" w:cs="Arial"/>
          <w:sz w:val="22"/>
          <w:szCs w:val="22"/>
          <w:lang w:val="en-GB"/>
        </w:rPr>
        <w:t>.</w:t>
      </w:r>
    </w:p>
    <w:p w14:paraId="2E7B0C20" w14:textId="72F1C039" w:rsidR="00980F8D" w:rsidRPr="0005623A" w:rsidRDefault="00A73C92" w:rsidP="00E40C92">
      <w:pPr>
        <w:spacing w:before="120" w:after="120"/>
        <w:jc w:val="both"/>
        <w:rPr>
          <w:rFonts w:ascii="Arial" w:hAnsi="Arial" w:cs="Arial"/>
          <w:b/>
          <w:sz w:val="22"/>
          <w:szCs w:val="22"/>
          <w:lang w:val="en-GB"/>
        </w:rPr>
      </w:pPr>
      <w:r w:rsidRPr="0005623A">
        <w:rPr>
          <w:rStyle w:val="longtext"/>
          <w:rFonts w:ascii="Arial" w:hAnsi="Arial" w:cs="Arial"/>
          <w:sz w:val="22"/>
          <w:szCs w:val="22"/>
          <w:lang w:val="en-GB"/>
        </w:rPr>
        <w:t xml:space="preserve">The </w:t>
      </w:r>
      <w:r w:rsidR="00980F8D" w:rsidRPr="0005623A">
        <w:rPr>
          <w:rStyle w:val="hps"/>
          <w:rFonts w:ascii="Arial" w:hAnsi="Arial" w:cs="Arial"/>
          <w:sz w:val="22"/>
          <w:szCs w:val="22"/>
          <w:lang w:val="en-GB"/>
        </w:rPr>
        <w:t>grant management</w:t>
      </w:r>
      <w:r w:rsidR="00980F8D" w:rsidRPr="0005623A">
        <w:rPr>
          <w:rStyle w:val="longtext"/>
          <w:rFonts w:ascii="Arial" w:hAnsi="Arial" w:cs="Arial"/>
          <w:sz w:val="22"/>
          <w:szCs w:val="22"/>
          <w:lang w:val="en-GB"/>
        </w:rPr>
        <w:t xml:space="preserve"> </w:t>
      </w:r>
      <w:r w:rsidR="00980F8D" w:rsidRPr="0005623A">
        <w:rPr>
          <w:rStyle w:val="hps"/>
          <w:rFonts w:ascii="Arial" w:hAnsi="Arial" w:cs="Arial"/>
          <w:sz w:val="22"/>
          <w:szCs w:val="22"/>
          <w:lang w:val="en-GB"/>
        </w:rPr>
        <w:t>prepares</w:t>
      </w:r>
      <w:r w:rsidR="00980F8D" w:rsidRPr="0005623A">
        <w:rPr>
          <w:rStyle w:val="longtext"/>
          <w:rFonts w:ascii="Arial" w:hAnsi="Arial" w:cs="Arial"/>
          <w:sz w:val="22"/>
          <w:szCs w:val="22"/>
          <w:lang w:val="en-GB"/>
        </w:rPr>
        <w:t xml:space="preserve"> </w:t>
      </w:r>
      <w:r w:rsidR="00980F8D" w:rsidRPr="0005623A">
        <w:rPr>
          <w:rStyle w:val="hps"/>
          <w:rFonts w:ascii="Arial" w:hAnsi="Arial" w:cs="Arial"/>
          <w:sz w:val="22"/>
          <w:szCs w:val="22"/>
          <w:lang w:val="en-GB"/>
        </w:rPr>
        <w:t xml:space="preserve">a consolidated </w:t>
      </w:r>
      <w:r w:rsidR="00AC7B33" w:rsidRPr="0005623A">
        <w:rPr>
          <w:rStyle w:val="hps"/>
          <w:rFonts w:ascii="Arial" w:hAnsi="Arial" w:cs="Arial"/>
          <w:sz w:val="22"/>
          <w:szCs w:val="22"/>
          <w:lang w:val="en-GB"/>
        </w:rPr>
        <w:t>Programme Update and Disbursement Request (PUDR)</w:t>
      </w:r>
      <w:r w:rsidR="00980F8D" w:rsidRPr="0005623A">
        <w:rPr>
          <w:rStyle w:val="longtext"/>
          <w:rFonts w:ascii="Arial" w:hAnsi="Arial" w:cs="Arial"/>
          <w:sz w:val="22"/>
          <w:szCs w:val="22"/>
          <w:lang w:val="en-GB"/>
        </w:rPr>
        <w:t xml:space="preserve"> </w:t>
      </w:r>
      <w:r w:rsidR="00980F8D" w:rsidRPr="0005623A">
        <w:rPr>
          <w:rStyle w:val="hps"/>
          <w:rFonts w:ascii="Arial" w:hAnsi="Arial" w:cs="Arial"/>
          <w:sz w:val="22"/>
          <w:szCs w:val="22"/>
          <w:lang w:val="en-GB"/>
        </w:rPr>
        <w:t xml:space="preserve">on activities </w:t>
      </w:r>
      <w:r w:rsidR="00AC7B33" w:rsidRPr="0005623A">
        <w:rPr>
          <w:rStyle w:val="hps"/>
          <w:rFonts w:ascii="Arial" w:hAnsi="Arial" w:cs="Arial"/>
          <w:sz w:val="22"/>
          <w:szCs w:val="22"/>
          <w:lang w:val="en-GB"/>
        </w:rPr>
        <w:t>under the grant</w:t>
      </w:r>
      <w:r w:rsidR="00980F8D" w:rsidRPr="0005623A">
        <w:rPr>
          <w:rStyle w:val="longtext"/>
          <w:rFonts w:ascii="Arial" w:hAnsi="Arial" w:cs="Arial"/>
          <w:sz w:val="22"/>
          <w:szCs w:val="22"/>
          <w:lang w:val="en-GB"/>
        </w:rPr>
        <w:t xml:space="preserve"> </w:t>
      </w:r>
      <w:r w:rsidR="00980F8D" w:rsidRPr="0005623A">
        <w:rPr>
          <w:rStyle w:val="hps"/>
          <w:rFonts w:ascii="Arial" w:hAnsi="Arial" w:cs="Arial"/>
          <w:sz w:val="22"/>
          <w:szCs w:val="22"/>
          <w:lang w:val="en-GB"/>
        </w:rPr>
        <w:t>and</w:t>
      </w:r>
      <w:r w:rsidR="00980F8D" w:rsidRPr="0005623A">
        <w:rPr>
          <w:rStyle w:val="longtext"/>
          <w:rFonts w:ascii="Arial" w:hAnsi="Arial" w:cs="Arial"/>
          <w:sz w:val="22"/>
          <w:szCs w:val="22"/>
          <w:lang w:val="en-GB"/>
        </w:rPr>
        <w:t xml:space="preserve"> </w:t>
      </w:r>
      <w:r w:rsidR="00AC7B33" w:rsidRPr="0005623A">
        <w:rPr>
          <w:rStyle w:val="hps"/>
          <w:rFonts w:ascii="Arial" w:hAnsi="Arial" w:cs="Arial"/>
          <w:sz w:val="22"/>
          <w:szCs w:val="22"/>
          <w:lang w:val="en-GB"/>
        </w:rPr>
        <w:t>submits it</w:t>
      </w:r>
      <w:r w:rsidR="00980F8D" w:rsidRPr="0005623A">
        <w:rPr>
          <w:rStyle w:val="longtext"/>
          <w:rFonts w:ascii="Arial" w:hAnsi="Arial" w:cs="Arial"/>
          <w:sz w:val="22"/>
          <w:szCs w:val="22"/>
          <w:lang w:val="en-GB"/>
        </w:rPr>
        <w:t xml:space="preserve"> </w:t>
      </w:r>
      <w:r w:rsidR="00980F8D" w:rsidRPr="0005623A">
        <w:rPr>
          <w:rStyle w:val="hps"/>
          <w:rFonts w:ascii="Arial" w:hAnsi="Arial" w:cs="Arial"/>
          <w:sz w:val="22"/>
          <w:szCs w:val="22"/>
          <w:lang w:val="en-GB"/>
        </w:rPr>
        <w:t xml:space="preserve">to </w:t>
      </w:r>
      <w:r w:rsidR="00AC7B33" w:rsidRPr="0005623A">
        <w:rPr>
          <w:rStyle w:val="hps"/>
          <w:rFonts w:ascii="Arial" w:hAnsi="Arial" w:cs="Arial"/>
          <w:sz w:val="22"/>
          <w:szCs w:val="22"/>
          <w:lang w:val="en-GB"/>
        </w:rPr>
        <w:t>GF, MoH and CCM bi-annually</w:t>
      </w:r>
      <w:r w:rsidR="00980F8D" w:rsidRPr="0005623A">
        <w:rPr>
          <w:rStyle w:val="hps"/>
          <w:rFonts w:ascii="Arial" w:hAnsi="Arial" w:cs="Arial"/>
          <w:sz w:val="22"/>
          <w:szCs w:val="22"/>
          <w:lang w:val="en-GB"/>
        </w:rPr>
        <w:t>.</w:t>
      </w:r>
      <w:r w:rsidR="00980F8D" w:rsidRPr="0005623A">
        <w:rPr>
          <w:rStyle w:val="longtext"/>
          <w:rFonts w:ascii="Arial" w:hAnsi="Arial" w:cs="Arial"/>
          <w:sz w:val="22"/>
          <w:szCs w:val="22"/>
          <w:lang w:val="en-GB"/>
        </w:rPr>
        <w:t xml:space="preserve"> </w:t>
      </w:r>
      <w:r w:rsidR="00980F8D" w:rsidRPr="0005623A">
        <w:rPr>
          <w:rStyle w:val="hps"/>
          <w:rFonts w:ascii="Arial" w:hAnsi="Arial" w:cs="Arial"/>
          <w:sz w:val="22"/>
          <w:szCs w:val="22"/>
          <w:lang w:val="en-GB"/>
        </w:rPr>
        <w:t xml:space="preserve">Information </w:t>
      </w:r>
      <w:r w:rsidRPr="0005623A">
        <w:rPr>
          <w:rStyle w:val="hps"/>
          <w:rFonts w:ascii="Arial" w:hAnsi="Arial" w:cs="Arial"/>
          <w:sz w:val="22"/>
          <w:szCs w:val="22"/>
          <w:lang w:val="en-GB"/>
        </w:rPr>
        <w:t>is</w:t>
      </w:r>
      <w:r w:rsidR="00980F8D" w:rsidRPr="0005623A">
        <w:rPr>
          <w:rStyle w:val="hps"/>
          <w:rFonts w:ascii="Arial" w:hAnsi="Arial" w:cs="Arial"/>
          <w:sz w:val="22"/>
          <w:szCs w:val="22"/>
          <w:lang w:val="en-GB"/>
        </w:rPr>
        <w:t xml:space="preserve"> also available to all</w:t>
      </w:r>
      <w:r w:rsidR="00980F8D" w:rsidRPr="0005623A">
        <w:rPr>
          <w:rStyle w:val="longtext"/>
          <w:rFonts w:ascii="Arial" w:hAnsi="Arial" w:cs="Arial"/>
          <w:sz w:val="22"/>
          <w:szCs w:val="22"/>
          <w:lang w:val="en-GB"/>
        </w:rPr>
        <w:t xml:space="preserve"> </w:t>
      </w:r>
      <w:r w:rsidRPr="0005623A">
        <w:rPr>
          <w:rStyle w:val="longtext"/>
          <w:rFonts w:ascii="Arial" w:hAnsi="Arial" w:cs="Arial"/>
          <w:sz w:val="22"/>
          <w:szCs w:val="22"/>
          <w:lang w:val="en-GB"/>
        </w:rPr>
        <w:t xml:space="preserve">other </w:t>
      </w:r>
      <w:r w:rsidR="00980F8D" w:rsidRPr="0005623A">
        <w:rPr>
          <w:rStyle w:val="hps"/>
          <w:rFonts w:ascii="Arial" w:hAnsi="Arial" w:cs="Arial"/>
          <w:sz w:val="22"/>
          <w:szCs w:val="22"/>
          <w:lang w:val="en-GB"/>
        </w:rPr>
        <w:t>stakeholders.</w:t>
      </w:r>
    </w:p>
    <w:p w14:paraId="418CF387" w14:textId="77777777" w:rsidR="00980F8D" w:rsidRPr="0005623A" w:rsidRDefault="00955B75" w:rsidP="00076630">
      <w:pPr>
        <w:pStyle w:val="Heading1"/>
        <w:numPr>
          <w:ilvl w:val="1"/>
          <w:numId w:val="4"/>
        </w:numPr>
      </w:pPr>
      <w:bookmarkStart w:id="17" w:name="_Toc350643601"/>
      <w:bookmarkStart w:id="18" w:name="_Toc300331095"/>
      <w:r w:rsidRPr="0005623A">
        <w:t>Data Collection Methods and Time</w:t>
      </w:r>
      <w:bookmarkEnd w:id="17"/>
      <w:bookmarkEnd w:id="18"/>
    </w:p>
    <w:p w14:paraId="57675BF5" w14:textId="77777777" w:rsidR="00980F8D" w:rsidRPr="0005623A" w:rsidRDefault="00BE610C" w:rsidP="00E40C92">
      <w:pPr>
        <w:autoSpaceDE w:val="0"/>
        <w:autoSpaceDN w:val="0"/>
        <w:adjustRightInd w:val="0"/>
        <w:spacing w:before="120" w:after="120"/>
        <w:jc w:val="both"/>
        <w:rPr>
          <w:rFonts w:ascii="Arial" w:hAnsi="Arial" w:cs="Arial"/>
          <w:sz w:val="22"/>
          <w:szCs w:val="22"/>
          <w:lang w:val="en-GB"/>
        </w:rPr>
      </w:pPr>
      <w:r w:rsidRPr="0005623A">
        <w:rPr>
          <w:rFonts w:ascii="Arial" w:hAnsi="Arial" w:cs="Arial"/>
          <w:sz w:val="22"/>
          <w:szCs w:val="22"/>
          <w:lang w:val="en-GB"/>
        </w:rPr>
        <w:t xml:space="preserve">Recording, collecting, generalizing and analysing the quantitative data characterizing the coverage of clients by the grant services and other quantitative indicators (quantitative programme monitoring) are the basic component of the routine monitoring of the grant implementation. </w:t>
      </w:r>
    </w:p>
    <w:p w14:paraId="333F9EA5" w14:textId="1B09FE39" w:rsidR="00980F8D" w:rsidRPr="0005623A" w:rsidRDefault="00980F8D" w:rsidP="00E40C92">
      <w:pPr>
        <w:autoSpaceDE w:val="0"/>
        <w:autoSpaceDN w:val="0"/>
        <w:adjustRightInd w:val="0"/>
        <w:spacing w:before="120" w:after="120"/>
        <w:jc w:val="both"/>
        <w:rPr>
          <w:rFonts w:ascii="Arial" w:hAnsi="Arial" w:cs="Arial"/>
          <w:sz w:val="22"/>
          <w:szCs w:val="22"/>
          <w:highlight w:val="yellow"/>
          <w:lang w:val="en-GB"/>
        </w:rPr>
      </w:pPr>
      <w:r w:rsidRPr="0005623A">
        <w:rPr>
          <w:rFonts w:ascii="Arial" w:hAnsi="Arial" w:cs="Arial"/>
          <w:sz w:val="22"/>
          <w:szCs w:val="22"/>
          <w:lang w:val="en-GB"/>
        </w:rPr>
        <w:t>Process indicators, which reflect the implementation of the work plan under the grant, will be calculated quarterly based on information pr</w:t>
      </w:r>
      <w:r w:rsidR="00955B75" w:rsidRPr="0005623A">
        <w:rPr>
          <w:rFonts w:ascii="Arial" w:hAnsi="Arial" w:cs="Arial"/>
          <w:sz w:val="22"/>
          <w:szCs w:val="22"/>
          <w:lang w:val="en-GB"/>
        </w:rPr>
        <w:t xml:space="preserve">ovided by sub-recipients to UNDP </w:t>
      </w:r>
      <w:r w:rsidRPr="0005623A">
        <w:rPr>
          <w:rFonts w:ascii="Arial" w:hAnsi="Arial" w:cs="Arial"/>
          <w:sz w:val="22"/>
          <w:szCs w:val="22"/>
          <w:lang w:val="en-GB"/>
        </w:rPr>
        <w:t xml:space="preserve">using </w:t>
      </w:r>
      <w:r w:rsidR="00A86769" w:rsidRPr="0005623A">
        <w:rPr>
          <w:rFonts w:ascii="Arial" w:hAnsi="Arial" w:cs="Arial"/>
          <w:sz w:val="22"/>
          <w:szCs w:val="22"/>
          <w:lang w:val="en-GB"/>
        </w:rPr>
        <w:t>standard report</w:t>
      </w:r>
      <w:r w:rsidR="00A86769">
        <w:rPr>
          <w:rFonts w:ascii="Arial" w:hAnsi="Arial" w:cs="Arial"/>
          <w:sz w:val="22"/>
          <w:szCs w:val="22"/>
          <w:lang w:val="en-GB"/>
        </w:rPr>
        <w:t>ing</w:t>
      </w:r>
      <w:r w:rsidR="00A86769" w:rsidRPr="0005623A">
        <w:rPr>
          <w:rFonts w:ascii="Arial" w:hAnsi="Arial" w:cs="Arial"/>
          <w:sz w:val="22"/>
          <w:szCs w:val="22"/>
          <w:lang w:val="en-GB"/>
        </w:rPr>
        <w:t xml:space="preserve"> </w:t>
      </w:r>
      <w:r w:rsidR="00955B75" w:rsidRPr="0005623A">
        <w:rPr>
          <w:rFonts w:ascii="Arial" w:hAnsi="Arial" w:cs="Arial"/>
          <w:sz w:val="22"/>
          <w:szCs w:val="22"/>
          <w:lang w:val="en-GB"/>
        </w:rPr>
        <w:t>templates</w:t>
      </w:r>
      <w:r w:rsidRPr="0005623A">
        <w:rPr>
          <w:rFonts w:ascii="Arial" w:hAnsi="Arial" w:cs="Arial"/>
          <w:sz w:val="22"/>
          <w:szCs w:val="22"/>
          <w:lang w:val="en-GB"/>
        </w:rPr>
        <w:t xml:space="preserve"> </w:t>
      </w:r>
      <w:r w:rsidR="00955B75" w:rsidRPr="0005623A">
        <w:rPr>
          <w:rFonts w:ascii="Arial" w:hAnsi="Arial" w:cs="Arial"/>
          <w:sz w:val="22"/>
          <w:szCs w:val="22"/>
          <w:lang w:val="en-GB"/>
        </w:rPr>
        <w:t>devised</w:t>
      </w:r>
      <w:r w:rsidRPr="0005623A">
        <w:rPr>
          <w:rFonts w:ascii="Arial" w:hAnsi="Arial" w:cs="Arial"/>
          <w:sz w:val="22"/>
          <w:szCs w:val="22"/>
          <w:lang w:val="en-GB"/>
        </w:rPr>
        <w:t xml:space="preserve"> on the basis of reports of the final beneficiaries of the gra</w:t>
      </w:r>
      <w:r w:rsidR="00955B75" w:rsidRPr="0005623A">
        <w:rPr>
          <w:rFonts w:ascii="Arial" w:hAnsi="Arial" w:cs="Arial"/>
          <w:sz w:val="22"/>
          <w:szCs w:val="22"/>
          <w:lang w:val="en-GB"/>
        </w:rPr>
        <w:t xml:space="preserve">nt (implementing agencies). UNDP </w:t>
      </w:r>
      <w:r w:rsidRPr="0005623A">
        <w:rPr>
          <w:rFonts w:ascii="Arial" w:hAnsi="Arial" w:cs="Arial"/>
          <w:sz w:val="22"/>
          <w:szCs w:val="22"/>
          <w:lang w:val="en-GB"/>
        </w:rPr>
        <w:t xml:space="preserve">analyses and </w:t>
      </w:r>
      <w:r w:rsidR="00955B75" w:rsidRPr="0005623A">
        <w:rPr>
          <w:rFonts w:ascii="Arial" w:hAnsi="Arial" w:cs="Arial"/>
          <w:sz w:val="22"/>
          <w:szCs w:val="22"/>
          <w:lang w:val="en-GB"/>
        </w:rPr>
        <w:t>consolidates</w:t>
      </w:r>
      <w:r w:rsidRPr="0005623A">
        <w:rPr>
          <w:rFonts w:ascii="Arial" w:hAnsi="Arial" w:cs="Arial"/>
          <w:sz w:val="22"/>
          <w:szCs w:val="22"/>
          <w:lang w:val="en-GB"/>
        </w:rPr>
        <w:t xml:space="preserve"> obtained</w:t>
      </w:r>
      <w:r w:rsidR="00955B75" w:rsidRPr="0005623A">
        <w:rPr>
          <w:rFonts w:ascii="Arial" w:hAnsi="Arial" w:cs="Arial"/>
          <w:sz w:val="22"/>
          <w:szCs w:val="22"/>
          <w:lang w:val="en-GB"/>
        </w:rPr>
        <w:t xml:space="preserve"> data and sends </w:t>
      </w:r>
      <w:r w:rsidRPr="0005623A">
        <w:rPr>
          <w:rFonts w:ascii="Arial" w:hAnsi="Arial" w:cs="Arial"/>
          <w:sz w:val="22"/>
          <w:szCs w:val="22"/>
          <w:lang w:val="en-GB"/>
        </w:rPr>
        <w:t xml:space="preserve">to </w:t>
      </w:r>
      <w:r w:rsidR="00955B75" w:rsidRPr="0005623A">
        <w:rPr>
          <w:rFonts w:ascii="Arial" w:hAnsi="Arial" w:cs="Arial"/>
          <w:sz w:val="22"/>
          <w:szCs w:val="22"/>
          <w:lang w:val="en-GB"/>
        </w:rPr>
        <w:t>GF</w:t>
      </w:r>
      <w:r w:rsidRPr="0005623A">
        <w:rPr>
          <w:rFonts w:ascii="Arial" w:hAnsi="Arial" w:cs="Arial"/>
          <w:sz w:val="22"/>
          <w:szCs w:val="22"/>
          <w:lang w:val="en-GB"/>
        </w:rPr>
        <w:t xml:space="preserve"> and CCM within the time specified (once every 6 months). </w:t>
      </w:r>
      <w:r w:rsidR="00955B75" w:rsidRPr="0005623A">
        <w:rPr>
          <w:rFonts w:ascii="Arial" w:hAnsi="Arial" w:cs="Arial"/>
          <w:sz w:val="22"/>
          <w:szCs w:val="22"/>
          <w:lang w:val="en-GB"/>
        </w:rPr>
        <w:t>Financial reporting is conducted the same way and in the similar time</w:t>
      </w:r>
      <w:r w:rsidRPr="0005623A">
        <w:rPr>
          <w:rFonts w:ascii="Arial" w:hAnsi="Arial" w:cs="Arial"/>
          <w:sz w:val="22"/>
          <w:szCs w:val="22"/>
          <w:lang w:val="en-GB"/>
        </w:rPr>
        <w:t>.</w:t>
      </w:r>
      <w:r w:rsidR="00236B8F">
        <w:rPr>
          <w:rFonts w:ascii="Arial" w:hAnsi="Arial" w:cs="Arial"/>
          <w:sz w:val="22"/>
          <w:szCs w:val="22"/>
          <w:lang w:val="en-GB"/>
        </w:rPr>
        <w:t xml:space="preserve"> </w:t>
      </w:r>
    </w:p>
    <w:p w14:paraId="2AB5F536" w14:textId="77777777" w:rsidR="00980F8D" w:rsidRPr="0005623A" w:rsidRDefault="00980F8D" w:rsidP="00E40C92">
      <w:pPr>
        <w:autoSpaceDE w:val="0"/>
        <w:autoSpaceDN w:val="0"/>
        <w:adjustRightInd w:val="0"/>
        <w:spacing w:before="120" w:after="120"/>
        <w:jc w:val="both"/>
        <w:rPr>
          <w:rFonts w:ascii="Arial" w:hAnsi="Arial" w:cs="Arial"/>
          <w:sz w:val="22"/>
          <w:szCs w:val="22"/>
          <w:lang w:val="en-GB"/>
        </w:rPr>
      </w:pPr>
      <w:r w:rsidRPr="0005623A">
        <w:rPr>
          <w:rFonts w:ascii="Arial" w:hAnsi="Arial" w:cs="Arial"/>
          <w:sz w:val="22"/>
          <w:szCs w:val="22"/>
          <w:lang w:val="en-GB"/>
        </w:rPr>
        <w:t>Routine data collection consists of:</w:t>
      </w:r>
    </w:p>
    <w:p w14:paraId="218CE738" w14:textId="77777777" w:rsidR="00980F8D" w:rsidRPr="0005623A" w:rsidRDefault="00980F8D" w:rsidP="00076630">
      <w:pPr>
        <w:numPr>
          <w:ilvl w:val="0"/>
          <w:numId w:val="8"/>
        </w:numPr>
        <w:autoSpaceDE w:val="0"/>
        <w:autoSpaceDN w:val="0"/>
        <w:adjustRightInd w:val="0"/>
        <w:spacing w:before="120" w:after="120"/>
        <w:ind w:left="714" w:hanging="357"/>
        <w:jc w:val="both"/>
        <w:rPr>
          <w:rFonts w:ascii="Arial" w:hAnsi="Arial" w:cs="Arial"/>
          <w:sz w:val="22"/>
          <w:szCs w:val="22"/>
          <w:lang w:val="en-GB"/>
        </w:rPr>
      </w:pPr>
      <w:r w:rsidRPr="0005623A">
        <w:rPr>
          <w:rFonts w:ascii="Arial" w:hAnsi="Arial" w:cs="Arial"/>
          <w:sz w:val="22"/>
          <w:szCs w:val="22"/>
          <w:lang w:val="en-GB"/>
        </w:rPr>
        <w:t xml:space="preserve">Maintaining registration forms and tools (paper/electronic). </w:t>
      </w:r>
    </w:p>
    <w:p w14:paraId="358F1793" w14:textId="77777777" w:rsidR="00980F8D" w:rsidRPr="0005623A" w:rsidRDefault="00980F8D" w:rsidP="00076630">
      <w:pPr>
        <w:numPr>
          <w:ilvl w:val="0"/>
          <w:numId w:val="8"/>
        </w:numPr>
        <w:autoSpaceDE w:val="0"/>
        <w:autoSpaceDN w:val="0"/>
        <w:adjustRightInd w:val="0"/>
        <w:spacing w:before="120" w:after="120"/>
        <w:ind w:left="714" w:hanging="357"/>
        <w:jc w:val="both"/>
        <w:rPr>
          <w:rFonts w:ascii="Arial" w:hAnsi="Arial" w:cs="Arial"/>
          <w:sz w:val="22"/>
          <w:szCs w:val="22"/>
          <w:lang w:val="en-GB"/>
        </w:rPr>
      </w:pPr>
      <w:r w:rsidRPr="0005623A">
        <w:rPr>
          <w:rFonts w:ascii="Arial" w:hAnsi="Arial" w:cs="Arial"/>
          <w:sz w:val="22"/>
          <w:szCs w:val="22"/>
          <w:lang w:val="en-GB"/>
        </w:rPr>
        <w:t xml:space="preserve">Following the procedures for the transfer of data (information flows) at the service delivery points, as well as from the service delivery points to the implementing agencies, from them to sub-recipients, from sub-recipients to </w:t>
      </w:r>
      <w:r w:rsidR="00246B06" w:rsidRPr="0005623A">
        <w:rPr>
          <w:rFonts w:ascii="Arial" w:hAnsi="Arial" w:cs="Arial"/>
          <w:sz w:val="22"/>
          <w:szCs w:val="22"/>
          <w:lang w:val="en-GB"/>
        </w:rPr>
        <w:t>UNDP</w:t>
      </w:r>
      <w:r w:rsidRPr="0005623A">
        <w:rPr>
          <w:rFonts w:ascii="Arial" w:hAnsi="Arial" w:cs="Arial"/>
          <w:sz w:val="22"/>
          <w:szCs w:val="22"/>
          <w:lang w:val="en-GB"/>
        </w:rPr>
        <w:t xml:space="preserve">.  </w:t>
      </w:r>
    </w:p>
    <w:p w14:paraId="4D884023" w14:textId="77777777" w:rsidR="00980F8D" w:rsidRPr="0005623A" w:rsidRDefault="00980F8D" w:rsidP="00076630">
      <w:pPr>
        <w:numPr>
          <w:ilvl w:val="0"/>
          <w:numId w:val="8"/>
        </w:numPr>
        <w:autoSpaceDE w:val="0"/>
        <w:autoSpaceDN w:val="0"/>
        <w:adjustRightInd w:val="0"/>
        <w:spacing w:before="120" w:after="120"/>
        <w:ind w:left="714" w:hanging="357"/>
        <w:jc w:val="both"/>
        <w:rPr>
          <w:rFonts w:ascii="Arial" w:hAnsi="Arial" w:cs="Arial"/>
          <w:sz w:val="22"/>
          <w:szCs w:val="22"/>
          <w:lang w:val="en-GB"/>
        </w:rPr>
      </w:pPr>
      <w:r w:rsidRPr="0005623A">
        <w:rPr>
          <w:rFonts w:ascii="Arial" w:hAnsi="Arial" w:cs="Arial"/>
          <w:sz w:val="22"/>
          <w:szCs w:val="22"/>
          <w:lang w:val="en-GB"/>
        </w:rPr>
        <w:t>Regular aggregation and analysis of data in the form of periodic reports (monthly, quarterly).</w:t>
      </w:r>
    </w:p>
    <w:p w14:paraId="7F116178" w14:textId="77777777" w:rsidR="00980F8D" w:rsidRPr="0005623A" w:rsidRDefault="00980F8D" w:rsidP="00E40C92">
      <w:pPr>
        <w:autoSpaceDE w:val="0"/>
        <w:autoSpaceDN w:val="0"/>
        <w:adjustRightInd w:val="0"/>
        <w:spacing w:before="120" w:after="120"/>
        <w:jc w:val="both"/>
        <w:rPr>
          <w:rFonts w:ascii="Arial" w:hAnsi="Arial" w:cs="Arial"/>
          <w:sz w:val="22"/>
          <w:szCs w:val="22"/>
          <w:lang w:val="en-GB"/>
        </w:rPr>
      </w:pPr>
      <w:r w:rsidRPr="0005623A">
        <w:rPr>
          <w:rFonts w:ascii="Arial" w:hAnsi="Arial" w:cs="Arial"/>
          <w:sz w:val="22"/>
          <w:szCs w:val="22"/>
          <w:lang w:val="en-GB"/>
        </w:rPr>
        <w:t xml:space="preserve">In the course of the grant implementation, </w:t>
      </w:r>
      <w:r w:rsidR="00770722" w:rsidRPr="0005623A">
        <w:rPr>
          <w:rFonts w:ascii="Arial" w:hAnsi="Arial" w:cs="Arial"/>
          <w:sz w:val="22"/>
          <w:szCs w:val="22"/>
          <w:lang w:val="en-GB"/>
        </w:rPr>
        <w:t xml:space="preserve">SRs refer </w:t>
      </w:r>
      <w:r w:rsidRPr="0005623A">
        <w:rPr>
          <w:rFonts w:ascii="Arial" w:hAnsi="Arial" w:cs="Arial"/>
          <w:sz w:val="22"/>
          <w:szCs w:val="22"/>
          <w:lang w:val="en-GB"/>
        </w:rPr>
        <w:t>clients to VCT</w:t>
      </w:r>
      <w:r w:rsidR="00770722" w:rsidRPr="0005623A">
        <w:rPr>
          <w:rFonts w:ascii="Arial" w:hAnsi="Arial" w:cs="Arial"/>
          <w:sz w:val="22"/>
          <w:szCs w:val="22"/>
          <w:lang w:val="en-GB"/>
        </w:rPr>
        <w:t xml:space="preserve"> using a specially developed referral form;</w:t>
      </w:r>
      <w:r w:rsidRPr="0005623A">
        <w:rPr>
          <w:rFonts w:ascii="Arial" w:hAnsi="Arial" w:cs="Arial"/>
          <w:sz w:val="22"/>
          <w:szCs w:val="22"/>
          <w:lang w:val="en-GB"/>
        </w:rPr>
        <w:t xml:space="preserve"> </w:t>
      </w:r>
      <w:r w:rsidR="00770722" w:rsidRPr="0005623A">
        <w:rPr>
          <w:rFonts w:ascii="Arial" w:hAnsi="Arial" w:cs="Arial"/>
          <w:sz w:val="22"/>
          <w:szCs w:val="22"/>
          <w:lang w:val="en-GB"/>
        </w:rPr>
        <w:t xml:space="preserve">the clients </w:t>
      </w:r>
      <w:r w:rsidRPr="0005623A">
        <w:rPr>
          <w:rFonts w:ascii="Arial" w:hAnsi="Arial" w:cs="Arial"/>
          <w:sz w:val="22"/>
          <w:szCs w:val="22"/>
          <w:lang w:val="en-GB"/>
        </w:rPr>
        <w:t xml:space="preserve">submit this document to </w:t>
      </w:r>
      <w:r w:rsidR="00246B06" w:rsidRPr="0005623A">
        <w:rPr>
          <w:rFonts w:ascii="Arial" w:hAnsi="Arial" w:cs="Arial"/>
          <w:sz w:val="22"/>
          <w:szCs w:val="22"/>
          <w:lang w:val="en-GB"/>
        </w:rPr>
        <w:t>a</w:t>
      </w:r>
      <w:r w:rsidRPr="0005623A">
        <w:rPr>
          <w:rFonts w:ascii="Arial" w:hAnsi="Arial" w:cs="Arial"/>
          <w:sz w:val="22"/>
          <w:szCs w:val="22"/>
          <w:lang w:val="en-GB"/>
        </w:rPr>
        <w:t xml:space="preserve"> doctor at </w:t>
      </w:r>
      <w:r w:rsidR="00246B06" w:rsidRPr="0005623A">
        <w:rPr>
          <w:rFonts w:ascii="Arial" w:hAnsi="Arial" w:cs="Arial"/>
          <w:sz w:val="22"/>
          <w:szCs w:val="22"/>
          <w:lang w:val="en-GB"/>
        </w:rPr>
        <w:t>a</w:t>
      </w:r>
      <w:r w:rsidRPr="0005623A">
        <w:rPr>
          <w:rFonts w:ascii="Arial" w:hAnsi="Arial" w:cs="Arial"/>
          <w:sz w:val="22"/>
          <w:szCs w:val="22"/>
          <w:lang w:val="en-GB"/>
        </w:rPr>
        <w:t xml:space="preserve"> medical institution providing VCT services within the </w:t>
      </w:r>
      <w:r w:rsidR="00BE610C" w:rsidRPr="0005623A">
        <w:rPr>
          <w:rFonts w:ascii="Arial" w:hAnsi="Arial" w:cs="Arial"/>
          <w:sz w:val="22"/>
          <w:szCs w:val="22"/>
          <w:lang w:val="en-GB"/>
        </w:rPr>
        <w:t>programme</w:t>
      </w:r>
      <w:r w:rsidRPr="0005623A">
        <w:rPr>
          <w:rFonts w:ascii="Arial" w:hAnsi="Arial" w:cs="Arial"/>
          <w:sz w:val="22"/>
          <w:szCs w:val="22"/>
          <w:lang w:val="en-GB"/>
        </w:rPr>
        <w:t xml:space="preserve">. After passing through VCT, the client </w:t>
      </w:r>
      <w:r w:rsidR="00770722" w:rsidRPr="0005623A">
        <w:rPr>
          <w:rFonts w:ascii="Arial" w:hAnsi="Arial" w:cs="Arial"/>
          <w:sz w:val="22"/>
          <w:szCs w:val="22"/>
          <w:lang w:val="en-GB"/>
        </w:rPr>
        <w:t>returns to an organisa</w:t>
      </w:r>
      <w:r w:rsidR="001C58AA">
        <w:rPr>
          <w:rFonts w:ascii="Arial" w:hAnsi="Arial" w:cs="Arial"/>
          <w:sz w:val="22"/>
          <w:szCs w:val="22"/>
          <w:lang w:val="en-GB"/>
        </w:rPr>
        <w:t>tion, which issued the referral and bring back the second part of referral form/</w:t>
      </w:r>
      <w:r w:rsidR="001C58AA">
        <w:rPr>
          <w:rFonts w:ascii="Arial" w:hAnsi="Arial" w:cs="Arial"/>
          <w:sz w:val="22"/>
          <w:szCs w:val="22"/>
        </w:rPr>
        <w:t>staff responsible would collect the second part of referral forms from VCTs</w:t>
      </w:r>
      <w:r w:rsidRPr="0005623A">
        <w:rPr>
          <w:rFonts w:ascii="Arial" w:hAnsi="Arial" w:cs="Arial"/>
          <w:sz w:val="22"/>
          <w:szCs w:val="22"/>
          <w:lang w:val="en-GB"/>
        </w:rPr>
        <w:t>.</w:t>
      </w:r>
      <w:r w:rsidR="00D601D9">
        <w:rPr>
          <w:rFonts w:ascii="Arial" w:hAnsi="Arial" w:cs="Arial"/>
          <w:sz w:val="22"/>
          <w:szCs w:val="22"/>
          <w:lang w:val="en-GB"/>
        </w:rPr>
        <w:t xml:space="preserve"> </w:t>
      </w:r>
      <w:r w:rsidR="004B7506" w:rsidRPr="00AD022F">
        <w:rPr>
          <w:rFonts w:ascii="Arial" w:hAnsi="Arial" w:cs="Arial"/>
          <w:sz w:val="22"/>
          <w:szCs w:val="22"/>
          <w:lang w:val="en-GB"/>
        </w:rPr>
        <w:t>A unified system vouchers tracking systems has been developed and in-place.</w:t>
      </w:r>
    </w:p>
    <w:p w14:paraId="58D521DE" w14:textId="6D2E0719" w:rsidR="00980F8D" w:rsidRPr="0005623A" w:rsidRDefault="00980F8D" w:rsidP="00E40C92">
      <w:pPr>
        <w:autoSpaceDE w:val="0"/>
        <w:autoSpaceDN w:val="0"/>
        <w:adjustRightInd w:val="0"/>
        <w:spacing w:before="120" w:after="120"/>
        <w:jc w:val="both"/>
        <w:rPr>
          <w:rFonts w:ascii="Arial" w:hAnsi="Arial" w:cs="Arial"/>
          <w:sz w:val="22"/>
          <w:szCs w:val="22"/>
          <w:lang w:val="en-GB"/>
        </w:rPr>
      </w:pPr>
      <w:r w:rsidRPr="0005623A">
        <w:rPr>
          <w:rFonts w:ascii="Arial" w:hAnsi="Arial" w:cs="Arial"/>
          <w:sz w:val="22"/>
          <w:szCs w:val="22"/>
          <w:lang w:val="en-GB"/>
        </w:rPr>
        <w:t xml:space="preserve">MIS database allows </w:t>
      </w:r>
      <w:r w:rsidR="00246B06" w:rsidRPr="0005623A">
        <w:rPr>
          <w:rFonts w:ascii="Arial" w:hAnsi="Arial" w:cs="Arial"/>
          <w:sz w:val="22"/>
          <w:szCs w:val="22"/>
          <w:lang w:val="en-GB"/>
        </w:rPr>
        <w:t>recording</w:t>
      </w:r>
      <w:r w:rsidRPr="0005623A">
        <w:rPr>
          <w:rFonts w:ascii="Arial" w:hAnsi="Arial" w:cs="Arial"/>
          <w:sz w:val="22"/>
          <w:szCs w:val="22"/>
          <w:lang w:val="en-GB"/>
        </w:rPr>
        <w:t xml:space="preserve"> the services delivered </w:t>
      </w:r>
      <w:r w:rsidR="00246B06" w:rsidRPr="0005623A">
        <w:rPr>
          <w:rFonts w:ascii="Arial" w:hAnsi="Arial" w:cs="Arial"/>
          <w:sz w:val="22"/>
          <w:szCs w:val="22"/>
          <w:lang w:val="en-GB"/>
        </w:rPr>
        <w:t xml:space="preserve">daily </w:t>
      </w:r>
      <w:r w:rsidRPr="0005623A">
        <w:rPr>
          <w:rFonts w:ascii="Arial" w:hAnsi="Arial" w:cs="Arial"/>
          <w:sz w:val="22"/>
          <w:szCs w:val="22"/>
          <w:lang w:val="en-GB"/>
        </w:rPr>
        <w:t xml:space="preserve">– it contains lists of all clients who have used services indicating the date of </w:t>
      </w:r>
      <w:r w:rsidR="00246B06" w:rsidRPr="0005623A">
        <w:rPr>
          <w:rFonts w:ascii="Arial" w:hAnsi="Arial" w:cs="Arial"/>
          <w:sz w:val="22"/>
          <w:szCs w:val="22"/>
          <w:lang w:val="en-GB"/>
        </w:rPr>
        <w:t>a visit</w:t>
      </w:r>
      <w:r w:rsidRPr="0005623A">
        <w:rPr>
          <w:rFonts w:ascii="Arial" w:hAnsi="Arial" w:cs="Arial"/>
          <w:sz w:val="22"/>
          <w:szCs w:val="22"/>
          <w:lang w:val="en-GB"/>
        </w:rPr>
        <w:t xml:space="preserve"> and type</w:t>
      </w:r>
      <w:r w:rsidR="00246B06" w:rsidRPr="0005623A">
        <w:rPr>
          <w:rFonts w:ascii="Arial" w:hAnsi="Arial" w:cs="Arial"/>
          <w:sz w:val="22"/>
          <w:szCs w:val="22"/>
          <w:lang w:val="en-GB"/>
        </w:rPr>
        <w:t>s</w:t>
      </w:r>
      <w:r w:rsidRPr="0005623A">
        <w:rPr>
          <w:rFonts w:ascii="Arial" w:hAnsi="Arial" w:cs="Arial"/>
          <w:sz w:val="22"/>
          <w:szCs w:val="22"/>
          <w:lang w:val="en-GB"/>
        </w:rPr>
        <w:t xml:space="preserve"> of service</w:t>
      </w:r>
      <w:r w:rsidR="00246B06" w:rsidRPr="0005623A">
        <w:rPr>
          <w:rFonts w:ascii="Arial" w:hAnsi="Arial" w:cs="Arial"/>
          <w:sz w:val="22"/>
          <w:szCs w:val="22"/>
          <w:lang w:val="en-GB"/>
        </w:rPr>
        <w:t>s</w:t>
      </w:r>
      <w:r w:rsidRPr="0005623A">
        <w:rPr>
          <w:rFonts w:ascii="Arial" w:hAnsi="Arial" w:cs="Arial"/>
          <w:sz w:val="22"/>
          <w:szCs w:val="22"/>
          <w:lang w:val="en-GB"/>
        </w:rPr>
        <w:t xml:space="preserve"> provided (issued </w:t>
      </w:r>
      <w:r w:rsidR="00246B06" w:rsidRPr="0005623A">
        <w:rPr>
          <w:rFonts w:ascii="Arial" w:hAnsi="Arial" w:cs="Arial"/>
          <w:sz w:val="22"/>
          <w:szCs w:val="22"/>
          <w:lang w:val="en-GB"/>
        </w:rPr>
        <w:t>commodities</w:t>
      </w:r>
      <w:r w:rsidRPr="0005623A">
        <w:rPr>
          <w:rFonts w:ascii="Arial" w:hAnsi="Arial" w:cs="Arial"/>
          <w:sz w:val="22"/>
          <w:szCs w:val="22"/>
          <w:lang w:val="en-GB"/>
        </w:rPr>
        <w:t xml:space="preserve"> (by type), </w:t>
      </w:r>
      <w:r w:rsidR="00246B06" w:rsidRPr="0005623A">
        <w:rPr>
          <w:rFonts w:ascii="Arial" w:hAnsi="Arial" w:cs="Arial"/>
          <w:sz w:val="22"/>
          <w:szCs w:val="22"/>
          <w:lang w:val="en-GB"/>
        </w:rPr>
        <w:t>counselling</w:t>
      </w:r>
      <w:r w:rsidRPr="0005623A">
        <w:rPr>
          <w:rFonts w:ascii="Arial" w:hAnsi="Arial" w:cs="Arial"/>
          <w:sz w:val="22"/>
          <w:szCs w:val="22"/>
          <w:lang w:val="en-GB"/>
        </w:rPr>
        <w:t xml:space="preserve">, etc.), as well as indicating the name of the project officer who provided these services. </w:t>
      </w:r>
      <w:r w:rsidR="00204C1D" w:rsidRPr="0005623A">
        <w:rPr>
          <w:rFonts w:ascii="Arial" w:hAnsi="Arial" w:cs="Arial"/>
          <w:sz w:val="22"/>
          <w:szCs w:val="22"/>
          <w:lang w:val="en-GB"/>
        </w:rPr>
        <w:t xml:space="preserve">In case of </w:t>
      </w:r>
      <w:r w:rsidRPr="0005623A">
        <w:rPr>
          <w:rFonts w:ascii="Arial" w:hAnsi="Arial" w:cs="Arial"/>
          <w:sz w:val="22"/>
          <w:szCs w:val="22"/>
          <w:lang w:val="en-GB"/>
        </w:rPr>
        <w:t xml:space="preserve">lack of </w:t>
      </w:r>
      <w:r w:rsidR="00204C1D" w:rsidRPr="0005623A">
        <w:rPr>
          <w:rFonts w:ascii="Arial" w:hAnsi="Arial" w:cs="Arial"/>
          <w:sz w:val="22"/>
          <w:szCs w:val="22"/>
          <w:lang w:val="en-GB"/>
        </w:rPr>
        <w:t>a computer</w:t>
      </w:r>
      <w:r w:rsidRPr="0005623A">
        <w:rPr>
          <w:rFonts w:ascii="Arial" w:hAnsi="Arial" w:cs="Arial"/>
          <w:sz w:val="22"/>
          <w:szCs w:val="22"/>
          <w:lang w:val="en-GB"/>
        </w:rPr>
        <w:t xml:space="preserve"> and software, the staff assisting at the point is allowed to fill in the recording forms</w:t>
      </w:r>
      <w:r w:rsidR="00204C1D" w:rsidRPr="0005623A">
        <w:rPr>
          <w:rFonts w:ascii="Arial" w:hAnsi="Arial" w:cs="Arial"/>
          <w:sz w:val="22"/>
          <w:szCs w:val="22"/>
          <w:lang w:val="en-GB"/>
        </w:rPr>
        <w:t xml:space="preserve"> recommended or agreed with UNDP </w:t>
      </w:r>
      <w:r w:rsidRPr="0005623A">
        <w:rPr>
          <w:rFonts w:ascii="Arial" w:hAnsi="Arial" w:cs="Arial"/>
          <w:sz w:val="22"/>
          <w:szCs w:val="22"/>
          <w:lang w:val="en-GB"/>
        </w:rPr>
        <w:t xml:space="preserve">directly during contact with the client. </w:t>
      </w:r>
      <w:r w:rsidR="00BE610C" w:rsidRPr="0005623A">
        <w:rPr>
          <w:rFonts w:ascii="Arial" w:hAnsi="Arial" w:cs="Arial"/>
          <w:sz w:val="22"/>
          <w:szCs w:val="22"/>
          <w:lang w:val="en-GB"/>
        </w:rPr>
        <w:t>An example of these recording forms may be: a logbook of a Needle Exchange Point (NEP), a logbook of VCT, a logbook of motivational packages provided within the programme, a statement of an outreach worker, a diary of the outreach worker, a logbook for a consultant’s work, a patient's medical record.</w:t>
      </w:r>
    </w:p>
    <w:p w14:paraId="12BD7D32" w14:textId="25EDE4D8" w:rsidR="00B568D8" w:rsidRPr="00B568D8" w:rsidRDefault="00AD5F9A" w:rsidP="00B568D8">
      <w:pPr>
        <w:autoSpaceDE w:val="0"/>
        <w:autoSpaceDN w:val="0"/>
        <w:adjustRightInd w:val="0"/>
        <w:spacing w:before="120" w:after="120"/>
        <w:jc w:val="both"/>
        <w:rPr>
          <w:rFonts w:ascii="Arial" w:hAnsi="Arial" w:cs="Arial"/>
          <w:sz w:val="22"/>
          <w:szCs w:val="22"/>
          <w:lang w:val="en-GB"/>
        </w:rPr>
      </w:pPr>
      <w:r w:rsidRPr="00AD5F9A">
        <w:rPr>
          <w:rFonts w:ascii="Arial" w:hAnsi="Arial" w:cs="Arial"/>
          <w:sz w:val="22"/>
          <w:szCs w:val="22"/>
          <w:lang w:val="en-GB"/>
        </w:rPr>
        <w:t xml:space="preserve">The </w:t>
      </w:r>
      <w:r w:rsidR="00B568D8" w:rsidRPr="00B568D8">
        <w:rPr>
          <w:rFonts w:ascii="Arial" w:hAnsi="Arial" w:cs="Arial"/>
          <w:sz w:val="22"/>
          <w:szCs w:val="22"/>
          <w:lang w:val="en-GB"/>
        </w:rPr>
        <w:t xml:space="preserve">Electronic MAT register (EMR) </w:t>
      </w:r>
      <w:r w:rsidRPr="00AD5F9A">
        <w:rPr>
          <w:rFonts w:ascii="Arial" w:hAnsi="Arial" w:cs="Arial"/>
          <w:sz w:val="22"/>
          <w:szCs w:val="22"/>
          <w:lang w:val="en-GB"/>
        </w:rPr>
        <w:t>system helps to obtain accurate, complete and timely information, including: administered doses of methadone and missed days of therapy, controlled substance use, testing for HIV and screening for TB, the diagnosis of HIV and TB recei</w:t>
      </w:r>
      <w:r w:rsidR="00D90039">
        <w:rPr>
          <w:rFonts w:ascii="Arial" w:hAnsi="Arial" w:cs="Arial"/>
          <w:sz w:val="22"/>
          <w:szCs w:val="22"/>
          <w:lang w:val="en-GB"/>
        </w:rPr>
        <w:t xml:space="preserve">ved services, OST retention, </w:t>
      </w:r>
      <w:r w:rsidRPr="00AD5F9A">
        <w:rPr>
          <w:rFonts w:ascii="Arial" w:hAnsi="Arial" w:cs="Arial"/>
          <w:sz w:val="22"/>
          <w:szCs w:val="22"/>
          <w:lang w:val="en-GB"/>
        </w:rPr>
        <w:t>coverage</w:t>
      </w:r>
      <w:r w:rsidR="00D90039">
        <w:rPr>
          <w:rFonts w:ascii="Arial" w:hAnsi="Arial" w:cs="Arial"/>
          <w:sz w:val="22"/>
          <w:szCs w:val="22"/>
          <w:lang w:val="en-GB"/>
        </w:rPr>
        <w:t xml:space="preserve">, </w:t>
      </w:r>
      <w:r w:rsidR="00922926">
        <w:rPr>
          <w:rFonts w:ascii="Arial" w:hAnsi="Arial" w:cs="Arial"/>
          <w:sz w:val="22"/>
          <w:szCs w:val="22"/>
          <w:lang w:val="en-GB"/>
        </w:rPr>
        <w:t>number of patients tested on HIV and other</w:t>
      </w:r>
      <w:r w:rsidR="00922926" w:rsidRPr="008E51F3">
        <w:rPr>
          <w:rFonts w:ascii="Arial" w:hAnsi="Arial" w:cs="Arial"/>
          <w:sz w:val="22"/>
          <w:szCs w:val="22"/>
        </w:rPr>
        <w:t xml:space="preserve"> </w:t>
      </w:r>
      <w:r w:rsidR="00922926">
        <w:rPr>
          <w:rFonts w:ascii="Arial" w:hAnsi="Arial" w:cs="Arial"/>
          <w:sz w:val="22"/>
          <w:szCs w:val="22"/>
        </w:rPr>
        <w:t>important data</w:t>
      </w:r>
      <w:r w:rsidRPr="00AD5F9A">
        <w:rPr>
          <w:rFonts w:ascii="Arial" w:hAnsi="Arial" w:cs="Arial"/>
          <w:sz w:val="22"/>
          <w:szCs w:val="22"/>
          <w:lang w:val="en-GB"/>
        </w:rPr>
        <w:t xml:space="preserve"> without duplicates on a national level. </w:t>
      </w:r>
      <w:r w:rsidR="00B568D8" w:rsidRPr="00B568D8">
        <w:rPr>
          <w:rFonts w:ascii="Arial" w:hAnsi="Arial" w:cs="Arial"/>
          <w:sz w:val="22"/>
          <w:szCs w:val="22"/>
          <w:lang w:val="en-GB"/>
        </w:rPr>
        <w:t xml:space="preserve">The EMR contains UIC as well as full names of patients on OST. </w:t>
      </w:r>
    </w:p>
    <w:p w14:paraId="361ECD09" w14:textId="63B09B55" w:rsidR="00B568D8" w:rsidRPr="008E51F3" w:rsidRDefault="00B568D8" w:rsidP="00B568D8">
      <w:pPr>
        <w:autoSpaceDE w:val="0"/>
        <w:autoSpaceDN w:val="0"/>
        <w:adjustRightInd w:val="0"/>
        <w:spacing w:before="120" w:after="120"/>
        <w:jc w:val="both"/>
        <w:rPr>
          <w:rFonts w:ascii="Arial" w:hAnsi="Arial" w:cs="Arial"/>
          <w:sz w:val="22"/>
          <w:szCs w:val="22"/>
        </w:rPr>
      </w:pPr>
      <w:r w:rsidRPr="00B568D8">
        <w:rPr>
          <w:rFonts w:ascii="Arial" w:hAnsi="Arial" w:cs="Arial"/>
          <w:sz w:val="22"/>
          <w:szCs w:val="22"/>
          <w:lang w:val="en-GB"/>
        </w:rPr>
        <w:lastRenderedPageBreak/>
        <w:t>The automatic exchange of information between the systems of electronic HIV-infection tracking and E</w:t>
      </w:r>
      <w:r>
        <w:rPr>
          <w:rFonts w:ascii="Arial" w:hAnsi="Arial" w:cs="Arial"/>
          <w:sz w:val="22"/>
          <w:szCs w:val="22"/>
          <w:lang w:val="en-GB"/>
        </w:rPr>
        <w:t xml:space="preserve">MR was launched earlier in 2017, which helps to timely obtain data on HIV status and to monitor the health </w:t>
      </w:r>
      <w:r>
        <w:rPr>
          <w:rFonts w:ascii="Arial" w:hAnsi="Arial" w:cs="Arial"/>
          <w:sz w:val="22"/>
          <w:szCs w:val="22"/>
        </w:rPr>
        <w:t xml:space="preserve">status of the patient. </w:t>
      </w:r>
    </w:p>
    <w:p w14:paraId="4BF24F35" w14:textId="75373279" w:rsidR="008D1E12" w:rsidRPr="008D1E12" w:rsidRDefault="008D1E12" w:rsidP="008D1E12">
      <w:pPr>
        <w:autoSpaceDE w:val="0"/>
        <w:autoSpaceDN w:val="0"/>
        <w:adjustRightInd w:val="0"/>
        <w:spacing w:before="120" w:after="120"/>
        <w:jc w:val="both"/>
        <w:rPr>
          <w:rFonts w:ascii="Arial" w:hAnsi="Arial" w:cs="Arial"/>
          <w:sz w:val="22"/>
          <w:szCs w:val="22"/>
          <w:lang w:val="en-GB"/>
        </w:rPr>
      </w:pPr>
      <w:r w:rsidRPr="008D1E12">
        <w:rPr>
          <w:rFonts w:ascii="Arial" w:hAnsi="Arial" w:cs="Arial"/>
          <w:sz w:val="22"/>
          <w:szCs w:val="22"/>
          <w:lang w:val="en-GB"/>
        </w:rPr>
        <w:t>At the end of the reporting period, an expert responsible for reporting generates a report: (a) in the presence of MIS</w:t>
      </w:r>
      <w:r w:rsidR="00434C1B">
        <w:rPr>
          <w:rFonts w:ascii="Arial" w:hAnsi="Arial" w:cs="Arial"/>
          <w:sz w:val="22"/>
          <w:szCs w:val="22"/>
          <w:lang w:val="en-GB"/>
        </w:rPr>
        <w:t>/EMR</w:t>
      </w:r>
      <w:r w:rsidRPr="008D1E12">
        <w:rPr>
          <w:rFonts w:ascii="Arial" w:hAnsi="Arial" w:cs="Arial"/>
          <w:sz w:val="22"/>
          <w:szCs w:val="22"/>
          <w:lang w:val="en-GB"/>
        </w:rPr>
        <w:t xml:space="preserve"> in accordance with the instructions to generate a report, (b) when working with hard-copy forms carries out the aggregation of data on indicators on the basis of statements/logbooks of all personnel of the point. The data is entered in the form of a periodic report, which includes: </w:t>
      </w:r>
    </w:p>
    <w:p w14:paraId="29D579AD" w14:textId="77777777" w:rsidR="008D1E12" w:rsidRPr="008D1E12" w:rsidRDefault="008D1E12" w:rsidP="008D1E12">
      <w:pPr>
        <w:autoSpaceDE w:val="0"/>
        <w:autoSpaceDN w:val="0"/>
        <w:adjustRightInd w:val="0"/>
        <w:spacing w:before="120" w:after="120"/>
        <w:jc w:val="both"/>
        <w:rPr>
          <w:rFonts w:ascii="Arial" w:hAnsi="Arial" w:cs="Arial"/>
          <w:sz w:val="22"/>
          <w:szCs w:val="22"/>
          <w:lang w:val="en-GB"/>
        </w:rPr>
      </w:pPr>
      <w:r w:rsidRPr="008D1E12">
        <w:rPr>
          <w:rFonts w:ascii="Arial" w:hAnsi="Arial" w:cs="Arial"/>
          <w:sz w:val="22"/>
          <w:szCs w:val="22"/>
          <w:lang w:val="en-GB"/>
        </w:rPr>
        <w:t>•</w:t>
      </w:r>
      <w:r w:rsidRPr="008D1E12">
        <w:rPr>
          <w:rFonts w:ascii="Arial" w:hAnsi="Arial" w:cs="Arial"/>
          <w:sz w:val="22"/>
          <w:szCs w:val="22"/>
          <w:lang w:val="en-GB"/>
        </w:rPr>
        <w:tab/>
        <w:t>a list of the reporting indicators with planned and actually achieved objectives;</w:t>
      </w:r>
    </w:p>
    <w:p w14:paraId="709EB87F" w14:textId="7DA99804" w:rsidR="008D1E12" w:rsidRDefault="008D1E12" w:rsidP="008D1E12">
      <w:pPr>
        <w:autoSpaceDE w:val="0"/>
        <w:autoSpaceDN w:val="0"/>
        <w:adjustRightInd w:val="0"/>
        <w:spacing w:before="120" w:after="120"/>
        <w:jc w:val="both"/>
        <w:rPr>
          <w:rFonts w:ascii="Arial" w:hAnsi="Arial" w:cs="Arial"/>
          <w:sz w:val="22"/>
          <w:szCs w:val="22"/>
          <w:lang w:val="en-GB"/>
        </w:rPr>
      </w:pPr>
      <w:r w:rsidRPr="008D1E12">
        <w:rPr>
          <w:rFonts w:ascii="Arial" w:hAnsi="Arial" w:cs="Arial"/>
          <w:sz w:val="22"/>
          <w:szCs w:val="22"/>
          <w:lang w:val="en-GB"/>
        </w:rPr>
        <w:t>•</w:t>
      </w:r>
      <w:r w:rsidRPr="008D1E12">
        <w:rPr>
          <w:rFonts w:ascii="Arial" w:hAnsi="Arial" w:cs="Arial"/>
          <w:sz w:val="22"/>
          <w:szCs w:val="22"/>
          <w:lang w:val="en-GB"/>
        </w:rPr>
        <w:tab/>
        <w:t>a list of the activities conducted and the narrative part highlighting achievements and challenges in the work under the grant during the reporting period.</w:t>
      </w:r>
    </w:p>
    <w:p w14:paraId="26CCA289" w14:textId="561CC328" w:rsidR="00980F8D" w:rsidRPr="0005623A" w:rsidRDefault="00980F8D" w:rsidP="00E40C92">
      <w:pPr>
        <w:autoSpaceDE w:val="0"/>
        <w:autoSpaceDN w:val="0"/>
        <w:adjustRightInd w:val="0"/>
        <w:spacing w:before="120" w:after="120"/>
        <w:jc w:val="both"/>
        <w:rPr>
          <w:rFonts w:ascii="Arial" w:hAnsi="Arial" w:cs="Arial"/>
          <w:sz w:val="22"/>
          <w:szCs w:val="22"/>
          <w:lang w:val="en-GB" w:eastAsia="ja-JP"/>
        </w:rPr>
      </w:pPr>
      <w:r w:rsidRPr="0005623A">
        <w:rPr>
          <w:rFonts w:ascii="Arial" w:hAnsi="Arial" w:cs="Arial"/>
          <w:sz w:val="22"/>
          <w:szCs w:val="22"/>
          <w:lang w:val="en-GB"/>
        </w:rPr>
        <w:t>These reports (electronic or paper) are submitted by the grant implement</w:t>
      </w:r>
      <w:r w:rsidR="00E43B3A">
        <w:rPr>
          <w:rFonts w:ascii="Arial" w:hAnsi="Arial" w:cs="Arial"/>
          <w:sz w:val="22"/>
          <w:szCs w:val="22"/>
          <w:lang w:val="en-GB"/>
        </w:rPr>
        <w:t xml:space="preserve">ing agencies to UNDP </w:t>
      </w:r>
      <w:r w:rsidR="00076E92" w:rsidRPr="0005623A">
        <w:rPr>
          <w:rFonts w:ascii="Arial" w:hAnsi="Arial" w:cs="Arial"/>
          <w:sz w:val="22"/>
          <w:szCs w:val="22"/>
          <w:lang w:val="en-GB"/>
        </w:rPr>
        <w:t xml:space="preserve"> who </w:t>
      </w:r>
      <w:r w:rsidRPr="0005623A">
        <w:rPr>
          <w:rFonts w:ascii="Arial" w:hAnsi="Arial" w:cs="Arial"/>
          <w:sz w:val="22"/>
          <w:szCs w:val="22"/>
          <w:lang w:val="en-GB"/>
        </w:rPr>
        <w:t xml:space="preserve">carry out verification of data from all service delivery points. Primary data registration forms </w:t>
      </w:r>
      <w:r w:rsidR="00076E92" w:rsidRPr="0005623A">
        <w:rPr>
          <w:rFonts w:ascii="Arial" w:hAnsi="Arial" w:cs="Arial"/>
          <w:sz w:val="22"/>
          <w:szCs w:val="22"/>
          <w:lang w:val="en-GB"/>
        </w:rPr>
        <w:t>on</w:t>
      </w:r>
      <w:r w:rsidRPr="0005623A">
        <w:rPr>
          <w:rFonts w:ascii="Arial" w:hAnsi="Arial" w:cs="Arial"/>
          <w:sz w:val="22"/>
          <w:szCs w:val="22"/>
          <w:lang w:val="en-GB"/>
        </w:rPr>
        <w:t xml:space="preserve"> the services provided, that are the basis for the preparation of periodic rep</w:t>
      </w:r>
      <w:r w:rsidR="00FA63DF">
        <w:rPr>
          <w:rFonts w:ascii="Arial" w:hAnsi="Arial" w:cs="Arial"/>
          <w:sz w:val="22"/>
          <w:szCs w:val="22"/>
          <w:lang w:val="en-GB"/>
        </w:rPr>
        <w:t xml:space="preserve">orts, shall be submitted from </w:t>
      </w:r>
      <w:r w:rsidR="00FA63DF">
        <w:rPr>
          <w:rFonts w:ascii="Arial" w:hAnsi="Arial" w:cs="Arial"/>
          <w:sz w:val="22"/>
          <w:szCs w:val="22"/>
        </w:rPr>
        <w:t xml:space="preserve">SRs </w:t>
      </w:r>
      <w:r w:rsidR="00FA63DF">
        <w:rPr>
          <w:rFonts w:ascii="Arial" w:hAnsi="Arial" w:cs="Arial"/>
          <w:sz w:val="22"/>
          <w:szCs w:val="22"/>
          <w:lang w:val="en-GB"/>
        </w:rPr>
        <w:t xml:space="preserve">along with the reports </w:t>
      </w:r>
      <w:r w:rsidR="00076E92" w:rsidRPr="0005623A">
        <w:rPr>
          <w:rFonts w:ascii="Arial" w:hAnsi="Arial" w:cs="Arial"/>
          <w:sz w:val="22"/>
          <w:szCs w:val="22"/>
          <w:lang w:val="en-GB"/>
        </w:rPr>
        <w:t>to UNDP</w:t>
      </w:r>
      <w:r w:rsidR="00FA63DF">
        <w:rPr>
          <w:rFonts w:ascii="Arial" w:hAnsi="Arial" w:cs="Arial"/>
          <w:sz w:val="22"/>
          <w:szCs w:val="22"/>
          <w:lang w:val="en-GB"/>
        </w:rPr>
        <w:t xml:space="preserve"> if necessary</w:t>
      </w:r>
      <w:r w:rsidRPr="0005623A">
        <w:rPr>
          <w:rFonts w:ascii="Arial" w:hAnsi="Arial" w:cs="Arial"/>
          <w:sz w:val="22"/>
          <w:szCs w:val="22"/>
          <w:lang w:val="en-GB"/>
        </w:rPr>
        <w:t xml:space="preserve">. </w:t>
      </w:r>
      <w:r w:rsidR="00AC7B33" w:rsidRPr="0005623A">
        <w:rPr>
          <w:rFonts w:ascii="Arial" w:hAnsi="Arial" w:cs="Arial"/>
          <w:sz w:val="22"/>
          <w:szCs w:val="22"/>
          <w:lang w:val="en-GB"/>
        </w:rPr>
        <w:t xml:space="preserve">SRs’ </w:t>
      </w:r>
      <w:r w:rsidR="00FA63DF">
        <w:rPr>
          <w:rFonts w:ascii="Arial" w:hAnsi="Arial" w:cs="Arial"/>
          <w:sz w:val="22"/>
          <w:szCs w:val="22"/>
          <w:lang w:val="en-GB"/>
        </w:rPr>
        <w:t>M&amp;E staff</w:t>
      </w:r>
      <w:r w:rsidR="00883C92" w:rsidRPr="0005623A">
        <w:rPr>
          <w:rFonts w:ascii="Arial" w:hAnsi="Arial" w:cs="Arial"/>
          <w:sz w:val="22"/>
          <w:szCs w:val="22"/>
          <w:lang w:val="en-GB"/>
        </w:rPr>
        <w:t>, usually project assistants,</w:t>
      </w:r>
      <w:r w:rsidRPr="0005623A">
        <w:rPr>
          <w:rFonts w:ascii="Arial" w:hAnsi="Arial" w:cs="Arial"/>
          <w:sz w:val="22"/>
          <w:szCs w:val="22"/>
          <w:lang w:val="en-GB"/>
        </w:rPr>
        <w:t xml:space="preserve"> verify the data obtained from the </w:t>
      </w:r>
      <w:r w:rsidR="00FA63DF">
        <w:rPr>
          <w:rFonts w:ascii="Arial" w:hAnsi="Arial" w:cs="Arial"/>
          <w:sz w:val="22"/>
          <w:szCs w:val="22"/>
          <w:lang w:val="en-GB"/>
        </w:rPr>
        <w:t>outreach workers and other staff</w:t>
      </w:r>
      <w:r w:rsidRPr="0005623A">
        <w:rPr>
          <w:rFonts w:ascii="Arial" w:hAnsi="Arial" w:cs="Arial"/>
          <w:sz w:val="22"/>
          <w:szCs w:val="22"/>
          <w:lang w:val="en-GB"/>
        </w:rPr>
        <w:t xml:space="preserve"> (primary documents, reporting forms), as well as prepare an aggregated report on the component for the </w:t>
      </w:r>
      <w:r w:rsidR="00076E92" w:rsidRPr="0005623A">
        <w:rPr>
          <w:rFonts w:ascii="Arial" w:hAnsi="Arial" w:cs="Arial"/>
          <w:sz w:val="22"/>
          <w:szCs w:val="22"/>
          <w:lang w:val="en-GB"/>
        </w:rPr>
        <w:t>UNDP</w:t>
      </w:r>
      <w:r w:rsidRPr="0005623A">
        <w:rPr>
          <w:rFonts w:ascii="Arial" w:hAnsi="Arial" w:cs="Arial"/>
          <w:sz w:val="22"/>
          <w:szCs w:val="22"/>
          <w:lang w:val="en-GB" w:eastAsia="ja-JP"/>
        </w:rPr>
        <w:t>.</w:t>
      </w:r>
    </w:p>
    <w:p w14:paraId="138437DD" w14:textId="77777777" w:rsidR="00980F8D" w:rsidRPr="0005623A" w:rsidRDefault="00980F8D" w:rsidP="00E40C92">
      <w:pPr>
        <w:autoSpaceDE w:val="0"/>
        <w:autoSpaceDN w:val="0"/>
        <w:adjustRightInd w:val="0"/>
        <w:spacing w:before="120" w:after="120"/>
        <w:jc w:val="both"/>
        <w:rPr>
          <w:rFonts w:ascii="Arial" w:hAnsi="Arial" w:cs="Arial"/>
          <w:sz w:val="22"/>
          <w:szCs w:val="22"/>
          <w:lang w:val="en-GB" w:eastAsia="ja-JP"/>
        </w:rPr>
      </w:pPr>
      <w:r w:rsidRPr="0005623A">
        <w:rPr>
          <w:rFonts w:ascii="Arial" w:hAnsi="Arial" w:cs="Arial"/>
          <w:sz w:val="22"/>
          <w:szCs w:val="22"/>
          <w:lang w:val="en-GB"/>
        </w:rPr>
        <w:t>To ensure consistency, comparability of data, and to reduce the number of errors, the data on the outcomes of the component shall be fixed in the 'Monitoring form' of EXCEL format and sto</w:t>
      </w:r>
      <w:r w:rsidR="00076E92" w:rsidRPr="0005623A">
        <w:rPr>
          <w:rFonts w:ascii="Arial" w:hAnsi="Arial" w:cs="Arial"/>
          <w:sz w:val="22"/>
          <w:szCs w:val="22"/>
          <w:lang w:val="en-GB"/>
        </w:rPr>
        <w:t>red by the M&amp;E specialist of UNDP</w:t>
      </w:r>
      <w:r w:rsidRPr="0005623A">
        <w:rPr>
          <w:rFonts w:ascii="Arial" w:hAnsi="Arial" w:cs="Arial"/>
          <w:sz w:val="22"/>
          <w:szCs w:val="22"/>
          <w:lang w:val="en-GB"/>
        </w:rPr>
        <w:t>.</w:t>
      </w:r>
    </w:p>
    <w:p w14:paraId="525FE7CF" w14:textId="77777777" w:rsidR="00980F8D" w:rsidRPr="0005623A" w:rsidRDefault="00980F8D" w:rsidP="00E40C92">
      <w:pPr>
        <w:autoSpaceDE w:val="0"/>
        <w:autoSpaceDN w:val="0"/>
        <w:adjustRightInd w:val="0"/>
        <w:spacing w:before="120" w:after="120"/>
        <w:jc w:val="both"/>
        <w:rPr>
          <w:rFonts w:ascii="Arial" w:hAnsi="Arial" w:cs="Arial"/>
          <w:sz w:val="22"/>
          <w:szCs w:val="22"/>
          <w:lang w:val="en-GB"/>
        </w:rPr>
      </w:pPr>
      <w:r w:rsidRPr="0005623A">
        <w:rPr>
          <w:rFonts w:ascii="Arial" w:hAnsi="Arial" w:cs="Arial"/>
          <w:sz w:val="22"/>
          <w:szCs w:val="22"/>
          <w:lang w:val="en-GB"/>
        </w:rPr>
        <w:t xml:space="preserve">M&amp;E specialist analyses the data for the following items:  </w:t>
      </w:r>
    </w:p>
    <w:p w14:paraId="444CD7D3" w14:textId="77777777" w:rsidR="00A348F4" w:rsidRPr="0005623A" w:rsidRDefault="00980F8D" w:rsidP="00076630">
      <w:pPr>
        <w:numPr>
          <w:ilvl w:val="0"/>
          <w:numId w:val="10"/>
        </w:numPr>
        <w:autoSpaceDE w:val="0"/>
        <w:autoSpaceDN w:val="0"/>
        <w:adjustRightInd w:val="0"/>
        <w:spacing w:before="120" w:after="120"/>
        <w:jc w:val="both"/>
        <w:rPr>
          <w:rFonts w:ascii="Arial" w:hAnsi="Arial" w:cs="Arial"/>
          <w:sz w:val="22"/>
          <w:szCs w:val="22"/>
          <w:lang w:val="en-GB" w:eastAsia="ja-JP"/>
        </w:rPr>
      </w:pPr>
      <w:r w:rsidRPr="0005623A">
        <w:rPr>
          <w:rFonts w:ascii="Arial" w:hAnsi="Arial" w:cs="Arial"/>
          <w:sz w:val="22"/>
          <w:szCs w:val="22"/>
          <w:lang w:val="en-GB"/>
        </w:rPr>
        <w:t xml:space="preserve">matching the actual results of the planned objectives set out in </w:t>
      </w:r>
      <w:r w:rsidR="00A348F4" w:rsidRPr="0005623A">
        <w:rPr>
          <w:rFonts w:ascii="Arial" w:hAnsi="Arial" w:cs="Arial"/>
          <w:sz w:val="22"/>
          <w:szCs w:val="22"/>
          <w:lang w:val="en-GB"/>
        </w:rPr>
        <w:t xml:space="preserve">Annex </w:t>
      </w:r>
      <w:r w:rsidR="00357C6D">
        <w:rPr>
          <w:rFonts w:ascii="Arial" w:hAnsi="Arial" w:cs="Arial"/>
          <w:sz w:val="22"/>
          <w:szCs w:val="22"/>
          <w:lang w:val="en-GB"/>
        </w:rPr>
        <w:t>6</w:t>
      </w:r>
      <w:r w:rsidR="00A348F4" w:rsidRPr="0005623A">
        <w:rPr>
          <w:rFonts w:ascii="Arial" w:hAnsi="Arial" w:cs="Arial"/>
          <w:sz w:val="22"/>
          <w:szCs w:val="22"/>
          <w:lang w:val="en-GB"/>
        </w:rPr>
        <w:t xml:space="preserve"> to the Grant Agreement;</w:t>
      </w:r>
    </w:p>
    <w:p w14:paraId="53009B82" w14:textId="77777777" w:rsidR="00A348F4" w:rsidRPr="0005623A" w:rsidRDefault="00980F8D" w:rsidP="00076630">
      <w:pPr>
        <w:numPr>
          <w:ilvl w:val="0"/>
          <w:numId w:val="10"/>
        </w:numPr>
        <w:autoSpaceDE w:val="0"/>
        <w:autoSpaceDN w:val="0"/>
        <w:adjustRightInd w:val="0"/>
        <w:spacing w:before="120" w:after="120"/>
        <w:jc w:val="both"/>
        <w:rPr>
          <w:rFonts w:ascii="Arial" w:hAnsi="Arial" w:cs="Arial"/>
          <w:sz w:val="22"/>
          <w:szCs w:val="22"/>
          <w:lang w:val="en-GB" w:eastAsia="ja-JP"/>
        </w:rPr>
      </w:pPr>
      <w:r w:rsidRPr="0005623A">
        <w:rPr>
          <w:rFonts w:ascii="Arial" w:hAnsi="Arial" w:cs="Arial"/>
          <w:sz w:val="22"/>
          <w:szCs w:val="22"/>
          <w:lang w:val="en-GB"/>
        </w:rPr>
        <w:t xml:space="preserve">selective re-check of consistency of </w:t>
      </w:r>
      <w:r w:rsidR="00A348F4" w:rsidRPr="0005623A">
        <w:rPr>
          <w:rFonts w:ascii="Arial" w:hAnsi="Arial" w:cs="Arial"/>
          <w:sz w:val="22"/>
          <w:szCs w:val="22"/>
          <w:lang w:val="en-GB"/>
        </w:rPr>
        <w:t>the primary documentation data;</w:t>
      </w:r>
    </w:p>
    <w:p w14:paraId="5247919E" w14:textId="77777777" w:rsidR="00AD022F" w:rsidRPr="00AD022F" w:rsidRDefault="00980F8D" w:rsidP="00076630">
      <w:pPr>
        <w:numPr>
          <w:ilvl w:val="0"/>
          <w:numId w:val="10"/>
        </w:numPr>
        <w:autoSpaceDE w:val="0"/>
        <w:autoSpaceDN w:val="0"/>
        <w:adjustRightInd w:val="0"/>
        <w:spacing w:before="120" w:after="120"/>
        <w:jc w:val="both"/>
        <w:rPr>
          <w:rFonts w:ascii="Arial" w:hAnsi="Arial" w:cs="Arial"/>
          <w:sz w:val="22"/>
          <w:szCs w:val="22"/>
          <w:lang w:val="en-GB" w:eastAsia="ja-JP"/>
        </w:rPr>
      </w:pPr>
      <w:r w:rsidRPr="0005623A">
        <w:rPr>
          <w:rFonts w:ascii="Arial" w:hAnsi="Arial" w:cs="Arial"/>
          <w:sz w:val="22"/>
          <w:szCs w:val="22"/>
          <w:lang w:val="en-GB"/>
        </w:rPr>
        <w:t xml:space="preserve">assessment of the quality of services provided on the basis of meetings with </w:t>
      </w:r>
      <w:r w:rsidR="00BE610C" w:rsidRPr="0005623A">
        <w:rPr>
          <w:rFonts w:ascii="Arial" w:hAnsi="Arial" w:cs="Arial"/>
          <w:sz w:val="22"/>
          <w:szCs w:val="22"/>
          <w:lang w:val="en-GB"/>
        </w:rPr>
        <w:t>programmes</w:t>
      </w:r>
      <w:r w:rsidR="00A348F4" w:rsidRPr="0005623A">
        <w:rPr>
          <w:rFonts w:ascii="Arial" w:hAnsi="Arial" w:cs="Arial"/>
          <w:sz w:val="22"/>
          <w:szCs w:val="22"/>
          <w:lang w:val="en-GB"/>
        </w:rPr>
        <w:t>’</w:t>
      </w:r>
      <w:r w:rsidRPr="0005623A">
        <w:rPr>
          <w:rFonts w:ascii="Arial" w:hAnsi="Arial" w:cs="Arial"/>
          <w:sz w:val="22"/>
          <w:szCs w:val="22"/>
          <w:lang w:val="en-GB"/>
        </w:rPr>
        <w:t xml:space="preserve"> clients</w:t>
      </w:r>
      <w:r w:rsidR="00A348F4" w:rsidRPr="0005623A">
        <w:rPr>
          <w:rFonts w:ascii="Arial" w:hAnsi="Arial" w:cs="Arial"/>
          <w:sz w:val="22"/>
          <w:szCs w:val="22"/>
          <w:lang w:val="en-GB"/>
        </w:rPr>
        <w:t xml:space="preserve"> (individual and focus groups);</w:t>
      </w:r>
      <w:r w:rsidR="00AD022F" w:rsidRPr="00AD022F">
        <w:t xml:space="preserve"> </w:t>
      </w:r>
    </w:p>
    <w:p w14:paraId="0E035410" w14:textId="77777777" w:rsidR="00AD022F" w:rsidRPr="005871AD" w:rsidRDefault="00AD022F" w:rsidP="00076630">
      <w:pPr>
        <w:numPr>
          <w:ilvl w:val="0"/>
          <w:numId w:val="10"/>
        </w:numPr>
        <w:autoSpaceDE w:val="0"/>
        <w:autoSpaceDN w:val="0"/>
        <w:adjustRightInd w:val="0"/>
        <w:spacing w:before="120" w:after="120"/>
        <w:jc w:val="both"/>
        <w:rPr>
          <w:rFonts w:ascii="Arial" w:hAnsi="Arial" w:cs="Arial"/>
          <w:sz w:val="22"/>
          <w:szCs w:val="22"/>
          <w:lang w:val="en-GB"/>
        </w:rPr>
      </w:pPr>
      <w:r w:rsidRPr="005871AD">
        <w:rPr>
          <w:rFonts w:ascii="Arial" w:hAnsi="Arial" w:cs="Arial"/>
          <w:sz w:val="22"/>
          <w:szCs w:val="22"/>
          <w:lang w:val="en-GB"/>
        </w:rPr>
        <w:t>based on data analysis in terms of number of services provided per client in the reporting period, number of clients visit, number of repeated clients vs number of new clients;</w:t>
      </w:r>
    </w:p>
    <w:p w14:paraId="595AAC9B" w14:textId="2E036C4F" w:rsidR="00A348F4" w:rsidRPr="0005623A" w:rsidRDefault="00AD022F" w:rsidP="00076630">
      <w:pPr>
        <w:numPr>
          <w:ilvl w:val="0"/>
          <w:numId w:val="10"/>
        </w:numPr>
        <w:autoSpaceDE w:val="0"/>
        <w:autoSpaceDN w:val="0"/>
        <w:adjustRightInd w:val="0"/>
        <w:spacing w:before="120" w:after="120"/>
        <w:jc w:val="both"/>
        <w:rPr>
          <w:rFonts w:ascii="Arial" w:hAnsi="Arial" w:cs="Arial"/>
          <w:sz w:val="22"/>
          <w:szCs w:val="22"/>
          <w:lang w:val="en-GB"/>
        </w:rPr>
      </w:pPr>
      <w:r w:rsidRPr="005871AD">
        <w:rPr>
          <w:rFonts w:ascii="Arial" w:hAnsi="Arial" w:cs="Arial"/>
          <w:sz w:val="22"/>
          <w:szCs w:val="22"/>
          <w:lang w:val="en-GB"/>
        </w:rPr>
        <w:t>based on those analysis provides recommendations for improving the quality of services;</w:t>
      </w:r>
    </w:p>
    <w:p w14:paraId="069CA31C" w14:textId="77777777" w:rsidR="00980F8D" w:rsidRPr="0005623A" w:rsidRDefault="00980F8D" w:rsidP="00076630">
      <w:pPr>
        <w:numPr>
          <w:ilvl w:val="0"/>
          <w:numId w:val="10"/>
        </w:numPr>
        <w:autoSpaceDE w:val="0"/>
        <w:autoSpaceDN w:val="0"/>
        <w:adjustRightInd w:val="0"/>
        <w:spacing w:before="120" w:after="120"/>
        <w:jc w:val="both"/>
        <w:rPr>
          <w:rFonts w:ascii="Arial" w:hAnsi="Arial" w:cs="Arial"/>
          <w:sz w:val="22"/>
          <w:szCs w:val="22"/>
          <w:lang w:val="en-GB" w:eastAsia="ja-JP"/>
        </w:rPr>
      </w:pPr>
      <w:r w:rsidRPr="0005623A">
        <w:rPr>
          <w:rFonts w:ascii="Arial" w:hAnsi="Arial" w:cs="Arial"/>
          <w:sz w:val="22"/>
          <w:szCs w:val="22"/>
          <w:lang w:val="en-GB"/>
        </w:rPr>
        <w:t>preparation of the next periodic report with updated data on the progress of the grant to the Global Fund</w:t>
      </w:r>
      <w:r w:rsidRPr="0005623A">
        <w:rPr>
          <w:rFonts w:ascii="Arial" w:hAnsi="Arial" w:cs="Arial"/>
          <w:sz w:val="22"/>
          <w:szCs w:val="22"/>
          <w:lang w:val="en-GB" w:eastAsia="ja-JP"/>
        </w:rPr>
        <w:t>.</w:t>
      </w:r>
    </w:p>
    <w:p w14:paraId="422A12C2" w14:textId="77777777" w:rsidR="00980F8D" w:rsidRPr="0005623A" w:rsidRDefault="00980F8D" w:rsidP="00E40C92">
      <w:pPr>
        <w:autoSpaceDE w:val="0"/>
        <w:autoSpaceDN w:val="0"/>
        <w:adjustRightInd w:val="0"/>
        <w:spacing w:before="120" w:after="120"/>
        <w:jc w:val="both"/>
        <w:rPr>
          <w:rFonts w:ascii="Arial" w:hAnsi="Arial" w:cs="Arial"/>
          <w:sz w:val="22"/>
          <w:szCs w:val="22"/>
          <w:lang w:val="en-GB"/>
        </w:rPr>
      </w:pPr>
      <w:r w:rsidRPr="0005623A">
        <w:rPr>
          <w:rFonts w:ascii="Arial" w:hAnsi="Arial" w:cs="Arial"/>
          <w:sz w:val="22"/>
          <w:szCs w:val="22"/>
          <w:lang w:val="en-GB"/>
        </w:rPr>
        <w:t>The frequency of data collection depend</w:t>
      </w:r>
      <w:r w:rsidR="000D629E" w:rsidRPr="0005623A">
        <w:rPr>
          <w:rFonts w:ascii="Arial" w:hAnsi="Arial" w:cs="Arial"/>
          <w:sz w:val="22"/>
          <w:szCs w:val="22"/>
          <w:lang w:val="en-GB"/>
        </w:rPr>
        <w:t>s</w:t>
      </w:r>
      <w:r w:rsidRPr="0005623A">
        <w:rPr>
          <w:rFonts w:ascii="Arial" w:hAnsi="Arial" w:cs="Arial"/>
          <w:sz w:val="22"/>
          <w:szCs w:val="22"/>
          <w:lang w:val="en-GB"/>
        </w:rPr>
        <w:t xml:space="preserve"> on the type of data. Some of them must be collected daily, while others - monthly or quarterly. Recommended frequency of data collection is indicated in the list of indicators for sub-recipients and grants implementing agencies.</w:t>
      </w:r>
    </w:p>
    <w:p w14:paraId="631E6F0C" w14:textId="77777777" w:rsidR="00980F8D" w:rsidRPr="0005623A" w:rsidRDefault="00980F8D" w:rsidP="00076630">
      <w:pPr>
        <w:pStyle w:val="Heading1"/>
        <w:numPr>
          <w:ilvl w:val="1"/>
          <w:numId w:val="4"/>
        </w:numPr>
      </w:pPr>
      <w:bookmarkStart w:id="19" w:name="_Toc350643602"/>
      <w:bookmarkStart w:id="20" w:name="_Toc300331096"/>
      <w:r w:rsidRPr="0005623A">
        <w:t>Data flow</w:t>
      </w:r>
      <w:bookmarkEnd w:id="19"/>
      <w:bookmarkEnd w:id="20"/>
    </w:p>
    <w:p w14:paraId="2196FFA5" w14:textId="61CB8ECE" w:rsidR="00980F8D" w:rsidRPr="0005623A" w:rsidRDefault="00176534" w:rsidP="00E40C92">
      <w:pPr>
        <w:spacing w:before="120" w:after="120"/>
        <w:jc w:val="both"/>
        <w:rPr>
          <w:rFonts w:ascii="Arial" w:hAnsi="Arial" w:cs="Arial"/>
          <w:sz w:val="22"/>
          <w:szCs w:val="22"/>
          <w:lang w:val="en-GB"/>
        </w:rPr>
      </w:pPr>
      <w:r w:rsidRPr="0005623A">
        <w:rPr>
          <w:rFonts w:ascii="Arial" w:hAnsi="Arial" w:cs="Arial"/>
          <w:sz w:val="22"/>
          <w:szCs w:val="22"/>
          <w:lang w:val="en-GB"/>
        </w:rPr>
        <w:t>M&amp;E</w:t>
      </w:r>
      <w:r w:rsidR="00980F8D" w:rsidRPr="0005623A">
        <w:rPr>
          <w:rFonts w:ascii="Arial" w:hAnsi="Arial" w:cs="Arial"/>
          <w:sz w:val="22"/>
          <w:szCs w:val="22"/>
          <w:lang w:val="en-GB"/>
        </w:rPr>
        <w:t xml:space="preserve"> </w:t>
      </w:r>
      <w:r w:rsidRPr="0005623A">
        <w:rPr>
          <w:rFonts w:ascii="Arial" w:hAnsi="Arial" w:cs="Arial"/>
          <w:sz w:val="22"/>
          <w:szCs w:val="22"/>
          <w:lang w:val="en-GB"/>
        </w:rPr>
        <w:t>is</w:t>
      </w:r>
      <w:r w:rsidR="00980F8D" w:rsidRPr="0005623A">
        <w:rPr>
          <w:rFonts w:ascii="Arial" w:hAnsi="Arial" w:cs="Arial"/>
          <w:sz w:val="22"/>
          <w:szCs w:val="22"/>
          <w:lang w:val="en-GB"/>
        </w:rPr>
        <w:t xml:space="preserve"> conducted at various levels (</w:t>
      </w:r>
      <w:r w:rsidR="004B7506" w:rsidRPr="0005623A">
        <w:rPr>
          <w:rFonts w:ascii="Arial" w:hAnsi="Arial" w:cs="Arial"/>
          <w:sz w:val="22"/>
          <w:szCs w:val="22"/>
          <w:lang w:val="en-GB"/>
        </w:rPr>
        <w:fldChar w:fldCharType="begin"/>
      </w:r>
      <w:r w:rsidRPr="0005623A">
        <w:rPr>
          <w:rFonts w:ascii="Arial" w:hAnsi="Arial" w:cs="Arial"/>
          <w:sz w:val="22"/>
          <w:szCs w:val="22"/>
          <w:lang w:val="en-GB"/>
        </w:rPr>
        <w:instrText xml:space="preserve"> REF _Ref296779912 \h </w:instrText>
      </w:r>
      <w:r w:rsidR="004B7506" w:rsidRPr="0005623A">
        <w:rPr>
          <w:rFonts w:ascii="Arial" w:hAnsi="Arial" w:cs="Arial"/>
          <w:sz w:val="22"/>
          <w:szCs w:val="22"/>
          <w:lang w:val="en-GB"/>
        </w:rPr>
      </w:r>
      <w:r w:rsidR="004B7506" w:rsidRPr="0005623A">
        <w:rPr>
          <w:rFonts w:ascii="Arial" w:hAnsi="Arial" w:cs="Arial"/>
          <w:sz w:val="22"/>
          <w:szCs w:val="22"/>
          <w:lang w:val="en-GB"/>
        </w:rPr>
        <w:fldChar w:fldCharType="separate"/>
      </w:r>
      <w:r w:rsidR="00DB5696" w:rsidRPr="0005623A">
        <w:rPr>
          <w:rFonts w:ascii="Arial" w:hAnsi="Arial" w:cs="Arial"/>
          <w:sz w:val="22"/>
          <w:szCs w:val="22"/>
          <w:lang w:val="en-GB"/>
        </w:rPr>
        <w:t xml:space="preserve">Figure </w:t>
      </w:r>
      <w:r w:rsidR="00DB5696">
        <w:rPr>
          <w:rFonts w:ascii="Arial" w:hAnsi="Arial" w:cs="Arial"/>
          <w:noProof/>
          <w:sz w:val="22"/>
          <w:szCs w:val="22"/>
          <w:lang w:val="en-GB"/>
        </w:rPr>
        <w:t>2</w:t>
      </w:r>
      <w:r w:rsidR="00DB5696" w:rsidRPr="0005623A">
        <w:rPr>
          <w:rFonts w:ascii="Arial" w:hAnsi="Arial" w:cs="Arial"/>
          <w:sz w:val="22"/>
          <w:szCs w:val="22"/>
          <w:lang w:val="en-GB"/>
        </w:rPr>
        <w:t>. Data Flow</w:t>
      </w:r>
      <w:r w:rsidR="004B7506" w:rsidRPr="0005623A">
        <w:rPr>
          <w:rFonts w:ascii="Arial" w:hAnsi="Arial" w:cs="Arial"/>
          <w:sz w:val="22"/>
          <w:szCs w:val="22"/>
          <w:lang w:val="en-GB"/>
        </w:rPr>
        <w:fldChar w:fldCharType="end"/>
      </w:r>
      <w:r w:rsidR="00980F8D" w:rsidRPr="0005623A">
        <w:rPr>
          <w:rFonts w:ascii="Arial" w:hAnsi="Arial" w:cs="Arial"/>
          <w:sz w:val="22"/>
          <w:szCs w:val="22"/>
          <w:lang w:val="en-GB"/>
        </w:rPr>
        <w:t>). At the primary and secondary level, the results of monitoring should be used for the needs of these organizations</w:t>
      </w:r>
      <w:r w:rsidR="00FD2EC4">
        <w:rPr>
          <w:rFonts w:ascii="Arial" w:hAnsi="Arial" w:cs="Arial"/>
          <w:sz w:val="22"/>
          <w:szCs w:val="22"/>
          <w:lang w:val="en-GB"/>
        </w:rPr>
        <w:t>. I</w:t>
      </w:r>
      <w:r w:rsidR="00980F8D" w:rsidRPr="0005623A">
        <w:rPr>
          <w:rFonts w:ascii="Arial" w:hAnsi="Arial" w:cs="Arial"/>
          <w:sz w:val="22"/>
          <w:szCs w:val="22"/>
          <w:lang w:val="en-GB"/>
        </w:rPr>
        <w:t xml:space="preserve">n connection with this, as well as for capacity building it is recommended to aggregate data monthly, quarterly and semi-annually. A </w:t>
      </w:r>
      <w:r w:rsidR="00733320" w:rsidRPr="0005623A">
        <w:rPr>
          <w:rFonts w:ascii="Arial" w:hAnsi="Arial" w:cs="Arial"/>
          <w:sz w:val="22"/>
          <w:szCs w:val="22"/>
          <w:lang w:val="en-GB"/>
        </w:rPr>
        <w:t xml:space="preserve">standardised </w:t>
      </w:r>
      <w:r w:rsidR="00980F8D" w:rsidRPr="0005623A">
        <w:rPr>
          <w:rFonts w:ascii="Arial" w:hAnsi="Arial" w:cs="Arial"/>
          <w:sz w:val="22"/>
          <w:szCs w:val="22"/>
          <w:lang w:val="en-GB"/>
        </w:rPr>
        <w:t xml:space="preserve">format </w:t>
      </w:r>
      <w:r w:rsidR="00733320" w:rsidRPr="0005623A">
        <w:rPr>
          <w:rFonts w:ascii="Arial" w:hAnsi="Arial" w:cs="Arial"/>
          <w:sz w:val="22"/>
          <w:szCs w:val="22"/>
          <w:lang w:val="en-GB"/>
        </w:rPr>
        <w:t xml:space="preserve">has been </w:t>
      </w:r>
      <w:r w:rsidR="00980F8D" w:rsidRPr="0005623A">
        <w:rPr>
          <w:rFonts w:ascii="Arial" w:hAnsi="Arial" w:cs="Arial"/>
          <w:sz w:val="22"/>
          <w:szCs w:val="22"/>
          <w:lang w:val="en-GB"/>
        </w:rPr>
        <w:t xml:space="preserve">developed to make it possible to summarize and analyse information </w:t>
      </w:r>
      <w:r w:rsidR="00FD2EC4">
        <w:rPr>
          <w:rFonts w:ascii="Arial" w:hAnsi="Arial" w:cs="Arial"/>
          <w:sz w:val="22"/>
          <w:szCs w:val="22"/>
          <w:lang w:val="en-GB"/>
        </w:rPr>
        <w:t>from</w:t>
      </w:r>
      <w:r w:rsidR="00FD2EC4" w:rsidRPr="0005623A">
        <w:rPr>
          <w:rFonts w:ascii="Arial" w:hAnsi="Arial" w:cs="Arial"/>
          <w:sz w:val="22"/>
          <w:szCs w:val="22"/>
          <w:lang w:val="en-GB"/>
        </w:rPr>
        <w:t xml:space="preserve"> </w:t>
      </w:r>
      <w:r w:rsidR="00980F8D" w:rsidRPr="0005623A">
        <w:rPr>
          <w:rFonts w:ascii="Arial" w:hAnsi="Arial" w:cs="Arial"/>
          <w:sz w:val="22"/>
          <w:szCs w:val="22"/>
          <w:lang w:val="en-GB"/>
        </w:rPr>
        <w:t>all report</w:t>
      </w:r>
      <w:r w:rsidR="00FD2EC4">
        <w:rPr>
          <w:rFonts w:ascii="Arial" w:hAnsi="Arial" w:cs="Arial"/>
          <w:sz w:val="22"/>
          <w:szCs w:val="22"/>
          <w:lang w:val="en-GB"/>
        </w:rPr>
        <w:t>ing</w:t>
      </w:r>
      <w:r w:rsidR="00980F8D" w:rsidRPr="0005623A">
        <w:rPr>
          <w:rFonts w:ascii="Arial" w:hAnsi="Arial" w:cs="Arial"/>
          <w:sz w:val="22"/>
          <w:szCs w:val="22"/>
          <w:lang w:val="en-GB"/>
        </w:rPr>
        <w:t xml:space="preserve"> documents. </w:t>
      </w:r>
      <w:r w:rsidRPr="0005623A">
        <w:rPr>
          <w:rFonts w:ascii="Arial" w:hAnsi="Arial" w:cs="Arial"/>
          <w:sz w:val="22"/>
          <w:szCs w:val="22"/>
          <w:lang w:val="en-GB"/>
        </w:rPr>
        <w:t>SRs</w:t>
      </w:r>
      <w:r w:rsidR="00980F8D" w:rsidRPr="0005623A">
        <w:rPr>
          <w:rFonts w:ascii="Arial" w:hAnsi="Arial" w:cs="Arial"/>
          <w:sz w:val="22"/>
          <w:szCs w:val="22"/>
          <w:lang w:val="en-GB"/>
        </w:rPr>
        <w:t xml:space="preserve"> submit a consolidated report to </w:t>
      </w:r>
      <w:r w:rsidRPr="0005623A">
        <w:rPr>
          <w:rFonts w:ascii="Arial" w:hAnsi="Arial" w:cs="Arial"/>
          <w:sz w:val="22"/>
          <w:szCs w:val="22"/>
          <w:lang w:val="en-GB"/>
        </w:rPr>
        <w:t>UNDP</w:t>
      </w:r>
      <w:r w:rsidR="00980F8D" w:rsidRPr="0005623A">
        <w:rPr>
          <w:rFonts w:ascii="Arial" w:hAnsi="Arial" w:cs="Arial"/>
          <w:sz w:val="22"/>
          <w:szCs w:val="22"/>
          <w:lang w:val="en-GB"/>
        </w:rPr>
        <w:t xml:space="preserve"> </w:t>
      </w:r>
      <w:r w:rsidR="005A1009" w:rsidRPr="0005623A">
        <w:rPr>
          <w:rFonts w:ascii="Arial" w:hAnsi="Arial" w:cs="Arial"/>
          <w:sz w:val="22"/>
          <w:szCs w:val="22"/>
          <w:lang w:val="en-GB"/>
        </w:rPr>
        <w:t>quarterly.</w:t>
      </w:r>
      <w:r w:rsidR="00980F8D" w:rsidRPr="0005623A">
        <w:rPr>
          <w:rFonts w:ascii="Arial" w:hAnsi="Arial" w:cs="Arial"/>
          <w:sz w:val="22"/>
          <w:szCs w:val="22"/>
          <w:lang w:val="en-GB"/>
        </w:rPr>
        <w:t xml:space="preserve"> If</w:t>
      </w:r>
      <w:r w:rsidR="00566F17">
        <w:rPr>
          <w:rFonts w:ascii="Arial" w:hAnsi="Arial" w:cs="Arial"/>
          <w:sz w:val="22"/>
          <w:szCs w:val="22"/>
          <w:lang w:val="en-GB"/>
        </w:rPr>
        <w:t xml:space="preserve"> requested by PR </w:t>
      </w:r>
      <w:r w:rsidR="00980F8D" w:rsidRPr="0005623A">
        <w:rPr>
          <w:rFonts w:ascii="Arial" w:hAnsi="Arial" w:cs="Arial"/>
          <w:sz w:val="22"/>
          <w:szCs w:val="22"/>
          <w:lang w:val="en-GB"/>
        </w:rPr>
        <w:t xml:space="preserve"> the primary report documents of the implementing agencies should also be submitted to </w:t>
      </w:r>
      <w:r w:rsidRPr="0005623A">
        <w:rPr>
          <w:rFonts w:ascii="Arial" w:hAnsi="Arial" w:cs="Arial"/>
          <w:sz w:val="22"/>
          <w:szCs w:val="22"/>
          <w:lang w:val="en-GB"/>
        </w:rPr>
        <w:t>UNDP</w:t>
      </w:r>
      <w:r w:rsidR="00980F8D" w:rsidRPr="0005623A">
        <w:rPr>
          <w:rFonts w:ascii="Arial" w:hAnsi="Arial" w:cs="Arial"/>
          <w:sz w:val="22"/>
          <w:szCs w:val="22"/>
          <w:lang w:val="en-GB"/>
        </w:rPr>
        <w:t xml:space="preserve"> for data verification.</w:t>
      </w:r>
    </w:p>
    <w:p w14:paraId="38DA2014" w14:textId="77777777" w:rsidR="00980F8D" w:rsidRPr="0005623A" w:rsidRDefault="00176534" w:rsidP="00E40C92">
      <w:pPr>
        <w:spacing w:before="120" w:after="120"/>
        <w:jc w:val="both"/>
        <w:rPr>
          <w:rFonts w:ascii="Arial" w:hAnsi="Arial" w:cs="Arial"/>
          <w:sz w:val="22"/>
          <w:szCs w:val="22"/>
          <w:lang w:val="en-GB"/>
        </w:rPr>
      </w:pPr>
      <w:r w:rsidRPr="0005623A">
        <w:rPr>
          <w:rFonts w:ascii="Arial" w:hAnsi="Arial" w:cs="Arial"/>
          <w:sz w:val="22"/>
          <w:szCs w:val="22"/>
          <w:lang w:val="en-GB"/>
        </w:rPr>
        <w:lastRenderedPageBreak/>
        <w:t>UNDP</w:t>
      </w:r>
      <w:r w:rsidR="00980F8D" w:rsidRPr="0005623A">
        <w:rPr>
          <w:rFonts w:ascii="Arial" w:hAnsi="Arial" w:cs="Arial"/>
          <w:sz w:val="22"/>
          <w:szCs w:val="22"/>
          <w:lang w:val="en-GB"/>
        </w:rPr>
        <w:t xml:space="preserve"> summarizes and analyses data collected by </w:t>
      </w:r>
      <w:r w:rsidRPr="0005623A">
        <w:rPr>
          <w:rFonts w:ascii="Arial" w:hAnsi="Arial" w:cs="Arial"/>
          <w:sz w:val="22"/>
          <w:szCs w:val="22"/>
          <w:lang w:val="en-GB"/>
        </w:rPr>
        <w:t>SRs</w:t>
      </w:r>
      <w:r w:rsidR="00980F8D" w:rsidRPr="0005623A">
        <w:rPr>
          <w:rFonts w:ascii="Arial" w:hAnsi="Arial" w:cs="Arial"/>
          <w:sz w:val="22"/>
          <w:szCs w:val="22"/>
          <w:lang w:val="en-GB"/>
        </w:rPr>
        <w:t xml:space="preserve"> and implementing agencies, and sends </w:t>
      </w:r>
      <w:r w:rsidR="005A1009" w:rsidRPr="0005623A">
        <w:rPr>
          <w:rFonts w:ascii="Arial" w:hAnsi="Arial" w:cs="Arial"/>
          <w:sz w:val="22"/>
          <w:szCs w:val="22"/>
          <w:lang w:val="en-GB"/>
        </w:rPr>
        <w:t>PUDR</w:t>
      </w:r>
      <w:r w:rsidR="00980F8D" w:rsidRPr="0005623A">
        <w:rPr>
          <w:rFonts w:ascii="Arial" w:hAnsi="Arial" w:cs="Arial"/>
          <w:sz w:val="22"/>
          <w:szCs w:val="22"/>
          <w:lang w:val="en-GB"/>
        </w:rPr>
        <w:t xml:space="preserve"> to </w:t>
      </w:r>
      <w:r w:rsidRPr="0005623A">
        <w:rPr>
          <w:rFonts w:ascii="Arial" w:hAnsi="Arial" w:cs="Arial"/>
          <w:sz w:val="22"/>
          <w:szCs w:val="22"/>
          <w:lang w:val="en-GB"/>
        </w:rPr>
        <w:t>GF</w:t>
      </w:r>
      <w:r w:rsidR="00980F8D" w:rsidRPr="0005623A">
        <w:rPr>
          <w:rFonts w:ascii="Arial" w:hAnsi="Arial" w:cs="Arial"/>
          <w:sz w:val="22"/>
          <w:szCs w:val="22"/>
          <w:lang w:val="en-GB"/>
        </w:rPr>
        <w:t>, Local Fund Agent</w:t>
      </w:r>
      <w:r w:rsidRPr="0005623A">
        <w:rPr>
          <w:rFonts w:ascii="Arial" w:hAnsi="Arial" w:cs="Arial"/>
          <w:sz w:val="22"/>
          <w:szCs w:val="22"/>
          <w:lang w:val="en-GB"/>
        </w:rPr>
        <w:t xml:space="preserve"> (LFA)</w:t>
      </w:r>
      <w:r w:rsidR="00980F8D" w:rsidRPr="0005623A">
        <w:rPr>
          <w:rFonts w:ascii="Arial" w:hAnsi="Arial" w:cs="Arial"/>
          <w:sz w:val="22"/>
          <w:szCs w:val="22"/>
          <w:lang w:val="en-GB"/>
        </w:rPr>
        <w:t xml:space="preserve"> and </w:t>
      </w:r>
      <w:r w:rsidRPr="0005623A">
        <w:rPr>
          <w:rFonts w:ascii="Arial" w:hAnsi="Arial" w:cs="Arial"/>
          <w:sz w:val="22"/>
          <w:szCs w:val="22"/>
          <w:lang w:val="en-GB"/>
        </w:rPr>
        <w:t>CCM</w:t>
      </w:r>
      <w:r w:rsidR="00980F8D" w:rsidRPr="0005623A">
        <w:rPr>
          <w:rFonts w:ascii="Arial" w:hAnsi="Arial" w:cs="Arial"/>
          <w:sz w:val="22"/>
          <w:szCs w:val="22"/>
          <w:lang w:val="en-GB"/>
        </w:rPr>
        <w:t xml:space="preserve"> </w:t>
      </w:r>
      <w:r w:rsidRPr="0005623A">
        <w:rPr>
          <w:rFonts w:ascii="Arial" w:hAnsi="Arial" w:cs="Arial"/>
          <w:sz w:val="22"/>
          <w:szCs w:val="22"/>
          <w:lang w:val="en-GB"/>
        </w:rPr>
        <w:t>every six months</w:t>
      </w:r>
      <w:r w:rsidR="00980F8D" w:rsidRPr="0005623A">
        <w:rPr>
          <w:rFonts w:ascii="Arial" w:hAnsi="Arial" w:cs="Arial"/>
          <w:sz w:val="22"/>
          <w:szCs w:val="22"/>
          <w:lang w:val="en-GB"/>
        </w:rPr>
        <w:t xml:space="preserve">. </w:t>
      </w:r>
    </w:p>
    <w:p w14:paraId="230D6F84" w14:textId="77777777" w:rsidR="00980F8D" w:rsidRPr="0005623A" w:rsidRDefault="00980F8D" w:rsidP="00E40C92">
      <w:pPr>
        <w:pStyle w:val="Caption"/>
        <w:keepNext/>
        <w:spacing w:before="120" w:after="120"/>
        <w:rPr>
          <w:rFonts w:ascii="Arial" w:hAnsi="Arial" w:cs="Arial"/>
          <w:sz w:val="22"/>
          <w:szCs w:val="22"/>
          <w:lang w:val="en-GB"/>
        </w:rPr>
      </w:pPr>
      <w:bookmarkStart w:id="21" w:name="_Ref296779912"/>
      <w:r w:rsidRPr="0005623A">
        <w:rPr>
          <w:rFonts w:ascii="Arial" w:hAnsi="Arial" w:cs="Arial"/>
          <w:sz w:val="22"/>
          <w:szCs w:val="22"/>
          <w:lang w:val="en-GB"/>
        </w:rPr>
        <w:t xml:space="preserve">Figure </w:t>
      </w:r>
      <w:r w:rsidR="004B7506" w:rsidRPr="0005623A">
        <w:rPr>
          <w:rFonts w:ascii="Arial" w:hAnsi="Arial" w:cs="Arial"/>
          <w:sz w:val="22"/>
          <w:szCs w:val="22"/>
          <w:lang w:val="en-GB"/>
        </w:rPr>
        <w:fldChar w:fldCharType="begin"/>
      </w:r>
      <w:r w:rsidRPr="0005623A">
        <w:rPr>
          <w:rFonts w:ascii="Arial" w:hAnsi="Arial" w:cs="Arial"/>
          <w:sz w:val="22"/>
          <w:szCs w:val="22"/>
          <w:lang w:val="en-GB"/>
        </w:rPr>
        <w:instrText xml:space="preserve"> SEQ Figure \* ARABIC </w:instrText>
      </w:r>
      <w:r w:rsidR="004B7506" w:rsidRPr="0005623A">
        <w:rPr>
          <w:rFonts w:ascii="Arial" w:hAnsi="Arial" w:cs="Arial"/>
          <w:sz w:val="22"/>
          <w:szCs w:val="22"/>
          <w:lang w:val="en-GB"/>
        </w:rPr>
        <w:fldChar w:fldCharType="separate"/>
      </w:r>
      <w:r w:rsidR="00DB5696">
        <w:rPr>
          <w:rFonts w:ascii="Arial" w:hAnsi="Arial" w:cs="Arial"/>
          <w:noProof/>
          <w:sz w:val="22"/>
          <w:szCs w:val="22"/>
          <w:lang w:val="en-GB"/>
        </w:rPr>
        <w:t>2</w:t>
      </w:r>
      <w:r w:rsidR="004B7506" w:rsidRPr="0005623A">
        <w:rPr>
          <w:rFonts w:ascii="Arial" w:hAnsi="Arial" w:cs="Arial"/>
          <w:sz w:val="22"/>
          <w:szCs w:val="22"/>
          <w:lang w:val="en-GB"/>
        </w:rPr>
        <w:fldChar w:fldCharType="end"/>
      </w:r>
      <w:r w:rsidRPr="0005623A">
        <w:rPr>
          <w:rFonts w:ascii="Arial" w:hAnsi="Arial" w:cs="Arial"/>
          <w:sz w:val="22"/>
          <w:szCs w:val="22"/>
          <w:lang w:val="en-GB"/>
        </w:rPr>
        <w:t>. Data Flow</w:t>
      </w:r>
      <w:bookmarkEnd w:id="21"/>
    </w:p>
    <w:p w14:paraId="557BE308" w14:textId="047C3BB1" w:rsidR="00980F8D" w:rsidRPr="0005623A" w:rsidRDefault="00683933" w:rsidP="00E40C92">
      <w:pPr>
        <w:spacing w:before="120" w:after="120"/>
        <w:rPr>
          <w:rFonts w:ascii="Arial" w:hAnsi="Arial" w:cs="Arial"/>
          <w:sz w:val="22"/>
          <w:szCs w:val="22"/>
          <w:lang w:val="en-GB"/>
        </w:rPr>
      </w:pPr>
      <w:r>
        <w:rPr>
          <w:rFonts w:ascii="Arial" w:hAnsi="Arial" w:cs="Arial"/>
          <w:noProof/>
          <w:sz w:val="22"/>
          <w:szCs w:val="22"/>
        </w:rPr>
        <mc:AlternateContent>
          <mc:Choice Requires="wpg">
            <w:drawing>
              <wp:inline distT="0" distB="0" distL="0" distR="0" wp14:anchorId="401D47A2" wp14:editId="5330716D">
                <wp:extent cx="6029325" cy="3143250"/>
                <wp:effectExtent l="5080" t="4445" r="13970" b="0"/>
                <wp:docPr id="2" name="Полотно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3143250"/>
                          <a:chOff x="-857" y="0"/>
                          <a:chExt cx="60293" cy="33064"/>
                        </a:xfrm>
                      </wpg:grpSpPr>
                      <wps:wsp>
                        <wps:cNvPr id="3" name="Rectangle 3"/>
                        <wps:cNvSpPr>
                          <a:spLocks noChangeAspect="1" noChangeArrowheads="1"/>
                        </wps:cNvSpPr>
                        <wps:spPr bwMode="auto">
                          <a:xfrm>
                            <a:off x="0" y="0"/>
                            <a:ext cx="59404" cy="33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6"/>
                        <wps:cNvSpPr>
                          <a:spLocks noChangeArrowheads="1"/>
                        </wps:cNvSpPr>
                        <wps:spPr bwMode="auto">
                          <a:xfrm>
                            <a:off x="-857" y="22396"/>
                            <a:ext cx="10286" cy="4571"/>
                          </a:xfrm>
                          <a:prstGeom prst="rect">
                            <a:avLst/>
                          </a:prstGeom>
                          <a:solidFill>
                            <a:srgbClr val="969696"/>
                          </a:solidFill>
                          <a:ln w="9525">
                            <a:solidFill>
                              <a:srgbClr val="000000"/>
                            </a:solidFill>
                            <a:miter lim="800000"/>
                            <a:headEnd/>
                            <a:tailEnd/>
                          </a:ln>
                          <a:effectLst>
                            <a:outerShdw dist="38099" dir="2700000" algn="ctr" rotWithShape="0">
                              <a:srgbClr val="000000">
                                <a:alpha val="50000"/>
                              </a:srgbClr>
                            </a:outerShdw>
                          </a:effectLst>
                        </wps:spPr>
                        <wps:txbx>
                          <w:txbxContent>
                            <w:p w14:paraId="65AA383F" w14:textId="77777777" w:rsidR="00DA78B0" w:rsidRPr="00A70500" w:rsidRDefault="00DA78B0" w:rsidP="00502ACF">
                              <w:pPr>
                                <w:jc w:val="center"/>
                                <w:rPr>
                                  <w:b/>
                                  <w:sz w:val="20"/>
                                </w:rPr>
                              </w:pPr>
                              <w:r w:rsidRPr="00A70500">
                                <w:rPr>
                                  <w:b/>
                                  <w:sz w:val="20"/>
                                </w:rPr>
                                <w:t>Sub-recipients</w:t>
                              </w:r>
                            </w:p>
                            <w:p w14:paraId="4E3CB814" w14:textId="77777777" w:rsidR="00DA78B0" w:rsidRPr="00F856DA" w:rsidRDefault="00DA78B0" w:rsidP="00502ACF">
                              <w:pPr>
                                <w:jc w:val="center"/>
                                <w:rPr>
                                  <w:b/>
                                  <w:sz w:val="20"/>
                                </w:rPr>
                              </w:pPr>
                              <w:r w:rsidRPr="00A70500">
                                <w:rPr>
                                  <w:b/>
                                  <w:sz w:val="20"/>
                                </w:rPr>
                                <w:t xml:space="preserve">(Level </w:t>
                              </w:r>
                              <w:r>
                                <w:rPr>
                                  <w:b/>
                                  <w:sz w:val="20"/>
                                </w:rPr>
                                <w:t>1</w:t>
                              </w:r>
                              <w:r w:rsidRPr="00A70500">
                                <w:rPr>
                                  <w:b/>
                                  <w:sz w:val="20"/>
                                </w:rPr>
                                <w:t>)</w:t>
                              </w:r>
                            </w:p>
                          </w:txbxContent>
                        </wps:txbx>
                        <wps:bodyPr rot="0" vert="horz" wrap="square" lIns="91440" tIns="45720" rIns="91440" bIns="45720" anchor="t" anchorCtr="0" upright="1">
                          <a:noAutofit/>
                        </wps:bodyPr>
                      </wps:wsp>
                      <wps:wsp>
                        <wps:cNvPr id="5" name="Rectangle 8"/>
                        <wps:cNvSpPr>
                          <a:spLocks noChangeArrowheads="1"/>
                        </wps:cNvSpPr>
                        <wps:spPr bwMode="auto">
                          <a:xfrm>
                            <a:off x="16002" y="22851"/>
                            <a:ext cx="9144" cy="4563"/>
                          </a:xfrm>
                          <a:prstGeom prst="rect">
                            <a:avLst/>
                          </a:prstGeom>
                          <a:solidFill>
                            <a:srgbClr val="969696"/>
                          </a:solidFill>
                          <a:ln w="9525">
                            <a:solidFill>
                              <a:srgbClr val="000000"/>
                            </a:solidFill>
                            <a:miter lim="800000"/>
                            <a:headEnd/>
                            <a:tailEnd/>
                          </a:ln>
                          <a:effectLst>
                            <a:outerShdw dist="38099" dir="2700000" algn="ctr" rotWithShape="0">
                              <a:srgbClr val="000000">
                                <a:alpha val="74997"/>
                              </a:srgbClr>
                            </a:outerShdw>
                          </a:effectLst>
                        </wps:spPr>
                        <wps:txbx>
                          <w:txbxContent>
                            <w:p w14:paraId="56BD85C0" w14:textId="77777777" w:rsidR="00DA78B0" w:rsidRPr="00A70500" w:rsidRDefault="00DA78B0" w:rsidP="00502ACF">
                              <w:pPr>
                                <w:jc w:val="center"/>
                                <w:rPr>
                                  <w:b/>
                                  <w:sz w:val="12"/>
                                </w:rPr>
                              </w:pPr>
                            </w:p>
                            <w:p w14:paraId="3FC10306" w14:textId="77777777" w:rsidR="00DA78B0" w:rsidRPr="00BC33AB" w:rsidRDefault="00DA78B0" w:rsidP="00502ACF">
                              <w:pPr>
                                <w:jc w:val="center"/>
                                <w:rPr>
                                  <w:b/>
                                  <w:sz w:val="20"/>
                                </w:rPr>
                              </w:pPr>
                              <w:r>
                                <w:rPr>
                                  <w:b/>
                                  <w:sz w:val="20"/>
                                </w:rPr>
                                <w:t>Work plan</w:t>
                              </w:r>
                            </w:p>
                            <w:p w14:paraId="6A9DC2B6" w14:textId="77777777" w:rsidR="00DA78B0" w:rsidRDefault="00DA78B0" w:rsidP="00502ACF"/>
                          </w:txbxContent>
                        </wps:txbx>
                        <wps:bodyPr rot="0" vert="horz" wrap="square" lIns="91440" tIns="45720" rIns="91440" bIns="45720" anchor="t" anchorCtr="0" upright="1">
                          <a:noAutofit/>
                        </wps:bodyPr>
                      </wps:wsp>
                      <wps:wsp>
                        <wps:cNvPr id="6" name="Rectangle 9"/>
                        <wps:cNvSpPr>
                          <a:spLocks noChangeArrowheads="1"/>
                        </wps:cNvSpPr>
                        <wps:spPr bwMode="auto">
                          <a:xfrm>
                            <a:off x="30098" y="22859"/>
                            <a:ext cx="9621" cy="5095"/>
                          </a:xfrm>
                          <a:prstGeom prst="rect">
                            <a:avLst/>
                          </a:prstGeom>
                          <a:solidFill>
                            <a:srgbClr val="969696"/>
                          </a:solidFill>
                          <a:ln w="9525">
                            <a:solidFill>
                              <a:srgbClr val="000000"/>
                            </a:solidFill>
                            <a:miter lim="800000"/>
                            <a:headEnd/>
                            <a:tailEnd/>
                          </a:ln>
                          <a:effectLst>
                            <a:outerShdw dist="38099" dir="2700000" algn="ctr" rotWithShape="0">
                              <a:srgbClr val="000000">
                                <a:alpha val="74997"/>
                              </a:srgbClr>
                            </a:outerShdw>
                          </a:effectLst>
                        </wps:spPr>
                        <wps:txbx>
                          <w:txbxContent>
                            <w:p w14:paraId="5CB1F86E" w14:textId="77777777" w:rsidR="00DA78B0" w:rsidRPr="00A70500" w:rsidRDefault="00DA78B0" w:rsidP="00502ACF">
                              <w:pPr>
                                <w:jc w:val="center"/>
                                <w:rPr>
                                  <w:b/>
                                  <w:sz w:val="14"/>
                                </w:rPr>
                              </w:pPr>
                            </w:p>
                            <w:p w14:paraId="32946FC0" w14:textId="77777777" w:rsidR="00DA78B0" w:rsidRDefault="00DA78B0" w:rsidP="00502ACF">
                              <w:pPr>
                                <w:jc w:val="center"/>
                                <w:rPr>
                                  <w:b/>
                                  <w:sz w:val="20"/>
                                  <w:lang w:val="ru-RU"/>
                                </w:rPr>
                              </w:pPr>
                              <w:r>
                                <w:rPr>
                                  <w:b/>
                                  <w:sz w:val="20"/>
                                </w:rPr>
                                <w:t xml:space="preserve">Report </w:t>
                              </w:r>
                              <w:r>
                                <w:rPr>
                                  <w:b/>
                                  <w:sz w:val="20"/>
                                  <w:lang w:val="ru-RU"/>
                                </w:rPr>
                                <w:t xml:space="preserve"> </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0" y="10288"/>
                            <a:ext cx="10287" cy="4571"/>
                          </a:xfrm>
                          <a:prstGeom prst="rect">
                            <a:avLst/>
                          </a:prstGeom>
                          <a:solidFill>
                            <a:srgbClr val="808080"/>
                          </a:solidFill>
                          <a:ln w="9525">
                            <a:solidFill>
                              <a:srgbClr val="000000"/>
                            </a:solidFill>
                            <a:miter lim="800000"/>
                            <a:headEnd/>
                            <a:tailEnd/>
                          </a:ln>
                          <a:effectLst>
                            <a:outerShdw dist="38099" dir="2700000" algn="ctr" rotWithShape="0">
                              <a:srgbClr val="000000">
                                <a:alpha val="74997"/>
                              </a:srgbClr>
                            </a:outerShdw>
                          </a:effectLst>
                        </wps:spPr>
                        <wps:txbx>
                          <w:txbxContent>
                            <w:p w14:paraId="4188DCFD" w14:textId="77777777" w:rsidR="00DA78B0" w:rsidRPr="00A70500" w:rsidRDefault="00DA78B0" w:rsidP="00502ACF">
                              <w:pPr>
                                <w:jc w:val="center"/>
                                <w:rPr>
                                  <w:b/>
                                  <w:sz w:val="20"/>
                                </w:rPr>
                              </w:pPr>
                              <w:r>
                                <w:rPr>
                                  <w:b/>
                                  <w:sz w:val="20"/>
                                </w:rPr>
                                <w:t>UNDP</w:t>
                              </w:r>
                            </w:p>
                            <w:p w14:paraId="3A92ADE0" w14:textId="77777777" w:rsidR="00DA78B0" w:rsidRPr="00A70500" w:rsidRDefault="00DA78B0" w:rsidP="00502ACF">
                              <w:pPr>
                                <w:jc w:val="center"/>
                                <w:rPr>
                                  <w:b/>
                                  <w:sz w:val="20"/>
                                </w:rPr>
                              </w:pPr>
                              <w:r w:rsidRPr="00A70500">
                                <w:rPr>
                                  <w:b/>
                                  <w:sz w:val="20"/>
                                </w:rPr>
                                <w:t xml:space="preserve">(Level </w:t>
                              </w:r>
                              <w:r>
                                <w:rPr>
                                  <w:b/>
                                  <w:sz w:val="20"/>
                                </w:rPr>
                                <w:t>2</w:t>
                              </w:r>
                              <w:r w:rsidRPr="00A70500">
                                <w:rPr>
                                  <w:b/>
                                  <w:sz w:val="20"/>
                                </w:rPr>
                                <w:t>)</w:t>
                              </w:r>
                            </w:p>
                          </w:txbxContent>
                        </wps:txbx>
                        <wps:bodyPr rot="0" vert="horz" wrap="square" lIns="91440" tIns="45720" rIns="91440" bIns="45720" anchor="t" anchorCtr="0" upright="1">
                          <a:noAutofit/>
                        </wps:bodyPr>
                      </wps:wsp>
                      <wps:wsp>
                        <wps:cNvPr id="8" name="Rectangle 11"/>
                        <wps:cNvSpPr>
                          <a:spLocks noChangeArrowheads="1"/>
                        </wps:cNvSpPr>
                        <wps:spPr bwMode="auto">
                          <a:xfrm>
                            <a:off x="16002" y="10288"/>
                            <a:ext cx="9144" cy="4578"/>
                          </a:xfrm>
                          <a:prstGeom prst="rect">
                            <a:avLst/>
                          </a:prstGeom>
                          <a:solidFill>
                            <a:srgbClr val="808080"/>
                          </a:solidFill>
                          <a:ln w="9525">
                            <a:solidFill>
                              <a:srgbClr val="000000"/>
                            </a:solidFill>
                            <a:miter lim="800000"/>
                            <a:headEnd/>
                            <a:tailEnd/>
                          </a:ln>
                          <a:effectLst>
                            <a:outerShdw dist="38099" dir="2700000" algn="ctr" rotWithShape="0">
                              <a:srgbClr val="000000">
                                <a:alpha val="74997"/>
                              </a:srgbClr>
                            </a:outerShdw>
                          </a:effectLst>
                        </wps:spPr>
                        <wps:txbx>
                          <w:txbxContent>
                            <w:p w14:paraId="3A20F35C" w14:textId="77777777" w:rsidR="00DA78B0" w:rsidRPr="00A70500" w:rsidRDefault="00DA78B0" w:rsidP="00502ACF">
                              <w:pPr>
                                <w:jc w:val="center"/>
                                <w:rPr>
                                  <w:b/>
                                  <w:sz w:val="14"/>
                                </w:rPr>
                              </w:pPr>
                            </w:p>
                            <w:p w14:paraId="1D24D549" w14:textId="77777777" w:rsidR="00DA78B0" w:rsidRPr="00BC33AB" w:rsidRDefault="00DA78B0" w:rsidP="00502ACF">
                              <w:pPr>
                                <w:jc w:val="center"/>
                                <w:rPr>
                                  <w:b/>
                                  <w:sz w:val="20"/>
                                </w:rPr>
                              </w:pPr>
                              <w:r>
                                <w:rPr>
                                  <w:b/>
                                  <w:sz w:val="20"/>
                                </w:rPr>
                                <w:t>Work plan</w:t>
                              </w:r>
                            </w:p>
                          </w:txbxContent>
                        </wps:txbx>
                        <wps:bodyPr rot="0" vert="horz" wrap="square" lIns="91440" tIns="45720" rIns="91440" bIns="45720" anchor="t" anchorCtr="0" upright="1">
                          <a:noAutofit/>
                        </wps:bodyPr>
                      </wps:wsp>
                      <wps:wsp>
                        <wps:cNvPr id="9" name="Rectangle 12"/>
                        <wps:cNvSpPr>
                          <a:spLocks noChangeArrowheads="1"/>
                        </wps:cNvSpPr>
                        <wps:spPr bwMode="auto">
                          <a:xfrm>
                            <a:off x="29718" y="10281"/>
                            <a:ext cx="9144" cy="4578"/>
                          </a:xfrm>
                          <a:prstGeom prst="rect">
                            <a:avLst/>
                          </a:prstGeom>
                          <a:solidFill>
                            <a:srgbClr val="808080"/>
                          </a:solidFill>
                          <a:ln w="9525">
                            <a:solidFill>
                              <a:srgbClr val="000000"/>
                            </a:solidFill>
                            <a:miter lim="800000"/>
                            <a:headEnd/>
                            <a:tailEnd/>
                          </a:ln>
                          <a:effectLst>
                            <a:outerShdw dist="38099" dir="2700000" algn="ctr" rotWithShape="0">
                              <a:srgbClr val="000000">
                                <a:alpha val="50000"/>
                              </a:srgbClr>
                            </a:outerShdw>
                          </a:effectLst>
                        </wps:spPr>
                        <wps:txbx>
                          <w:txbxContent>
                            <w:p w14:paraId="72BD2117" w14:textId="77777777" w:rsidR="00DA78B0" w:rsidRPr="00A70500" w:rsidRDefault="00DA78B0" w:rsidP="00502ACF">
                              <w:pPr>
                                <w:jc w:val="center"/>
                                <w:rPr>
                                  <w:b/>
                                  <w:sz w:val="20"/>
                                </w:rPr>
                              </w:pPr>
                              <w:r w:rsidRPr="00A70500">
                                <w:rPr>
                                  <w:b/>
                                  <w:sz w:val="20"/>
                                </w:rPr>
                                <w:t>Data aggregation</w:t>
                              </w:r>
                            </w:p>
                          </w:txbxContent>
                        </wps:txbx>
                        <wps:bodyPr rot="0" vert="horz" wrap="square" lIns="91440" tIns="45720" rIns="91440" bIns="45720" anchor="t" anchorCtr="0" upright="1">
                          <a:noAutofit/>
                        </wps:bodyPr>
                      </wps:wsp>
                      <wps:wsp>
                        <wps:cNvPr id="10" name="Oval 13"/>
                        <wps:cNvSpPr>
                          <a:spLocks noChangeArrowheads="1"/>
                        </wps:cNvSpPr>
                        <wps:spPr bwMode="auto">
                          <a:xfrm>
                            <a:off x="41843" y="22073"/>
                            <a:ext cx="16002" cy="6859"/>
                          </a:xfrm>
                          <a:prstGeom prst="ellipse">
                            <a:avLst/>
                          </a:prstGeom>
                          <a:solidFill>
                            <a:srgbClr val="99CCFF"/>
                          </a:solidFill>
                          <a:ln w="9525">
                            <a:solidFill>
                              <a:srgbClr val="0000FF"/>
                            </a:solidFill>
                            <a:round/>
                            <a:headEnd/>
                            <a:tailEnd/>
                          </a:ln>
                        </wps:spPr>
                        <wps:txbx>
                          <w:txbxContent>
                            <w:p w14:paraId="37ACF514" w14:textId="77777777" w:rsidR="00DA78B0" w:rsidRPr="00A70500" w:rsidRDefault="00DA78B0" w:rsidP="00502ACF">
                              <w:pPr>
                                <w:ind w:hanging="142"/>
                                <w:jc w:val="center"/>
                                <w:rPr>
                                  <w:b/>
                                  <w:sz w:val="20"/>
                                </w:rPr>
                              </w:pPr>
                              <w:r w:rsidRPr="00A70500">
                                <w:rPr>
                                  <w:b/>
                                  <w:sz w:val="20"/>
                                </w:rPr>
                                <w:t>Other stakeholders</w:t>
                              </w:r>
                            </w:p>
                          </w:txbxContent>
                        </wps:txbx>
                        <wps:bodyPr rot="0" vert="horz" wrap="square" lIns="91440" tIns="45720" rIns="91440" bIns="45720" anchor="t" anchorCtr="0" upright="1">
                          <a:noAutofit/>
                        </wps:bodyPr>
                      </wps:wsp>
                      <wps:wsp>
                        <wps:cNvPr id="11" name="Rectangle 14"/>
                        <wps:cNvSpPr>
                          <a:spLocks noChangeArrowheads="1"/>
                        </wps:cNvSpPr>
                        <wps:spPr bwMode="auto">
                          <a:xfrm>
                            <a:off x="41477" y="10459"/>
                            <a:ext cx="6510" cy="4578"/>
                          </a:xfrm>
                          <a:prstGeom prst="rect">
                            <a:avLst/>
                          </a:prstGeom>
                          <a:solidFill>
                            <a:srgbClr val="808080"/>
                          </a:solidFill>
                          <a:ln w="9525">
                            <a:solidFill>
                              <a:srgbClr val="000000"/>
                            </a:solidFill>
                            <a:miter lim="800000"/>
                            <a:headEnd/>
                            <a:tailEnd/>
                          </a:ln>
                          <a:effectLst>
                            <a:prstShdw prst="shdw13" dist="53882" dir="13500000">
                              <a:srgbClr val="000000">
                                <a:alpha val="50000"/>
                              </a:srgbClr>
                            </a:prstShdw>
                          </a:effectLst>
                        </wps:spPr>
                        <wps:txbx>
                          <w:txbxContent>
                            <w:p w14:paraId="7CE12D8A" w14:textId="77777777" w:rsidR="00DA78B0" w:rsidRPr="00A70500" w:rsidRDefault="00DA78B0" w:rsidP="00502ACF">
                              <w:pPr>
                                <w:jc w:val="center"/>
                                <w:rPr>
                                  <w:sz w:val="6"/>
                                </w:rPr>
                              </w:pPr>
                            </w:p>
                            <w:p w14:paraId="659CEF6F" w14:textId="77777777" w:rsidR="00DA78B0" w:rsidRPr="00A70500" w:rsidRDefault="00DA78B0" w:rsidP="00502ACF">
                              <w:pPr>
                                <w:jc w:val="center"/>
                                <w:rPr>
                                  <w:b/>
                                </w:rPr>
                              </w:pPr>
                              <w:r w:rsidRPr="00A70500">
                                <w:rPr>
                                  <w:b/>
                                </w:rPr>
                                <w:t>PUDR</w:t>
                              </w:r>
                            </w:p>
                          </w:txbxContent>
                        </wps:txbx>
                        <wps:bodyPr rot="0" vert="horz" wrap="square" lIns="91440" tIns="45720" rIns="91440" bIns="45720" anchor="t" anchorCtr="0" upright="1">
                          <a:noAutofit/>
                        </wps:bodyPr>
                      </wps:wsp>
                      <wps:wsp>
                        <wps:cNvPr id="12" name="AutoShape 15"/>
                        <wps:cNvSpPr>
                          <a:spLocks noChangeArrowheads="1"/>
                        </wps:cNvSpPr>
                        <wps:spPr bwMode="auto">
                          <a:xfrm>
                            <a:off x="33051" y="14859"/>
                            <a:ext cx="2382" cy="7537"/>
                          </a:xfrm>
                          <a:prstGeom prst="upArrow">
                            <a:avLst>
                              <a:gd name="adj1" fmla="val 50000"/>
                              <a:gd name="adj2" fmla="val 38570"/>
                            </a:avLst>
                          </a:prstGeom>
                          <a:solidFill>
                            <a:srgbClr val="99CCFF"/>
                          </a:solidFill>
                          <a:ln w="9525">
                            <a:solidFill>
                              <a:srgbClr val="000000"/>
                            </a:solidFill>
                            <a:miter lim="800000"/>
                            <a:headEnd/>
                            <a:tailEnd/>
                          </a:ln>
                        </wps:spPr>
                        <wps:bodyPr rot="0" vert="horz" wrap="square" lIns="91440" tIns="45720" rIns="91440" bIns="45720" anchor="t" anchorCtr="0" upright="1">
                          <a:noAutofit/>
                        </wps:bodyPr>
                      </wps:wsp>
                      <wps:wsp>
                        <wps:cNvPr id="13" name="AutoShape 17"/>
                        <wps:cNvSpPr>
                          <a:spLocks noChangeArrowheads="1"/>
                        </wps:cNvSpPr>
                        <wps:spPr bwMode="auto">
                          <a:xfrm>
                            <a:off x="10287" y="11429"/>
                            <a:ext cx="5715" cy="2282"/>
                          </a:xfrm>
                          <a:prstGeom prst="rightArrow">
                            <a:avLst>
                              <a:gd name="adj1" fmla="val 50000"/>
                              <a:gd name="adj2" fmla="val 60859"/>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14" name="AutoShape 18"/>
                        <wps:cNvSpPr>
                          <a:spLocks noChangeArrowheads="1"/>
                        </wps:cNvSpPr>
                        <wps:spPr bwMode="auto">
                          <a:xfrm>
                            <a:off x="25146" y="11429"/>
                            <a:ext cx="4572" cy="2282"/>
                          </a:xfrm>
                          <a:prstGeom prst="rightArrow">
                            <a:avLst>
                              <a:gd name="adj1" fmla="val 50000"/>
                              <a:gd name="adj2" fmla="val 48687"/>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15" name="AutoShape 19"/>
                        <wps:cNvSpPr>
                          <a:spLocks noChangeArrowheads="1"/>
                        </wps:cNvSpPr>
                        <wps:spPr bwMode="auto">
                          <a:xfrm>
                            <a:off x="25336" y="24147"/>
                            <a:ext cx="4763" cy="2180"/>
                          </a:xfrm>
                          <a:prstGeom prst="rightArrow">
                            <a:avLst>
                              <a:gd name="adj1" fmla="val 50000"/>
                              <a:gd name="adj2" fmla="val 48714"/>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16" name="AutoShape 20"/>
                        <wps:cNvSpPr>
                          <a:spLocks noChangeArrowheads="1"/>
                        </wps:cNvSpPr>
                        <wps:spPr bwMode="auto">
                          <a:xfrm>
                            <a:off x="9525" y="23545"/>
                            <a:ext cx="6381" cy="2481"/>
                          </a:xfrm>
                          <a:prstGeom prst="rightArrow">
                            <a:avLst>
                              <a:gd name="adj1" fmla="val 50000"/>
                              <a:gd name="adj2" fmla="val 60667"/>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17" name="AutoShape 23"/>
                        <wps:cNvSpPr>
                          <a:spLocks noChangeArrowheads="1"/>
                        </wps:cNvSpPr>
                        <wps:spPr bwMode="auto">
                          <a:xfrm>
                            <a:off x="38862" y="11429"/>
                            <a:ext cx="2615" cy="2281"/>
                          </a:xfrm>
                          <a:prstGeom prst="rightArrow">
                            <a:avLst>
                              <a:gd name="adj1" fmla="val 50000"/>
                              <a:gd name="adj2" fmla="val 60888"/>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18" name="Rectangle 24"/>
                        <wps:cNvSpPr>
                          <a:spLocks noChangeArrowheads="1"/>
                        </wps:cNvSpPr>
                        <wps:spPr bwMode="auto">
                          <a:xfrm>
                            <a:off x="34290" y="1840"/>
                            <a:ext cx="12573" cy="4571"/>
                          </a:xfrm>
                          <a:prstGeom prst="rect">
                            <a:avLst/>
                          </a:prstGeom>
                          <a:solidFill>
                            <a:srgbClr val="FFFF00"/>
                          </a:solidFill>
                          <a:ln w="9525">
                            <a:miter lim="800000"/>
                            <a:headEnd/>
                            <a:tailEnd/>
                          </a:ln>
                          <a:scene3d>
                            <a:camera prst="legacyPerspectiveTop"/>
                            <a:lightRig rig="legacyFlat3" dir="b"/>
                          </a:scene3d>
                          <a:sp3d extrusionH="887400" prstMaterial="legacyMatte">
                            <a:bevelT w="13500" h="13500" prst="angle"/>
                            <a:bevelB w="13500" h="13500" prst="angle"/>
                            <a:extrusionClr>
                              <a:srgbClr val="FFFF00"/>
                            </a:extrusionClr>
                            <a:contourClr>
                              <a:srgbClr val="FFFF00"/>
                            </a:contourClr>
                          </a:sp3d>
                        </wps:spPr>
                        <wps:txbx>
                          <w:txbxContent>
                            <w:p w14:paraId="4BB0865C" w14:textId="77777777" w:rsidR="00DA78B0" w:rsidRPr="00A70500" w:rsidRDefault="00DA78B0" w:rsidP="00502ACF">
                              <w:pPr>
                                <w:jc w:val="center"/>
                                <w:rPr>
                                  <w:b/>
                                  <w:sz w:val="12"/>
                                </w:rPr>
                              </w:pPr>
                            </w:p>
                            <w:p w14:paraId="4E1F52C2" w14:textId="77777777" w:rsidR="00DA78B0" w:rsidRPr="00C2039A" w:rsidRDefault="00DA78B0" w:rsidP="00502ACF">
                              <w:pPr>
                                <w:jc w:val="center"/>
                                <w:rPr>
                                  <w:b/>
                                </w:rPr>
                              </w:pPr>
                              <w:r>
                                <w:rPr>
                                  <w:b/>
                                </w:rPr>
                                <w:t>GFATM</w:t>
                              </w:r>
                            </w:p>
                            <w:p w14:paraId="22B6C66D" w14:textId="77777777" w:rsidR="00DA78B0" w:rsidRPr="00BD528D" w:rsidRDefault="00DA78B0" w:rsidP="00502ACF"/>
                          </w:txbxContent>
                        </wps:txbx>
                        <wps:bodyPr rot="0" vert="horz" wrap="square" lIns="91440" tIns="45720" rIns="91440" bIns="45720" anchor="t" anchorCtr="0" upright="1">
                          <a:noAutofit/>
                        </wps:bodyPr>
                      </wps:wsp>
                      <wps:wsp>
                        <wps:cNvPr id="19" name="AutoShape 25"/>
                        <wps:cNvSpPr>
                          <a:spLocks noChangeArrowheads="1"/>
                        </wps:cNvSpPr>
                        <wps:spPr bwMode="auto">
                          <a:xfrm>
                            <a:off x="43524" y="6851"/>
                            <a:ext cx="2286" cy="3429"/>
                          </a:xfrm>
                          <a:prstGeom prst="upArrow">
                            <a:avLst>
                              <a:gd name="adj1" fmla="val 50000"/>
                              <a:gd name="adj2" fmla="val 38576"/>
                            </a:avLst>
                          </a:prstGeom>
                          <a:solidFill>
                            <a:srgbClr val="99CCFF"/>
                          </a:solidFill>
                          <a:ln w="9525">
                            <a:solidFill>
                              <a:srgbClr val="000000"/>
                            </a:solidFill>
                            <a:miter lim="800000"/>
                            <a:headEnd/>
                            <a:tailEnd/>
                          </a:ln>
                        </wps:spPr>
                        <wps:bodyPr rot="0" vert="horz" wrap="square" lIns="91440" tIns="45720" rIns="91440" bIns="45720" anchor="t" anchorCtr="0" upright="1">
                          <a:noAutofit/>
                        </wps:bodyPr>
                      </wps:wsp>
                      <wps:wsp>
                        <wps:cNvPr id="20" name="Rectangle 26"/>
                        <wps:cNvSpPr>
                          <a:spLocks noChangeArrowheads="1"/>
                        </wps:cNvSpPr>
                        <wps:spPr bwMode="auto">
                          <a:xfrm>
                            <a:off x="47382" y="1781"/>
                            <a:ext cx="12054" cy="4570"/>
                          </a:xfrm>
                          <a:prstGeom prst="rect">
                            <a:avLst/>
                          </a:prstGeom>
                          <a:solidFill>
                            <a:srgbClr val="FFFF00"/>
                          </a:solidFill>
                          <a:ln w="9525">
                            <a:miter lim="800000"/>
                            <a:headEnd/>
                            <a:tailEnd/>
                          </a:ln>
                          <a:scene3d>
                            <a:camera prst="legacyPerspectiveTop"/>
                            <a:lightRig rig="legacyFlat3" dir="b"/>
                          </a:scene3d>
                          <a:sp3d extrusionH="887400" prstMaterial="legacyMatte">
                            <a:bevelT w="13500" h="13500" prst="angle"/>
                            <a:bevelB w="13500" h="13500" prst="angle"/>
                            <a:extrusionClr>
                              <a:srgbClr val="FFFF00"/>
                            </a:extrusionClr>
                            <a:contourClr>
                              <a:srgbClr val="FFFF00"/>
                            </a:contourClr>
                          </a:sp3d>
                        </wps:spPr>
                        <wps:txbx>
                          <w:txbxContent>
                            <w:p w14:paraId="34756DF7" w14:textId="77777777" w:rsidR="00DA78B0" w:rsidRPr="00A70500" w:rsidRDefault="00DA78B0" w:rsidP="00502ACF">
                              <w:pPr>
                                <w:jc w:val="center"/>
                                <w:rPr>
                                  <w:b/>
                                  <w:sz w:val="8"/>
                                </w:rPr>
                              </w:pPr>
                            </w:p>
                            <w:p w14:paraId="18086EC8" w14:textId="77777777" w:rsidR="00DA78B0" w:rsidRPr="008E0CBF" w:rsidRDefault="00DA78B0" w:rsidP="00502ACF">
                              <w:pPr>
                                <w:jc w:val="center"/>
                                <w:rPr>
                                  <w:b/>
                                </w:rPr>
                              </w:pPr>
                              <w:r>
                                <w:rPr>
                                  <w:b/>
                                </w:rPr>
                                <w:t>CCM</w:t>
                              </w:r>
                            </w:p>
                          </w:txbxContent>
                        </wps:txbx>
                        <wps:bodyPr rot="0" vert="horz" wrap="square" lIns="91440" tIns="45720" rIns="91440" bIns="45720" anchor="t" anchorCtr="0" upright="1">
                          <a:noAutofit/>
                        </wps:bodyPr>
                      </wps:wsp>
                      <wps:wsp>
                        <wps:cNvPr id="21" name="AutoShape 29"/>
                        <wps:cNvSpPr>
                          <a:spLocks noChangeArrowheads="1"/>
                        </wps:cNvSpPr>
                        <wps:spPr bwMode="auto">
                          <a:xfrm>
                            <a:off x="47787" y="15021"/>
                            <a:ext cx="2286" cy="6690"/>
                          </a:xfrm>
                          <a:prstGeom prst="downArrow">
                            <a:avLst>
                              <a:gd name="adj1" fmla="val 50000"/>
                              <a:gd name="adj2" fmla="val 64261"/>
                            </a:avLst>
                          </a:prstGeom>
                          <a:solidFill>
                            <a:srgbClr val="FFCC99"/>
                          </a:solidFill>
                          <a:ln w="9525">
                            <a:solidFill>
                              <a:srgbClr val="000000"/>
                            </a:solidFill>
                            <a:miter lim="800000"/>
                            <a:headEnd/>
                            <a:tailEnd/>
                          </a:ln>
                        </wps:spPr>
                        <wps:bodyPr rot="0" vert="horz" wrap="square" lIns="91440" tIns="45720" rIns="91440" bIns="45720" anchor="t" anchorCtr="0" upright="1">
                          <a:noAutofit/>
                        </wps:bodyPr>
                      </wps:wsp>
                      <wps:wsp>
                        <wps:cNvPr id="22" name="AutoShape 32"/>
                        <wps:cNvSpPr>
                          <a:spLocks noChangeArrowheads="1"/>
                        </wps:cNvSpPr>
                        <wps:spPr bwMode="auto">
                          <a:xfrm>
                            <a:off x="3619" y="14859"/>
                            <a:ext cx="2096" cy="7214"/>
                          </a:xfrm>
                          <a:prstGeom prst="upArrow">
                            <a:avLst>
                              <a:gd name="adj1" fmla="val 50000"/>
                              <a:gd name="adj2" fmla="val 38497"/>
                            </a:avLst>
                          </a:prstGeom>
                          <a:solidFill>
                            <a:srgbClr val="99CCFF"/>
                          </a:solidFill>
                          <a:ln w="9525">
                            <a:solidFill>
                              <a:srgbClr val="000000"/>
                            </a:solidFill>
                            <a:miter lim="800000"/>
                            <a:headEnd/>
                            <a:tailEnd/>
                          </a:ln>
                        </wps:spPr>
                        <wps:bodyPr rot="0" vert="horz" wrap="square" lIns="91440" tIns="45720" rIns="91440" bIns="45720" anchor="t" anchorCtr="0" upright="1">
                          <a:noAutofit/>
                        </wps:bodyPr>
                      </wps:wsp>
                      <wps:wsp>
                        <wps:cNvPr id="23" name="AutoShape 33"/>
                        <wps:cNvSpPr>
                          <a:spLocks noChangeArrowheads="1"/>
                        </wps:cNvSpPr>
                        <wps:spPr bwMode="auto">
                          <a:xfrm>
                            <a:off x="19050" y="14859"/>
                            <a:ext cx="2667" cy="7537"/>
                          </a:xfrm>
                          <a:prstGeom prst="upArrow">
                            <a:avLst>
                              <a:gd name="adj1" fmla="val 50000"/>
                              <a:gd name="adj2" fmla="val 38662"/>
                            </a:avLst>
                          </a:prstGeom>
                          <a:solidFill>
                            <a:srgbClr val="99CCFF"/>
                          </a:solidFill>
                          <a:ln w="9525">
                            <a:solidFill>
                              <a:srgbClr val="000000"/>
                            </a:solidFill>
                            <a:miter lim="800000"/>
                            <a:headEnd/>
                            <a:tailEnd/>
                          </a:ln>
                        </wps:spPr>
                        <wps:bodyPr rot="0" vert="horz" wrap="square" lIns="91440" tIns="45720" rIns="91440" bIns="45720" anchor="t" anchorCtr="0" upright="1">
                          <a:noAutofit/>
                        </wps:bodyPr>
                      </wps:wsp>
                      <wps:wsp>
                        <wps:cNvPr id="24" name="Стрелка влево 59"/>
                        <wps:cNvSpPr>
                          <a:spLocks noChangeArrowheads="1"/>
                        </wps:cNvSpPr>
                        <wps:spPr bwMode="auto">
                          <a:xfrm>
                            <a:off x="6190" y="2426"/>
                            <a:ext cx="26608" cy="2339"/>
                          </a:xfrm>
                          <a:prstGeom prst="leftArrow">
                            <a:avLst>
                              <a:gd name="adj1" fmla="val 50000"/>
                              <a:gd name="adj2" fmla="val 49980"/>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25" name="Стрелка вниз 60"/>
                        <wps:cNvSpPr>
                          <a:spLocks noChangeArrowheads="1"/>
                        </wps:cNvSpPr>
                        <wps:spPr bwMode="auto">
                          <a:xfrm>
                            <a:off x="3429" y="2764"/>
                            <a:ext cx="2286" cy="6698"/>
                          </a:xfrm>
                          <a:prstGeom prst="downArrow">
                            <a:avLst>
                              <a:gd name="adj1" fmla="val 50000"/>
                              <a:gd name="adj2" fmla="val 50000"/>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26" name="AutoShape 25"/>
                        <wps:cNvSpPr>
                          <a:spLocks noChangeArrowheads="1"/>
                        </wps:cNvSpPr>
                        <wps:spPr bwMode="auto">
                          <a:xfrm>
                            <a:off x="52359" y="6926"/>
                            <a:ext cx="2286" cy="3429"/>
                          </a:xfrm>
                          <a:prstGeom prst="upArrow">
                            <a:avLst>
                              <a:gd name="adj1" fmla="val 50000"/>
                              <a:gd name="adj2" fmla="val 38583"/>
                            </a:avLst>
                          </a:prstGeom>
                          <a:solidFill>
                            <a:srgbClr val="99CCFF"/>
                          </a:solidFill>
                          <a:ln w="9525">
                            <a:solidFill>
                              <a:srgbClr val="000000"/>
                            </a:solidFill>
                            <a:miter lim="800000"/>
                            <a:headEnd/>
                            <a:tailEnd/>
                          </a:ln>
                        </wps:spPr>
                        <wps:txbx>
                          <w:txbxContent>
                            <w:p w14:paraId="78566AE0" w14:textId="77777777" w:rsidR="00DA78B0" w:rsidRDefault="00DA78B0" w:rsidP="00502ACF"/>
                          </w:txbxContent>
                        </wps:txbx>
                        <wps:bodyPr rot="0" vert="horz" wrap="square" lIns="91440" tIns="45720" rIns="91440" bIns="45720" anchor="t" anchorCtr="0" upright="1">
                          <a:noAutofit/>
                        </wps:bodyPr>
                      </wps:wsp>
                      <wps:wsp>
                        <wps:cNvPr id="27" name="Rectangle 14"/>
                        <wps:cNvSpPr>
                          <a:spLocks noChangeArrowheads="1"/>
                        </wps:cNvSpPr>
                        <wps:spPr bwMode="auto">
                          <a:xfrm>
                            <a:off x="50073" y="10379"/>
                            <a:ext cx="8056" cy="4572"/>
                          </a:xfrm>
                          <a:prstGeom prst="rect">
                            <a:avLst/>
                          </a:prstGeom>
                          <a:solidFill>
                            <a:srgbClr val="808080"/>
                          </a:solidFill>
                          <a:ln w="9525">
                            <a:solidFill>
                              <a:srgbClr val="000000"/>
                            </a:solidFill>
                            <a:miter lim="800000"/>
                            <a:headEnd/>
                            <a:tailEnd/>
                          </a:ln>
                          <a:effectLst>
                            <a:prstShdw prst="shdw13" dist="53882" dir="13500000">
                              <a:srgbClr val="000000">
                                <a:alpha val="50000"/>
                              </a:srgbClr>
                            </a:prstShdw>
                          </a:effectLst>
                        </wps:spPr>
                        <wps:txbx>
                          <w:txbxContent>
                            <w:p w14:paraId="40DA5B85" w14:textId="77777777" w:rsidR="00DA78B0" w:rsidRDefault="00DA78B0" w:rsidP="00502ACF">
                              <w:pPr>
                                <w:pStyle w:val="NormalWeb"/>
                                <w:spacing w:before="0" w:beforeAutospacing="0" w:after="0" w:afterAutospacing="0"/>
                                <w:jc w:val="center"/>
                              </w:pPr>
                              <w:r>
                                <w:rPr>
                                  <w:rFonts w:eastAsia="MS Mincho"/>
                                  <w:sz w:val="6"/>
                                  <w:szCs w:val="6"/>
                                </w:rPr>
                                <w:t> </w:t>
                              </w:r>
                            </w:p>
                            <w:p w14:paraId="13F5C3E7" w14:textId="77777777" w:rsidR="00DA78B0" w:rsidRDefault="00DA78B0" w:rsidP="00502ACF">
                              <w:pPr>
                                <w:pStyle w:val="NormalWeb"/>
                                <w:spacing w:before="0" w:beforeAutospacing="0" w:after="0" w:afterAutospacing="0"/>
                                <w:jc w:val="center"/>
                              </w:pPr>
                              <w:r>
                                <w:rPr>
                                  <w:rFonts w:eastAsia="MS Mincho"/>
                                  <w:b/>
                                  <w:bCs/>
                                </w:rPr>
                                <w:t>DASH BOARD</w:t>
                              </w:r>
                            </w:p>
                          </w:txbxContent>
                        </wps:txbx>
                        <wps:bodyPr rot="0" vert="horz" wrap="square" lIns="91440" tIns="45720" rIns="91440" bIns="45720" anchor="t" anchorCtr="0" upright="1">
                          <a:noAutofit/>
                        </wps:bodyPr>
                      </wps:wsp>
                    </wpg:wgp>
                  </a:graphicData>
                </a:graphic>
              </wp:inline>
            </w:drawing>
          </mc:Choice>
          <mc:Fallback>
            <w:pict>
              <v:group w14:anchorId="401D47A2" id="Полотно 31" o:spid="_x0000_s1026" style="width:474.75pt;height:247.5pt;mso-position-horizontal-relative:char;mso-position-vertical-relative:line" coordorigin="-857" coordsize="60293,33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">
                <v:rect id="Rectangle 3" o:spid="_x0000_s1027" style="position:absolute;width:59404;height:33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v:rect>
                <v:rect id="Rectangle 6" o:spid="_x0000_s1028" style="position:absolute;left:-857;top:22396;width:10286;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EhFMMA&#10;AADaAAAADwAAAGRycy9kb3ducmV2LnhtbESPQWvCQBSE7wX/w/IKvRTd2IrR6CpSaPHiQRvvj+xz&#10;kyb7NmTXJP333UKhx2FmvmG2+9E2oqfOV44VzGcJCOLC6YqNgvzzfboC4QOyxsYxKfgmD/vd5GGL&#10;mXYDn6m/BCMihH2GCsoQ2kxKX5Rk0c9cSxy9m+sshig7I3WHQ4TbRr4kyVJarDgulNjSW0lFfblb&#10;BU4fP9Iv267Pp1C/pvXSPF9zo9TT43jYgAg0hv/wX/uoFSzg90q8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EhFMMAAADaAAAADwAAAAAAAAAAAAAAAACYAgAAZHJzL2Rv&#10;d25yZXYueG1sUEsFBgAAAAAEAAQA9QAAAIgDAAAAAA==&#10;" fillcolor="#969696">
                  <v:shadow on="t" color="black" opacity=".5" offset=".74833mm,.74833mm"/>
                  <v:textbox>
                    <w:txbxContent>
                      <w:p w14:paraId="65AA383F" w14:textId="77777777" w:rsidR="00DA78B0" w:rsidRPr="00A70500" w:rsidRDefault="00DA78B0" w:rsidP="00502ACF">
                        <w:pPr>
                          <w:jc w:val="center"/>
                          <w:rPr>
                            <w:b/>
                            <w:sz w:val="20"/>
                          </w:rPr>
                        </w:pPr>
                        <w:r w:rsidRPr="00A70500">
                          <w:rPr>
                            <w:b/>
                            <w:sz w:val="20"/>
                          </w:rPr>
                          <w:t>Sub-recipients</w:t>
                        </w:r>
                      </w:p>
                      <w:p w14:paraId="4E3CB814" w14:textId="77777777" w:rsidR="00DA78B0" w:rsidRPr="00F856DA" w:rsidRDefault="00DA78B0" w:rsidP="00502ACF">
                        <w:pPr>
                          <w:jc w:val="center"/>
                          <w:rPr>
                            <w:b/>
                            <w:sz w:val="20"/>
                          </w:rPr>
                        </w:pPr>
                        <w:r w:rsidRPr="00A70500">
                          <w:rPr>
                            <w:b/>
                            <w:sz w:val="20"/>
                          </w:rPr>
                          <w:t xml:space="preserve">(Level </w:t>
                        </w:r>
                        <w:r>
                          <w:rPr>
                            <w:b/>
                            <w:sz w:val="20"/>
                          </w:rPr>
                          <w:t>1</w:t>
                        </w:r>
                        <w:r w:rsidRPr="00A70500">
                          <w:rPr>
                            <w:b/>
                            <w:sz w:val="20"/>
                          </w:rPr>
                          <w:t>)</w:t>
                        </w:r>
                      </w:p>
                    </w:txbxContent>
                  </v:textbox>
                </v:rect>
                <v:rect id="Rectangle 8" o:spid="_x0000_s1029" style="position:absolute;left:16002;top:22851;width:9144;height:4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kbtcMA&#10;AADaAAAADwAAAGRycy9kb3ducmV2LnhtbESPQWvCQBSE70L/w/IKvemmQkuIboJYhB5SrFbx+sg+&#10;s8Hs25DdmtRf3y0IPQ4z8w2zLEbbiiv1vnGs4HmWgCCunG64VnD42kxTED4ga2wdk4If8lDkD5Ml&#10;ZtoNvKPrPtQiQthnqMCE0GVS+sqQRT9zHXH0zq63GKLsa6l7HCLctnKeJK/SYsNxwWBHa0PVZf9t&#10;FZQfbG5elqdB2uNnk76V9TatlHp6HFcLEIHG8B++t9+1ghf4uxJv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kbtcMAAADaAAAADwAAAAAAAAAAAAAAAACYAgAAZHJzL2Rv&#10;d25yZXYueG1sUEsFBgAAAAAEAAQA9QAAAIgDAAAAAA==&#10;" fillcolor="#969696">
                  <v:shadow on="t" color="black" opacity="49150f" offset=".74833mm,.74833mm"/>
                  <v:textbox>
                    <w:txbxContent>
                      <w:p w14:paraId="56BD85C0" w14:textId="77777777" w:rsidR="00DA78B0" w:rsidRPr="00A70500" w:rsidRDefault="00DA78B0" w:rsidP="00502ACF">
                        <w:pPr>
                          <w:jc w:val="center"/>
                          <w:rPr>
                            <w:b/>
                            <w:sz w:val="12"/>
                          </w:rPr>
                        </w:pPr>
                      </w:p>
                      <w:p w14:paraId="3FC10306" w14:textId="77777777" w:rsidR="00DA78B0" w:rsidRPr="00BC33AB" w:rsidRDefault="00DA78B0" w:rsidP="00502ACF">
                        <w:pPr>
                          <w:jc w:val="center"/>
                          <w:rPr>
                            <w:b/>
                            <w:sz w:val="20"/>
                          </w:rPr>
                        </w:pPr>
                        <w:r>
                          <w:rPr>
                            <w:b/>
                            <w:sz w:val="20"/>
                          </w:rPr>
                          <w:t>Work plan</w:t>
                        </w:r>
                      </w:p>
                      <w:p w14:paraId="6A9DC2B6" w14:textId="77777777" w:rsidR="00DA78B0" w:rsidRDefault="00DA78B0" w:rsidP="00502ACF"/>
                    </w:txbxContent>
                  </v:textbox>
                </v:rect>
                <v:rect id="Rectangle 9" o:spid="_x0000_s1030" style="position:absolute;left:30098;top:22859;width:9621;height:5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uFwsIA&#10;AADaAAAADwAAAGRycy9kb3ducmV2LnhtbESPT4vCMBTE7wt+h/AEb2vqHqRUoyyKsIeK6z/2+mje&#10;NmWbl9JEW/30G0HwOMzMb5j5sre1uFLrK8cKJuMEBHHhdMWlgtNx856C8AFZY+2YFNzIw3IxeJtj&#10;pl3He7oeQikihH2GCkwITSalLwxZ9GPXEEfv17UWQ5RtKXWLXYTbWn4kyVRarDguGGxoZaj4O1ys&#10;gnzL5u5l/tNJe/6u0nVe7tJCqdGw/5yBCNSHV/jZ/tIKpvC4Em+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G4XCwgAAANoAAAAPAAAAAAAAAAAAAAAAAJgCAABkcnMvZG93&#10;bnJldi54bWxQSwUGAAAAAAQABAD1AAAAhwMAAAAA&#10;" fillcolor="#969696">
                  <v:shadow on="t" color="black" opacity="49150f" offset=".74833mm,.74833mm"/>
                  <v:textbox>
                    <w:txbxContent>
                      <w:p w14:paraId="5CB1F86E" w14:textId="77777777" w:rsidR="00DA78B0" w:rsidRPr="00A70500" w:rsidRDefault="00DA78B0" w:rsidP="00502ACF">
                        <w:pPr>
                          <w:jc w:val="center"/>
                          <w:rPr>
                            <w:b/>
                            <w:sz w:val="14"/>
                          </w:rPr>
                        </w:pPr>
                      </w:p>
                      <w:p w14:paraId="32946FC0" w14:textId="77777777" w:rsidR="00DA78B0" w:rsidRDefault="00DA78B0" w:rsidP="00502ACF">
                        <w:pPr>
                          <w:jc w:val="center"/>
                          <w:rPr>
                            <w:b/>
                            <w:sz w:val="20"/>
                            <w:lang w:val="ru-RU"/>
                          </w:rPr>
                        </w:pPr>
                        <w:r>
                          <w:rPr>
                            <w:b/>
                            <w:sz w:val="20"/>
                          </w:rPr>
                          <w:t xml:space="preserve">Report </w:t>
                        </w:r>
                        <w:r>
                          <w:rPr>
                            <w:b/>
                            <w:sz w:val="20"/>
                            <w:lang w:val="ru-RU"/>
                          </w:rPr>
                          <w:t xml:space="preserve"> </w:t>
                        </w:r>
                      </w:p>
                    </w:txbxContent>
                  </v:textbox>
                </v:rect>
                <v:rect id="Rectangle 10" o:spid="_x0000_s1031" style="position:absolute;top:10288;width:10287;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TM8IA&#10;AADaAAAADwAAAGRycy9kb3ducmV2LnhtbESPQWvCQBSE74L/YXmCF6kbPdiSuoooghA9NNb7a/Y1&#10;Ce6+DdnVxH/vCoUeh5n5hlmue2vEnVpfO1YwmyYgiAunay4VfJ/3bx8gfEDWaByTggd5WK+GgyWm&#10;2nX8Rfc8lCJC2KeooAqhSaX0RUUW/dQ1xNH7da3FEGVbSt1iF+HWyHmSLKTFmuNChQ1tKyqu+c0q&#10;yMy5PzXof9zE1FmeZ5djt7soNR71m08QgfrwH/5rH7SCd3hdiT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dJMzwgAAANoAAAAPAAAAAAAAAAAAAAAAAJgCAABkcnMvZG93&#10;bnJldi54bWxQSwUGAAAAAAQABAD1AAAAhwMAAAAA&#10;" fillcolor="gray">
                  <v:shadow on="t" color="black" opacity="49150f" offset=".74833mm,.74833mm"/>
                  <v:textbox>
                    <w:txbxContent>
                      <w:p w14:paraId="4188DCFD" w14:textId="77777777" w:rsidR="00DA78B0" w:rsidRPr="00A70500" w:rsidRDefault="00DA78B0" w:rsidP="00502ACF">
                        <w:pPr>
                          <w:jc w:val="center"/>
                          <w:rPr>
                            <w:b/>
                            <w:sz w:val="20"/>
                          </w:rPr>
                        </w:pPr>
                        <w:r>
                          <w:rPr>
                            <w:b/>
                            <w:sz w:val="20"/>
                          </w:rPr>
                          <w:t>UNDP</w:t>
                        </w:r>
                      </w:p>
                      <w:p w14:paraId="3A92ADE0" w14:textId="77777777" w:rsidR="00DA78B0" w:rsidRPr="00A70500" w:rsidRDefault="00DA78B0" w:rsidP="00502ACF">
                        <w:pPr>
                          <w:jc w:val="center"/>
                          <w:rPr>
                            <w:b/>
                            <w:sz w:val="20"/>
                          </w:rPr>
                        </w:pPr>
                        <w:r w:rsidRPr="00A70500">
                          <w:rPr>
                            <w:b/>
                            <w:sz w:val="20"/>
                          </w:rPr>
                          <w:t xml:space="preserve">(Level </w:t>
                        </w:r>
                        <w:r>
                          <w:rPr>
                            <w:b/>
                            <w:sz w:val="20"/>
                          </w:rPr>
                          <w:t>2</w:t>
                        </w:r>
                        <w:r w:rsidRPr="00A70500">
                          <w:rPr>
                            <w:b/>
                            <w:sz w:val="20"/>
                          </w:rPr>
                          <w:t>)</w:t>
                        </w:r>
                      </w:p>
                    </w:txbxContent>
                  </v:textbox>
                </v:rect>
                <v:rect id="Rectangle 11" o:spid="_x0000_s1032" style="position:absolute;left:16002;top:10288;width:9144;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sHQb4A&#10;AADaAAAADwAAAGRycy9kb3ducmV2LnhtbERPTYvCMBC9L+x/CLPgZdFUD4tUo4jLglD3YKv3sRnb&#10;YjIpTbT135uD4PHxvpfrwRpxp843jhVMJwkI4tLphisFx+JvPAfhA7JG45gUPMjDevX5scRUu54P&#10;dM9DJWII+xQV1CG0qZS+rMmin7iWOHIX11kMEXaV1B32MdwaOUuSH2mx4dhQY0vbmsprfrMKMlMM&#10;/y36s/s2TZbn2Wnf/56UGn0NmwWIQEN4i1/unVYQt8Yr8QbI1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nrB0G+AAAA2gAAAA8AAAAAAAAAAAAAAAAAmAIAAGRycy9kb3ducmV2&#10;LnhtbFBLBQYAAAAABAAEAPUAAACDAwAAAAA=&#10;" fillcolor="gray">
                  <v:shadow on="t" color="black" opacity="49150f" offset=".74833mm,.74833mm"/>
                  <v:textbox>
                    <w:txbxContent>
                      <w:p w14:paraId="3A20F35C" w14:textId="77777777" w:rsidR="00DA78B0" w:rsidRPr="00A70500" w:rsidRDefault="00DA78B0" w:rsidP="00502ACF">
                        <w:pPr>
                          <w:jc w:val="center"/>
                          <w:rPr>
                            <w:b/>
                            <w:sz w:val="14"/>
                          </w:rPr>
                        </w:pPr>
                      </w:p>
                      <w:p w14:paraId="1D24D549" w14:textId="77777777" w:rsidR="00DA78B0" w:rsidRPr="00BC33AB" w:rsidRDefault="00DA78B0" w:rsidP="00502ACF">
                        <w:pPr>
                          <w:jc w:val="center"/>
                          <w:rPr>
                            <w:b/>
                            <w:sz w:val="20"/>
                          </w:rPr>
                        </w:pPr>
                        <w:r>
                          <w:rPr>
                            <w:b/>
                            <w:sz w:val="20"/>
                          </w:rPr>
                          <w:t>Work plan</w:t>
                        </w:r>
                      </w:p>
                    </w:txbxContent>
                  </v:textbox>
                </v:rect>
                <v:rect id="Rectangle 12" o:spid="_x0000_s1033" style="position:absolute;left:29718;top:10281;width:9144;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x4ScIA&#10;AADaAAAADwAAAGRycy9kb3ducmV2LnhtbESP0WoCMRRE3wv+Q7iCbzVrwdJujVKkghV96OoHXDe3&#10;ydLNTdhE3fr1jSD0cZiZM8xs0btWnKmLjWcFk3EBgrj2umGj4LBfPb6AiAlZY+uZFPxShMV88DDD&#10;UvsLf9G5SkZkCMcSFdiUQillrC05jGMfiLP37TuHKcvOSN3hJcNdK5+K4lk6bDgvWAy0tFT/VCen&#10;YBo3x6sxO/zYb63/DJvV1YdWqdGwf38DkahP/+F7e60VvMLtSr4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zHhJwgAAANoAAAAPAAAAAAAAAAAAAAAAAJgCAABkcnMvZG93&#10;bnJldi54bWxQSwUGAAAAAAQABAD1AAAAhwMAAAAA&#10;" fillcolor="gray">
                  <v:shadow on="t" color="black" opacity=".5" offset=".74833mm,.74833mm"/>
                  <v:textbox>
                    <w:txbxContent>
                      <w:p w14:paraId="72BD2117" w14:textId="77777777" w:rsidR="00DA78B0" w:rsidRPr="00A70500" w:rsidRDefault="00DA78B0" w:rsidP="00502ACF">
                        <w:pPr>
                          <w:jc w:val="center"/>
                          <w:rPr>
                            <w:b/>
                            <w:sz w:val="20"/>
                          </w:rPr>
                        </w:pPr>
                        <w:r w:rsidRPr="00A70500">
                          <w:rPr>
                            <w:b/>
                            <w:sz w:val="20"/>
                          </w:rPr>
                          <w:t>Data aggregation</w:t>
                        </w:r>
                      </w:p>
                    </w:txbxContent>
                  </v:textbox>
                </v:rect>
                <v:oval id="Oval 13" o:spid="_x0000_s1034" style="position:absolute;left:41843;top:22073;width:16002;height:6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AdIcMA&#10;AADbAAAADwAAAGRycy9kb3ducmV2LnhtbESPQWvCQBCF74L/YRmhN93oQULqKqKI0kNBK56n2WkS&#10;mp2Nu1tN/fWdg9DbPOZ9b94sVr1r1Y1CbDwbmE4yUMSltw1XBs4fu3EOKiZki61nMvBLEVbL4WCB&#10;hfV3PtLtlColIRwLNFCn1BVax7Imh3HiO2LZffngMIkMlbYB7xLuWj3Lsrl22LBcqLGjTU3l9+nH&#10;SY3805Zv+3wetofrQ1+q98duQ8a8jPr1K6hEffo3P+mDFU7ayy8y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AdIcMAAADbAAAADwAAAAAAAAAAAAAAAACYAgAAZHJzL2Rv&#10;d25yZXYueG1sUEsFBgAAAAAEAAQA9QAAAIgDAAAAAA==&#10;" fillcolor="#9cf" strokecolor="blue">
                  <v:textbox>
                    <w:txbxContent>
                      <w:p w14:paraId="37ACF514" w14:textId="77777777" w:rsidR="00DA78B0" w:rsidRPr="00A70500" w:rsidRDefault="00DA78B0" w:rsidP="00502ACF">
                        <w:pPr>
                          <w:ind w:hanging="142"/>
                          <w:jc w:val="center"/>
                          <w:rPr>
                            <w:b/>
                            <w:sz w:val="20"/>
                          </w:rPr>
                        </w:pPr>
                        <w:r w:rsidRPr="00A70500">
                          <w:rPr>
                            <w:b/>
                            <w:sz w:val="20"/>
                          </w:rPr>
                          <w:t>Other stakeholders</w:t>
                        </w:r>
                      </w:p>
                    </w:txbxContent>
                  </v:textbox>
                </v:oval>
                <v:rect id="Rectangle 14" o:spid="_x0000_s1035" style="position:absolute;left:41477;top:10459;width:6510;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feZsIA&#10;AADbAAAADwAAAGRycy9kb3ducmV2LnhtbERPTWvCQBC9F/wPywi9NRtFrERXEaXSHkoxEc9DdswG&#10;s7MhuzXJv+8WCr3N433OZjfYRjyo87VjBbMkBUFcOl1zpeBSvL2sQPiArLFxTApG8rDbTp42mGnX&#10;85keeahEDGGfoQITQptJ6UtDFn3iWuLI3VxnMUTYVVJ32Mdw28h5mi6lxZpjg8GWDobKe/5tFdi9&#10;/li+fo0LNz8Wl9Vnfx3H/KTU83TYr0EEGsK/+M/9ruP8Gfz+Eg+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595mwgAAANsAAAAPAAAAAAAAAAAAAAAAAJgCAABkcnMvZG93&#10;bnJldi54bWxQSwUGAAAAAAQABAD1AAAAhwMAAAAA&#10;" fillcolor="gray">
                  <v:shadow on="t" type="double" color="black" opacity=".5" color2="shadow add(102)" offset="-3pt,-3pt" offset2="-6pt,-6pt"/>
                  <v:textbox>
                    <w:txbxContent>
                      <w:p w14:paraId="7CE12D8A" w14:textId="77777777" w:rsidR="00DA78B0" w:rsidRPr="00A70500" w:rsidRDefault="00DA78B0" w:rsidP="00502ACF">
                        <w:pPr>
                          <w:jc w:val="center"/>
                          <w:rPr>
                            <w:sz w:val="6"/>
                          </w:rPr>
                        </w:pPr>
                      </w:p>
                      <w:p w14:paraId="659CEF6F" w14:textId="77777777" w:rsidR="00DA78B0" w:rsidRPr="00A70500" w:rsidRDefault="00DA78B0" w:rsidP="00502ACF">
                        <w:pPr>
                          <w:jc w:val="center"/>
                          <w:rPr>
                            <w:b/>
                          </w:rPr>
                        </w:pPr>
                        <w:r w:rsidRPr="00A70500">
                          <w:rPr>
                            <w:b/>
                          </w:rPr>
                          <w:t>PUDR</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5" o:spid="_x0000_s1036" type="#_x0000_t68" style="position:absolute;left:33051;top:14859;width:2382;height:7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noPMEA&#10;AADbAAAADwAAAGRycy9kb3ducmV2LnhtbERPTUvDQBC9C/6HZQQvxW4sVCVmU0QQKj2UtkKvQ3ZM&#10;gtmZkB2T+O9dQehtHu9zis0cOjPSEFthB/fLDAxxJb7l2sHH6e3uCUxUZI+dMDn4oQib8vqqwNzL&#10;xAcaj1qbFMIxRweNap9bG6uGAsal9MSJ+5QhoCY41NYPOKXw0NlVlj3YgC2nhgZ7em2o+jp+Bwfv&#10;8+Kg+3ax1t0o2/M5E32cxLnbm/nlGYzSrBfxv3vr0/wV/P2SDr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J6DzBAAAA2wAAAA8AAAAAAAAAAAAAAAAAmAIAAGRycy9kb3du&#10;cmV2LnhtbFBLBQYAAAAABAAEAPUAAACGAwAAAAA=&#10;" adj="2633" fillcolor="#9cf"/>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 o:spid="_x0000_s1037" type="#_x0000_t13" style="position:absolute;left:10287;top:11429;width:5715;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Tl7sMA&#10;AADbAAAADwAAAGRycy9kb3ducmV2LnhtbERPTWvCQBC9F/wPywheim5qoEiaVYLV1ksFYyn0NmTH&#10;JJidDdltEv99t1DwNo/3OelmNI3oqXO1ZQVPiwgEcWF1zaWCz/N+vgLhPLLGxjIpuJGDzXrykGKi&#10;7cAn6nNfihDCLkEFlfdtIqUrKjLoFrYlDtzFdgZ9gF0pdYdDCDeNXEbRszRYc2iosKVtRcU1/zEK&#10;DruPo3t/o9ehv5lLfPw2j032pdRsOmYvIDyN/i7+dx90mB/D3y/h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Tl7sMAAADbAAAADwAAAAAAAAAAAAAAAACYAgAAZHJzL2Rv&#10;d25yZXYueG1sUEsFBgAAAAAEAAQA9QAAAIgDAAAAAA==&#10;" adj="16351" fillcolor="#cfc"/>
                <v:shape id="AutoShape 18" o:spid="_x0000_s1038" type="#_x0000_t13" style="position:absolute;left:25146;top:11429;width:4572;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19msIA&#10;AADbAAAADwAAAGRycy9kb3ducmV2LnhtbERPTWvCQBC9F/wPywheSt1URSS6ilhbvShoS8HbkB2T&#10;YHY2ZNck/ntXELzN433ObNGaQtRUudyygs9+BII4sTrnVMHf7/fHBITzyBoLy6TgRg4W887bDGNt&#10;Gz5QffSpCCHsYlSQeV/GUrokI4Oub0viwJ1tZdAHWKVSV9iEcFPIQRSNpcGcQ0OGJa0ySi7Hq1Gw&#10;Xe/2bvNDX019M+fh/mTei+W/Ur1uu5yC8NT6l/jp3uowfwSPX8IB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fX2awgAAANsAAAAPAAAAAAAAAAAAAAAAAJgCAABkcnMvZG93&#10;bnJldi54bWxQSwUGAAAAAAQABAD1AAAAhwMAAAAA&#10;" adj="16351" fillcolor="#cfc"/>
                <v:shape id="AutoShape 19" o:spid="_x0000_s1039" type="#_x0000_t13" style="position:absolute;left:25336;top:24147;width:4763;height:2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dJMEA&#10;AADbAAAADwAAAGRycy9kb3ducmV2LnhtbERPTYvCMBC9C/sfwix4s6mCIl2jVFFQ9qSV3evQzLbF&#10;ZlKaqK2/fiMI3ubxPmex6kwtbtS6yrKCcRSDIM6trrhQcM52ozkI55E11pZJQU8OVsuPwQITbe98&#10;pNvJFyKEsEtQQel9k0jp8pIMusg2xIH7s61BH2BbSN3iPYSbWk7ieCYNVhwaSmxoU1J+OV2Ngu80&#10;O/789v14/dhNt4dDlm5oVig1/OzSLxCeOv8Wv9x7HeZP4flLOE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jXSTBAAAA2wAAAA8AAAAAAAAAAAAAAAAAmAIAAGRycy9kb3du&#10;cmV2LnhtbFBLBQYAAAAABAAEAPUAAACGAwAAAAA=&#10;" adj="16784" fillcolor="#cfc"/>
                <v:shape id="AutoShape 20" o:spid="_x0000_s1040" type="#_x0000_t13" style="position:absolute;left:9525;top:23545;width:6381;height:2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sWGsUA&#10;AADbAAAADwAAAGRycy9kb3ducmV2LnhtbESPQWvCQBCF7wX/wzKCt7qxUpHoKtJWLEIPVRG9jdkx&#10;CWZnw+6axH/fLRR6m+G9982b+bIzlWjI+dKygtEwAUGcWV1yruCwXz9PQfiArLGyTAoe5GG56D3N&#10;MdW25W9qdiEXEcI+RQVFCHUqpc8KMuiHtiaO2tU6gyGuLpfaYRvhppIvSTKRBkuOFwqs6a2g7La7&#10;m0jZrhyX7x+X9bk57Y9f7ebwehorNeh3qxmIQF34N/+lP3WsP4HfX+IA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mxYaxQAAANsAAAAPAAAAAAAAAAAAAAAAAJgCAABkcnMv&#10;ZG93bnJldi54bWxQSwUGAAAAAAQABAD1AAAAigMAAAAA&#10;" adj="16505" fillcolor="#cfc"/>
                <v:shape id="AutoShape 23" o:spid="_x0000_s1041" type="#_x0000_t13" style="position:absolute;left:38862;top:11429;width:2615;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Nys8IA&#10;AADbAAAADwAAAGRycy9kb3ducmV2LnhtbDSPTYvCMBCG7wv+hzCCN0314Eo1ihQEDwvLVoUeh2Zs&#10;is2kNLGt/94s7N5mmGfej91htI3oqfO1YwXLRQKCuHS65krB9XKab0D4gKyxcUwKXuThsJ987DDV&#10;buAf6vNQiSjCPkUFJoQ2ldKXhiz6hWuJ4+3uOoshrl0ldYdDFLeNXCXJWlqsOToYbCkzVD7yp1VQ&#10;hMwUxfk7H7KvZ/lahz6733qlZtPxuAURaIzAP/z3fdYx/if8dokDy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3KzwgAAANsAAAAPAAAAAAAAAAAAAAAAAJgCAABkcnMvZG93&#10;bnJldi54bWxQSwUGAAAAAAQABAD1AAAAhwMAAAAA&#10;" adj="10128" fillcolor="#cfc"/>
                <v:rect id="Rectangle 24" o:spid="_x0000_s1042" style="position:absolute;left:34290;top:1840;width:12573;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RZeMQA&#10;AADbAAAADwAAAGRycy9kb3ducmV2LnhtbESPzW4CMQyE75X6DpEr9VaytKJaLQREq0J76IG/B7AS&#10;s7ti46ySAMvb1wek3mzNeObzbDH4Tl0opjawgfGoAEVsg2u5NnDYr15KUCkjO+wCk4EbJVjMHx9m&#10;WLlw5S1ddrlWEsKpQgNNzn2ldbINeUyj0BOLdgzRY5Y11tpFvEq47/RrUbxrjy1LQ4M9fTZkT7uz&#10;N2DHb1/l6Xv4sLFe7y1Nyn7T/Rrz/DQsp6AyDfnffL/+cYIvsPKLDK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EWXjEAAAA2wAAAA8AAAAAAAAAAAAAAAAAmAIAAGRycy9k&#10;b3ducmV2LnhtbFBLBQYAAAAABAAEAPUAAACJAwAAAAA=&#10;" fillcolor="yellow">
                  <o:extrusion v:ext="view" backdepth="1in" color="yellow" on="t" viewpoint="0" viewpointorigin="0" skewangle="-90" type="perspective"/>
                  <v:textbox>
                    <w:txbxContent>
                      <w:p w14:paraId="4BB0865C" w14:textId="77777777" w:rsidR="00DA78B0" w:rsidRPr="00A70500" w:rsidRDefault="00DA78B0" w:rsidP="00502ACF">
                        <w:pPr>
                          <w:jc w:val="center"/>
                          <w:rPr>
                            <w:b/>
                            <w:sz w:val="12"/>
                          </w:rPr>
                        </w:pPr>
                      </w:p>
                      <w:p w14:paraId="4E1F52C2" w14:textId="77777777" w:rsidR="00DA78B0" w:rsidRPr="00C2039A" w:rsidRDefault="00DA78B0" w:rsidP="00502ACF">
                        <w:pPr>
                          <w:jc w:val="center"/>
                          <w:rPr>
                            <w:b/>
                          </w:rPr>
                        </w:pPr>
                        <w:r>
                          <w:rPr>
                            <w:b/>
                          </w:rPr>
                          <w:t>GFATM</w:t>
                        </w:r>
                      </w:p>
                      <w:p w14:paraId="22B6C66D" w14:textId="77777777" w:rsidR="00DA78B0" w:rsidRPr="00BD528D" w:rsidRDefault="00DA78B0" w:rsidP="00502ACF"/>
                    </w:txbxContent>
                  </v:textbox>
                </v:rect>
                <v:shape id="AutoShape 25" o:spid="_x0000_s1043" type="#_x0000_t68" style="position:absolute;left:43524;top:6851;width:2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HSDsIA&#10;AADbAAAADwAAAGRycy9kb3ducmV2LnhtbERPTWvCQBC9F/wPywje6iY9SJtmldjWoohI04rXITsm&#10;wexsyK4a/70rFLzN431OOutNI87UudqygngcgSAurK65VPD3u3h+BeE8ssbGMim4koPZdPCUYqLt&#10;hX/onPtShBB2CSqovG8TKV1RkUE3ti1x4A62M+gD7EqpO7yEcNPIlyiaSIM1h4YKW/qoqDjmJ6Ng&#10;vvTr1fd+43Zf7tPOY5aYrbZKjYZ99g7CU+8f4n/3Uof5b3D/JRwgp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cdIOwgAAANsAAAAPAAAAAAAAAAAAAAAAAJgCAABkcnMvZG93&#10;bnJldi54bWxQSwUGAAAAAAQABAD1AAAAhwMAAAAA&#10;" adj="5555" fillcolor="#9cf"/>
                <v:rect id="Rectangle 26" o:spid="_x0000_s1044" style="position:absolute;left:47382;top:1781;width:12054;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6fw78A&#10;AADbAAAADwAAAGRycy9kb3ducmV2LnhtbERPzYrCMBC+C/sOYRa8aaqilGqUXdHVgwdX9wGGZGyL&#10;zaQkUbtvbw6Cx4/vf7HqbCPu5EPtWMFomIEg1s7UXCr4O28HOYgQkQ02jknBPwVYLT96CyyMe/Av&#10;3U+xFCmEQ4EKqhjbQsqgK7IYhq4lTtzFeYsxQV9K4/GRwm0jx1k2kxZrTg0VtrSuSF9PN6tAjyab&#10;/LrrvrUvf86apnl7bA5K9T+7rzmISF18i1/uvVEwTuvTl/Q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Xp/DvwAAANsAAAAPAAAAAAAAAAAAAAAAAJgCAABkcnMvZG93bnJl&#10;di54bWxQSwUGAAAAAAQABAD1AAAAhAMAAAAA&#10;" fillcolor="yellow">
                  <o:extrusion v:ext="view" backdepth="1in" color="yellow" on="t" viewpoint="0" viewpointorigin="0" skewangle="-90" type="perspective"/>
                  <v:textbox>
                    <w:txbxContent>
                      <w:p w14:paraId="34756DF7" w14:textId="77777777" w:rsidR="00DA78B0" w:rsidRPr="00A70500" w:rsidRDefault="00DA78B0" w:rsidP="00502ACF">
                        <w:pPr>
                          <w:jc w:val="center"/>
                          <w:rPr>
                            <w:b/>
                            <w:sz w:val="8"/>
                          </w:rPr>
                        </w:pPr>
                      </w:p>
                      <w:p w14:paraId="18086EC8" w14:textId="77777777" w:rsidR="00DA78B0" w:rsidRPr="008E0CBF" w:rsidRDefault="00DA78B0" w:rsidP="00502ACF">
                        <w:pPr>
                          <w:jc w:val="center"/>
                          <w:rPr>
                            <w:b/>
                          </w:rPr>
                        </w:pPr>
                        <w:r>
                          <w:rPr>
                            <w:b/>
                          </w:rPr>
                          <w:t>CCM</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9" o:spid="_x0000_s1045" type="#_x0000_t67" style="position:absolute;left:47787;top:15021;width:2286;height:6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tCcIA&#10;AADbAAAADwAAAGRycy9kb3ducmV2LnhtbESPzWrDMBCE74W+g9hCb40cH0riRDYhrUlya37IebE2&#10;lom1MpZqu28fFQo9DjPzDbMuJtuKgXrfOFYwnyUgiCunG64VXM7l2wKED8gaW8ek4Ic8FPnz0xoz&#10;7UY+0nAKtYgQ9hkqMCF0mZS+MmTRz1xHHL2b6y2GKPta6h7HCLetTJPkXVpsOC4Y7GhrqLqfvq2C&#10;ZHe51npnps/yS/Nhs5R0+5BKvb5MmxWIQFP4D/+191pBOoffL/EH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G0JwgAAANsAAAAPAAAAAAAAAAAAAAAAAJgCAABkcnMvZG93&#10;bnJldi54bWxQSwUGAAAAAAQABAD1AAAAhwMAAAAA&#10;" adj="16857" fillcolor="#fc9"/>
                <v:shape id="AutoShape 32" o:spid="_x0000_s1046" type="#_x0000_t68" style="position:absolute;left:3619;top:14859;width:2096;height:7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Gio8QA&#10;AADbAAAADwAAAGRycy9kb3ducmV2LnhtbESPQWvCQBSE7wX/w/IEb3VjDrZEVxExRakWqpLzI/vM&#10;BrNvQ3Yb03/fLRR6HGa+GWa5Hmwjeup87VjBbJqAIC6drrlScL3kz68gfEDW2DgmBd/kYb0aPS0x&#10;0+7Bn9SfQyViCfsMFZgQ2kxKXxqy6KeuJY7ezXUWQ5RdJXWHj1huG5kmyVxarDkuGGxpa6i8n7+s&#10;gvSlMG/HY30od/6Unz6KW5G/90pNxsNmASLQEP7Df/ReRy6F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xoqPEAAAA2wAAAA8AAAAAAAAAAAAAAAAAmAIAAGRycy9k&#10;b3ducmV2LnhtbFBLBQYAAAAABAAEAPUAAACJAwAAAAA=&#10;" adj="2416" fillcolor="#9cf"/>
                <v:shape id="AutoShape 33" o:spid="_x0000_s1047" type="#_x0000_t68" style="position:absolute;left:19050;top:14859;width:2667;height:7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AKzsIA&#10;AADbAAAADwAAAGRycy9kb3ducmV2LnhtbESP0WoCMRRE3wv+Q7hC32pWi0VWo2hpqWBfav2A6+a6&#10;WUxuliSu279vBMHHYWbOMItV76zoKMTGs4LxqABBXHndcK3g8Pv5MgMRE7JG65kU/FGE1XLwtMBS&#10;+yv/ULdPtcgQjiUqMCm1pZSxMuQwjnxLnL2TDw5TlqGWOuA1w52Vk6J4kw4bzgsGW3o3VJ33F6fg&#10;+LG7dF8uhO+xa6YHa83MyI1Sz8N+PQeRqE+P8L291Qomr3D7k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rOwgAAANsAAAAPAAAAAAAAAAAAAAAAAJgCAABkcnMvZG93&#10;bnJldi54bWxQSwUGAAAAAAQABAD1AAAAhwMAAAAA&#10;" adj="2955" fillcolor="#9cf"/>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59" o:spid="_x0000_s1048" type="#_x0000_t66" style="position:absolute;left:6190;top:2426;width:26608;height:23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hxscQA&#10;AADbAAAADwAAAGRycy9kb3ducmV2LnhtbESPS4vCQBCE7wv+h6EFbzrxwSJZRxFB8SCI8cXeejO9&#10;STDTEzKjif/eWRD2WFTVV9Rs0ZpSPKh2hWUFw0EEgji1uuBMwem47k9BOI+ssbRMCp7kYDHvfMww&#10;1rbhAz0Sn4kAYRejgtz7KpbSpTkZdANbEQfv19YGfZB1JnWNTYCbUo6i6FMaLDgs5FjRKqf0ltyN&#10;gs1mdR8nu0v5831tZIpyvb8WZ6V63Xb5BcJT6//D7/ZWKxhN4O9L+AF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IcbHEAAAA2wAAAA8AAAAAAAAAAAAAAAAAmAIAAGRycy9k&#10;b3ducmV2LnhtbFBLBQYAAAAABAAEAPUAAACJAwAAAAA=&#10;" adj="949" fillcolor="#4f81bd" strokecolor="#385d8a" strokeweight="2pt"/>
                <v:shape id="Стрелка вниз 60" o:spid="_x0000_s1049" type="#_x0000_t67" style="position:absolute;left:3429;top:2764;width:2286;height:66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KG18AA&#10;AADbAAAADwAAAGRycy9kb3ducmV2LnhtbESPQYvCMBSE74L/ITzBm6aKylKNIoLoQVisvezt0Tzb&#10;YvMSmqj135sFweMwM98wq01nGvGg1teWFUzGCQjiwuqaSwX5ZT/6AeEDssbGMil4kYfNut9bYart&#10;k8/0yEIpIoR9igqqEFwqpS8qMujH1hFH72pbgyHKtpS6xWeEm0ZOk2QhDdYcFyp0tKuouGV3o+BE&#10;/It5PqtLMpfX3WV/t8XBKTUcdNsliEBd+IY/7aNWMJ3D/5f4A+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5KG18AAAADbAAAADwAAAAAAAAAAAAAAAACYAgAAZHJzL2Rvd25y&#10;ZXYueG1sUEsFBgAAAAAEAAQA9QAAAIUDAAAAAA==&#10;" adj="17914" fillcolor="#4f81bd" strokecolor="#385d8a" strokeweight="2pt"/>
                <v:shape id="AutoShape 25" o:spid="_x0000_s1050" type="#_x0000_t68" style="position:absolute;left:52359;top:6926;width:2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nDX8YA&#10;AADbAAAADwAAAGRycy9kb3ducmV2LnhtbESPT2vCQBTE7wW/w/KEXqRu9CBtdA2l9R89CE0VPD6y&#10;r0lI9m3IbpPop3cLhR6HmfkNs0oGU4uOWldaVjCbRiCIM6tLzhWcvrZPzyCcR9ZYWyYFV3KQrEcP&#10;K4y17fmTutTnIkDYxaig8L6JpXRZQQbd1DbEwfu2rUEfZJtL3WIf4KaW8yhaSIMlh4UCG3orKKvS&#10;H6PgsttPbh+Tl+q9lhs6YjrD3fWs1ON4eF2C8DT4//Bf+6AVzBfw+yX8AL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nDX8YAAADbAAAADwAAAAAAAAAAAAAAAACYAgAAZHJz&#10;L2Rvd25yZXYueG1sUEsFBgAAAAAEAAQA9QAAAIsDAAAAAA==&#10;" adj="5556" fillcolor="#9cf">
                  <v:textbox>
                    <w:txbxContent>
                      <w:p w14:paraId="78566AE0" w14:textId="77777777" w:rsidR="00DA78B0" w:rsidRDefault="00DA78B0" w:rsidP="00502ACF"/>
                    </w:txbxContent>
                  </v:textbox>
                </v:shape>
                <v:rect id="Rectangle 14" o:spid="_x0000_s1051" style="position:absolute;left:50073;top:10379;width:805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4pNMMA&#10;AADbAAAADwAAAGRycy9kb3ducmV2LnhtbESPQYvCMBSE78L+h/AEb5paRKVrFFlxWQ8iVtnzo3m2&#10;xealNFnb/vuNIHgcZuYbZrXpTCUe1LjSsoLpJAJBnFldcq7getmPlyCcR9ZYWSYFPTnYrD8GK0y0&#10;bflMj9TnIkDYJaig8L5OpHRZQQbdxNbEwbvZxqAPssmlbrANcFPJOIrm0mDJYaHAmr4Kyu7pn1Fg&#10;tvowX5z6mY13l+vy2P72ffqt1GjYbT9BeOr8O/xq/2gF8QKeX8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4pNMMAAADbAAAADwAAAAAAAAAAAAAAAACYAgAAZHJzL2Rv&#10;d25yZXYueG1sUEsFBgAAAAAEAAQA9QAAAIgDAAAAAA==&#10;" fillcolor="gray">
                  <v:shadow on="t" type="double" color="black" opacity=".5" color2="shadow add(102)" offset="-3pt,-3pt" offset2="-6pt,-6pt"/>
                  <v:textbox>
                    <w:txbxContent>
                      <w:p w14:paraId="40DA5B85" w14:textId="77777777" w:rsidR="00DA78B0" w:rsidRDefault="00DA78B0" w:rsidP="00502ACF">
                        <w:pPr>
                          <w:pStyle w:val="af5"/>
                          <w:spacing w:before="0" w:beforeAutospacing="0" w:after="0" w:afterAutospacing="0"/>
                          <w:jc w:val="center"/>
                        </w:pPr>
                        <w:r>
                          <w:rPr>
                            <w:rFonts w:eastAsia="MS Mincho"/>
                            <w:sz w:val="6"/>
                            <w:szCs w:val="6"/>
                          </w:rPr>
                          <w:t> </w:t>
                        </w:r>
                      </w:p>
                      <w:p w14:paraId="13F5C3E7" w14:textId="77777777" w:rsidR="00DA78B0" w:rsidRDefault="00DA78B0" w:rsidP="00502ACF">
                        <w:pPr>
                          <w:pStyle w:val="af5"/>
                          <w:spacing w:before="0" w:beforeAutospacing="0" w:after="0" w:afterAutospacing="0"/>
                          <w:jc w:val="center"/>
                        </w:pPr>
                        <w:r>
                          <w:rPr>
                            <w:rFonts w:eastAsia="MS Mincho"/>
                            <w:b/>
                            <w:bCs/>
                          </w:rPr>
                          <w:t>DASH BOARD</w:t>
                        </w:r>
                      </w:p>
                    </w:txbxContent>
                  </v:textbox>
                </v:rect>
                <w10:anchorlock/>
              </v:group>
            </w:pict>
          </mc:Fallback>
        </mc:AlternateContent>
      </w:r>
    </w:p>
    <w:p w14:paraId="0CC1A012" w14:textId="77777777" w:rsidR="00980F8D" w:rsidRPr="0005623A" w:rsidRDefault="00980F8D" w:rsidP="00E40C92">
      <w:pPr>
        <w:spacing w:before="120" w:after="120"/>
        <w:rPr>
          <w:rFonts w:ascii="Arial" w:hAnsi="Arial" w:cs="Arial"/>
          <w:sz w:val="22"/>
          <w:szCs w:val="22"/>
          <w:lang w:val="en-GB"/>
        </w:rPr>
      </w:pPr>
    </w:p>
    <w:p w14:paraId="7B26972C" w14:textId="77777777" w:rsidR="00547C96" w:rsidRPr="0005623A" w:rsidRDefault="00547C96" w:rsidP="00E40C92">
      <w:pPr>
        <w:pStyle w:val="Heading1"/>
      </w:pPr>
      <w:bookmarkStart w:id="22" w:name="_Toc300331097"/>
      <w:r w:rsidRPr="0005623A">
        <w:t>DATA MANAGEMENT</w:t>
      </w:r>
      <w:bookmarkEnd w:id="22"/>
    </w:p>
    <w:p w14:paraId="12825B83" w14:textId="77777777" w:rsidR="00C949B8" w:rsidRPr="0005623A" w:rsidRDefault="00C949B8" w:rsidP="00C949B8">
      <w:pPr>
        <w:spacing w:before="120" w:after="120"/>
        <w:jc w:val="both"/>
        <w:rPr>
          <w:rFonts w:ascii="Arial" w:hAnsi="Arial" w:cs="Arial"/>
          <w:sz w:val="22"/>
          <w:szCs w:val="22"/>
          <w:lang w:val="en-GB"/>
        </w:rPr>
      </w:pPr>
      <w:r w:rsidRPr="0005623A">
        <w:rPr>
          <w:rFonts w:ascii="Arial" w:hAnsi="Arial" w:cs="Arial"/>
          <w:sz w:val="22"/>
          <w:szCs w:val="22"/>
          <w:lang w:val="en-GB"/>
        </w:rPr>
        <w:t>The procedure for data management occurs at several levels:</w:t>
      </w:r>
    </w:p>
    <w:p w14:paraId="2DFD730D" w14:textId="77777777" w:rsidR="00C949B8" w:rsidRPr="0005623A" w:rsidRDefault="00C949B8" w:rsidP="00076630">
      <w:pPr>
        <w:numPr>
          <w:ilvl w:val="3"/>
          <w:numId w:val="17"/>
        </w:numPr>
        <w:tabs>
          <w:tab w:val="clear" w:pos="2992"/>
        </w:tabs>
        <w:autoSpaceDE w:val="0"/>
        <w:autoSpaceDN w:val="0"/>
        <w:adjustRightInd w:val="0"/>
        <w:spacing w:before="120" w:after="120"/>
        <w:ind w:left="720" w:hanging="540"/>
        <w:jc w:val="both"/>
        <w:rPr>
          <w:rFonts w:ascii="Arial" w:hAnsi="Arial" w:cs="Arial"/>
          <w:sz w:val="22"/>
          <w:szCs w:val="22"/>
          <w:lang w:val="en-GB"/>
        </w:rPr>
      </w:pPr>
      <w:r w:rsidRPr="0005623A">
        <w:rPr>
          <w:rFonts w:ascii="Arial" w:hAnsi="Arial" w:cs="Arial"/>
          <w:sz w:val="22"/>
          <w:szCs w:val="22"/>
          <w:lang w:val="en-GB"/>
        </w:rPr>
        <w:t>At the level of service delivery points – the staff of the point shall record all information about a client during an initial contact, as well as all consumables and services provided to the client during each contact. The data are summarized in the form of periodic reports in accordance with the agreed indicators</w:t>
      </w:r>
      <w:r w:rsidRPr="0005623A">
        <w:rPr>
          <w:rFonts w:ascii="Arial" w:hAnsi="Arial" w:cs="Arial"/>
          <w:sz w:val="22"/>
          <w:szCs w:val="22"/>
          <w:lang w:val="en-GB" w:eastAsia="ja-JP"/>
        </w:rPr>
        <w:t>.</w:t>
      </w:r>
    </w:p>
    <w:p w14:paraId="6F3397FB" w14:textId="77777777" w:rsidR="00C949B8" w:rsidRPr="0005623A" w:rsidRDefault="00C949B8" w:rsidP="00076630">
      <w:pPr>
        <w:numPr>
          <w:ilvl w:val="3"/>
          <w:numId w:val="17"/>
        </w:numPr>
        <w:tabs>
          <w:tab w:val="clear" w:pos="2992"/>
        </w:tabs>
        <w:autoSpaceDE w:val="0"/>
        <w:autoSpaceDN w:val="0"/>
        <w:adjustRightInd w:val="0"/>
        <w:spacing w:before="120" w:after="120"/>
        <w:ind w:left="720" w:hanging="540"/>
        <w:jc w:val="both"/>
        <w:rPr>
          <w:rFonts w:ascii="Arial" w:hAnsi="Arial" w:cs="Arial"/>
          <w:sz w:val="22"/>
          <w:szCs w:val="22"/>
          <w:lang w:val="en-GB"/>
        </w:rPr>
      </w:pPr>
      <w:r w:rsidRPr="0005623A">
        <w:rPr>
          <w:rFonts w:ascii="Arial" w:hAnsi="Arial" w:cs="Arial"/>
          <w:sz w:val="22"/>
          <w:szCs w:val="22"/>
          <w:lang w:val="en-GB"/>
        </w:rPr>
        <w:t>At the level of the regional implementing agencies – the reports of service delivery points shall be verified, summarized and submitted to the s</w:t>
      </w:r>
      <w:r w:rsidR="00371484">
        <w:rPr>
          <w:rFonts w:ascii="Arial" w:hAnsi="Arial" w:cs="Arial"/>
          <w:sz w:val="22"/>
          <w:szCs w:val="22"/>
          <w:lang w:val="en-GB"/>
        </w:rPr>
        <w:t>ub-recipient and M&amp;E specialist</w:t>
      </w:r>
      <w:r w:rsidRPr="0005623A">
        <w:rPr>
          <w:rFonts w:ascii="Arial" w:hAnsi="Arial" w:cs="Arial"/>
          <w:sz w:val="22"/>
          <w:szCs w:val="22"/>
          <w:lang w:val="en-GB" w:eastAsia="ja-JP"/>
        </w:rPr>
        <w:t>.</w:t>
      </w:r>
    </w:p>
    <w:p w14:paraId="295A655B" w14:textId="77777777" w:rsidR="00C949B8" w:rsidRPr="0005623A" w:rsidRDefault="00C949B8" w:rsidP="00076630">
      <w:pPr>
        <w:numPr>
          <w:ilvl w:val="3"/>
          <w:numId w:val="17"/>
        </w:numPr>
        <w:tabs>
          <w:tab w:val="clear" w:pos="2992"/>
        </w:tabs>
        <w:autoSpaceDE w:val="0"/>
        <w:autoSpaceDN w:val="0"/>
        <w:adjustRightInd w:val="0"/>
        <w:spacing w:before="120" w:after="120"/>
        <w:ind w:left="720" w:hanging="540"/>
        <w:jc w:val="both"/>
        <w:rPr>
          <w:rFonts w:ascii="Arial" w:hAnsi="Arial" w:cs="Arial"/>
          <w:sz w:val="22"/>
          <w:szCs w:val="22"/>
          <w:lang w:val="en-GB"/>
        </w:rPr>
      </w:pPr>
      <w:r w:rsidRPr="0005623A">
        <w:rPr>
          <w:rFonts w:ascii="Arial" w:hAnsi="Arial" w:cs="Arial"/>
          <w:sz w:val="22"/>
          <w:szCs w:val="22"/>
          <w:lang w:val="en-GB"/>
        </w:rPr>
        <w:t xml:space="preserve">M&amp;E </w:t>
      </w:r>
      <w:r w:rsidR="00371484">
        <w:rPr>
          <w:rFonts w:ascii="Arial" w:hAnsi="Arial" w:cs="Arial"/>
          <w:sz w:val="22"/>
          <w:szCs w:val="22"/>
          <w:lang w:val="en-GB"/>
        </w:rPr>
        <w:t>specialist</w:t>
      </w:r>
      <w:r w:rsidRPr="0005623A">
        <w:rPr>
          <w:rFonts w:ascii="Arial" w:hAnsi="Arial" w:cs="Arial"/>
          <w:sz w:val="22"/>
          <w:szCs w:val="22"/>
          <w:lang w:val="en-GB"/>
        </w:rPr>
        <w:t xml:space="preserve"> – shall verify all data received from the organisations involved in implementing the component, prepare an aggregated report on the component in accordance with the agreed indicators of the component and submits it to </w:t>
      </w:r>
      <w:r w:rsidR="00371484">
        <w:rPr>
          <w:rFonts w:ascii="Arial" w:hAnsi="Arial" w:cs="Arial"/>
          <w:sz w:val="22"/>
          <w:szCs w:val="22"/>
          <w:lang w:val="en-GB"/>
        </w:rPr>
        <w:t>Programme specialists/</w:t>
      </w:r>
      <w:r w:rsidRPr="0005623A">
        <w:rPr>
          <w:rFonts w:ascii="Arial" w:hAnsi="Arial" w:cs="Arial"/>
          <w:sz w:val="22"/>
          <w:szCs w:val="22"/>
          <w:lang w:val="en-GB"/>
        </w:rPr>
        <w:t>M&amp;E specialist of UNDP</w:t>
      </w:r>
      <w:r w:rsidRPr="0005623A">
        <w:rPr>
          <w:rFonts w:ascii="Arial" w:hAnsi="Arial" w:cs="Arial"/>
          <w:sz w:val="22"/>
          <w:szCs w:val="22"/>
          <w:lang w:val="en-GB" w:eastAsia="ja-JP"/>
        </w:rPr>
        <w:t>.</w:t>
      </w:r>
    </w:p>
    <w:p w14:paraId="0BEF2090" w14:textId="77777777" w:rsidR="00C949B8" w:rsidRPr="0005623A" w:rsidRDefault="00FF76F0" w:rsidP="00076630">
      <w:pPr>
        <w:numPr>
          <w:ilvl w:val="3"/>
          <w:numId w:val="17"/>
        </w:numPr>
        <w:tabs>
          <w:tab w:val="clear" w:pos="2992"/>
        </w:tabs>
        <w:autoSpaceDE w:val="0"/>
        <w:autoSpaceDN w:val="0"/>
        <w:adjustRightInd w:val="0"/>
        <w:spacing w:before="120" w:after="120"/>
        <w:ind w:left="720" w:hanging="540"/>
        <w:jc w:val="both"/>
        <w:rPr>
          <w:rFonts w:ascii="Arial" w:hAnsi="Arial" w:cs="Arial"/>
          <w:sz w:val="22"/>
          <w:szCs w:val="22"/>
          <w:lang w:val="en-GB"/>
        </w:rPr>
      </w:pPr>
      <w:r w:rsidRPr="0005623A">
        <w:rPr>
          <w:rFonts w:ascii="Arial" w:hAnsi="Arial" w:cs="Arial"/>
          <w:sz w:val="22"/>
          <w:szCs w:val="22"/>
          <w:lang w:val="en-GB"/>
        </w:rPr>
        <w:t>M&amp;</w:t>
      </w:r>
      <w:r w:rsidR="00733320" w:rsidRPr="0005623A">
        <w:rPr>
          <w:rFonts w:ascii="Arial" w:hAnsi="Arial" w:cs="Arial"/>
          <w:sz w:val="22"/>
          <w:szCs w:val="22"/>
          <w:lang w:val="en-GB"/>
        </w:rPr>
        <w:t>E</w:t>
      </w:r>
      <w:r w:rsidRPr="0005623A">
        <w:rPr>
          <w:rFonts w:ascii="Arial" w:hAnsi="Arial" w:cs="Arial"/>
          <w:sz w:val="22"/>
          <w:szCs w:val="22"/>
          <w:lang w:val="en-GB"/>
        </w:rPr>
        <w:t xml:space="preserve"> </w:t>
      </w:r>
      <w:r w:rsidR="00C949B8" w:rsidRPr="0005623A">
        <w:rPr>
          <w:rFonts w:ascii="Arial" w:hAnsi="Arial" w:cs="Arial"/>
          <w:sz w:val="22"/>
          <w:szCs w:val="22"/>
          <w:lang w:val="en-GB"/>
        </w:rPr>
        <w:t>specialist of UNDP – rechecks the data, analyses the achievement of planned objectives, and prepares a report on the implementation of the grant to the Global Fund, the Ministry of Health and other interested organisations. UNDP disseminates information on the results achieved among all grant implementing agencies in order to improve the performance of the grant, to improve the quality of provided services and monitoring system</w:t>
      </w:r>
      <w:r w:rsidR="00C949B8" w:rsidRPr="0005623A">
        <w:rPr>
          <w:rFonts w:ascii="Arial" w:hAnsi="Arial" w:cs="Arial"/>
          <w:sz w:val="22"/>
          <w:szCs w:val="22"/>
          <w:lang w:val="en-GB" w:eastAsia="ja-JP"/>
        </w:rPr>
        <w:t xml:space="preserve">. </w:t>
      </w:r>
    </w:p>
    <w:p w14:paraId="6FC0F93E" w14:textId="33F0A96C" w:rsidR="00C949B8" w:rsidRPr="0005623A" w:rsidRDefault="00C949B8" w:rsidP="00C949B8">
      <w:pPr>
        <w:spacing w:before="120" w:after="120"/>
        <w:jc w:val="both"/>
        <w:rPr>
          <w:rFonts w:ascii="Arial" w:hAnsi="Arial" w:cs="Arial"/>
          <w:sz w:val="22"/>
          <w:szCs w:val="22"/>
          <w:lang w:val="en-GB" w:eastAsia="ja-JP"/>
        </w:rPr>
      </w:pPr>
      <w:r w:rsidRPr="0005623A">
        <w:rPr>
          <w:rFonts w:ascii="Arial" w:hAnsi="Arial" w:cs="Arial"/>
          <w:sz w:val="22"/>
          <w:szCs w:val="22"/>
          <w:lang w:val="en-GB"/>
        </w:rPr>
        <w:t>In order to ensure the quality of the data standard procedures for reporting, including unified forms</w:t>
      </w:r>
      <w:r w:rsidR="0039545C" w:rsidRPr="0005623A">
        <w:rPr>
          <w:rFonts w:ascii="Arial" w:hAnsi="Arial" w:cs="Arial"/>
          <w:sz w:val="22"/>
          <w:szCs w:val="22"/>
          <w:lang w:val="en-GB"/>
        </w:rPr>
        <w:t xml:space="preserve"> </w:t>
      </w:r>
      <w:r w:rsidR="00B14E06">
        <w:rPr>
          <w:rFonts w:ascii="Arial" w:hAnsi="Arial" w:cs="Arial"/>
          <w:sz w:val="22"/>
          <w:szCs w:val="22"/>
          <w:lang w:val="en-GB"/>
        </w:rPr>
        <w:t>for</w:t>
      </w:r>
      <w:r w:rsidR="00B14E06" w:rsidRPr="0005623A">
        <w:rPr>
          <w:rFonts w:ascii="Arial" w:hAnsi="Arial" w:cs="Arial"/>
          <w:sz w:val="22"/>
          <w:szCs w:val="22"/>
          <w:lang w:val="en-GB"/>
        </w:rPr>
        <w:t xml:space="preserve"> </w:t>
      </w:r>
      <w:r w:rsidR="0039545C" w:rsidRPr="0005623A">
        <w:rPr>
          <w:rFonts w:ascii="Arial" w:hAnsi="Arial" w:cs="Arial"/>
          <w:sz w:val="22"/>
          <w:szCs w:val="22"/>
          <w:lang w:val="en-GB"/>
        </w:rPr>
        <w:t>record</w:t>
      </w:r>
      <w:r w:rsidR="00B14E06">
        <w:rPr>
          <w:rFonts w:ascii="Arial" w:hAnsi="Arial" w:cs="Arial"/>
          <w:sz w:val="22"/>
          <w:szCs w:val="22"/>
          <w:lang w:val="en-GB"/>
        </w:rPr>
        <w:t>ing</w:t>
      </w:r>
      <w:r w:rsidR="0039545C" w:rsidRPr="0005623A">
        <w:rPr>
          <w:rFonts w:ascii="Arial" w:hAnsi="Arial" w:cs="Arial"/>
          <w:sz w:val="22"/>
          <w:szCs w:val="22"/>
          <w:lang w:val="en-GB"/>
        </w:rPr>
        <w:t>, summarising and analysing</w:t>
      </w:r>
      <w:r w:rsidRPr="0005623A">
        <w:rPr>
          <w:rFonts w:ascii="Arial" w:hAnsi="Arial" w:cs="Arial"/>
          <w:sz w:val="22"/>
          <w:szCs w:val="22"/>
          <w:lang w:val="en-GB"/>
        </w:rPr>
        <w:t xml:space="preserve"> data</w:t>
      </w:r>
      <w:r w:rsidR="0039545C" w:rsidRPr="0005623A">
        <w:rPr>
          <w:rFonts w:ascii="Arial" w:hAnsi="Arial" w:cs="Arial"/>
          <w:sz w:val="22"/>
          <w:szCs w:val="22"/>
          <w:lang w:val="en-GB"/>
        </w:rPr>
        <w:t xml:space="preserve"> </w:t>
      </w:r>
      <w:r w:rsidR="00B14E06" w:rsidRPr="0005623A">
        <w:rPr>
          <w:rFonts w:ascii="Arial" w:hAnsi="Arial" w:cs="Arial"/>
          <w:sz w:val="22"/>
          <w:szCs w:val="22"/>
          <w:lang w:val="en-GB"/>
        </w:rPr>
        <w:t>w</w:t>
      </w:r>
      <w:r w:rsidR="00B14E06">
        <w:rPr>
          <w:rFonts w:ascii="Arial" w:hAnsi="Arial" w:cs="Arial"/>
          <w:sz w:val="22"/>
          <w:szCs w:val="22"/>
          <w:lang w:val="en-GB"/>
        </w:rPr>
        <w:t>ere</w:t>
      </w:r>
      <w:r w:rsidR="00B14E06" w:rsidRPr="0005623A">
        <w:rPr>
          <w:rFonts w:ascii="Arial" w:hAnsi="Arial" w:cs="Arial"/>
          <w:sz w:val="22"/>
          <w:szCs w:val="22"/>
          <w:lang w:val="en-GB"/>
        </w:rPr>
        <w:t xml:space="preserve"> </w:t>
      </w:r>
      <w:r w:rsidR="0039545C" w:rsidRPr="0005623A">
        <w:rPr>
          <w:rFonts w:ascii="Arial" w:hAnsi="Arial" w:cs="Arial"/>
          <w:sz w:val="22"/>
          <w:szCs w:val="22"/>
          <w:lang w:val="en-GB"/>
        </w:rPr>
        <w:t>developed, standardis</w:t>
      </w:r>
      <w:r w:rsidRPr="0005623A">
        <w:rPr>
          <w:rFonts w:ascii="Arial" w:hAnsi="Arial" w:cs="Arial"/>
          <w:sz w:val="22"/>
          <w:szCs w:val="22"/>
          <w:lang w:val="en-GB"/>
        </w:rPr>
        <w:t>ed methods for calculating and obtaining performance indicators under the grant to be used by all organizations involved in the implementation of the grant</w:t>
      </w:r>
      <w:r w:rsidR="0039545C" w:rsidRPr="0005623A">
        <w:rPr>
          <w:rFonts w:ascii="Arial" w:hAnsi="Arial" w:cs="Arial"/>
          <w:sz w:val="22"/>
          <w:szCs w:val="22"/>
          <w:lang w:val="en-GB"/>
        </w:rPr>
        <w:t xml:space="preserve"> were also developed and disseminated</w:t>
      </w:r>
      <w:r w:rsidRPr="0005623A">
        <w:rPr>
          <w:rFonts w:ascii="Arial" w:hAnsi="Arial" w:cs="Arial"/>
          <w:sz w:val="22"/>
          <w:szCs w:val="22"/>
          <w:lang w:val="en-GB"/>
        </w:rPr>
        <w:t xml:space="preserve">. The grant staff </w:t>
      </w:r>
      <w:r w:rsidR="00733320" w:rsidRPr="0005623A">
        <w:rPr>
          <w:rFonts w:ascii="Arial" w:hAnsi="Arial" w:cs="Arial"/>
          <w:sz w:val="22"/>
          <w:szCs w:val="22"/>
          <w:lang w:val="en-GB"/>
        </w:rPr>
        <w:lastRenderedPageBreak/>
        <w:t>are</w:t>
      </w:r>
      <w:r w:rsidRPr="0005623A">
        <w:rPr>
          <w:rFonts w:ascii="Arial" w:hAnsi="Arial" w:cs="Arial"/>
          <w:sz w:val="22"/>
          <w:szCs w:val="22"/>
          <w:lang w:val="en-GB"/>
        </w:rPr>
        <w:t xml:space="preserve"> periodically trained, methodological material on M&amp;E is distributed. </w:t>
      </w:r>
      <w:r w:rsidR="008E183B">
        <w:rPr>
          <w:rFonts w:ascii="Arial" w:hAnsi="Arial" w:cs="Arial"/>
          <w:sz w:val="22"/>
          <w:szCs w:val="22"/>
          <w:lang w:val="en-GB"/>
        </w:rPr>
        <w:t>M</w:t>
      </w:r>
      <w:r w:rsidRPr="0005623A">
        <w:rPr>
          <w:rFonts w:ascii="Arial" w:hAnsi="Arial" w:cs="Arial"/>
          <w:sz w:val="22"/>
          <w:szCs w:val="22"/>
          <w:lang w:val="en-GB"/>
        </w:rPr>
        <w:t xml:space="preserve">onitoring </w:t>
      </w:r>
      <w:r w:rsidR="008E183B">
        <w:rPr>
          <w:rFonts w:ascii="Arial" w:hAnsi="Arial" w:cs="Arial"/>
          <w:sz w:val="22"/>
          <w:szCs w:val="22"/>
          <w:lang w:val="en-GB"/>
        </w:rPr>
        <w:t xml:space="preserve">of the grant implementation </w:t>
      </w:r>
      <w:r w:rsidRPr="0005623A">
        <w:rPr>
          <w:rFonts w:ascii="Arial" w:hAnsi="Arial" w:cs="Arial"/>
          <w:sz w:val="22"/>
          <w:szCs w:val="22"/>
          <w:lang w:val="en-GB"/>
        </w:rPr>
        <w:t>is a complex and continuous</w:t>
      </w:r>
      <w:r w:rsidR="008E183B">
        <w:rPr>
          <w:rFonts w:ascii="Arial" w:hAnsi="Arial" w:cs="Arial"/>
          <w:sz w:val="22"/>
          <w:szCs w:val="22"/>
          <w:lang w:val="en-GB"/>
        </w:rPr>
        <w:t xml:space="preserve"> </w:t>
      </w:r>
      <w:r w:rsidR="008E183B" w:rsidRPr="0005623A">
        <w:rPr>
          <w:rFonts w:ascii="Arial" w:hAnsi="Arial" w:cs="Arial"/>
          <w:sz w:val="22"/>
          <w:szCs w:val="22"/>
          <w:lang w:val="en-GB"/>
        </w:rPr>
        <w:t>process</w:t>
      </w:r>
      <w:r w:rsidRPr="0005623A">
        <w:rPr>
          <w:rFonts w:ascii="Arial" w:hAnsi="Arial" w:cs="Arial"/>
          <w:sz w:val="22"/>
          <w:szCs w:val="22"/>
          <w:lang w:val="en-GB"/>
        </w:rPr>
        <w:t xml:space="preserve">. Monitoring visits and analysis of the reports of grant funds recipients are used for </w:t>
      </w:r>
      <w:r w:rsidR="004C1D0E">
        <w:rPr>
          <w:rFonts w:ascii="Arial" w:hAnsi="Arial" w:cs="Arial"/>
          <w:sz w:val="22"/>
          <w:szCs w:val="22"/>
          <w:lang w:val="en-GB"/>
        </w:rPr>
        <w:t>quality assurance purposes</w:t>
      </w:r>
      <w:r w:rsidRPr="0005623A">
        <w:rPr>
          <w:rFonts w:ascii="Arial" w:hAnsi="Arial" w:cs="Arial"/>
          <w:sz w:val="22"/>
          <w:szCs w:val="22"/>
          <w:lang w:val="en-GB"/>
        </w:rPr>
        <w:t xml:space="preserve"> Evaluation of the accuracy of </w:t>
      </w:r>
      <w:r w:rsidR="00360125">
        <w:rPr>
          <w:rFonts w:ascii="Arial" w:hAnsi="Arial" w:cs="Arial"/>
          <w:sz w:val="22"/>
          <w:szCs w:val="22"/>
          <w:lang w:val="en-GB"/>
        </w:rPr>
        <w:t>data</w:t>
      </w:r>
      <w:r w:rsidR="00360125" w:rsidRPr="0005623A">
        <w:rPr>
          <w:rFonts w:ascii="Arial" w:hAnsi="Arial" w:cs="Arial"/>
          <w:sz w:val="22"/>
          <w:szCs w:val="22"/>
          <w:lang w:val="en-GB"/>
        </w:rPr>
        <w:t xml:space="preserve"> </w:t>
      </w:r>
      <w:r w:rsidR="0039545C" w:rsidRPr="0005623A">
        <w:rPr>
          <w:rFonts w:ascii="Arial" w:hAnsi="Arial" w:cs="Arial"/>
          <w:sz w:val="22"/>
          <w:szCs w:val="22"/>
          <w:lang w:val="en-GB"/>
        </w:rPr>
        <w:t>submitted by an organis</w:t>
      </w:r>
      <w:r w:rsidRPr="0005623A">
        <w:rPr>
          <w:rFonts w:ascii="Arial" w:hAnsi="Arial" w:cs="Arial"/>
          <w:sz w:val="22"/>
          <w:szCs w:val="22"/>
          <w:lang w:val="en-GB"/>
        </w:rPr>
        <w:t>ation can also be carried out by direct surveys of the grant clients</w:t>
      </w:r>
      <w:r w:rsidRPr="0005623A">
        <w:rPr>
          <w:rFonts w:ascii="Arial" w:hAnsi="Arial" w:cs="Arial"/>
          <w:sz w:val="22"/>
          <w:szCs w:val="22"/>
          <w:lang w:val="en-GB" w:eastAsia="ja-JP"/>
        </w:rPr>
        <w:t>.</w:t>
      </w:r>
    </w:p>
    <w:p w14:paraId="5926C3EC" w14:textId="32A0636F" w:rsidR="00C949B8" w:rsidRPr="0005623A" w:rsidRDefault="00C949B8" w:rsidP="00C949B8">
      <w:pPr>
        <w:spacing w:before="120" w:after="120"/>
        <w:jc w:val="both"/>
        <w:rPr>
          <w:rFonts w:ascii="Arial" w:hAnsi="Arial" w:cs="Arial"/>
          <w:sz w:val="22"/>
          <w:szCs w:val="22"/>
          <w:lang w:val="en-GB" w:eastAsia="ja-JP"/>
        </w:rPr>
      </w:pPr>
      <w:r w:rsidRPr="0005623A">
        <w:rPr>
          <w:rFonts w:ascii="Arial" w:hAnsi="Arial" w:cs="Arial"/>
          <w:sz w:val="22"/>
          <w:szCs w:val="22"/>
          <w:lang w:val="en-GB"/>
        </w:rPr>
        <w:t xml:space="preserve">Data quality control </w:t>
      </w:r>
      <w:r w:rsidR="00360125">
        <w:rPr>
          <w:rFonts w:ascii="Arial" w:hAnsi="Arial" w:cs="Arial"/>
          <w:sz w:val="22"/>
          <w:szCs w:val="22"/>
          <w:lang w:val="en-GB"/>
        </w:rPr>
        <w:t xml:space="preserve">have been </w:t>
      </w:r>
      <w:r w:rsidRPr="0005623A">
        <w:rPr>
          <w:rFonts w:ascii="Arial" w:hAnsi="Arial" w:cs="Arial"/>
          <w:sz w:val="22"/>
          <w:szCs w:val="22"/>
          <w:lang w:val="en-GB"/>
        </w:rPr>
        <w:t xml:space="preserve">carried out by monitoring and evaluation specialist of </w:t>
      </w:r>
      <w:r w:rsidR="0039545C" w:rsidRPr="0005623A">
        <w:rPr>
          <w:rFonts w:ascii="Arial" w:hAnsi="Arial" w:cs="Arial"/>
          <w:sz w:val="22"/>
          <w:szCs w:val="22"/>
          <w:lang w:val="en-GB"/>
        </w:rPr>
        <w:t>UNDP</w:t>
      </w:r>
      <w:r w:rsidRPr="0005623A">
        <w:rPr>
          <w:rFonts w:ascii="Arial" w:hAnsi="Arial" w:cs="Arial"/>
          <w:sz w:val="22"/>
          <w:szCs w:val="22"/>
          <w:lang w:val="en-GB"/>
        </w:rPr>
        <w:t xml:space="preserve">, component coordinators, independent consultants </w:t>
      </w:r>
      <w:r w:rsidR="00BE3AB1" w:rsidRPr="0005623A">
        <w:rPr>
          <w:rFonts w:ascii="Arial" w:hAnsi="Arial" w:cs="Arial"/>
          <w:sz w:val="22"/>
          <w:szCs w:val="22"/>
          <w:lang w:val="en-GB"/>
        </w:rPr>
        <w:t xml:space="preserve">and experts in the field of HIV and </w:t>
      </w:r>
      <w:r w:rsidRPr="0005623A">
        <w:rPr>
          <w:rFonts w:ascii="Arial" w:hAnsi="Arial" w:cs="Arial"/>
          <w:sz w:val="22"/>
          <w:szCs w:val="22"/>
          <w:lang w:val="en-GB"/>
        </w:rPr>
        <w:t xml:space="preserve">AIDS, as well as by the National Coordinator of the grant. Mechanism to ensure quality and reliability of the information also </w:t>
      </w:r>
      <w:r w:rsidR="00360125">
        <w:rPr>
          <w:rFonts w:ascii="Arial" w:hAnsi="Arial" w:cs="Arial"/>
          <w:sz w:val="22"/>
          <w:szCs w:val="22"/>
          <w:lang w:val="en-GB"/>
        </w:rPr>
        <w:t>includes</w:t>
      </w:r>
      <w:r w:rsidRPr="0005623A">
        <w:rPr>
          <w:rFonts w:ascii="Arial" w:hAnsi="Arial" w:cs="Arial"/>
          <w:sz w:val="22"/>
          <w:szCs w:val="22"/>
          <w:lang w:val="en-GB"/>
        </w:rPr>
        <w:t xml:space="preserve">:  </w:t>
      </w:r>
    </w:p>
    <w:p w14:paraId="3F370D13" w14:textId="77777777" w:rsidR="00C949B8" w:rsidRPr="0005623A" w:rsidRDefault="00C949B8" w:rsidP="00076630">
      <w:pPr>
        <w:numPr>
          <w:ilvl w:val="0"/>
          <w:numId w:val="16"/>
        </w:numPr>
        <w:spacing w:before="120" w:after="120"/>
        <w:jc w:val="both"/>
        <w:rPr>
          <w:rFonts w:ascii="Arial" w:hAnsi="Arial" w:cs="Arial"/>
          <w:sz w:val="22"/>
          <w:szCs w:val="22"/>
          <w:lang w:val="en-GB"/>
        </w:rPr>
      </w:pPr>
      <w:r w:rsidRPr="0005623A">
        <w:rPr>
          <w:rFonts w:ascii="Arial" w:hAnsi="Arial" w:cs="Arial"/>
          <w:sz w:val="22"/>
          <w:szCs w:val="22"/>
          <w:lang w:val="en-GB"/>
        </w:rPr>
        <w:t>assessment of the capacity of the recipients of grant funds on monitoring and evaluati</w:t>
      </w:r>
      <w:r w:rsidR="0039545C" w:rsidRPr="0005623A">
        <w:rPr>
          <w:rFonts w:ascii="Arial" w:hAnsi="Arial" w:cs="Arial"/>
          <w:sz w:val="22"/>
          <w:szCs w:val="22"/>
          <w:lang w:val="en-GB"/>
        </w:rPr>
        <w:t>on;</w:t>
      </w:r>
    </w:p>
    <w:p w14:paraId="3DFD71A9" w14:textId="77777777" w:rsidR="00C949B8" w:rsidRPr="0005623A" w:rsidRDefault="0039545C" w:rsidP="00076630">
      <w:pPr>
        <w:numPr>
          <w:ilvl w:val="0"/>
          <w:numId w:val="16"/>
        </w:numPr>
        <w:spacing w:before="120" w:after="120"/>
        <w:jc w:val="both"/>
        <w:rPr>
          <w:rFonts w:ascii="Arial" w:hAnsi="Arial" w:cs="Arial"/>
          <w:sz w:val="22"/>
          <w:szCs w:val="22"/>
          <w:lang w:val="en-GB"/>
        </w:rPr>
      </w:pPr>
      <w:r w:rsidRPr="0005623A">
        <w:rPr>
          <w:rFonts w:ascii="Arial" w:hAnsi="Arial" w:cs="Arial"/>
          <w:sz w:val="22"/>
          <w:szCs w:val="22"/>
          <w:lang w:val="en-GB"/>
        </w:rPr>
        <w:t>monitoring visits;</w:t>
      </w:r>
    </w:p>
    <w:p w14:paraId="3EFE3F7B" w14:textId="77777777" w:rsidR="00C949B8" w:rsidRPr="0005623A" w:rsidRDefault="00C949B8" w:rsidP="00076630">
      <w:pPr>
        <w:numPr>
          <w:ilvl w:val="0"/>
          <w:numId w:val="16"/>
        </w:numPr>
        <w:spacing w:before="120" w:after="120"/>
        <w:jc w:val="both"/>
        <w:rPr>
          <w:rFonts w:ascii="Arial" w:hAnsi="Arial" w:cs="Arial"/>
          <w:sz w:val="22"/>
          <w:szCs w:val="22"/>
          <w:lang w:val="en-GB"/>
        </w:rPr>
      </w:pPr>
      <w:r w:rsidRPr="0005623A">
        <w:rPr>
          <w:rFonts w:ascii="Arial" w:hAnsi="Arial" w:cs="Arial"/>
          <w:sz w:val="22"/>
          <w:szCs w:val="22"/>
          <w:lang w:val="en-GB"/>
        </w:rPr>
        <w:t>triangulation of data for program monitoring (quantitat</w:t>
      </w:r>
      <w:r w:rsidR="0039545C" w:rsidRPr="0005623A">
        <w:rPr>
          <w:rFonts w:ascii="Arial" w:hAnsi="Arial" w:cs="Arial"/>
          <w:sz w:val="22"/>
          <w:szCs w:val="22"/>
          <w:lang w:val="en-GB"/>
        </w:rPr>
        <w:t>ive and qualitative indicators);</w:t>
      </w:r>
    </w:p>
    <w:p w14:paraId="3AD6186B" w14:textId="77777777" w:rsidR="00C949B8" w:rsidRPr="0005623A" w:rsidRDefault="00C949B8" w:rsidP="00076630">
      <w:pPr>
        <w:numPr>
          <w:ilvl w:val="0"/>
          <w:numId w:val="16"/>
        </w:numPr>
        <w:spacing w:before="120" w:after="120"/>
        <w:jc w:val="both"/>
        <w:rPr>
          <w:rFonts w:ascii="Arial" w:hAnsi="Arial" w:cs="Arial"/>
          <w:sz w:val="22"/>
          <w:szCs w:val="22"/>
          <w:lang w:val="en-GB"/>
        </w:rPr>
      </w:pPr>
      <w:r w:rsidRPr="0005623A">
        <w:rPr>
          <w:rFonts w:ascii="Arial" w:hAnsi="Arial" w:cs="Arial"/>
          <w:sz w:val="22"/>
          <w:szCs w:val="22"/>
          <w:lang w:val="en-GB"/>
        </w:rPr>
        <w:t xml:space="preserve">technical assistance to carry out </w:t>
      </w:r>
      <w:r w:rsidR="0039545C" w:rsidRPr="0005623A">
        <w:rPr>
          <w:rFonts w:ascii="Arial" w:hAnsi="Arial" w:cs="Arial"/>
          <w:sz w:val="22"/>
          <w:szCs w:val="22"/>
          <w:lang w:val="en-GB"/>
        </w:rPr>
        <w:t>M&amp;E</w:t>
      </w:r>
      <w:r w:rsidRPr="0005623A">
        <w:rPr>
          <w:rFonts w:ascii="Arial" w:hAnsi="Arial" w:cs="Arial"/>
          <w:sz w:val="22"/>
          <w:szCs w:val="22"/>
          <w:lang w:val="en-GB"/>
        </w:rPr>
        <w:t xml:space="preserve"> by </w:t>
      </w:r>
      <w:r w:rsidR="0039545C" w:rsidRPr="0005623A">
        <w:rPr>
          <w:rFonts w:ascii="Arial" w:hAnsi="Arial" w:cs="Arial"/>
          <w:sz w:val="22"/>
          <w:szCs w:val="22"/>
          <w:lang w:val="en-GB"/>
        </w:rPr>
        <w:t>UNDP</w:t>
      </w:r>
      <w:r w:rsidRPr="0005623A">
        <w:rPr>
          <w:rFonts w:ascii="Arial" w:hAnsi="Arial" w:cs="Arial"/>
          <w:sz w:val="22"/>
          <w:szCs w:val="22"/>
          <w:lang w:val="en-GB" w:eastAsia="ja-JP"/>
        </w:rPr>
        <w:t xml:space="preserve">. </w:t>
      </w:r>
    </w:p>
    <w:p w14:paraId="42738654" w14:textId="4E1372F0" w:rsidR="00C949B8" w:rsidRPr="0005623A" w:rsidRDefault="0039545C" w:rsidP="00C949B8">
      <w:pPr>
        <w:spacing w:before="120" w:after="120"/>
        <w:jc w:val="both"/>
        <w:rPr>
          <w:rFonts w:ascii="Arial" w:hAnsi="Arial" w:cs="Arial"/>
          <w:sz w:val="22"/>
          <w:szCs w:val="22"/>
          <w:lang w:val="en-GB" w:eastAsia="ja-JP"/>
        </w:rPr>
      </w:pPr>
      <w:r w:rsidRPr="0005623A">
        <w:rPr>
          <w:rFonts w:ascii="Arial" w:hAnsi="Arial" w:cs="Arial"/>
          <w:sz w:val="22"/>
          <w:szCs w:val="22"/>
          <w:lang w:val="en-GB"/>
        </w:rPr>
        <w:t>UNDP</w:t>
      </w:r>
      <w:r w:rsidR="00C949B8" w:rsidRPr="0005623A">
        <w:rPr>
          <w:rFonts w:ascii="Arial" w:hAnsi="Arial" w:cs="Arial"/>
          <w:sz w:val="22"/>
          <w:szCs w:val="22"/>
          <w:lang w:val="en-GB"/>
        </w:rPr>
        <w:t xml:space="preserve"> is providing technical assistance to grant implementing agencies and sub-recipients and their partners on introducing the </w:t>
      </w:r>
      <w:r w:rsidRPr="0005623A">
        <w:rPr>
          <w:rFonts w:ascii="Arial" w:hAnsi="Arial" w:cs="Arial"/>
          <w:sz w:val="22"/>
          <w:szCs w:val="22"/>
          <w:lang w:val="en-GB"/>
        </w:rPr>
        <w:t>M&amp;E</w:t>
      </w:r>
      <w:r w:rsidR="00C949B8" w:rsidRPr="0005623A">
        <w:rPr>
          <w:rFonts w:ascii="Arial" w:hAnsi="Arial" w:cs="Arial"/>
          <w:sz w:val="22"/>
          <w:szCs w:val="22"/>
          <w:lang w:val="en-GB"/>
        </w:rPr>
        <w:t xml:space="preserve"> principles, creating and supporting the M&amp;E system. Training courses on the proper use of methods and practices of </w:t>
      </w:r>
      <w:r w:rsidRPr="0005623A">
        <w:rPr>
          <w:rFonts w:ascii="Arial" w:hAnsi="Arial" w:cs="Arial"/>
          <w:sz w:val="22"/>
          <w:szCs w:val="22"/>
          <w:lang w:val="en-GB"/>
        </w:rPr>
        <w:t>M&amp;E</w:t>
      </w:r>
      <w:r w:rsidR="00C949B8" w:rsidRPr="0005623A">
        <w:rPr>
          <w:rFonts w:ascii="Arial" w:hAnsi="Arial" w:cs="Arial"/>
          <w:sz w:val="22"/>
          <w:szCs w:val="22"/>
          <w:lang w:val="en-GB"/>
        </w:rPr>
        <w:t>, proper recording and reporting are conducted for employees of the organizations that implement the grants</w:t>
      </w:r>
      <w:r w:rsidR="004C1D0E">
        <w:rPr>
          <w:rFonts w:ascii="Arial" w:hAnsi="Arial" w:cs="Arial"/>
          <w:sz w:val="22"/>
          <w:szCs w:val="22"/>
        </w:rPr>
        <w:t xml:space="preserve"> </w:t>
      </w:r>
      <w:r w:rsidR="004C1D0E">
        <w:rPr>
          <w:rFonts w:ascii="Arial" w:hAnsi="Arial" w:cs="Arial"/>
          <w:sz w:val="22"/>
          <w:szCs w:val="22"/>
          <w:lang w:eastAsia="ja-JP"/>
        </w:rPr>
        <w:t>depending on budget and work plan.</w:t>
      </w:r>
    </w:p>
    <w:p w14:paraId="64F52CF7" w14:textId="07E8B3F5" w:rsidR="00C949B8" w:rsidRPr="0005623A" w:rsidRDefault="0039545C" w:rsidP="00C949B8">
      <w:pPr>
        <w:spacing w:before="120" w:after="120"/>
        <w:jc w:val="both"/>
        <w:rPr>
          <w:rFonts w:ascii="Arial" w:hAnsi="Arial" w:cs="Arial"/>
          <w:sz w:val="22"/>
          <w:szCs w:val="22"/>
          <w:lang w:val="en-GB"/>
        </w:rPr>
      </w:pPr>
      <w:r w:rsidRPr="0005623A">
        <w:rPr>
          <w:rFonts w:ascii="Arial" w:hAnsi="Arial" w:cs="Arial"/>
          <w:sz w:val="22"/>
          <w:szCs w:val="22"/>
          <w:lang w:val="en-GB"/>
        </w:rPr>
        <w:t>Each organis</w:t>
      </w:r>
      <w:r w:rsidR="00C949B8" w:rsidRPr="0005623A">
        <w:rPr>
          <w:rFonts w:ascii="Arial" w:hAnsi="Arial" w:cs="Arial"/>
          <w:sz w:val="22"/>
          <w:szCs w:val="22"/>
          <w:lang w:val="en-GB"/>
        </w:rPr>
        <w:t xml:space="preserve">ation receiving funds from the Global Fund should have the employee (coordinator) responsible for gathering necessary </w:t>
      </w:r>
      <w:r w:rsidR="00360125">
        <w:rPr>
          <w:rFonts w:ascii="Arial" w:hAnsi="Arial" w:cs="Arial"/>
          <w:sz w:val="22"/>
          <w:szCs w:val="22"/>
          <w:lang w:val="en-GB"/>
        </w:rPr>
        <w:t>data</w:t>
      </w:r>
      <w:r w:rsidR="00360125" w:rsidRPr="0005623A">
        <w:rPr>
          <w:rFonts w:ascii="Arial" w:hAnsi="Arial" w:cs="Arial"/>
          <w:sz w:val="22"/>
          <w:szCs w:val="22"/>
          <w:lang w:val="en-GB"/>
        </w:rPr>
        <w:t xml:space="preserve"> </w:t>
      </w:r>
      <w:r w:rsidR="00C949B8" w:rsidRPr="0005623A">
        <w:rPr>
          <w:rFonts w:ascii="Arial" w:hAnsi="Arial" w:cs="Arial"/>
          <w:sz w:val="22"/>
          <w:szCs w:val="22"/>
          <w:lang w:val="en-GB"/>
        </w:rPr>
        <w:t xml:space="preserve">and </w:t>
      </w:r>
      <w:r w:rsidR="002B2421" w:rsidRPr="0005623A">
        <w:rPr>
          <w:rFonts w:ascii="Arial" w:hAnsi="Arial" w:cs="Arial"/>
          <w:sz w:val="22"/>
          <w:szCs w:val="22"/>
          <w:lang w:val="en-GB"/>
        </w:rPr>
        <w:t>development</w:t>
      </w:r>
      <w:r w:rsidR="00C949B8" w:rsidRPr="0005623A">
        <w:rPr>
          <w:rFonts w:ascii="Arial" w:hAnsi="Arial" w:cs="Arial"/>
          <w:sz w:val="22"/>
          <w:szCs w:val="22"/>
          <w:lang w:val="en-GB"/>
        </w:rPr>
        <w:t xml:space="preserve"> of reports for M&amp;E specialist of </w:t>
      </w:r>
      <w:r w:rsidR="002B2421" w:rsidRPr="0005623A">
        <w:rPr>
          <w:rFonts w:ascii="Arial" w:hAnsi="Arial" w:cs="Arial"/>
          <w:sz w:val="22"/>
          <w:szCs w:val="22"/>
          <w:lang w:val="en-GB"/>
        </w:rPr>
        <w:t>UNDP</w:t>
      </w:r>
      <w:r w:rsidR="00C949B8" w:rsidRPr="0005623A">
        <w:rPr>
          <w:rFonts w:ascii="Arial" w:hAnsi="Arial" w:cs="Arial"/>
          <w:sz w:val="22"/>
          <w:szCs w:val="22"/>
          <w:lang w:val="en-GB"/>
        </w:rPr>
        <w:t xml:space="preserve">. M&amp;E coordinators collect all reports from respective implementing agencies, complementing them with information regarding actual activities of the sub-recipient under this component. </w:t>
      </w:r>
      <w:r w:rsidR="008670FD">
        <w:rPr>
          <w:rFonts w:ascii="Arial" w:hAnsi="Arial" w:cs="Arial"/>
          <w:sz w:val="22"/>
          <w:szCs w:val="22"/>
          <w:lang w:val="en-GB"/>
        </w:rPr>
        <w:t>B</w:t>
      </w:r>
      <w:r w:rsidR="00C949B8" w:rsidRPr="0005623A">
        <w:rPr>
          <w:rFonts w:ascii="Arial" w:hAnsi="Arial" w:cs="Arial"/>
          <w:sz w:val="22"/>
          <w:szCs w:val="22"/>
          <w:lang w:val="en-GB"/>
        </w:rPr>
        <w:t>ased on the reports of sub-recipients</w:t>
      </w:r>
      <w:r w:rsidR="008670FD">
        <w:rPr>
          <w:rFonts w:ascii="Arial" w:hAnsi="Arial" w:cs="Arial"/>
          <w:sz w:val="22"/>
          <w:szCs w:val="22"/>
          <w:lang w:val="en-GB"/>
        </w:rPr>
        <w:t xml:space="preserve">, </w:t>
      </w:r>
      <w:r w:rsidR="008670FD" w:rsidRPr="0005623A">
        <w:rPr>
          <w:rFonts w:ascii="Arial" w:hAnsi="Arial" w:cs="Arial"/>
          <w:sz w:val="22"/>
          <w:szCs w:val="22"/>
          <w:lang w:val="en-GB"/>
        </w:rPr>
        <w:t>UNDP</w:t>
      </w:r>
      <w:r w:rsidR="00C949B8" w:rsidRPr="0005623A">
        <w:rPr>
          <w:rFonts w:ascii="Arial" w:hAnsi="Arial" w:cs="Arial"/>
          <w:sz w:val="22"/>
          <w:szCs w:val="22"/>
          <w:lang w:val="en-GB"/>
        </w:rPr>
        <w:t xml:space="preserve"> prepares a consolidated report for the </w:t>
      </w:r>
      <w:r w:rsidR="002B2421" w:rsidRPr="0005623A">
        <w:rPr>
          <w:rFonts w:ascii="Arial" w:hAnsi="Arial" w:cs="Arial"/>
          <w:sz w:val="22"/>
          <w:szCs w:val="22"/>
          <w:lang w:val="en-GB"/>
        </w:rPr>
        <w:t xml:space="preserve">Global Fund, </w:t>
      </w:r>
      <w:r w:rsidR="00C949B8" w:rsidRPr="0005623A">
        <w:rPr>
          <w:rFonts w:ascii="Arial" w:hAnsi="Arial" w:cs="Arial"/>
          <w:sz w:val="22"/>
          <w:szCs w:val="22"/>
          <w:lang w:val="en-GB"/>
        </w:rPr>
        <w:t xml:space="preserve">and </w:t>
      </w:r>
      <w:r w:rsidR="002B2421" w:rsidRPr="0005623A">
        <w:rPr>
          <w:rFonts w:ascii="Arial" w:hAnsi="Arial" w:cs="Arial"/>
          <w:sz w:val="22"/>
          <w:szCs w:val="22"/>
          <w:lang w:val="en-GB"/>
        </w:rPr>
        <w:t>shares</w:t>
      </w:r>
      <w:r w:rsidR="00C949B8" w:rsidRPr="0005623A">
        <w:rPr>
          <w:rFonts w:ascii="Arial" w:hAnsi="Arial" w:cs="Arial"/>
          <w:sz w:val="22"/>
          <w:szCs w:val="22"/>
          <w:lang w:val="en-GB"/>
        </w:rPr>
        <w:t xml:space="preserve"> a report </w:t>
      </w:r>
      <w:r w:rsidR="002B2421" w:rsidRPr="0005623A">
        <w:rPr>
          <w:rFonts w:ascii="Arial" w:hAnsi="Arial" w:cs="Arial"/>
          <w:sz w:val="22"/>
          <w:szCs w:val="22"/>
          <w:lang w:val="en-GB"/>
        </w:rPr>
        <w:t>with</w:t>
      </w:r>
      <w:r w:rsidR="00C949B8" w:rsidRPr="0005623A">
        <w:rPr>
          <w:rFonts w:ascii="Arial" w:hAnsi="Arial" w:cs="Arial"/>
          <w:sz w:val="22"/>
          <w:szCs w:val="22"/>
          <w:lang w:val="en-GB"/>
        </w:rPr>
        <w:t xml:space="preserve"> </w:t>
      </w:r>
      <w:r w:rsidR="002B2421" w:rsidRPr="0005623A">
        <w:rPr>
          <w:rFonts w:ascii="Arial" w:hAnsi="Arial" w:cs="Arial"/>
          <w:sz w:val="22"/>
          <w:szCs w:val="22"/>
          <w:lang w:val="en-GB"/>
        </w:rPr>
        <w:t>MoH</w:t>
      </w:r>
      <w:r w:rsidR="00C949B8" w:rsidRPr="0005623A">
        <w:rPr>
          <w:rFonts w:ascii="Arial" w:hAnsi="Arial" w:cs="Arial"/>
          <w:sz w:val="22"/>
          <w:szCs w:val="22"/>
          <w:lang w:val="en-GB"/>
        </w:rPr>
        <w:t xml:space="preserve"> and </w:t>
      </w:r>
      <w:r w:rsidR="002B2421" w:rsidRPr="0005623A">
        <w:rPr>
          <w:rFonts w:ascii="Arial" w:hAnsi="Arial" w:cs="Arial"/>
          <w:sz w:val="22"/>
          <w:szCs w:val="22"/>
          <w:lang w:val="en-GB"/>
        </w:rPr>
        <w:t>CCM</w:t>
      </w:r>
      <w:r w:rsidR="00C949B8" w:rsidRPr="0005623A">
        <w:rPr>
          <w:rFonts w:ascii="Arial" w:hAnsi="Arial" w:cs="Arial"/>
          <w:sz w:val="22"/>
          <w:szCs w:val="22"/>
          <w:lang w:val="en-GB"/>
        </w:rPr>
        <w:t xml:space="preserve">. </w:t>
      </w:r>
    </w:p>
    <w:p w14:paraId="2CCAE183" w14:textId="702E83D4" w:rsidR="00E37E66" w:rsidRPr="0005623A" w:rsidRDefault="00E37E66" w:rsidP="00C949B8">
      <w:pPr>
        <w:spacing w:before="120" w:after="120"/>
        <w:jc w:val="both"/>
        <w:rPr>
          <w:rFonts w:ascii="Arial" w:hAnsi="Arial" w:cs="Arial"/>
          <w:sz w:val="22"/>
          <w:szCs w:val="22"/>
          <w:lang w:val="en-GB"/>
        </w:rPr>
      </w:pPr>
      <w:r w:rsidRPr="0005623A">
        <w:rPr>
          <w:rFonts w:ascii="Arial" w:hAnsi="Arial" w:cs="Arial"/>
          <w:sz w:val="22"/>
          <w:szCs w:val="22"/>
          <w:lang w:val="en-GB"/>
        </w:rPr>
        <w:t xml:space="preserve">Electronic System of Tracing of HIV cases </w:t>
      </w:r>
      <w:r w:rsidR="008778A2">
        <w:rPr>
          <w:rFonts w:ascii="Arial" w:hAnsi="Arial" w:cs="Arial"/>
          <w:sz w:val="22"/>
          <w:szCs w:val="22"/>
          <w:lang w:val="en-GB"/>
        </w:rPr>
        <w:t xml:space="preserve">(ES) </w:t>
      </w:r>
      <w:r w:rsidRPr="0005623A">
        <w:rPr>
          <w:rFonts w:ascii="Arial" w:hAnsi="Arial" w:cs="Arial"/>
          <w:sz w:val="22"/>
          <w:szCs w:val="22"/>
          <w:lang w:val="en-GB"/>
        </w:rPr>
        <w:t>was develo</w:t>
      </w:r>
      <w:r w:rsidR="008B2983" w:rsidRPr="0005623A">
        <w:rPr>
          <w:rFonts w:ascii="Arial" w:hAnsi="Arial" w:cs="Arial"/>
          <w:sz w:val="22"/>
          <w:szCs w:val="22"/>
          <w:lang w:val="en-GB"/>
        </w:rPr>
        <w:t xml:space="preserve">ped by CAAP and pilot tested </w:t>
      </w:r>
      <w:r w:rsidRPr="0005623A">
        <w:rPr>
          <w:rFonts w:ascii="Arial" w:hAnsi="Arial" w:cs="Arial"/>
          <w:sz w:val="22"/>
          <w:szCs w:val="22"/>
          <w:lang w:val="en-GB"/>
        </w:rPr>
        <w:t>in Osh and Chui oblasts. In 2012 the system was introduce</w:t>
      </w:r>
      <w:r w:rsidR="00A730AF">
        <w:rPr>
          <w:rFonts w:ascii="Arial" w:hAnsi="Arial" w:cs="Arial"/>
          <w:sz w:val="22"/>
          <w:szCs w:val="22"/>
          <w:lang w:val="en-GB"/>
        </w:rPr>
        <w:t>d</w:t>
      </w:r>
      <w:r w:rsidRPr="0005623A">
        <w:rPr>
          <w:rFonts w:ascii="Arial" w:hAnsi="Arial" w:cs="Arial"/>
          <w:sz w:val="22"/>
          <w:szCs w:val="22"/>
          <w:lang w:val="en-GB"/>
        </w:rPr>
        <w:t xml:space="preserve"> in all regions of the country with the assistance of ICAP. </w:t>
      </w:r>
      <w:r w:rsidR="007765DB" w:rsidRPr="0005623A">
        <w:rPr>
          <w:rFonts w:ascii="Arial" w:hAnsi="Arial" w:cs="Arial"/>
          <w:sz w:val="22"/>
          <w:szCs w:val="22"/>
          <w:lang w:val="en-GB"/>
        </w:rPr>
        <w:t xml:space="preserve">Retrospective data entry was conducted by AIDS service staff with the </w:t>
      </w:r>
      <w:r w:rsidR="008B2983" w:rsidRPr="0005623A">
        <w:rPr>
          <w:rFonts w:ascii="Arial" w:hAnsi="Arial" w:cs="Arial"/>
          <w:sz w:val="22"/>
          <w:szCs w:val="22"/>
          <w:lang w:val="en-GB"/>
        </w:rPr>
        <w:t xml:space="preserve">financial assistance from UNDP. </w:t>
      </w:r>
    </w:p>
    <w:p w14:paraId="7E3A3A00" w14:textId="43844BBC" w:rsidR="00BE3AB1" w:rsidRPr="00761CC3" w:rsidRDefault="00BE3AB1" w:rsidP="00C949B8">
      <w:pPr>
        <w:spacing w:before="120" w:after="120"/>
        <w:jc w:val="both"/>
        <w:rPr>
          <w:rFonts w:ascii="Arial" w:hAnsi="Arial" w:cs="Arial"/>
          <w:sz w:val="22"/>
          <w:szCs w:val="22"/>
        </w:rPr>
      </w:pPr>
      <w:r w:rsidRPr="0005623A">
        <w:rPr>
          <w:rFonts w:ascii="Arial" w:hAnsi="Arial" w:cs="Arial"/>
          <w:sz w:val="22"/>
          <w:szCs w:val="22"/>
          <w:lang w:val="en-GB"/>
        </w:rPr>
        <w:t xml:space="preserve">Infectious diseases specialists (other </w:t>
      </w:r>
      <w:r w:rsidRPr="005871AD">
        <w:rPr>
          <w:rFonts w:ascii="Arial" w:hAnsi="Arial" w:cs="Arial"/>
          <w:sz w:val="22"/>
          <w:szCs w:val="22"/>
          <w:lang w:val="en-GB"/>
        </w:rPr>
        <w:t xml:space="preserve">doctors in the absence) of Primary Health Care facilities are assigned responsibilities for M&amp;E at PHC level. </w:t>
      </w:r>
      <w:r w:rsidR="004B7506" w:rsidRPr="005871AD">
        <w:rPr>
          <w:rFonts w:ascii="Arial" w:hAnsi="Arial" w:cs="Arial"/>
          <w:sz w:val="22"/>
          <w:szCs w:val="22"/>
          <w:lang w:val="en-GB"/>
        </w:rPr>
        <w:t>Infectious diseases doctors maintain outpatient medical records of PLHIV and duplicate information from health cards of patients in an Electronic System of Tracing of HIV cases. Completed health cards are transferred to oblast AIDS Centres who enter data from this card into ES.</w:t>
      </w:r>
      <w:r w:rsidR="00E37E66" w:rsidRPr="0005623A">
        <w:rPr>
          <w:rFonts w:ascii="Arial" w:hAnsi="Arial" w:cs="Arial"/>
          <w:sz w:val="22"/>
          <w:szCs w:val="22"/>
          <w:lang w:val="en-GB"/>
        </w:rPr>
        <w:t xml:space="preserve"> Bishkek city AIDS centre is responsible for record keeping and data entry in Bishkek city.</w:t>
      </w:r>
    </w:p>
    <w:p w14:paraId="1AD002EB" w14:textId="77777777" w:rsidR="00E37E66" w:rsidRPr="0005623A" w:rsidRDefault="00733320" w:rsidP="00C949B8">
      <w:pPr>
        <w:spacing w:before="120" w:after="120"/>
        <w:jc w:val="both"/>
        <w:rPr>
          <w:rFonts w:ascii="Arial" w:hAnsi="Arial" w:cs="Arial"/>
          <w:sz w:val="22"/>
          <w:szCs w:val="22"/>
          <w:lang w:val="en-GB"/>
        </w:rPr>
      </w:pPr>
      <w:r w:rsidRPr="0005623A">
        <w:rPr>
          <w:rFonts w:ascii="Arial" w:hAnsi="Arial" w:cs="Arial"/>
          <w:sz w:val="22"/>
          <w:szCs w:val="22"/>
          <w:lang w:val="en-GB"/>
        </w:rPr>
        <w:t xml:space="preserve">From </w:t>
      </w:r>
      <w:r w:rsidR="00E37E66" w:rsidRPr="0005623A">
        <w:rPr>
          <w:rFonts w:ascii="Arial" w:hAnsi="Arial" w:cs="Arial"/>
          <w:sz w:val="22"/>
          <w:szCs w:val="22"/>
          <w:lang w:val="en-GB"/>
        </w:rPr>
        <w:t xml:space="preserve">2014 </w:t>
      </w:r>
      <w:r w:rsidRPr="0005623A">
        <w:rPr>
          <w:rFonts w:ascii="Arial" w:hAnsi="Arial" w:cs="Arial"/>
          <w:sz w:val="22"/>
          <w:szCs w:val="22"/>
          <w:lang w:val="en-GB"/>
        </w:rPr>
        <w:t xml:space="preserve">all </w:t>
      </w:r>
      <w:r w:rsidR="00E37E66" w:rsidRPr="0005623A">
        <w:rPr>
          <w:rFonts w:ascii="Arial" w:hAnsi="Arial" w:cs="Arial"/>
          <w:sz w:val="22"/>
          <w:szCs w:val="22"/>
          <w:lang w:val="en-GB"/>
        </w:rPr>
        <w:t>ART records are kept in ES.</w:t>
      </w:r>
    </w:p>
    <w:p w14:paraId="390CC105" w14:textId="77777777" w:rsidR="00547C96" w:rsidRPr="0005623A" w:rsidRDefault="00E637B4" w:rsidP="00E40C92">
      <w:pPr>
        <w:pStyle w:val="Heading1"/>
      </w:pPr>
      <w:bookmarkStart w:id="23" w:name="_Toc300331098"/>
      <w:r w:rsidRPr="0005623A">
        <w:t>PROGRAMME</w:t>
      </w:r>
      <w:r w:rsidR="00547C96" w:rsidRPr="0005623A">
        <w:t xml:space="preserve"> REVIEW</w:t>
      </w:r>
      <w:r w:rsidR="005A3DCE" w:rsidRPr="0005623A">
        <w:t>S</w:t>
      </w:r>
      <w:r w:rsidR="00547C96" w:rsidRPr="0005623A">
        <w:t>, EVALUATION</w:t>
      </w:r>
      <w:r w:rsidR="005A3DCE" w:rsidRPr="0005623A">
        <w:t>S</w:t>
      </w:r>
      <w:r w:rsidR="00547C96" w:rsidRPr="0005623A">
        <w:t>, AND SURVEYS</w:t>
      </w:r>
      <w:bookmarkEnd w:id="23"/>
      <w:r w:rsidR="00547C96" w:rsidRPr="0005623A">
        <w:t xml:space="preserve"> </w:t>
      </w:r>
    </w:p>
    <w:p w14:paraId="3955B9E1"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Evaluation</w:t>
      </w:r>
      <w:r w:rsidR="00CD5311" w:rsidRPr="0005623A">
        <w:rPr>
          <w:rFonts w:ascii="Arial" w:hAnsi="Arial" w:cs="Arial"/>
          <w:sz w:val="22"/>
          <w:szCs w:val="22"/>
          <w:lang w:val="en-GB"/>
        </w:rPr>
        <w:t xml:space="preserve"> is </w:t>
      </w:r>
      <w:r w:rsidRPr="0005623A">
        <w:rPr>
          <w:rFonts w:ascii="Arial" w:hAnsi="Arial" w:cs="Arial"/>
          <w:sz w:val="22"/>
          <w:szCs w:val="22"/>
          <w:lang w:val="en-GB"/>
        </w:rPr>
        <w:t xml:space="preserve">a set of activities designed to determine the value or merits of a separate </w:t>
      </w:r>
      <w:r w:rsidR="00BE610C" w:rsidRPr="0005623A">
        <w:rPr>
          <w:rFonts w:ascii="Arial" w:hAnsi="Arial" w:cs="Arial"/>
          <w:sz w:val="22"/>
          <w:szCs w:val="22"/>
          <w:lang w:val="en-GB"/>
        </w:rPr>
        <w:t>programme</w:t>
      </w:r>
      <w:r w:rsidR="00CD5311" w:rsidRPr="0005623A">
        <w:rPr>
          <w:rFonts w:ascii="Arial" w:hAnsi="Arial" w:cs="Arial"/>
          <w:sz w:val="22"/>
          <w:szCs w:val="22"/>
          <w:lang w:val="en-GB"/>
        </w:rPr>
        <w:t xml:space="preserve">, project or </w:t>
      </w:r>
      <w:r w:rsidRPr="0005623A">
        <w:rPr>
          <w:rFonts w:ascii="Arial" w:hAnsi="Arial" w:cs="Arial"/>
          <w:sz w:val="22"/>
          <w:szCs w:val="22"/>
          <w:lang w:val="en-GB"/>
        </w:rPr>
        <w:t xml:space="preserve">intervention. This means that the particular results or outcomes can be </w:t>
      </w:r>
      <w:r w:rsidR="00CD5311" w:rsidRPr="0005623A">
        <w:rPr>
          <w:rFonts w:ascii="Arial" w:hAnsi="Arial" w:cs="Arial"/>
          <w:sz w:val="22"/>
          <w:szCs w:val="22"/>
          <w:lang w:val="en-GB"/>
        </w:rPr>
        <w:t>attributed</w:t>
      </w:r>
      <w:r w:rsidRPr="0005623A">
        <w:rPr>
          <w:rFonts w:ascii="Arial" w:hAnsi="Arial" w:cs="Arial"/>
          <w:sz w:val="22"/>
          <w:szCs w:val="22"/>
          <w:lang w:val="en-GB"/>
        </w:rPr>
        <w:t xml:space="preserve"> directly to a specific intervention. </w:t>
      </w:r>
      <w:r w:rsidR="00BE610C" w:rsidRPr="0005623A">
        <w:rPr>
          <w:rFonts w:ascii="Arial" w:hAnsi="Arial" w:cs="Arial"/>
          <w:sz w:val="22"/>
          <w:szCs w:val="22"/>
          <w:lang w:val="en-GB"/>
        </w:rPr>
        <w:t xml:space="preserve">In other words, evaluation is a systematic study of the situation, the implementation process of the programme or its results in order to develop a new programme, recommendations for improvement of the work, to assess the programme effectiveness and efficiency. </w:t>
      </w:r>
      <w:r w:rsidRPr="0005623A">
        <w:rPr>
          <w:rFonts w:ascii="Arial" w:hAnsi="Arial" w:cs="Arial"/>
          <w:sz w:val="22"/>
          <w:szCs w:val="22"/>
          <w:lang w:val="en-GB"/>
        </w:rPr>
        <w:t>There are three main types of evaluation:</w:t>
      </w:r>
      <w:r w:rsidRPr="0005623A">
        <w:rPr>
          <w:rFonts w:ascii="Arial" w:hAnsi="Arial" w:cs="Arial"/>
          <w:i/>
          <w:sz w:val="22"/>
          <w:szCs w:val="22"/>
          <w:lang w:val="en-GB"/>
        </w:rPr>
        <w:t xml:space="preserve"> evaluation of </w:t>
      </w:r>
      <w:r w:rsidR="00CD5311" w:rsidRPr="0005623A">
        <w:rPr>
          <w:rFonts w:ascii="Arial" w:hAnsi="Arial" w:cs="Arial"/>
          <w:i/>
          <w:sz w:val="22"/>
          <w:szCs w:val="22"/>
          <w:lang w:val="en-GB"/>
        </w:rPr>
        <w:t>a</w:t>
      </w:r>
      <w:r w:rsidRPr="0005623A">
        <w:rPr>
          <w:rFonts w:ascii="Arial" w:hAnsi="Arial" w:cs="Arial"/>
          <w:i/>
          <w:sz w:val="22"/>
          <w:szCs w:val="22"/>
          <w:lang w:val="en-GB"/>
        </w:rPr>
        <w:t xml:space="preserve"> situation, evaluation of the process and evaluation of the impact.</w:t>
      </w:r>
      <w:r w:rsidRPr="0005623A">
        <w:rPr>
          <w:rFonts w:ascii="Arial" w:hAnsi="Arial" w:cs="Arial"/>
          <w:sz w:val="22"/>
          <w:szCs w:val="22"/>
          <w:lang w:val="en-GB"/>
        </w:rPr>
        <w:t xml:space="preserve"> </w:t>
      </w:r>
    </w:p>
    <w:p w14:paraId="28C8B725" w14:textId="77777777" w:rsidR="005A3DCE" w:rsidRPr="0005623A" w:rsidRDefault="005A3DCE" w:rsidP="00076630">
      <w:pPr>
        <w:numPr>
          <w:ilvl w:val="0"/>
          <w:numId w:val="12"/>
        </w:numPr>
        <w:spacing w:before="120" w:after="120"/>
        <w:jc w:val="both"/>
        <w:rPr>
          <w:rFonts w:ascii="Arial" w:hAnsi="Arial" w:cs="Arial"/>
          <w:sz w:val="22"/>
          <w:szCs w:val="22"/>
          <w:lang w:val="en-GB"/>
        </w:rPr>
      </w:pPr>
      <w:r w:rsidRPr="0005623A">
        <w:rPr>
          <w:rFonts w:ascii="Arial" w:hAnsi="Arial" w:cs="Arial"/>
          <w:sz w:val="22"/>
          <w:szCs w:val="22"/>
          <w:lang w:val="en-GB"/>
        </w:rPr>
        <w:t>Evaluation of the situation is carried out before the intervention in order to develop the project meeting</w:t>
      </w:r>
      <w:r w:rsidR="00CD5311" w:rsidRPr="0005623A">
        <w:rPr>
          <w:rFonts w:ascii="Arial" w:hAnsi="Arial" w:cs="Arial"/>
          <w:sz w:val="22"/>
          <w:szCs w:val="22"/>
          <w:lang w:val="en-GB"/>
        </w:rPr>
        <w:t xml:space="preserve"> the needs of a target group;</w:t>
      </w:r>
    </w:p>
    <w:p w14:paraId="3726C814" w14:textId="77777777" w:rsidR="005A3DCE" w:rsidRPr="0005623A" w:rsidRDefault="005A3DCE" w:rsidP="00076630">
      <w:pPr>
        <w:numPr>
          <w:ilvl w:val="0"/>
          <w:numId w:val="12"/>
        </w:numPr>
        <w:spacing w:before="120" w:after="120"/>
        <w:jc w:val="both"/>
        <w:rPr>
          <w:rFonts w:ascii="Arial" w:hAnsi="Arial" w:cs="Arial"/>
          <w:sz w:val="22"/>
          <w:szCs w:val="22"/>
          <w:lang w:val="en-GB"/>
        </w:rPr>
      </w:pPr>
      <w:r w:rsidRPr="0005623A">
        <w:rPr>
          <w:rFonts w:ascii="Arial" w:hAnsi="Arial" w:cs="Arial"/>
          <w:sz w:val="22"/>
          <w:szCs w:val="22"/>
          <w:lang w:val="en-GB"/>
        </w:rPr>
        <w:lastRenderedPageBreak/>
        <w:t xml:space="preserve">Evaluation of the process is carried out in the course of the </w:t>
      </w:r>
      <w:r w:rsidR="00BE610C" w:rsidRPr="0005623A">
        <w:rPr>
          <w:rFonts w:ascii="Arial" w:hAnsi="Arial" w:cs="Arial"/>
          <w:sz w:val="22"/>
          <w:szCs w:val="22"/>
          <w:lang w:val="en-GB"/>
        </w:rPr>
        <w:t>programme</w:t>
      </w:r>
      <w:r w:rsidRPr="0005623A">
        <w:rPr>
          <w:rFonts w:ascii="Arial" w:hAnsi="Arial" w:cs="Arial"/>
          <w:sz w:val="22"/>
          <w:szCs w:val="22"/>
          <w:lang w:val="en-GB"/>
        </w:rPr>
        <w:t xml:space="preserve"> implementation in order to correc</w:t>
      </w:r>
      <w:r w:rsidR="00CD5311" w:rsidRPr="0005623A">
        <w:rPr>
          <w:rFonts w:ascii="Arial" w:hAnsi="Arial" w:cs="Arial"/>
          <w:sz w:val="22"/>
          <w:szCs w:val="22"/>
          <w:lang w:val="en-GB"/>
        </w:rPr>
        <w:t>t it and to improve its impact;</w:t>
      </w:r>
    </w:p>
    <w:p w14:paraId="65D68599" w14:textId="77777777" w:rsidR="005A3DCE" w:rsidRPr="0005623A" w:rsidRDefault="005A3DCE" w:rsidP="00076630">
      <w:pPr>
        <w:numPr>
          <w:ilvl w:val="0"/>
          <w:numId w:val="12"/>
        </w:numPr>
        <w:spacing w:before="120" w:after="120"/>
        <w:jc w:val="both"/>
        <w:rPr>
          <w:rFonts w:ascii="Arial" w:hAnsi="Arial" w:cs="Arial"/>
          <w:sz w:val="22"/>
          <w:szCs w:val="22"/>
          <w:lang w:val="en-GB"/>
        </w:rPr>
      </w:pPr>
      <w:r w:rsidRPr="0005623A">
        <w:rPr>
          <w:rFonts w:ascii="Arial" w:hAnsi="Arial" w:cs="Arial"/>
          <w:sz w:val="22"/>
          <w:szCs w:val="22"/>
          <w:lang w:val="en-GB"/>
        </w:rPr>
        <w:t xml:space="preserve">Evaluation of the impact is carried out after the completion of the </w:t>
      </w:r>
      <w:r w:rsidR="00BE610C" w:rsidRPr="0005623A">
        <w:rPr>
          <w:rFonts w:ascii="Arial" w:hAnsi="Arial" w:cs="Arial"/>
          <w:sz w:val="22"/>
          <w:szCs w:val="22"/>
          <w:lang w:val="en-GB"/>
        </w:rPr>
        <w:t>programme</w:t>
      </w:r>
      <w:r w:rsidRPr="0005623A">
        <w:rPr>
          <w:rFonts w:ascii="Arial" w:hAnsi="Arial" w:cs="Arial"/>
          <w:sz w:val="22"/>
          <w:szCs w:val="22"/>
          <w:lang w:val="en-GB"/>
        </w:rPr>
        <w:t xml:space="preserve"> (component) or some time later. It shows how the intervention </w:t>
      </w:r>
      <w:r w:rsidR="00BE610C" w:rsidRPr="0005623A">
        <w:rPr>
          <w:rFonts w:ascii="Arial" w:hAnsi="Arial" w:cs="Arial"/>
          <w:sz w:val="22"/>
          <w:szCs w:val="22"/>
          <w:lang w:val="en-GB"/>
        </w:rPr>
        <w:t>programme</w:t>
      </w:r>
      <w:r w:rsidRPr="0005623A">
        <w:rPr>
          <w:rFonts w:ascii="Arial" w:hAnsi="Arial" w:cs="Arial"/>
          <w:sz w:val="22"/>
          <w:szCs w:val="22"/>
          <w:lang w:val="en-GB"/>
        </w:rPr>
        <w:t xml:space="preserve"> has achieved its goals. </w:t>
      </w:r>
    </w:p>
    <w:p w14:paraId="71D032B8" w14:textId="59326C32" w:rsidR="005A3DCE" w:rsidRPr="0005623A" w:rsidRDefault="005A3DCE" w:rsidP="00E40C92">
      <w:pPr>
        <w:pStyle w:val="BodyTextIndent"/>
        <w:spacing w:before="120"/>
        <w:ind w:left="0"/>
        <w:jc w:val="both"/>
        <w:rPr>
          <w:rFonts w:ascii="Arial" w:hAnsi="Arial" w:cs="Arial"/>
          <w:sz w:val="22"/>
          <w:szCs w:val="22"/>
          <w:lang w:val="en-GB"/>
        </w:rPr>
      </w:pPr>
      <w:r w:rsidRPr="0005623A">
        <w:rPr>
          <w:rFonts w:ascii="Arial" w:hAnsi="Arial" w:cs="Arial"/>
          <w:sz w:val="22"/>
          <w:szCs w:val="22"/>
          <w:lang w:val="en-GB"/>
        </w:rPr>
        <w:t xml:space="preserve">Evaluation allows </w:t>
      </w:r>
      <w:r w:rsidR="00C157E9" w:rsidRPr="0005623A">
        <w:rPr>
          <w:rFonts w:ascii="Arial" w:hAnsi="Arial" w:cs="Arial"/>
          <w:sz w:val="22"/>
          <w:szCs w:val="22"/>
          <w:lang w:val="en-GB"/>
        </w:rPr>
        <w:t>answering questions like:</w:t>
      </w:r>
      <w:r w:rsidRPr="0005623A">
        <w:rPr>
          <w:rFonts w:ascii="Arial" w:hAnsi="Arial" w:cs="Arial"/>
          <w:sz w:val="22"/>
          <w:szCs w:val="22"/>
          <w:lang w:val="en-GB"/>
        </w:rPr>
        <w:t xml:space="preserve"> why an event had or did not have the desired effect</w:t>
      </w:r>
      <w:r w:rsidR="00DC6ABA">
        <w:rPr>
          <w:rFonts w:ascii="Arial" w:hAnsi="Arial" w:cs="Arial"/>
          <w:sz w:val="22"/>
          <w:szCs w:val="22"/>
          <w:lang w:val="en-GB"/>
        </w:rPr>
        <w:t xml:space="preserve">, </w:t>
      </w:r>
      <w:r w:rsidRPr="0005623A">
        <w:rPr>
          <w:rFonts w:ascii="Arial" w:hAnsi="Arial" w:cs="Arial"/>
          <w:sz w:val="22"/>
          <w:szCs w:val="22"/>
          <w:lang w:val="en-GB"/>
        </w:rPr>
        <w:t xml:space="preserve">which factors were </w:t>
      </w:r>
      <w:r w:rsidR="00BE610C" w:rsidRPr="0005623A">
        <w:rPr>
          <w:rFonts w:ascii="Arial" w:hAnsi="Arial" w:cs="Arial"/>
          <w:sz w:val="22"/>
          <w:szCs w:val="22"/>
          <w:lang w:val="en-GB"/>
        </w:rPr>
        <w:t>favourable</w:t>
      </w:r>
      <w:r w:rsidRPr="0005623A">
        <w:rPr>
          <w:rFonts w:ascii="Arial" w:hAnsi="Arial" w:cs="Arial"/>
          <w:sz w:val="22"/>
          <w:szCs w:val="22"/>
          <w:lang w:val="en-GB"/>
        </w:rPr>
        <w:t xml:space="preserve"> and which </w:t>
      </w:r>
      <w:r w:rsidR="00DC6ABA">
        <w:rPr>
          <w:rFonts w:ascii="Arial" w:hAnsi="Arial" w:cs="Arial"/>
          <w:sz w:val="22"/>
          <w:szCs w:val="22"/>
          <w:lang w:val="en-GB"/>
        </w:rPr>
        <w:t xml:space="preserve">obstructive, </w:t>
      </w:r>
      <w:r w:rsidRPr="0005623A">
        <w:rPr>
          <w:rFonts w:ascii="Arial" w:hAnsi="Arial" w:cs="Arial"/>
          <w:sz w:val="22"/>
          <w:szCs w:val="22"/>
          <w:lang w:val="en-GB"/>
        </w:rPr>
        <w:t xml:space="preserve"> what changes </w:t>
      </w:r>
      <w:r w:rsidR="00DC6ABA">
        <w:rPr>
          <w:rFonts w:ascii="Arial" w:hAnsi="Arial" w:cs="Arial"/>
          <w:sz w:val="22"/>
          <w:szCs w:val="22"/>
          <w:lang w:val="en-GB"/>
        </w:rPr>
        <w:t>could</w:t>
      </w:r>
      <w:r w:rsidR="00DC6ABA" w:rsidRPr="0005623A">
        <w:rPr>
          <w:rFonts w:ascii="Arial" w:hAnsi="Arial" w:cs="Arial"/>
          <w:sz w:val="22"/>
          <w:szCs w:val="22"/>
          <w:lang w:val="en-GB"/>
        </w:rPr>
        <w:t xml:space="preserve"> </w:t>
      </w:r>
      <w:r w:rsidRPr="0005623A">
        <w:rPr>
          <w:rFonts w:ascii="Arial" w:hAnsi="Arial" w:cs="Arial"/>
          <w:sz w:val="22"/>
          <w:szCs w:val="22"/>
          <w:lang w:val="en-GB"/>
        </w:rPr>
        <w:t>be made to improve future work</w:t>
      </w:r>
      <w:r w:rsidR="00DC6ABA">
        <w:rPr>
          <w:rFonts w:ascii="Arial" w:hAnsi="Arial" w:cs="Arial"/>
          <w:sz w:val="22"/>
          <w:szCs w:val="22"/>
          <w:lang w:val="en-GB"/>
        </w:rPr>
        <w:t>.</w:t>
      </w:r>
    </w:p>
    <w:p w14:paraId="5B36AB83" w14:textId="77777777" w:rsidR="005A3DCE" w:rsidRPr="0005623A" w:rsidRDefault="00C157E9" w:rsidP="00E40C92">
      <w:pPr>
        <w:spacing w:before="120" w:after="120"/>
        <w:jc w:val="both"/>
        <w:rPr>
          <w:rFonts w:ascii="Arial" w:hAnsi="Arial" w:cs="Arial"/>
          <w:sz w:val="22"/>
          <w:szCs w:val="22"/>
          <w:lang w:val="en-GB"/>
        </w:rPr>
      </w:pPr>
      <w:r w:rsidRPr="0005623A">
        <w:rPr>
          <w:rFonts w:ascii="Arial" w:hAnsi="Arial" w:cs="Arial"/>
          <w:sz w:val="22"/>
          <w:szCs w:val="22"/>
          <w:lang w:val="en-GB"/>
        </w:rPr>
        <w:t>In addition, there are</w:t>
      </w:r>
      <w:r w:rsidR="005A3DCE" w:rsidRPr="0005623A">
        <w:rPr>
          <w:rFonts w:ascii="Arial" w:hAnsi="Arial" w:cs="Arial"/>
          <w:sz w:val="22"/>
          <w:szCs w:val="22"/>
          <w:lang w:val="en-GB"/>
        </w:rPr>
        <w:t xml:space="preserve"> formative and </w:t>
      </w:r>
      <w:r w:rsidRPr="0005623A">
        <w:rPr>
          <w:rFonts w:ascii="Arial" w:hAnsi="Arial" w:cs="Arial"/>
          <w:sz w:val="22"/>
          <w:szCs w:val="22"/>
          <w:lang w:val="en-GB"/>
        </w:rPr>
        <w:t>summative</w:t>
      </w:r>
      <w:r w:rsidR="005A3DCE" w:rsidRPr="0005623A">
        <w:rPr>
          <w:rFonts w:ascii="Arial" w:hAnsi="Arial" w:cs="Arial"/>
          <w:sz w:val="22"/>
          <w:szCs w:val="22"/>
          <w:lang w:val="en-GB"/>
        </w:rPr>
        <w:t xml:space="preserve"> assessment</w:t>
      </w:r>
      <w:r w:rsidRPr="0005623A">
        <w:rPr>
          <w:rFonts w:ascii="Arial" w:hAnsi="Arial" w:cs="Arial"/>
          <w:sz w:val="22"/>
          <w:szCs w:val="22"/>
          <w:lang w:val="en-GB"/>
        </w:rPr>
        <w:t>s</w:t>
      </w:r>
      <w:r w:rsidR="005A3DCE" w:rsidRPr="0005623A">
        <w:rPr>
          <w:rFonts w:ascii="Arial" w:hAnsi="Arial" w:cs="Arial"/>
          <w:sz w:val="22"/>
          <w:szCs w:val="22"/>
          <w:lang w:val="en-GB"/>
        </w:rPr>
        <w:t xml:space="preserve">. </w:t>
      </w:r>
    </w:p>
    <w:p w14:paraId="5B5EA55E"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 xml:space="preserve">Formative assessment is carried out in order to </w:t>
      </w:r>
      <w:r w:rsidR="00C157E9" w:rsidRPr="0005623A">
        <w:rPr>
          <w:rFonts w:ascii="Arial" w:hAnsi="Arial" w:cs="Arial"/>
          <w:sz w:val="22"/>
          <w:szCs w:val="22"/>
          <w:lang w:val="en-GB"/>
        </w:rPr>
        <w:t>develop</w:t>
      </w:r>
      <w:r w:rsidRPr="0005623A">
        <w:rPr>
          <w:rFonts w:ascii="Arial" w:hAnsi="Arial" w:cs="Arial"/>
          <w:sz w:val="22"/>
          <w:szCs w:val="22"/>
          <w:lang w:val="en-GB"/>
        </w:rPr>
        <w:t xml:space="preserve"> or</w:t>
      </w:r>
      <w:r w:rsidR="00C157E9" w:rsidRPr="0005623A">
        <w:rPr>
          <w:rFonts w:ascii="Arial" w:hAnsi="Arial" w:cs="Arial"/>
          <w:sz w:val="22"/>
          <w:szCs w:val="22"/>
          <w:lang w:val="en-GB"/>
        </w:rPr>
        <w:t xml:space="preserve"> adjust the project activities. It </w:t>
      </w:r>
      <w:r w:rsidRPr="0005623A">
        <w:rPr>
          <w:rFonts w:ascii="Arial" w:hAnsi="Arial" w:cs="Arial"/>
          <w:sz w:val="22"/>
          <w:szCs w:val="22"/>
          <w:lang w:val="en-GB"/>
        </w:rPr>
        <w:t xml:space="preserve">includes the evaluation of the process and the evaluation of the situation. </w:t>
      </w:r>
      <w:r w:rsidR="00C157E9" w:rsidRPr="0005623A">
        <w:rPr>
          <w:rFonts w:ascii="Arial" w:hAnsi="Arial" w:cs="Arial"/>
          <w:sz w:val="22"/>
          <w:szCs w:val="22"/>
          <w:lang w:val="en-GB"/>
        </w:rPr>
        <w:t>Summative</w:t>
      </w:r>
      <w:r w:rsidRPr="0005623A">
        <w:rPr>
          <w:rFonts w:ascii="Arial" w:hAnsi="Arial" w:cs="Arial"/>
          <w:sz w:val="22"/>
          <w:szCs w:val="22"/>
          <w:lang w:val="en-GB"/>
        </w:rPr>
        <w:t xml:space="preserve"> assessment summarizes the carried out activities in order to determine the effectiveness and impact of these activities, such </w:t>
      </w:r>
      <w:r w:rsidR="00C157E9" w:rsidRPr="0005623A">
        <w:rPr>
          <w:rFonts w:ascii="Arial" w:hAnsi="Arial" w:cs="Arial"/>
          <w:sz w:val="22"/>
          <w:szCs w:val="22"/>
          <w:lang w:val="en-GB"/>
        </w:rPr>
        <w:t>as</w:t>
      </w:r>
      <w:r w:rsidRPr="0005623A">
        <w:rPr>
          <w:rFonts w:ascii="Arial" w:hAnsi="Arial" w:cs="Arial"/>
          <w:sz w:val="22"/>
          <w:szCs w:val="22"/>
          <w:lang w:val="en-GB"/>
        </w:rPr>
        <w:t xml:space="preserve"> the evaluation of the impact. </w:t>
      </w:r>
    </w:p>
    <w:p w14:paraId="58FAECC0"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 xml:space="preserve">Evaluation of the effectiveness of implemented </w:t>
      </w:r>
      <w:r w:rsidR="00BE610C" w:rsidRPr="0005623A">
        <w:rPr>
          <w:rFonts w:ascii="Arial" w:hAnsi="Arial" w:cs="Arial"/>
          <w:sz w:val="22"/>
          <w:szCs w:val="22"/>
          <w:lang w:val="en-GB"/>
        </w:rPr>
        <w:t>programmes</w:t>
      </w:r>
      <w:r w:rsidRPr="0005623A">
        <w:rPr>
          <w:rFonts w:ascii="Arial" w:hAnsi="Arial" w:cs="Arial"/>
          <w:sz w:val="22"/>
          <w:szCs w:val="22"/>
          <w:lang w:val="en-GB"/>
        </w:rPr>
        <w:t xml:space="preserve"> should be carried out in different directions:</w:t>
      </w:r>
    </w:p>
    <w:p w14:paraId="2D596748" w14:textId="77777777" w:rsidR="005A3DCE" w:rsidRPr="0005623A" w:rsidRDefault="005A3DCE" w:rsidP="00076630">
      <w:pPr>
        <w:numPr>
          <w:ilvl w:val="0"/>
          <w:numId w:val="11"/>
        </w:numPr>
        <w:tabs>
          <w:tab w:val="clear" w:pos="360"/>
        </w:tabs>
        <w:spacing w:before="120" w:after="120"/>
        <w:ind w:left="709" w:right="-6" w:hanging="425"/>
        <w:jc w:val="both"/>
        <w:rPr>
          <w:rFonts w:ascii="Arial" w:hAnsi="Arial" w:cs="Arial"/>
          <w:sz w:val="22"/>
          <w:szCs w:val="22"/>
          <w:lang w:val="en-GB"/>
        </w:rPr>
      </w:pPr>
      <w:r w:rsidRPr="0005623A">
        <w:rPr>
          <w:rFonts w:ascii="Arial" w:hAnsi="Arial" w:cs="Arial"/>
          <w:sz w:val="22"/>
          <w:szCs w:val="22"/>
          <w:lang w:val="en-GB"/>
        </w:rPr>
        <w:t>evaluation of the process (</w:t>
      </w:r>
      <w:r w:rsidR="00BE610C" w:rsidRPr="0005623A">
        <w:rPr>
          <w:rFonts w:ascii="Arial" w:hAnsi="Arial" w:cs="Arial"/>
          <w:sz w:val="22"/>
          <w:szCs w:val="22"/>
          <w:lang w:val="en-GB"/>
        </w:rPr>
        <w:t>programme</w:t>
      </w:r>
      <w:r w:rsidRPr="0005623A">
        <w:rPr>
          <w:rFonts w:ascii="Arial" w:hAnsi="Arial" w:cs="Arial"/>
          <w:sz w:val="22"/>
          <w:szCs w:val="22"/>
          <w:lang w:val="en-GB"/>
        </w:rPr>
        <w:t xml:space="preserve"> content, the scope of its coverage, quality and completeness of the realization);</w:t>
      </w:r>
    </w:p>
    <w:p w14:paraId="59DBED5A" w14:textId="1D42B981" w:rsidR="005A3DCE" w:rsidRPr="0005623A" w:rsidRDefault="005A3DCE" w:rsidP="00076630">
      <w:pPr>
        <w:numPr>
          <w:ilvl w:val="0"/>
          <w:numId w:val="11"/>
        </w:numPr>
        <w:tabs>
          <w:tab w:val="clear" w:pos="360"/>
        </w:tabs>
        <w:spacing w:before="120" w:after="120"/>
        <w:ind w:left="709" w:right="-6" w:hanging="425"/>
        <w:jc w:val="both"/>
        <w:rPr>
          <w:rFonts w:ascii="Arial" w:hAnsi="Arial" w:cs="Arial"/>
          <w:sz w:val="22"/>
          <w:szCs w:val="22"/>
          <w:lang w:val="en-GB"/>
        </w:rPr>
      </w:pPr>
      <w:r w:rsidRPr="0005623A">
        <w:rPr>
          <w:rFonts w:ascii="Arial" w:hAnsi="Arial" w:cs="Arial"/>
          <w:sz w:val="22"/>
          <w:szCs w:val="22"/>
          <w:lang w:val="en-GB"/>
        </w:rPr>
        <w:t xml:space="preserve">evaluation of the results and outcomes (what concrete results have been obtained and the causal connection with the </w:t>
      </w:r>
      <w:r w:rsidR="00F13FDA">
        <w:rPr>
          <w:rFonts w:ascii="Arial" w:hAnsi="Arial" w:cs="Arial"/>
          <w:sz w:val="22"/>
          <w:szCs w:val="22"/>
          <w:lang w:val="en-GB"/>
        </w:rPr>
        <w:t>implemented</w:t>
      </w:r>
      <w:r w:rsidRPr="0005623A">
        <w:rPr>
          <w:rFonts w:ascii="Arial" w:hAnsi="Arial" w:cs="Arial"/>
          <w:sz w:val="22"/>
          <w:szCs w:val="22"/>
          <w:lang w:val="en-GB"/>
        </w:rPr>
        <w:t xml:space="preserve"> interventions);</w:t>
      </w:r>
    </w:p>
    <w:p w14:paraId="652D7860" w14:textId="77777777" w:rsidR="005A3DCE" w:rsidRPr="0005623A" w:rsidRDefault="005A3DCE" w:rsidP="00076630">
      <w:pPr>
        <w:numPr>
          <w:ilvl w:val="0"/>
          <w:numId w:val="11"/>
        </w:numPr>
        <w:tabs>
          <w:tab w:val="clear" w:pos="360"/>
        </w:tabs>
        <w:spacing w:before="120" w:after="120"/>
        <w:ind w:left="709" w:right="-6" w:hanging="425"/>
        <w:jc w:val="both"/>
        <w:rPr>
          <w:rFonts w:ascii="Arial" w:hAnsi="Arial" w:cs="Arial"/>
          <w:sz w:val="22"/>
          <w:szCs w:val="22"/>
          <w:lang w:val="en-GB"/>
        </w:rPr>
      </w:pPr>
      <w:r w:rsidRPr="0005623A">
        <w:rPr>
          <w:rFonts w:ascii="Arial" w:hAnsi="Arial" w:cs="Arial"/>
          <w:sz w:val="22"/>
          <w:szCs w:val="22"/>
          <w:lang w:val="en-GB"/>
        </w:rPr>
        <w:t>evaluation of the imp</w:t>
      </w:r>
      <w:r w:rsidR="00C157E9" w:rsidRPr="0005623A">
        <w:rPr>
          <w:rFonts w:ascii="Arial" w:hAnsi="Arial" w:cs="Arial"/>
          <w:sz w:val="22"/>
          <w:szCs w:val="22"/>
          <w:lang w:val="en-GB"/>
        </w:rPr>
        <w:t>act (to which global changes have</w:t>
      </w:r>
      <w:r w:rsidRPr="0005623A">
        <w:rPr>
          <w:rFonts w:ascii="Arial" w:hAnsi="Arial" w:cs="Arial"/>
          <w:sz w:val="22"/>
          <w:szCs w:val="22"/>
          <w:lang w:val="en-GB"/>
        </w:rPr>
        <w:t xml:space="preserve"> led t</w:t>
      </w:r>
      <w:r w:rsidR="00C157E9" w:rsidRPr="0005623A">
        <w:rPr>
          <w:rFonts w:ascii="Arial" w:hAnsi="Arial" w:cs="Arial"/>
          <w:sz w:val="22"/>
          <w:szCs w:val="22"/>
          <w:lang w:val="en-GB"/>
        </w:rPr>
        <w:t xml:space="preserve">he set of all activities on HIV and </w:t>
      </w:r>
      <w:r w:rsidRPr="0005623A">
        <w:rPr>
          <w:rFonts w:ascii="Arial" w:hAnsi="Arial" w:cs="Arial"/>
          <w:sz w:val="22"/>
          <w:szCs w:val="22"/>
          <w:lang w:val="en-GB"/>
        </w:rPr>
        <w:t>AIDS control).</w:t>
      </w:r>
      <w:bookmarkStart w:id="24" w:name="_Toc350626599"/>
      <w:bookmarkStart w:id="25" w:name="_Toc350626707"/>
      <w:bookmarkStart w:id="26" w:name="_Toc350626814"/>
      <w:bookmarkStart w:id="27" w:name="_Toc350626921"/>
      <w:bookmarkStart w:id="28" w:name="_Toc350627028"/>
      <w:bookmarkStart w:id="29" w:name="_Toc350627134"/>
      <w:bookmarkStart w:id="30" w:name="_Toc350627240"/>
      <w:bookmarkStart w:id="31" w:name="_Toc350627347"/>
      <w:bookmarkStart w:id="32" w:name="_Toc350627455"/>
      <w:bookmarkStart w:id="33" w:name="_Toc350627563"/>
      <w:bookmarkStart w:id="34" w:name="_Toc350627671"/>
      <w:bookmarkStart w:id="35" w:name="_Toc350627779"/>
      <w:bookmarkStart w:id="36" w:name="_Toc350627887"/>
      <w:bookmarkStart w:id="37" w:name="_Toc350628037"/>
      <w:bookmarkStart w:id="38" w:name="_Toc350628247"/>
      <w:bookmarkStart w:id="39" w:name="_Toc350628772"/>
      <w:bookmarkStart w:id="40" w:name="_Toc350628857"/>
      <w:bookmarkStart w:id="41" w:name="_Toc350628900"/>
      <w:bookmarkStart w:id="42" w:name="_Toc350628943"/>
      <w:bookmarkStart w:id="43" w:name="_Toc350628986"/>
      <w:bookmarkStart w:id="44" w:name="_Toc350629028"/>
      <w:bookmarkStart w:id="45" w:name="_Toc350629071"/>
      <w:bookmarkStart w:id="46" w:name="_Toc350629113"/>
      <w:bookmarkStart w:id="47" w:name="_Toc350629409"/>
      <w:bookmarkStart w:id="48" w:name="_Toc350629453"/>
      <w:bookmarkStart w:id="49" w:name="_Toc350629960"/>
      <w:bookmarkStart w:id="50" w:name="_Toc350630004"/>
      <w:bookmarkStart w:id="51" w:name="_Toc350630096"/>
      <w:bookmarkStart w:id="52" w:name="_Toc350630212"/>
      <w:bookmarkStart w:id="53" w:name="_Toc350630395"/>
      <w:bookmarkStart w:id="54" w:name="_Toc350630497"/>
      <w:bookmarkStart w:id="55" w:name="_Toc350639206"/>
      <w:bookmarkStart w:id="56" w:name="_Toc35064361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1C6FDD2F" w14:textId="77777777" w:rsidR="005A3DCE" w:rsidRPr="0005623A" w:rsidRDefault="005A3DCE" w:rsidP="00076630">
      <w:pPr>
        <w:pStyle w:val="Heading1"/>
        <w:numPr>
          <w:ilvl w:val="1"/>
          <w:numId w:val="4"/>
        </w:numPr>
      </w:pPr>
      <w:bookmarkStart w:id="57" w:name="_Toc350643612"/>
      <w:bookmarkStart w:id="58" w:name="_Toc300331099"/>
      <w:r w:rsidRPr="0005623A">
        <w:t>Assessment of</w:t>
      </w:r>
      <w:r w:rsidR="00D2497F" w:rsidRPr="0005623A">
        <w:t xml:space="preserve"> M&amp;E capacity of organis</w:t>
      </w:r>
      <w:r w:rsidRPr="0005623A">
        <w:t>ations</w:t>
      </w:r>
      <w:bookmarkEnd w:id="57"/>
      <w:bookmarkEnd w:id="58"/>
    </w:p>
    <w:p w14:paraId="0A85138B"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UNDP provide</w:t>
      </w:r>
      <w:r w:rsidR="00C157E9" w:rsidRPr="0005623A">
        <w:rPr>
          <w:rFonts w:ascii="Arial" w:hAnsi="Arial" w:cs="Arial"/>
          <w:sz w:val="22"/>
          <w:szCs w:val="22"/>
          <w:lang w:val="en-GB"/>
        </w:rPr>
        <w:t>s</w:t>
      </w:r>
      <w:r w:rsidRPr="0005623A">
        <w:rPr>
          <w:rFonts w:ascii="Arial" w:hAnsi="Arial" w:cs="Arial"/>
          <w:sz w:val="22"/>
          <w:szCs w:val="22"/>
          <w:lang w:val="en-GB"/>
        </w:rPr>
        <w:t xml:space="preserve"> technical assistance to implementing agencies and sub-recipients and their partners </w:t>
      </w:r>
      <w:r w:rsidR="00D2497F" w:rsidRPr="0005623A">
        <w:rPr>
          <w:rFonts w:ascii="Arial" w:hAnsi="Arial" w:cs="Arial"/>
          <w:sz w:val="22"/>
          <w:szCs w:val="22"/>
          <w:lang w:val="en-GB"/>
        </w:rPr>
        <w:t>in implementing</w:t>
      </w:r>
      <w:r w:rsidRPr="0005623A">
        <w:rPr>
          <w:rFonts w:ascii="Arial" w:hAnsi="Arial" w:cs="Arial"/>
          <w:sz w:val="22"/>
          <w:szCs w:val="22"/>
          <w:lang w:val="en-GB"/>
        </w:rPr>
        <w:t>, creating and supporting M&amp;E system. UNDP conduct</w:t>
      </w:r>
      <w:r w:rsidR="00D2497F" w:rsidRPr="0005623A">
        <w:rPr>
          <w:rFonts w:ascii="Arial" w:hAnsi="Arial" w:cs="Arial"/>
          <w:sz w:val="22"/>
          <w:szCs w:val="22"/>
          <w:lang w:val="en-GB"/>
        </w:rPr>
        <w:t>s</w:t>
      </w:r>
      <w:r w:rsidRPr="0005623A">
        <w:rPr>
          <w:rFonts w:ascii="Arial" w:hAnsi="Arial" w:cs="Arial"/>
          <w:sz w:val="22"/>
          <w:szCs w:val="22"/>
          <w:lang w:val="en-GB"/>
        </w:rPr>
        <w:t xml:space="preserve"> an assessment of all sub-recipients within the grant, including the identification of their capacity in </w:t>
      </w:r>
      <w:r w:rsidR="00D2497F" w:rsidRPr="0005623A">
        <w:rPr>
          <w:rFonts w:ascii="Arial" w:hAnsi="Arial" w:cs="Arial"/>
          <w:sz w:val="22"/>
          <w:szCs w:val="22"/>
          <w:lang w:val="en-GB"/>
        </w:rPr>
        <w:t>M&amp;E</w:t>
      </w:r>
      <w:r w:rsidRPr="0005623A">
        <w:rPr>
          <w:rFonts w:ascii="Arial" w:hAnsi="Arial" w:cs="Arial"/>
          <w:sz w:val="22"/>
          <w:szCs w:val="22"/>
          <w:lang w:val="en-GB"/>
        </w:rPr>
        <w:t xml:space="preserve">. Such an assessment </w:t>
      </w:r>
      <w:r w:rsidR="00D2497F" w:rsidRPr="0005623A">
        <w:rPr>
          <w:rFonts w:ascii="Arial" w:hAnsi="Arial" w:cs="Arial"/>
          <w:sz w:val="22"/>
          <w:szCs w:val="22"/>
          <w:lang w:val="en-GB"/>
        </w:rPr>
        <w:t>is</w:t>
      </w:r>
      <w:r w:rsidRPr="0005623A">
        <w:rPr>
          <w:rFonts w:ascii="Arial" w:hAnsi="Arial" w:cs="Arial"/>
          <w:sz w:val="22"/>
          <w:szCs w:val="22"/>
          <w:lang w:val="en-GB"/>
        </w:rPr>
        <w:t xml:space="preserve"> carried out as part of the capacity assessment procedure before signing the grant agreement or after its signing. Assessment is based on the following criteria: </w:t>
      </w:r>
    </w:p>
    <w:p w14:paraId="2E4B6934" w14:textId="77777777" w:rsidR="005A3DCE" w:rsidRPr="0005623A" w:rsidRDefault="005A3DCE" w:rsidP="00076630">
      <w:pPr>
        <w:numPr>
          <w:ilvl w:val="0"/>
          <w:numId w:val="11"/>
        </w:numPr>
        <w:tabs>
          <w:tab w:val="clear" w:pos="360"/>
        </w:tabs>
        <w:spacing w:before="120" w:after="120"/>
        <w:ind w:left="709" w:right="-6" w:hanging="425"/>
        <w:jc w:val="both"/>
        <w:rPr>
          <w:rFonts w:ascii="Arial" w:hAnsi="Arial" w:cs="Arial"/>
          <w:sz w:val="22"/>
          <w:szCs w:val="22"/>
          <w:lang w:val="en-GB"/>
        </w:rPr>
      </w:pPr>
      <w:r w:rsidRPr="0005623A">
        <w:rPr>
          <w:rFonts w:ascii="Arial" w:hAnsi="Arial" w:cs="Arial"/>
          <w:sz w:val="22"/>
          <w:szCs w:val="22"/>
          <w:lang w:val="en-GB"/>
        </w:rPr>
        <w:t xml:space="preserve">The presence of a special position to implement and/or responsible officer of the </w:t>
      </w:r>
      <w:r w:rsidR="00BE610C" w:rsidRPr="0005623A">
        <w:rPr>
          <w:rFonts w:ascii="Arial" w:hAnsi="Arial" w:cs="Arial"/>
          <w:sz w:val="22"/>
          <w:szCs w:val="22"/>
          <w:lang w:val="en-GB"/>
        </w:rPr>
        <w:t>programme</w:t>
      </w:r>
      <w:r w:rsidRPr="0005623A">
        <w:rPr>
          <w:rFonts w:ascii="Arial" w:hAnsi="Arial" w:cs="Arial"/>
          <w:sz w:val="22"/>
          <w:szCs w:val="22"/>
          <w:lang w:val="en-GB"/>
        </w:rPr>
        <w:t xml:space="preserve"> having appropriate responsibilities to carry out </w:t>
      </w:r>
      <w:r w:rsidR="00D2497F" w:rsidRPr="0005623A">
        <w:rPr>
          <w:rFonts w:ascii="Arial" w:hAnsi="Arial" w:cs="Arial"/>
          <w:sz w:val="22"/>
          <w:szCs w:val="22"/>
          <w:lang w:val="en-GB"/>
        </w:rPr>
        <w:t>M&amp;E;</w:t>
      </w:r>
      <w:r w:rsidRPr="0005623A">
        <w:rPr>
          <w:rFonts w:ascii="Arial" w:hAnsi="Arial" w:cs="Arial"/>
          <w:sz w:val="22"/>
          <w:szCs w:val="22"/>
          <w:lang w:val="en-GB"/>
        </w:rPr>
        <w:t xml:space="preserve"> </w:t>
      </w:r>
    </w:p>
    <w:p w14:paraId="1E0FC217" w14:textId="77777777" w:rsidR="005A3DCE" w:rsidRPr="0005623A" w:rsidRDefault="005A3DCE" w:rsidP="00076630">
      <w:pPr>
        <w:numPr>
          <w:ilvl w:val="0"/>
          <w:numId w:val="11"/>
        </w:numPr>
        <w:tabs>
          <w:tab w:val="clear" w:pos="360"/>
        </w:tabs>
        <w:spacing w:before="120" w:after="120"/>
        <w:ind w:left="709" w:right="-6" w:hanging="425"/>
        <w:jc w:val="both"/>
        <w:rPr>
          <w:rFonts w:ascii="Arial" w:hAnsi="Arial" w:cs="Arial"/>
          <w:sz w:val="22"/>
          <w:szCs w:val="22"/>
          <w:lang w:val="en-GB"/>
        </w:rPr>
      </w:pPr>
      <w:r w:rsidRPr="0005623A">
        <w:rPr>
          <w:rFonts w:ascii="Arial" w:hAnsi="Arial" w:cs="Arial"/>
          <w:sz w:val="22"/>
          <w:szCs w:val="22"/>
          <w:lang w:val="en-GB"/>
        </w:rPr>
        <w:t>Preparation of regular reports on activities a</w:t>
      </w:r>
      <w:r w:rsidR="00D2497F" w:rsidRPr="0005623A">
        <w:rPr>
          <w:rFonts w:ascii="Arial" w:hAnsi="Arial" w:cs="Arial"/>
          <w:sz w:val="22"/>
          <w:szCs w:val="22"/>
          <w:lang w:val="en-GB"/>
        </w:rPr>
        <w:t>nd accomplishments of the grant;</w:t>
      </w:r>
    </w:p>
    <w:p w14:paraId="5D95A9CC" w14:textId="77777777" w:rsidR="005A3DCE" w:rsidRPr="0005623A" w:rsidRDefault="005A3DCE" w:rsidP="00076630">
      <w:pPr>
        <w:numPr>
          <w:ilvl w:val="0"/>
          <w:numId w:val="11"/>
        </w:numPr>
        <w:tabs>
          <w:tab w:val="clear" w:pos="360"/>
        </w:tabs>
        <w:spacing w:before="120" w:after="120"/>
        <w:ind w:left="709" w:right="-6" w:hanging="425"/>
        <w:jc w:val="both"/>
        <w:rPr>
          <w:rFonts w:ascii="Arial" w:hAnsi="Arial" w:cs="Arial"/>
          <w:sz w:val="22"/>
          <w:szCs w:val="22"/>
          <w:lang w:val="en-GB"/>
        </w:rPr>
      </w:pPr>
      <w:r w:rsidRPr="0005623A">
        <w:rPr>
          <w:rFonts w:ascii="Arial" w:hAnsi="Arial" w:cs="Arial"/>
          <w:sz w:val="22"/>
          <w:szCs w:val="22"/>
          <w:lang w:val="en-GB"/>
        </w:rPr>
        <w:t>Previous repo</w:t>
      </w:r>
      <w:r w:rsidR="00D2497F" w:rsidRPr="0005623A">
        <w:rPr>
          <w:rFonts w:ascii="Arial" w:hAnsi="Arial" w:cs="Arial"/>
          <w:sz w:val="22"/>
          <w:szCs w:val="22"/>
          <w:lang w:val="en-GB"/>
        </w:rPr>
        <w:t>rt on M&amp;E;</w:t>
      </w:r>
    </w:p>
    <w:p w14:paraId="519FCEDA" w14:textId="77777777" w:rsidR="005A3DCE" w:rsidRPr="0005623A" w:rsidRDefault="005A3DCE" w:rsidP="00076630">
      <w:pPr>
        <w:numPr>
          <w:ilvl w:val="0"/>
          <w:numId w:val="11"/>
        </w:numPr>
        <w:tabs>
          <w:tab w:val="clear" w:pos="360"/>
        </w:tabs>
        <w:spacing w:before="120" w:after="120"/>
        <w:ind w:left="709" w:right="-6" w:hanging="425"/>
        <w:jc w:val="both"/>
        <w:rPr>
          <w:rFonts w:ascii="Arial" w:hAnsi="Arial" w:cs="Arial"/>
          <w:sz w:val="22"/>
          <w:szCs w:val="22"/>
          <w:lang w:val="en-GB"/>
        </w:rPr>
      </w:pPr>
      <w:r w:rsidRPr="0005623A">
        <w:rPr>
          <w:rFonts w:ascii="Arial" w:hAnsi="Arial" w:cs="Arial"/>
          <w:sz w:val="22"/>
          <w:szCs w:val="22"/>
          <w:lang w:val="en-GB"/>
        </w:rPr>
        <w:t>The use of standard indicators in the periodic monitori</w:t>
      </w:r>
      <w:r w:rsidR="00D2497F" w:rsidRPr="0005623A">
        <w:rPr>
          <w:rFonts w:ascii="Arial" w:hAnsi="Arial" w:cs="Arial"/>
          <w:sz w:val="22"/>
          <w:szCs w:val="22"/>
          <w:lang w:val="en-GB"/>
        </w:rPr>
        <w:t>ng of the grant implementation;</w:t>
      </w:r>
    </w:p>
    <w:p w14:paraId="7ACF4F91" w14:textId="77777777" w:rsidR="005A3DCE" w:rsidRPr="0005623A" w:rsidRDefault="005A3DCE" w:rsidP="00076630">
      <w:pPr>
        <w:numPr>
          <w:ilvl w:val="0"/>
          <w:numId w:val="11"/>
        </w:numPr>
        <w:tabs>
          <w:tab w:val="clear" w:pos="360"/>
        </w:tabs>
        <w:spacing w:before="120" w:after="120"/>
        <w:ind w:left="709" w:right="-6" w:hanging="425"/>
        <w:jc w:val="both"/>
        <w:rPr>
          <w:rFonts w:ascii="Arial" w:hAnsi="Arial" w:cs="Arial"/>
          <w:sz w:val="22"/>
          <w:szCs w:val="22"/>
          <w:lang w:val="en-GB"/>
        </w:rPr>
      </w:pPr>
      <w:r w:rsidRPr="0005623A">
        <w:rPr>
          <w:rFonts w:ascii="Arial" w:hAnsi="Arial" w:cs="Arial"/>
          <w:sz w:val="22"/>
          <w:szCs w:val="22"/>
          <w:lang w:val="en-GB"/>
        </w:rPr>
        <w:t>Using the results of monitoring (periodic reports on the activities and performance of the grant, the avai</w:t>
      </w:r>
      <w:r w:rsidR="00D2497F" w:rsidRPr="0005623A">
        <w:rPr>
          <w:rFonts w:ascii="Arial" w:hAnsi="Arial" w:cs="Arial"/>
          <w:sz w:val="22"/>
          <w:szCs w:val="22"/>
          <w:lang w:val="en-GB"/>
        </w:rPr>
        <w:t>lability of database, periodic</w:t>
      </w:r>
      <w:r w:rsidRPr="0005623A">
        <w:rPr>
          <w:rFonts w:ascii="Arial" w:hAnsi="Arial" w:cs="Arial"/>
          <w:sz w:val="22"/>
          <w:szCs w:val="22"/>
          <w:lang w:val="en-GB"/>
        </w:rPr>
        <w:t xml:space="preserve"> publications, and bulletins on the activiti</w:t>
      </w:r>
      <w:r w:rsidR="00D2497F" w:rsidRPr="0005623A">
        <w:rPr>
          <w:rFonts w:ascii="Arial" w:hAnsi="Arial" w:cs="Arial"/>
          <w:sz w:val="22"/>
          <w:szCs w:val="22"/>
          <w:lang w:val="en-GB"/>
        </w:rPr>
        <w:t>es of the grant);</w:t>
      </w:r>
    </w:p>
    <w:p w14:paraId="7E2C6DBA" w14:textId="77777777" w:rsidR="005A3DCE" w:rsidRPr="0005623A" w:rsidRDefault="005A3DCE" w:rsidP="00076630">
      <w:pPr>
        <w:numPr>
          <w:ilvl w:val="0"/>
          <w:numId w:val="11"/>
        </w:numPr>
        <w:tabs>
          <w:tab w:val="clear" w:pos="360"/>
        </w:tabs>
        <w:spacing w:before="120" w:after="120"/>
        <w:ind w:left="709" w:right="-6" w:hanging="425"/>
        <w:jc w:val="both"/>
        <w:rPr>
          <w:rFonts w:ascii="Arial" w:hAnsi="Arial" w:cs="Arial"/>
          <w:sz w:val="22"/>
          <w:szCs w:val="22"/>
          <w:lang w:val="en-GB"/>
        </w:rPr>
      </w:pPr>
      <w:r w:rsidRPr="0005623A">
        <w:rPr>
          <w:rFonts w:ascii="Arial" w:hAnsi="Arial" w:cs="Arial"/>
          <w:sz w:val="22"/>
          <w:szCs w:val="22"/>
          <w:lang w:val="en-GB"/>
        </w:rPr>
        <w:t xml:space="preserve">The use of modern techniques of monitoring and approved documents. </w:t>
      </w:r>
    </w:p>
    <w:p w14:paraId="097A62BF" w14:textId="75A2DF28"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 xml:space="preserve">In regards to the sub-recipients </w:t>
      </w:r>
      <w:r w:rsidR="00DD32E3">
        <w:rPr>
          <w:rFonts w:ascii="Arial" w:hAnsi="Arial" w:cs="Arial"/>
          <w:sz w:val="22"/>
          <w:szCs w:val="22"/>
          <w:lang w:val="en-GB"/>
        </w:rPr>
        <w:t xml:space="preserve">capacity, </w:t>
      </w:r>
      <w:r w:rsidRPr="0005623A">
        <w:rPr>
          <w:rFonts w:ascii="Arial" w:hAnsi="Arial" w:cs="Arial"/>
          <w:sz w:val="22"/>
          <w:szCs w:val="22"/>
          <w:lang w:val="en-GB"/>
        </w:rPr>
        <w:t xml:space="preserve">UNDP </w:t>
      </w:r>
      <w:r w:rsidR="00D30B8B">
        <w:rPr>
          <w:rFonts w:ascii="Arial" w:hAnsi="Arial" w:cs="Arial"/>
          <w:sz w:val="22"/>
          <w:szCs w:val="22"/>
          <w:lang w:val="en-GB"/>
        </w:rPr>
        <w:t xml:space="preserve">takes into account </w:t>
      </w:r>
      <w:r w:rsidRPr="0005623A">
        <w:rPr>
          <w:rFonts w:ascii="Arial" w:hAnsi="Arial" w:cs="Arial"/>
          <w:sz w:val="22"/>
          <w:szCs w:val="22"/>
          <w:lang w:val="en-GB"/>
        </w:rPr>
        <w:t>reports on monitoring visits of the organizations, independent experts</w:t>
      </w:r>
      <w:r w:rsidR="00DD32E3">
        <w:rPr>
          <w:rFonts w:ascii="Arial" w:hAnsi="Arial" w:cs="Arial"/>
          <w:sz w:val="22"/>
          <w:szCs w:val="22"/>
          <w:lang w:val="en-GB"/>
        </w:rPr>
        <w:t>’ opinion</w:t>
      </w:r>
      <w:r w:rsidRPr="0005623A">
        <w:rPr>
          <w:rFonts w:ascii="Arial" w:hAnsi="Arial" w:cs="Arial"/>
          <w:sz w:val="22"/>
          <w:szCs w:val="22"/>
          <w:lang w:val="en-GB"/>
        </w:rPr>
        <w:t xml:space="preserve">, availability of an adequate system for data collection and reporting, </w:t>
      </w:r>
      <w:r w:rsidR="00DD32E3">
        <w:rPr>
          <w:rFonts w:ascii="Arial" w:hAnsi="Arial" w:cs="Arial"/>
          <w:sz w:val="22"/>
          <w:szCs w:val="22"/>
          <w:lang w:val="en-GB"/>
        </w:rPr>
        <w:t xml:space="preserve">and existence of the </w:t>
      </w:r>
      <w:r w:rsidRPr="0005623A">
        <w:rPr>
          <w:rFonts w:ascii="Arial" w:hAnsi="Arial" w:cs="Arial"/>
          <w:sz w:val="22"/>
          <w:szCs w:val="22"/>
          <w:lang w:val="en-GB"/>
        </w:rPr>
        <w:t xml:space="preserve">appropriate staff assistance in order to verify the accuracy and reliability of data collected. </w:t>
      </w:r>
    </w:p>
    <w:p w14:paraId="372AFBB3" w14:textId="77777777" w:rsidR="005A3DCE" w:rsidRPr="0005623A" w:rsidRDefault="005A3DCE" w:rsidP="00076630">
      <w:pPr>
        <w:pStyle w:val="Heading1"/>
        <w:numPr>
          <w:ilvl w:val="1"/>
          <w:numId w:val="4"/>
        </w:numPr>
      </w:pPr>
      <w:bookmarkStart w:id="59" w:name="_Toc350643613"/>
      <w:bookmarkStart w:id="60" w:name="_Toc300331100"/>
      <w:r w:rsidRPr="0005623A">
        <w:lastRenderedPageBreak/>
        <w:t>External evaluation</w:t>
      </w:r>
      <w:bookmarkEnd w:id="59"/>
      <w:bookmarkEnd w:id="60"/>
    </w:p>
    <w:p w14:paraId="0706D25B" w14:textId="2BF609F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External</w:t>
      </w:r>
      <w:r w:rsidR="004C1D0E">
        <w:rPr>
          <w:rFonts w:ascii="Arial" w:hAnsi="Arial" w:cs="Arial"/>
          <w:sz w:val="22"/>
          <w:szCs w:val="22"/>
          <w:lang w:val="en-GB"/>
        </w:rPr>
        <w:t xml:space="preserve"> oversight</w:t>
      </w:r>
      <w:r w:rsidRPr="0005623A">
        <w:rPr>
          <w:rFonts w:ascii="Arial" w:hAnsi="Arial" w:cs="Arial"/>
          <w:sz w:val="22"/>
          <w:szCs w:val="22"/>
          <w:lang w:val="en-GB"/>
        </w:rPr>
        <w:t xml:space="preserve"> and supervision is carried out by the Countr</w:t>
      </w:r>
      <w:r w:rsidR="00D2497F" w:rsidRPr="0005623A">
        <w:rPr>
          <w:rFonts w:ascii="Arial" w:hAnsi="Arial" w:cs="Arial"/>
          <w:sz w:val="22"/>
          <w:szCs w:val="22"/>
          <w:lang w:val="en-GB"/>
        </w:rPr>
        <w:t>y Coordinating Mechanism (CCM</w:t>
      </w:r>
      <w:r w:rsidRPr="0005623A">
        <w:rPr>
          <w:rFonts w:ascii="Arial" w:hAnsi="Arial" w:cs="Arial"/>
          <w:sz w:val="22"/>
          <w:szCs w:val="22"/>
          <w:lang w:val="en-GB"/>
        </w:rPr>
        <w:t xml:space="preserve">). </w:t>
      </w:r>
      <w:r w:rsidR="00723095">
        <w:rPr>
          <w:rFonts w:ascii="Arial" w:hAnsi="Arial" w:cs="Arial"/>
          <w:sz w:val="22"/>
          <w:szCs w:val="22"/>
          <w:lang w:val="en-GB"/>
        </w:rPr>
        <w:t>I</w:t>
      </w:r>
      <w:r w:rsidRPr="0005623A">
        <w:rPr>
          <w:rFonts w:ascii="Arial" w:hAnsi="Arial" w:cs="Arial"/>
          <w:sz w:val="22"/>
          <w:szCs w:val="22"/>
          <w:lang w:val="en-GB"/>
        </w:rPr>
        <w:t xml:space="preserve">ndependent external evaluation is carried out by independent experts (UNDP, WHO, UNAIDS and others). </w:t>
      </w:r>
      <w:r w:rsidR="00723095">
        <w:rPr>
          <w:rFonts w:ascii="Arial" w:hAnsi="Arial" w:cs="Arial"/>
          <w:sz w:val="22"/>
          <w:szCs w:val="22"/>
          <w:lang w:val="en-GB"/>
        </w:rPr>
        <w:t>O</w:t>
      </w:r>
      <w:r w:rsidR="00723095" w:rsidRPr="0005623A">
        <w:rPr>
          <w:rFonts w:ascii="Arial" w:hAnsi="Arial" w:cs="Arial"/>
          <w:sz w:val="22"/>
          <w:szCs w:val="22"/>
          <w:lang w:val="en-GB"/>
        </w:rPr>
        <w:t>n an annual basis, as well as on demand of CCM</w:t>
      </w:r>
      <w:r w:rsidR="00723095">
        <w:rPr>
          <w:rFonts w:ascii="Arial" w:hAnsi="Arial" w:cs="Arial"/>
          <w:sz w:val="22"/>
          <w:szCs w:val="22"/>
          <w:lang w:val="en-GB"/>
        </w:rPr>
        <w:t>,</w:t>
      </w:r>
      <w:r w:rsidR="00723095" w:rsidRPr="0005623A">
        <w:rPr>
          <w:rFonts w:ascii="Arial" w:hAnsi="Arial" w:cs="Arial"/>
          <w:sz w:val="22"/>
          <w:szCs w:val="22"/>
          <w:lang w:val="en-GB"/>
        </w:rPr>
        <w:t xml:space="preserve"> </w:t>
      </w:r>
      <w:r w:rsidR="00D2497F" w:rsidRPr="0005623A">
        <w:rPr>
          <w:rFonts w:ascii="Arial" w:hAnsi="Arial" w:cs="Arial"/>
          <w:sz w:val="22"/>
          <w:szCs w:val="22"/>
          <w:lang w:val="en-GB"/>
        </w:rPr>
        <w:t>UNDP</w:t>
      </w:r>
      <w:r w:rsidRPr="0005623A">
        <w:rPr>
          <w:rFonts w:ascii="Arial" w:hAnsi="Arial" w:cs="Arial"/>
          <w:sz w:val="22"/>
          <w:szCs w:val="22"/>
          <w:lang w:val="en-GB"/>
        </w:rPr>
        <w:t xml:space="preserve"> submit</w:t>
      </w:r>
      <w:r w:rsidR="00E637B4" w:rsidRPr="0005623A">
        <w:rPr>
          <w:rFonts w:ascii="Arial" w:hAnsi="Arial" w:cs="Arial"/>
          <w:sz w:val="22"/>
          <w:szCs w:val="22"/>
          <w:lang w:val="en-GB"/>
        </w:rPr>
        <w:t>s</w:t>
      </w:r>
      <w:r w:rsidRPr="0005623A">
        <w:rPr>
          <w:rFonts w:ascii="Arial" w:hAnsi="Arial" w:cs="Arial"/>
          <w:sz w:val="22"/>
          <w:szCs w:val="22"/>
          <w:lang w:val="en-GB"/>
        </w:rPr>
        <w:t xml:space="preserve"> reports on the progress of the project for disc</w:t>
      </w:r>
      <w:r w:rsidR="00D2497F" w:rsidRPr="0005623A">
        <w:rPr>
          <w:rFonts w:ascii="Arial" w:hAnsi="Arial" w:cs="Arial"/>
          <w:sz w:val="22"/>
          <w:szCs w:val="22"/>
          <w:lang w:val="en-GB"/>
        </w:rPr>
        <w:t xml:space="preserve">ussion at </w:t>
      </w:r>
      <w:r w:rsidR="00723095" w:rsidRPr="0005623A">
        <w:rPr>
          <w:rFonts w:ascii="Arial" w:hAnsi="Arial" w:cs="Arial"/>
          <w:sz w:val="22"/>
          <w:szCs w:val="22"/>
          <w:lang w:val="en-GB"/>
        </w:rPr>
        <w:t xml:space="preserve">CCM </w:t>
      </w:r>
      <w:r w:rsidR="00D2497F" w:rsidRPr="0005623A">
        <w:rPr>
          <w:rFonts w:ascii="Arial" w:hAnsi="Arial" w:cs="Arial"/>
          <w:sz w:val="22"/>
          <w:szCs w:val="22"/>
          <w:lang w:val="en-GB"/>
        </w:rPr>
        <w:t>meetings</w:t>
      </w:r>
      <w:r w:rsidRPr="0005623A">
        <w:rPr>
          <w:rFonts w:ascii="Arial" w:hAnsi="Arial" w:cs="Arial"/>
          <w:sz w:val="22"/>
          <w:szCs w:val="22"/>
          <w:lang w:val="en-GB"/>
        </w:rPr>
        <w:t>.</w:t>
      </w:r>
    </w:p>
    <w:p w14:paraId="2BC095BF" w14:textId="18E9092C" w:rsidR="008546BE" w:rsidRPr="00C36441" w:rsidRDefault="0084728B" w:rsidP="00C36441">
      <w:pPr>
        <w:pStyle w:val="Default"/>
        <w:jc w:val="both"/>
        <w:rPr>
          <w:rFonts w:ascii="Arial" w:hAnsi="Arial" w:cs="Arial"/>
          <w:color w:val="1A1A1A"/>
          <w:sz w:val="22"/>
          <w:szCs w:val="22"/>
          <w:lang w:val="en-GB"/>
        </w:rPr>
      </w:pPr>
      <w:r w:rsidRPr="0005623A">
        <w:rPr>
          <w:rFonts w:ascii="Arial" w:hAnsi="Arial" w:cs="Arial"/>
          <w:b/>
          <w:color w:val="1A1A1A"/>
          <w:sz w:val="22"/>
          <w:szCs w:val="22"/>
          <w:lang w:val="en-GB"/>
        </w:rPr>
        <w:t>Mid-term Evaluation of the National HIV Programme.</w:t>
      </w:r>
      <w:r w:rsidRPr="0005623A">
        <w:rPr>
          <w:rFonts w:ascii="Arial" w:hAnsi="Arial" w:cs="Arial"/>
          <w:color w:val="1A1A1A"/>
          <w:sz w:val="22"/>
          <w:szCs w:val="22"/>
          <w:lang w:val="en-GB"/>
        </w:rPr>
        <w:t xml:space="preserve"> </w:t>
      </w:r>
      <w:r w:rsidR="008546BE">
        <w:rPr>
          <w:rFonts w:ascii="Arial" w:hAnsi="Arial" w:cs="Arial"/>
          <w:color w:val="1A1A1A"/>
          <w:sz w:val="22"/>
          <w:szCs w:val="22"/>
          <w:lang w:val="en-GB"/>
        </w:rPr>
        <w:t>The</w:t>
      </w:r>
      <w:r w:rsidR="008546BE" w:rsidRPr="00C36441">
        <w:rPr>
          <w:rFonts w:ascii="Arial" w:hAnsi="Arial" w:cs="Arial"/>
          <w:color w:val="1A1A1A"/>
          <w:sz w:val="22"/>
          <w:szCs w:val="22"/>
          <w:lang w:val="en-GB"/>
        </w:rPr>
        <w:t xml:space="preserve"> mid-term evaluation of the State HIV Programme </w:t>
      </w:r>
      <w:r w:rsidR="002D4740">
        <w:rPr>
          <w:rFonts w:ascii="Arial" w:hAnsi="Arial" w:cs="Arial"/>
          <w:color w:val="1A1A1A"/>
          <w:sz w:val="22"/>
          <w:szCs w:val="22"/>
          <w:lang w:val="en-GB"/>
        </w:rPr>
        <w:t>was</w:t>
      </w:r>
      <w:r w:rsidR="008546BE" w:rsidRPr="00C36441">
        <w:rPr>
          <w:rFonts w:ascii="Arial" w:hAnsi="Arial" w:cs="Arial"/>
          <w:color w:val="1A1A1A"/>
          <w:sz w:val="22"/>
          <w:szCs w:val="22"/>
          <w:lang w:val="en-GB"/>
        </w:rPr>
        <w:t xml:space="preserve"> conducted in 2015. According to the M&amp;E section of the State Program, a mid-term review was envisaged along with other routine monitoring and evaluation exercises. </w:t>
      </w:r>
    </w:p>
    <w:p w14:paraId="163D8C11" w14:textId="77777777" w:rsidR="008546BE" w:rsidRPr="00C36441" w:rsidRDefault="008546BE" w:rsidP="00C36441">
      <w:pPr>
        <w:autoSpaceDE w:val="0"/>
        <w:autoSpaceDN w:val="0"/>
        <w:adjustRightInd w:val="0"/>
        <w:jc w:val="both"/>
        <w:rPr>
          <w:rFonts w:ascii="Arial" w:eastAsia="MS Mincho" w:hAnsi="Arial" w:cs="Arial"/>
          <w:color w:val="1A1A1A"/>
          <w:sz w:val="22"/>
          <w:szCs w:val="22"/>
          <w:lang w:val="en-GB" w:eastAsia="ru-RU"/>
        </w:rPr>
      </w:pPr>
      <w:r w:rsidRPr="00C36441">
        <w:rPr>
          <w:rFonts w:ascii="Arial" w:eastAsia="MS Mincho" w:hAnsi="Arial" w:cs="Arial"/>
          <w:color w:val="1A1A1A"/>
          <w:sz w:val="22"/>
          <w:szCs w:val="22"/>
          <w:lang w:val="en-GB" w:eastAsia="ru-RU"/>
        </w:rPr>
        <w:t xml:space="preserve">The comprehensive study was conducted by </w:t>
      </w:r>
      <w:r w:rsidR="002D4740">
        <w:rPr>
          <w:rFonts w:ascii="Arial" w:eastAsia="MS Mincho" w:hAnsi="Arial" w:cs="Arial"/>
          <w:color w:val="1A1A1A"/>
          <w:sz w:val="22"/>
          <w:szCs w:val="22"/>
          <w:lang w:val="en-GB" w:eastAsia="ru-RU"/>
        </w:rPr>
        <w:t xml:space="preserve">the </w:t>
      </w:r>
      <w:r w:rsidRPr="00C36441">
        <w:rPr>
          <w:rFonts w:ascii="Arial" w:eastAsia="MS Mincho" w:hAnsi="Arial" w:cs="Arial"/>
          <w:color w:val="1A1A1A"/>
          <w:sz w:val="22"/>
          <w:szCs w:val="22"/>
          <w:lang w:val="en-GB" w:eastAsia="ru-RU"/>
        </w:rPr>
        <w:t>Consulting Group Curatio Ltd under financial support of USAID and guidance of UNAIDS. Three main recommendations were provided:</w:t>
      </w:r>
    </w:p>
    <w:p w14:paraId="52332D2F" w14:textId="77777777" w:rsidR="008546BE" w:rsidRPr="005871AD" w:rsidRDefault="004B7506" w:rsidP="00C36441">
      <w:pPr>
        <w:pStyle w:val="ListParagraph"/>
        <w:numPr>
          <w:ilvl w:val="0"/>
          <w:numId w:val="39"/>
        </w:numPr>
        <w:autoSpaceDE w:val="0"/>
        <w:autoSpaceDN w:val="0"/>
        <w:adjustRightInd w:val="0"/>
        <w:jc w:val="both"/>
        <w:rPr>
          <w:rFonts w:ascii="Arial" w:eastAsia="MS Mincho" w:hAnsi="Arial" w:cs="Arial"/>
          <w:color w:val="1A1A1A"/>
          <w:lang w:val="en-GB" w:eastAsia="ru-RU"/>
        </w:rPr>
      </w:pPr>
      <w:r w:rsidRPr="00C4446C">
        <w:rPr>
          <w:rFonts w:ascii="Arial" w:eastAsia="MS Mincho" w:hAnsi="Arial" w:cs="Arial"/>
          <w:color w:val="1A1A1A"/>
          <w:lang w:val="en-GB" w:eastAsia="ru-RU"/>
        </w:rPr>
        <w:t>Rethink the national response to the epidemic the consecutive steps</w:t>
      </w:r>
      <w:r w:rsidR="008546BE" w:rsidRPr="005871AD">
        <w:rPr>
          <w:rFonts w:ascii="Arial" w:eastAsia="MS Mincho" w:hAnsi="Arial" w:cs="Arial"/>
          <w:color w:val="1A1A1A"/>
          <w:lang w:val="en-GB" w:eastAsia="ru-RU"/>
        </w:rPr>
        <w:t>;</w:t>
      </w:r>
    </w:p>
    <w:p w14:paraId="10594915" w14:textId="77777777" w:rsidR="008546BE" w:rsidRDefault="008546BE" w:rsidP="00C36441">
      <w:pPr>
        <w:pStyle w:val="ListParagraph"/>
        <w:numPr>
          <w:ilvl w:val="0"/>
          <w:numId w:val="39"/>
        </w:numPr>
        <w:autoSpaceDE w:val="0"/>
        <w:autoSpaceDN w:val="0"/>
        <w:adjustRightInd w:val="0"/>
        <w:jc w:val="both"/>
        <w:rPr>
          <w:rFonts w:ascii="Arial" w:eastAsia="MS Mincho" w:hAnsi="Arial" w:cs="Arial"/>
          <w:color w:val="1A1A1A"/>
          <w:lang w:val="en-GB" w:eastAsia="ru-RU"/>
        </w:rPr>
      </w:pPr>
      <w:r w:rsidRPr="00C36441">
        <w:rPr>
          <w:rFonts w:ascii="Arial" w:eastAsia="MS Mincho" w:hAnsi="Arial" w:cs="Arial"/>
          <w:color w:val="1A1A1A"/>
          <w:lang w:val="en-GB" w:eastAsia="ru-RU"/>
        </w:rPr>
        <w:t>Design a 3 to 5-year strategic plan (conventionally called The State Program);</w:t>
      </w:r>
    </w:p>
    <w:p w14:paraId="4C555869" w14:textId="1121FC45" w:rsidR="008546BE" w:rsidRPr="00C36441" w:rsidRDefault="008546BE" w:rsidP="00C36441">
      <w:pPr>
        <w:pStyle w:val="ListParagraph"/>
        <w:numPr>
          <w:ilvl w:val="0"/>
          <w:numId w:val="39"/>
        </w:numPr>
        <w:autoSpaceDE w:val="0"/>
        <w:autoSpaceDN w:val="0"/>
        <w:adjustRightInd w:val="0"/>
        <w:jc w:val="both"/>
        <w:rPr>
          <w:rFonts w:ascii="Arial" w:eastAsia="MS Mincho" w:hAnsi="Arial" w:cs="Arial"/>
          <w:color w:val="1A1A1A"/>
          <w:lang w:val="en-GB" w:eastAsia="ru-RU"/>
        </w:rPr>
      </w:pPr>
      <w:r w:rsidRPr="00C36441">
        <w:rPr>
          <w:rFonts w:ascii="Arial" w:eastAsia="MS Mincho" w:hAnsi="Arial" w:cs="Arial"/>
          <w:color w:val="1A1A1A"/>
          <w:lang w:val="en-GB" w:eastAsia="ru-RU"/>
        </w:rPr>
        <w:t>Conceptualize the M&amp;E framework as the major tool for strategic governance and oversight, and improve the M&amp;E practices by concentrating efforts</w:t>
      </w:r>
      <w:r w:rsidR="00A948B8">
        <w:rPr>
          <w:rFonts w:ascii="Arial" w:eastAsia="MS Mincho" w:hAnsi="Arial" w:cs="Arial"/>
          <w:color w:val="1A1A1A"/>
          <w:lang w:val="en-GB" w:eastAsia="ru-RU"/>
        </w:rPr>
        <w:t xml:space="preserve"> of all relevant stakeholders</w:t>
      </w:r>
      <w:r w:rsidRPr="00C36441">
        <w:rPr>
          <w:rFonts w:ascii="Arial" w:eastAsia="MS Mincho" w:hAnsi="Arial" w:cs="Arial"/>
          <w:color w:val="1A1A1A"/>
          <w:lang w:val="en-GB" w:eastAsia="ru-RU"/>
        </w:rPr>
        <w:t>.</w:t>
      </w:r>
    </w:p>
    <w:p w14:paraId="012D8D50" w14:textId="7E6DA190" w:rsidR="00E637B4" w:rsidRDefault="008546BE" w:rsidP="00C36441">
      <w:pPr>
        <w:autoSpaceDE w:val="0"/>
        <w:autoSpaceDN w:val="0"/>
        <w:adjustRightInd w:val="0"/>
        <w:jc w:val="both"/>
        <w:rPr>
          <w:rFonts w:ascii="Arial" w:eastAsia="MS Mincho" w:hAnsi="Arial" w:cs="Arial"/>
          <w:color w:val="1A1A1A"/>
          <w:sz w:val="22"/>
          <w:szCs w:val="22"/>
          <w:lang w:val="en-GB" w:eastAsia="ru-RU"/>
        </w:rPr>
      </w:pPr>
      <w:r w:rsidRPr="00C36441">
        <w:rPr>
          <w:rFonts w:ascii="Arial" w:eastAsia="MS Mincho" w:hAnsi="Arial" w:cs="Arial"/>
          <w:color w:val="1A1A1A"/>
          <w:sz w:val="22"/>
          <w:szCs w:val="22"/>
          <w:lang w:val="en-GB" w:eastAsia="ru-RU"/>
        </w:rPr>
        <w:t xml:space="preserve">According to the key </w:t>
      </w:r>
      <w:r w:rsidR="00140E38" w:rsidRPr="00C36441">
        <w:rPr>
          <w:rFonts w:ascii="Arial" w:eastAsia="MS Mincho" w:hAnsi="Arial" w:cs="Arial"/>
          <w:color w:val="1A1A1A"/>
          <w:sz w:val="22"/>
          <w:szCs w:val="22"/>
          <w:lang w:val="en-GB" w:eastAsia="ru-RU"/>
        </w:rPr>
        <w:t>findings,</w:t>
      </w:r>
      <w:r w:rsidRPr="00C36441">
        <w:rPr>
          <w:rFonts w:ascii="Arial" w:eastAsia="MS Mincho" w:hAnsi="Arial" w:cs="Arial"/>
          <w:color w:val="1A1A1A"/>
          <w:sz w:val="22"/>
          <w:szCs w:val="22"/>
          <w:lang w:val="en-GB" w:eastAsia="ru-RU"/>
        </w:rPr>
        <w:t xml:space="preserve"> the recommendations </w:t>
      </w:r>
      <w:r w:rsidR="00F87E3D">
        <w:rPr>
          <w:rFonts w:ascii="Arial" w:eastAsia="MS Mincho" w:hAnsi="Arial" w:cs="Arial"/>
          <w:color w:val="1A1A1A"/>
          <w:sz w:val="22"/>
          <w:szCs w:val="22"/>
          <w:lang w:val="en-GB" w:eastAsia="ru-RU"/>
        </w:rPr>
        <w:t xml:space="preserve">for actions to be implemented </w:t>
      </w:r>
      <w:r w:rsidRPr="00C36441">
        <w:rPr>
          <w:rFonts w:ascii="Arial" w:eastAsia="MS Mincho" w:hAnsi="Arial" w:cs="Arial"/>
          <w:color w:val="1A1A1A"/>
          <w:sz w:val="22"/>
          <w:szCs w:val="22"/>
          <w:lang w:val="en-GB" w:eastAsia="ru-RU"/>
        </w:rPr>
        <w:t xml:space="preserve">were provided. </w:t>
      </w:r>
    </w:p>
    <w:p w14:paraId="4B92EF62" w14:textId="77777777" w:rsidR="008546BE" w:rsidRPr="00C36441" w:rsidRDefault="008546BE" w:rsidP="00C36441">
      <w:pPr>
        <w:autoSpaceDE w:val="0"/>
        <w:autoSpaceDN w:val="0"/>
        <w:adjustRightInd w:val="0"/>
        <w:jc w:val="both"/>
        <w:rPr>
          <w:rFonts w:ascii="Arial" w:eastAsia="MS Mincho" w:hAnsi="Arial" w:cs="Arial"/>
          <w:color w:val="1A1A1A"/>
          <w:sz w:val="22"/>
          <w:szCs w:val="22"/>
          <w:lang w:val="en-GB" w:eastAsia="ru-RU"/>
        </w:rPr>
      </w:pPr>
    </w:p>
    <w:p w14:paraId="2C031B2A" w14:textId="77777777" w:rsidR="005A3DCE" w:rsidRPr="0005623A" w:rsidRDefault="00F10575" w:rsidP="00076630">
      <w:pPr>
        <w:pStyle w:val="Heading1"/>
        <w:numPr>
          <w:ilvl w:val="1"/>
          <w:numId w:val="4"/>
        </w:numPr>
      </w:pPr>
      <w:bookmarkStart w:id="61" w:name="_Toc350643614"/>
      <w:bookmarkStart w:id="62" w:name="_Toc300331101"/>
      <w:r w:rsidRPr="0005623A">
        <w:t>Research</w:t>
      </w:r>
      <w:r w:rsidR="005A3DCE" w:rsidRPr="0005623A">
        <w:t xml:space="preserve"> and studies</w:t>
      </w:r>
      <w:bookmarkEnd w:id="61"/>
      <w:bookmarkEnd w:id="62"/>
    </w:p>
    <w:p w14:paraId="0E35D754" w14:textId="6FF05288" w:rsidR="005A3DCE" w:rsidRPr="0005623A" w:rsidRDefault="004B7506" w:rsidP="00E40C92">
      <w:pPr>
        <w:spacing w:before="120" w:after="120"/>
        <w:jc w:val="both"/>
        <w:rPr>
          <w:rFonts w:ascii="Arial" w:hAnsi="Arial" w:cs="Arial"/>
          <w:sz w:val="22"/>
          <w:szCs w:val="22"/>
          <w:lang w:val="en-GB"/>
        </w:rPr>
      </w:pPr>
      <w:r w:rsidRPr="00C4446C">
        <w:rPr>
          <w:rFonts w:ascii="Arial" w:hAnsi="Arial" w:cs="Arial"/>
          <w:sz w:val="22"/>
          <w:szCs w:val="22"/>
          <w:lang w:val="en-GB"/>
        </w:rPr>
        <w:t>As part of the consolidated grant a series of evaluations and studies have been conducted to assess the project implementation progress, to identify problem areas and evaluate the effectiveness, including quality of the activities and services, and for the purposes of the National M&amp;E system.</w:t>
      </w:r>
      <w:r w:rsidR="005A3DCE" w:rsidRPr="0005623A">
        <w:rPr>
          <w:rFonts w:ascii="Arial" w:hAnsi="Arial" w:cs="Arial"/>
          <w:sz w:val="22"/>
          <w:szCs w:val="22"/>
          <w:lang w:val="en-GB"/>
        </w:rPr>
        <w:t xml:space="preserve"> </w:t>
      </w:r>
      <w:r w:rsidR="00E73DC3">
        <w:rPr>
          <w:rFonts w:ascii="Arial" w:hAnsi="Arial" w:cs="Arial"/>
          <w:sz w:val="22"/>
          <w:szCs w:val="22"/>
          <w:lang w:val="en-GB"/>
        </w:rPr>
        <w:t xml:space="preserve">In line with a number </w:t>
      </w:r>
      <w:r w:rsidR="00016ABB" w:rsidRPr="0005623A">
        <w:rPr>
          <w:rFonts w:ascii="Arial" w:hAnsi="Arial" w:cs="Arial"/>
          <w:sz w:val="22"/>
          <w:szCs w:val="22"/>
          <w:lang w:val="en-GB"/>
        </w:rPr>
        <w:t>of evaluation st</w:t>
      </w:r>
      <w:r w:rsidR="00E73DC3">
        <w:rPr>
          <w:rFonts w:ascii="Arial" w:hAnsi="Arial" w:cs="Arial"/>
          <w:sz w:val="22"/>
          <w:szCs w:val="22"/>
          <w:lang w:val="en-GB"/>
        </w:rPr>
        <w:t xml:space="preserve">udies in the country, including </w:t>
      </w:r>
      <w:r w:rsidR="00016ABB" w:rsidRPr="0005623A">
        <w:rPr>
          <w:rFonts w:ascii="Arial" w:hAnsi="Arial" w:cs="Arial"/>
          <w:sz w:val="22"/>
          <w:szCs w:val="22"/>
          <w:lang w:val="en-GB"/>
        </w:rPr>
        <w:t>the</w:t>
      </w:r>
      <w:r w:rsidR="0035056F">
        <w:rPr>
          <w:rFonts w:ascii="Arial" w:hAnsi="Arial" w:cs="Arial"/>
          <w:sz w:val="22"/>
          <w:szCs w:val="22"/>
        </w:rPr>
        <w:t xml:space="preserve"> IBBS in 2016-2017</w:t>
      </w:r>
      <w:r w:rsidR="00016ABB" w:rsidRPr="0005623A">
        <w:rPr>
          <w:rFonts w:ascii="Arial" w:hAnsi="Arial" w:cs="Arial"/>
          <w:sz w:val="22"/>
          <w:szCs w:val="22"/>
          <w:lang w:val="en-GB"/>
        </w:rPr>
        <w:t xml:space="preserve">, </w:t>
      </w:r>
      <w:r w:rsidR="0035056F">
        <w:rPr>
          <w:rFonts w:ascii="Arial" w:hAnsi="Arial" w:cs="Arial"/>
          <w:sz w:val="22"/>
          <w:szCs w:val="22"/>
          <w:lang w:val="en-GB"/>
        </w:rPr>
        <w:t xml:space="preserve">RAC together with </w:t>
      </w:r>
      <w:r w:rsidR="00016ABB" w:rsidRPr="0005623A">
        <w:rPr>
          <w:rFonts w:ascii="Arial" w:hAnsi="Arial" w:cs="Arial"/>
          <w:sz w:val="22"/>
          <w:szCs w:val="22"/>
          <w:lang w:val="en-GB"/>
        </w:rPr>
        <w:t>UNDP</w:t>
      </w:r>
      <w:r w:rsidR="0035056F">
        <w:rPr>
          <w:rFonts w:ascii="Arial" w:hAnsi="Arial" w:cs="Arial"/>
          <w:sz w:val="22"/>
          <w:szCs w:val="22"/>
          <w:lang w:val="en-GB"/>
        </w:rPr>
        <w:t xml:space="preserve"> and with the technical support of UNAIDS expert</w:t>
      </w:r>
      <w:r w:rsidR="005A3DCE" w:rsidRPr="0005623A">
        <w:rPr>
          <w:rFonts w:ascii="Arial" w:hAnsi="Arial" w:cs="Arial"/>
          <w:sz w:val="22"/>
          <w:szCs w:val="22"/>
          <w:lang w:val="en-GB"/>
        </w:rPr>
        <w:t>, in the framework of the</w:t>
      </w:r>
      <w:r w:rsidR="00CC4D26">
        <w:rPr>
          <w:rFonts w:ascii="Arial" w:hAnsi="Arial" w:cs="Arial"/>
          <w:sz w:val="22"/>
          <w:szCs w:val="22"/>
          <w:lang w:val="en-GB"/>
        </w:rPr>
        <w:t xml:space="preserve"> IBBS</w:t>
      </w:r>
      <w:r w:rsidR="00016ABB" w:rsidRPr="0005623A">
        <w:rPr>
          <w:rFonts w:ascii="Arial" w:hAnsi="Arial" w:cs="Arial"/>
          <w:sz w:val="22"/>
          <w:szCs w:val="22"/>
          <w:lang w:val="en-GB"/>
        </w:rPr>
        <w:t>, conducted</w:t>
      </w:r>
      <w:r w:rsidR="00733320" w:rsidRPr="0005623A">
        <w:rPr>
          <w:rFonts w:ascii="Arial" w:hAnsi="Arial" w:cs="Arial"/>
          <w:sz w:val="22"/>
          <w:szCs w:val="22"/>
          <w:lang w:val="en-GB"/>
        </w:rPr>
        <w:t xml:space="preserve"> </w:t>
      </w:r>
      <w:r w:rsidR="00F10575" w:rsidRPr="0005623A">
        <w:rPr>
          <w:rFonts w:ascii="Arial" w:hAnsi="Arial" w:cs="Arial"/>
          <w:sz w:val="22"/>
          <w:szCs w:val="22"/>
          <w:lang w:val="en-GB"/>
        </w:rPr>
        <w:t>estimation</w:t>
      </w:r>
      <w:r w:rsidR="00733320" w:rsidRPr="0005623A">
        <w:rPr>
          <w:rFonts w:ascii="Arial" w:hAnsi="Arial" w:cs="Arial"/>
          <w:sz w:val="22"/>
          <w:szCs w:val="22"/>
          <w:lang w:val="en-GB"/>
        </w:rPr>
        <w:t>s</w:t>
      </w:r>
      <w:r w:rsidR="00F10575" w:rsidRPr="0005623A">
        <w:rPr>
          <w:rFonts w:ascii="Arial" w:hAnsi="Arial" w:cs="Arial"/>
          <w:sz w:val="22"/>
          <w:szCs w:val="22"/>
          <w:lang w:val="en-GB"/>
        </w:rPr>
        <w:t xml:space="preserve"> of</w:t>
      </w:r>
      <w:r w:rsidR="005A3DCE" w:rsidRPr="0005623A">
        <w:rPr>
          <w:rFonts w:ascii="Arial" w:hAnsi="Arial" w:cs="Arial"/>
          <w:sz w:val="22"/>
          <w:szCs w:val="22"/>
          <w:lang w:val="en-GB"/>
        </w:rPr>
        <w:t xml:space="preserve"> the number of </w:t>
      </w:r>
      <w:r w:rsidR="00F10575" w:rsidRPr="0005623A">
        <w:rPr>
          <w:rFonts w:ascii="Arial" w:hAnsi="Arial" w:cs="Arial"/>
          <w:sz w:val="22"/>
          <w:szCs w:val="22"/>
          <w:lang w:val="en-GB"/>
        </w:rPr>
        <w:t>people in each key</w:t>
      </w:r>
      <w:r w:rsidR="005A3DCE" w:rsidRPr="0005623A">
        <w:rPr>
          <w:rFonts w:ascii="Arial" w:hAnsi="Arial" w:cs="Arial"/>
          <w:sz w:val="22"/>
          <w:szCs w:val="22"/>
          <w:lang w:val="en-GB"/>
        </w:rPr>
        <w:t xml:space="preserve"> </w:t>
      </w:r>
      <w:r w:rsidR="00F10575" w:rsidRPr="0005623A">
        <w:rPr>
          <w:rFonts w:ascii="Arial" w:hAnsi="Arial" w:cs="Arial"/>
          <w:sz w:val="22"/>
          <w:szCs w:val="22"/>
          <w:lang w:val="en-GB"/>
        </w:rPr>
        <w:t xml:space="preserve">population </w:t>
      </w:r>
      <w:r w:rsidR="005A3DCE" w:rsidRPr="0005623A">
        <w:rPr>
          <w:rFonts w:ascii="Arial" w:hAnsi="Arial" w:cs="Arial"/>
          <w:sz w:val="22"/>
          <w:szCs w:val="22"/>
          <w:lang w:val="en-GB"/>
        </w:rPr>
        <w:t>g</w:t>
      </w:r>
      <w:r w:rsidR="00F10575" w:rsidRPr="0005623A">
        <w:rPr>
          <w:rFonts w:ascii="Arial" w:hAnsi="Arial" w:cs="Arial"/>
          <w:sz w:val="22"/>
          <w:szCs w:val="22"/>
          <w:lang w:val="en-GB"/>
        </w:rPr>
        <w:t>roup</w:t>
      </w:r>
      <w:r w:rsidR="003F7509">
        <w:rPr>
          <w:rFonts w:ascii="Arial" w:hAnsi="Arial" w:cs="Arial"/>
          <w:sz w:val="22"/>
          <w:szCs w:val="22"/>
          <w:lang w:val="en-GB"/>
        </w:rPr>
        <w:t>:</w:t>
      </w:r>
      <w:r w:rsidR="003F7509" w:rsidRPr="0005623A">
        <w:rPr>
          <w:rFonts w:ascii="Arial" w:hAnsi="Arial" w:cs="Arial"/>
          <w:sz w:val="22"/>
          <w:szCs w:val="22"/>
          <w:lang w:val="en-GB"/>
        </w:rPr>
        <w:t xml:space="preserve"> </w:t>
      </w:r>
      <w:r w:rsidR="00733320" w:rsidRPr="0005623A">
        <w:rPr>
          <w:rFonts w:ascii="Arial" w:hAnsi="Arial" w:cs="Arial"/>
          <w:sz w:val="22"/>
          <w:szCs w:val="22"/>
          <w:lang w:val="en-GB"/>
        </w:rPr>
        <w:t>PWID, SW and MSM</w:t>
      </w:r>
      <w:r w:rsidR="00F10575" w:rsidRPr="0005623A">
        <w:rPr>
          <w:rFonts w:ascii="Arial" w:hAnsi="Arial" w:cs="Arial"/>
          <w:sz w:val="22"/>
          <w:szCs w:val="22"/>
          <w:lang w:val="en-GB"/>
        </w:rPr>
        <w:t xml:space="preserve">. </w:t>
      </w:r>
      <w:r w:rsidR="0035056F">
        <w:rPr>
          <w:rFonts w:ascii="Arial" w:hAnsi="Arial" w:cs="Arial"/>
          <w:sz w:val="22"/>
          <w:szCs w:val="22"/>
          <w:lang w:val="en-GB"/>
        </w:rPr>
        <w:t xml:space="preserve">The report is under development and finalization process. </w:t>
      </w:r>
    </w:p>
    <w:p w14:paraId="4292666A" w14:textId="4EDC04A0"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When planning evaluations and studies</w:t>
      </w:r>
      <w:r w:rsidR="003F7509">
        <w:rPr>
          <w:rFonts w:ascii="Arial" w:hAnsi="Arial" w:cs="Arial"/>
          <w:sz w:val="22"/>
          <w:szCs w:val="22"/>
          <w:lang w:val="en-GB"/>
        </w:rPr>
        <w:t>,</w:t>
      </w:r>
      <w:r w:rsidRPr="0005623A">
        <w:rPr>
          <w:rFonts w:ascii="Arial" w:hAnsi="Arial" w:cs="Arial"/>
          <w:sz w:val="22"/>
          <w:szCs w:val="22"/>
          <w:lang w:val="en-GB"/>
        </w:rPr>
        <w:t xml:space="preserve"> information on the studies conducted over the past </w:t>
      </w:r>
      <w:r w:rsidR="00CC4D26">
        <w:rPr>
          <w:rFonts w:ascii="Arial" w:hAnsi="Arial" w:cs="Arial"/>
          <w:sz w:val="22"/>
          <w:szCs w:val="22"/>
          <w:lang w:val="en-GB"/>
        </w:rPr>
        <w:t>7</w:t>
      </w:r>
      <w:r w:rsidRPr="0005623A">
        <w:rPr>
          <w:rFonts w:ascii="Arial" w:hAnsi="Arial" w:cs="Arial"/>
          <w:sz w:val="22"/>
          <w:szCs w:val="22"/>
          <w:lang w:val="en-GB"/>
        </w:rPr>
        <w:t xml:space="preserve"> years (2010-20</w:t>
      </w:r>
      <w:r w:rsidR="00F10575" w:rsidRPr="0005623A">
        <w:rPr>
          <w:rFonts w:ascii="Arial" w:hAnsi="Arial" w:cs="Arial"/>
          <w:sz w:val="22"/>
          <w:szCs w:val="22"/>
          <w:lang w:val="en-GB"/>
        </w:rPr>
        <w:t>1</w:t>
      </w:r>
      <w:r w:rsidR="00762DEA" w:rsidRPr="005B326E">
        <w:rPr>
          <w:rFonts w:ascii="Arial" w:hAnsi="Arial" w:cs="Arial"/>
          <w:sz w:val="22"/>
          <w:szCs w:val="22"/>
        </w:rPr>
        <w:t>7</w:t>
      </w:r>
      <w:r w:rsidRPr="0005623A">
        <w:rPr>
          <w:rFonts w:ascii="Arial" w:hAnsi="Arial" w:cs="Arial"/>
          <w:sz w:val="22"/>
          <w:szCs w:val="22"/>
          <w:lang w:val="en-GB"/>
        </w:rPr>
        <w:t xml:space="preserve">) </w:t>
      </w:r>
      <w:r w:rsidR="00F10575" w:rsidRPr="0005623A">
        <w:rPr>
          <w:rFonts w:ascii="Arial" w:hAnsi="Arial" w:cs="Arial"/>
          <w:sz w:val="22"/>
          <w:szCs w:val="22"/>
          <w:lang w:val="en-GB"/>
        </w:rPr>
        <w:t xml:space="preserve">was collected and </w:t>
      </w:r>
      <w:r w:rsidR="003F7509">
        <w:rPr>
          <w:rFonts w:ascii="Arial" w:hAnsi="Arial" w:cs="Arial"/>
          <w:sz w:val="22"/>
          <w:szCs w:val="22"/>
          <w:lang w:val="en-GB"/>
        </w:rPr>
        <w:t xml:space="preserve">their </w:t>
      </w:r>
      <w:r w:rsidRPr="0005623A">
        <w:rPr>
          <w:rFonts w:ascii="Arial" w:hAnsi="Arial" w:cs="Arial"/>
          <w:sz w:val="22"/>
          <w:szCs w:val="22"/>
          <w:lang w:val="en-GB"/>
        </w:rPr>
        <w:t xml:space="preserve">results </w:t>
      </w:r>
      <w:r w:rsidR="00F10575" w:rsidRPr="0005623A">
        <w:rPr>
          <w:rFonts w:ascii="Arial" w:hAnsi="Arial" w:cs="Arial"/>
          <w:sz w:val="22"/>
          <w:szCs w:val="22"/>
          <w:lang w:val="en-GB"/>
        </w:rPr>
        <w:t>have been used</w:t>
      </w:r>
      <w:r w:rsidRPr="0005623A">
        <w:rPr>
          <w:rFonts w:ascii="Arial" w:hAnsi="Arial" w:cs="Arial"/>
          <w:sz w:val="22"/>
          <w:szCs w:val="22"/>
          <w:lang w:val="en-GB"/>
        </w:rPr>
        <w:t>. Information on conducted and planned studies is presented in Table 2.</w:t>
      </w:r>
    </w:p>
    <w:p w14:paraId="056FD37E" w14:textId="77777777" w:rsidR="005A3DCE" w:rsidRPr="0005623A" w:rsidRDefault="00F10575" w:rsidP="0084728B">
      <w:pPr>
        <w:pStyle w:val="Caption"/>
        <w:spacing w:before="120" w:after="120"/>
        <w:rPr>
          <w:rFonts w:ascii="Arial" w:hAnsi="Arial" w:cs="Arial"/>
          <w:sz w:val="22"/>
          <w:szCs w:val="22"/>
          <w:lang w:val="en-GB"/>
        </w:rPr>
      </w:pPr>
      <w:r w:rsidRPr="0005623A">
        <w:rPr>
          <w:rFonts w:ascii="Arial" w:hAnsi="Arial" w:cs="Arial"/>
          <w:sz w:val="22"/>
          <w:szCs w:val="22"/>
          <w:lang w:val="en-GB"/>
        </w:rPr>
        <w:t xml:space="preserve">Table </w:t>
      </w:r>
      <w:r w:rsidR="004B7506" w:rsidRPr="0005623A">
        <w:rPr>
          <w:rFonts w:ascii="Arial" w:hAnsi="Arial" w:cs="Arial"/>
          <w:sz w:val="22"/>
          <w:szCs w:val="22"/>
          <w:lang w:val="en-GB"/>
        </w:rPr>
        <w:fldChar w:fldCharType="begin"/>
      </w:r>
      <w:r w:rsidRPr="0005623A">
        <w:rPr>
          <w:rFonts w:ascii="Arial" w:hAnsi="Arial" w:cs="Arial"/>
          <w:sz w:val="22"/>
          <w:szCs w:val="22"/>
          <w:lang w:val="en-GB"/>
        </w:rPr>
        <w:instrText xml:space="preserve"> SEQ Table \* ARABIC </w:instrText>
      </w:r>
      <w:r w:rsidR="004B7506" w:rsidRPr="0005623A">
        <w:rPr>
          <w:rFonts w:ascii="Arial" w:hAnsi="Arial" w:cs="Arial"/>
          <w:sz w:val="22"/>
          <w:szCs w:val="22"/>
          <w:lang w:val="en-GB"/>
        </w:rPr>
        <w:fldChar w:fldCharType="separate"/>
      </w:r>
      <w:r w:rsidR="00DB5696">
        <w:rPr>
          <w:rFonts w:ascii="Arial" w:hAnsi="Arial" w:cs="Arial"/>
          <w:noProof/>
          <w:sz w:val="22"/>
          <w:szCs w:val="22"/>
          <w:lang w:val="en-GB"/>
        </w:rPr>
        <w:t>2</w:t>
      </w:r>
      <w:r w:rsidR="004B7506" w:rsidRPr="0005623A">
        <w:rPr>
          <w:rFonts w:ascii="Arial" w:hAnsi="Arial" w:cs="Arial"/>
          <w:sz w:val="22"/>
          <w:szCs w:val="22"/>
          <w:lang w:val="en-GB"/>
        </w:rPr>
        <w:fldChar w:fldCharType="end"/>
      </w:r>
      <w:r w:rsidRPr="0005623A">
        <w:rPr>
          <w:rFonts w:ascii="Arial" w:hAnsi="Arial" w:cs="Arial"/>
          <w:sz w:val="22"/>
          <w:szCs w:val="22"/>
          <w:lang w:val="en-GB"/>
        </w:rPr>
        <w:t>.</w:t>
      </w:r>
      <w:r w:rsidR="005A3DCE" w:rsidRPr="0005623A">
        <w:rPr>
          <w:rFonts w:ascii="Arial" w:hAnsi="Arial" w:cs="Arial"/>
          <w:sz w:val="22"/>
          <w:szCs w:val="22"/>
          <w:lang w:val="en-GB"/>
        </w:rPr>
        <w:t xml:space="preserve"> </w:t>
      </w:r>
      <w:r w:rsidRPr="0005623A">
        <w:rPr>
          <w:rFonts w:ascii="Arial" w:hAnsi="Arial" w:cs="Arial"/>
          <w:sz w:val="22"/>
          <w:szCs w:val="22"/>
          <w:lang w:val="en-GB"/>
        </w:rPr>
        <w:t>Table of</w:t>
      </w:r>
      <w:r w:rsidR="005A3DCE" w:rsidRPr="0005623A">
        <w:rPr>
          <w:rFonts w:ascii="Arial" w:hAnsi="Arial" w:cs="Arial"/>
          <w:sz w:val="22"/>
          <w:szCs w:val="22"/>
          <w:lang w:val="en-GB"/>
        </w:rPr>
        <w:t xml:space="preserve"> studies conducted </w:t>
      </w:r>
      <w:r w:rsidR="0084728B" w:rsidRPr="0005623A">
        <w:rPr>
          <w:rFonts w:ascii="Arial" w:hAnsi="Arial" w:cs="Arial"/>
          <w:sz w:val="22"/>
          <w:szCs w:val="22"/>
          <w:lang w:val="en-GB"/>
        </w:rPr>
        <w:t>and planned in the field of HIV</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2126"/>
        <w:gridCol w:w="1276"/>
        <w:gridCol w:w="1701"/>
      </w:tblGrid>
      <w:tr w:rsidR="005A3DCE" w:rsidRPr="0005623A" w14:paraId="20AD87FD" w14:textId="77777777" w:rsidTr="008E51F3">
        <w:trPr>
          <w:trHeight w:val="557"/>
          <w:tblHeader/>
        </w:trPr>
        <w:tc>
          <w:tcPr>
            <w:tcW w:w="4390" w:type="dxa"/>
            <w:shd w:val="clear" w:color="auto" w:fill="D9D9D9"/>
            <w:vAlign w:val="center"/>
            <w:hideMark/>
          </w:tcPr>
          <w:p w14:paraId="2E113A3A" w14:textId="77777777" w:rsidR="005A3DCE" w:rsidRPr="0005623A" w:rsidRDefault="005A3DCE" w:rsidP="00E40C92">
            <w:pPr>
              <w:spacing w:before="120" w:after="120"/>
              <w:jc w:val="both"/>
              <w:rPr>
                <w:rFonts w:ascii="Arial" w:hAnsi="Arial" w:cs="Arial"/>
                <w:b/>
                <w:sz w:val="22"/>
                <w:szCs w:val="22"/>
                <w:lang w:val="en-GB"/>
              </w:rPr>
            </w:pPr>
            <w:r w:rsidRPr="0005623A">
              <w:rPr>
                <w:rFonts w:ascii="Arial" w:hAnsi="Arial" w:cs="Arial"/>
                <w:b/>
                <w:sz w:val="22"/>
                <w:szCs w:val="22"/>
                <w:lang w:val="en-GB"/>
              </w:rPr>
              <w:t>Title of the study</w:t>
            </w:r>
          </w:p>
        </w:tc>
        <w:tc>
          <w:tcPr>
            <w:tcW w:w="2126" w:type="dxa"/>
            <w:shd w:val="clear" w:color="auto" w:fill="D9D9D9"/>
            <w:vAlign w:val="center"/>
            <w:hideMark/>
          </w:tcPr>
          <w:p w14:paraId="65F39869" w14:textId="77777777" w:rsidR="005A3DCE" w:rsidRPr="0005623A" w:rsidRDefault="005A3DCE" w:rsidP="00E40C92">
            <w:pPr>
              <w:spacing w:before="120" w:after="120"/>
              <w:jc w:val="both"/>
              <w:rPr>
                <w:rFonts w:ascii="Arial" w:hAnsi="Arial" w:cs="Arial"/>
                <w:b/>
                <w:sz w:val="22"/>
                <w:szCs w:val="22"/>
                <w:lang w:val="en-GB"/>
              </w:rPr>
            </w:pPr>
            <w:r w:rsidRPr="0005623A">
              <w:rPr>
                <w:rFonts w:ascii="Arial" w:hAnsi="Arial" w:cs="Arial"/>
                <w:b/>
                <w:sz w:val="22"/>
                <w:szCs w:val="22"/>
                <w:lang w:val="en-GB"/>
              </w:rPr>
              <w:t>Executing agency</w:t>
            </w:r>
          </w:p>
        </w:tc>
        <w:tc>
          <w:tcPr>
            <w:tcW w:w="1276" w:type="dxa"/>
            <w:shd w:val="clear" w:color="auto" w:fill="D9D9D9"/>
            <w:vAlign w:val="center"/>
            <w:hideMark/>
          </w:tcPr>
          <w:p w14:paraId="4D2AF013" w14:textId="77777777" w:rsidR="005A3DCE" w:rsidRPr="0005623A" w:rsidRDefault="005A3DCE" w:rsidP="00E40C92">
            <w:pPr>
              <w:spacing w:before="120" w:after="120"/>
              <w:jc w:val="both"/>
              <w:rPr>
                <w:rFonts w:ascii="Arial" w:hAnsi="Arial" w:cs="Arial"/>
                <w:b/>
                <w:sz w:val="22"/>
                <w:szCs w:val="22"/>
                <w:lang w:val="en-GB"/>
              </w:rPr>
            </w:pPr>
            <w:r w:rsidRPr="0005623A">
              <w:rPr>
                <w:rFonts w:ascii="Arial" w:hAnsi="Arial" w:cs="Arial"/>
                <w:b/>
                <w:sz w:val="22"/>
                <w:szCs w:val="22"/>
                <w:lang w:val="en-GB"/>
              </w:rPr>
              <w:t>Target groups</w:t>
            </w:r>
          </w:p>
        </w:tc>
        <w:tc>
          <w:tcPr>
            <w:tcW w:w="1701" w:type="dxa"/>
            <w:shd w:val="clear" w:color="auto" w:fill="D9D9D9"/>
            <w:vAlign w:val="center"/>
            <w:hideMark/>
          </w:tcPr>
          <w:p w14:paraId="0348F361" w14:textId="77777777" w:rsidR="005A3DCE" w:rsidRPr="0005623A" w:rsidRDefault="005A3DCE" w:rsidP="00E40C92">
            <w:pPr>
              <w:spacing w:before="120" w:after="120"/>
              <w:jc w:val="both"/>
              <w:rPr>
                <w:rFonts w:ascii="Arial" w:hAnsi="Arial" w:cs="Arial"/>
                <w:b/>
                <w:sz w:val="22"/>
                <w:szCs w:val="22"/>
                <w:lang w:val="en-GB"/>
              </w:rPr>
            </w:pPr>
            <w:r w:rsidRPr="0005623A">
              <w:rPr>
                <w:rFonts w:ascii="Arial" w:hAnsi="Arial" w:cs="Arial"/>
                <w:b/>
                <w:sz w:val="22"/>
                <w:szCs w:val="22"/>
                <w:lang w:val="en-GB"/>
              </w:rPr>
              <w:t>Timeline</w:t>
            </w:r>
          </w:p>
        </w:tc>
      </w:tr>
      <w:tr w:rsidR="005A3DCE" w:rsidRPr="0005623A" w14:paraId="7E85BD53" w14:textId="77777777" w:rsidTr="008E51F3">
        <w:trPr>
          <w:trHeight w:val="179"/>
        </w:trPr>
        <w:tc>
          <w:tcPr>
            <w:tcW w:w="9493" w:type="dxa"/>
            <w:gridSpan w:val="4"/>
            <w:shd w:val="clear" w:color="auto" w:fill="D9D9D9"/>
            <w:vAlign w:val="center"/>
            <w:hideMark/>
          </w:tcPr>
          <w:p w14:paraId="3C46ADC9" w14:textId="77777777" w:rsidR="005A3DCE" w:rsidRPr="0005623A" w:rsidRDefault="005A3DCE" w:rsidP="00E40C92">
            <w:pPr>
              <w:spacing w:before="120" w:after="120"/>
              <w:jc w:val="both"/>
              <w:rPr>
                <w:rFonts w:ascii="Arial" w:hAnsi="Arial" w:cs="Arial"/>
                <w:b/>
                <w:sz w:val="22"/>
                <w:szCs w:val="22"/>
                <w:lang w:val="en-GB"/>
              </w:rPr>
            </w:pPr>
            <w:r w:rsidRPr="0005623A">
              <w:rPr>
                <w:rFonts w:ascii="Arial" w:hAnsi="Arial" w:cs="Arial"/>
                <w:b/>
                <w:sz w:val="22"/>
                <w:szCs w:val="22"/>
                <w:lang w:val="en-GB"/>
              </w:rPr>
              <w:t>Conducted studies</w:t>
            </w:r>
          </w:p>
        </w:tc>
      </w:tr>
      <w:tr w:rsidR="005A3DCE" w:rsidRPr="0005623A" w14:paraId="35B79B34" w14:textId="77777777" w:rsidTr="008E51F3">
        <w:trPr>
          <w:trHeight w:val="765"/>
        </w:trPr>
        <w:tc>
          <w:tcPr>
            <w:tcW w:w="4390" w:type="dxa"/>
            <w:hideMark/>
          </w:tcPr>
          <w:p w14:paraId="6BBD1A07"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 xml:space="preserve">“Condom-related </w:t>
            </w:r>
            <w:r w:rsidR="00BE610C" w:rsidRPr="0005623A">
              <w:rPr>
                <w:rFonts w:ascii="Arial" w:hAnsi="Arial" w:cs="Arial"/>
                <w:sz w:val="22"/>
                <w:szCs w:val="22"/>
                <w:lang w:val="en-GB"/>
              </w:rPr>
              <w:t>behaviour</w:t>
            </w:r>
            <w:r w:rsidRPr="0005623A">
              <w:rPr>
                <w:rFonts w:ascii="Arial" w:hAnsi="Arial" w:cs="Arial"/>
                <w:sz w:val="22"/>
                <w:szCs w:val="22"/>
                <w:lang w:val="en-GB"/>
              </w:rPr>
              <w:t xml:space="preserve"> and awareness of sex workers in Bishkek on HIV/AIDS/STI”</w:t>
            </w:r>
          </w:p>
        </w:tc>
        <w:tc>
          <w:tcPr>
            <w:tcW w:w="2126" w:type="dxa"/>
            <w:hideMark/>
          </w:tcPr>
          <w:p w14:paraId="509C6891"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"Anti-AIDS" Association</w:t>
            </w:r>
          </w:p>
        </w:tc>
        <w:tc>
          <w:tcPr>
            <w:tcW w:w="1276" w:type="dxa"/>
            <w:hideMark/>
          </w:tcPr>
          <w:p w14:paraId="1B645D6B"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SWs</w:t>
            </w:r>
          </w:p>
        </w:tc>
        <w:tc>
          <w:tcPr>
            <w:tcW w:w="1701" w:type="dxa"/>
            <w:hideMark/>
          </w:tcPr>
          <w:p w14:paraId="74608412"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November 2010 – January 2011</w:t>
            </w:r>
          </w:p>
        </w:tc>
      </w:tr>
      <w:tr w:rsidR="005A3DCE" w:rsidRPr="0005623A" w14:paraId="031572AF" w14:textId="77777777" w:rsidTr="008E51F3">
        <w:trPr>
          <w:trHeight w:val="974"/>
        </w:trPr>
        <w:tc>
          <w:tcPr>
            <w:tcW w:w="4390" w:type="dxa"/>
            <w:hideMark/>
          </w:tcPr>
          <w:p w14:paraId="5FC9ECAF"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 xml:space="preserve">“Condom-related </w:t>
            </w:r>
            <w:r w:rsidR="00BE610C" w:rsidRPr="0005623A">
              <w:rPr>
                <w:rFonts w:ascii="Arial" w:hAnsi="Arial" w:cs="Arial"/>
                <w:sz w:val="22"/>
                <w:szCs w:val="22"/>
                <w:lang w:val="en-GB"/>
              </w:rPr>
              <w:t>behaviour</w:t>
            </w:r>
            <w:r w:rsidRPr="0005623A">
              <w:rPr>
                <w:rFonts w:ascii="Arial" w:hAnsi="Arial" w:cs="Arial"/>
                <w:sz w:val="22"/>
                <w:szCs w:val="22"/>
                <w:lang w:val="en-GB"/>
              </w:rPr>
              <w:t xml:space="preserve"> and awareness of men having sex with men (Bishkek, Kara-Balta, Osh) on HIV/AIDS/STI”</w:t>
            </w:r>
          </w:p>
        </w:tc>
        <w:tc>
          <w:tcPr>
            <w:tcW w:w="2126" w:type="dxa"/>
            <w:hideMark/>
          </w:tcPr>
          <w:p w14:paraId="6089EAC3"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ААА</w:t>
            </w:r>
          </w:p>
        </w:tc>
        <w:tc>
          <w:tcPr>
            <w:tcW w:w="1276" w:type="dxa"/>
            <w:hideMark/>
          </w:tcPr>
          <w:p w14:paraId="260017FA"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MSM</w:t>
            </w:r>
          </w:p>
        </w:tc>
        <w:tc>
          <w:tcPr>
            <w:tcW w:w="1701" w:type="dxa"/>
            <w:hideMark/>
          </w:tcPr>
          <w:p w14:paraId="6CA4A331"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November 2010 – January 2011</w:t>
            </w:r>
          </w:p>
        </w:tc>
      </w:tr>
      <w:tr w:rsidR="005A3DCE" w:rsidRPr="0005623A" w14:paraId="5F171E19" w14:textId="77777777" w:rsidTr="008E51F3">
        <w:trPr>
          <w:trHeight w:val="1697"/>
        </w:trPr>
        <w:tc>
          <w:tcPr>
            <w:tcW w:w="4390" w:type="dxa"/>
            <w:hideMark/>
          </w:tcPr>
          <w:p w14:paraId="68DD5BFE"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lastRenderedPageBreak/>
              <w:t xml:space="preserve">Central Asia Republics (2010): HIV and TB TRaC study evaluating risk </w:t>
            </w:r>
            <w:r w:rsidR="00BE610C" w:rsidRPr="0005623A">
              <w:rPr>
                <w:rFonts w:ascii="Arial" w:hAnsi="Arial" w:cs="Arial"/>
                <w:sz w:val="22"/>
                <w:szCs w:val="22"/>
                <w:lang w:val="en-GB"/>
              </w:rPr>
              <w:t>behaviours</w:t>
            </w:r>
            <w:r w:rsidRPr="0005623A">
              <w:rPr>
                <w:rFonts w:ascii="Arial" w:hAnsi="Arial" w:cs="Arial"/>
                <w:sz w:val="22"/>
                <w:szCs w:val="22"/>
                <w:lang w:val="en-GB"/>
              </w:rPr>
              <w:t xml:space="preserve"> associated with HIV transmission and utilization of HIV prevention services and HIV/TB co-infection prevention among SWs in Karaganda and Almaty (Kazakhstan), Chui Oblast (Kyrgyzstan), Dushanbe, Vahdat District, Kurgan-tube, Kulyab (Tajikistan). First Round.</w:t>
            </w:r>
          </w:p>
        </w:tc>
        <w:tc>
          <w:tcPr>
            <w:tcW w:w="2126" w:type="dxa"/>
            <w:hideMark/>
          </w:tcPr>
          <w:p w14:paraId="0F1F16DD"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Population Services International</w:t>
            </w:r>
          </w:p>
        </w:tc>
        <w:tc>
          <w:tcPr>
            <w:tcW w:w="1276" w:type="dxa"/>
            <w:hideMark/>
          </w:tcPr>
          <w:p w14:paraId="36BCE2DE"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SWs</w:t>
            </w:r>
          </w:p>
        </w:tc>
        <w:tc>
          <w:tcPr>
            <w:tcW w:w="1701" w:type="dxa"/>
            <w:hideMark/>
          </w:tcPr>
          <w:p w14:paraId="07583C8A"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2010</w:t>
            </w:r>
            <w:r w:rsidR="00316BBC" w:rsidRPr="0005623A">
              <w:rPr>
                <w:rFonts w:ascii="Arial" w:hAnsi="Arial" w:cs="Arial"/>
                <w:sz w:val="22"/>
                <w:szCs w:val="22"/>
                <w:lang w:val="en-GB"/>
              </w:rPr>
              <w:t>, 2012</w:t>
            </w:r>
          </w:p>
        </w:tc>
      </w:tr>
      <w:tr w:rsidR="005A3DCE" w:rsidRPr="0005623A" w14:paraId="7CA7A4CA" w14:textId="77777777" w:rsidTr="008E51F3">
        <w:trPr>
          <w:trHeight w:val="984"/>
        </w:trPr>
        <w:tc>
          <w:tcPr>
            <w:tcW w:w="4390" w:type="dxa"/>
            <w:hideMark/>
          </w:tcPr>
          <w:p w14:paraId="14EA861E"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Kazakhstan, Kyrgyzstan, Tajikistan (2010): HIV and TB TRAC study among men having sex with men in Almaty, Bishkek, Chui oblast and Dushanbe.</w:t>
            </w:r>
          </w:p>
        </w:tc>
        <w:tc>
          <w:tcPr>
            <w:tcW w:w="2126" w:type="dxa"/>
            <w:hideMark/>
          </w:tcPr>
          <w:p w14:paraId="0427E8FF"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Population Services International</w:t>
            </w:r>
          </w:p>
        </w:tc>
        <w:tc>
          <w:tcPr>
            <w:tcW w:w="1276" w:type="dxa"/>
            <w:hideMark/>
          </w:tcPr>
          <w:p w14:paraId="0A2225AE"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MSM</w:t>
            </w:r>
          </w:p>
        </w:tc>
        <w:tc>
          <w:tcPr>
            <w:tcW w:w="1701" w:type="dxa"/>
            <w:hideMark/>
          </w:tcPr>
          <w:p w14:paraId="5B0C29AC" w14:textId="77777777" w:rsidR="005A3DCE" w:rsidRPr="0005623A" w:rsidRDefault="00316BBC" w:rsidP="00E40C92">
            <w:pPr>
              <w:spacing w:before="120" w:after="120"/>
              <w:jc w:val="both"/>
              <w:rPr>
                <w:rFonts w:ascii="Arial" w:hAnsi="Arial" w:cs="Arial"/>
                <w:sz w:val="22"/>
                <w:szCs w:val="22"/>
                <w:lang w:val="en-GB"/>
              </w:rPr>
            </w:pPr>
            <w:r w:rsidRPr="0005623A">
              <w:rPr>
                <w:rFonts w:ascii="Arial" w:hAnsi="Arial" w:cs="Arial"/>
                <w:sz w:val="22"/>
                <w:szCs w:val="22"/>
                <w:lang w:val="en-GB"/>
              </w:rPr>
              <w:t>2010, 2012</w:t>
            </w:r>
          </w:p>
        </w:tc>
      </w:tr>
      <w:tr w:rsidR="005A3DCE" w:rsidRPr="0005623A" w14:paraId="4A23BBF4" w14:textId="77777777" w:rsidTr="008E51F3">
        <w:trPr>
          <w:trHeight w:val="1409"/>
        </w:trPr>
        <w:tc>
          <w:tcPr>
            <w:tcW w:w="4390" w:type="dxa"/>
            <w:hideMark/>
          </w:tcPr>
          <w:p w14:paraId="4669DC82" w14:textId="77777777" w:rsidR="005A3DCE" w:rsidRPr="0005623A" w:rsidRDefault="005A3DCE" w:rsidP="002B1CE6">
            <w:pPr>
              <w:spacing w:before="120" w:after="120"/>
              <w:jc w:val="both"/>
              <w:rPr>
                <w:rFonts w:ascii="Arial" w:hAnsi="Arial" w:cs="Arial"/>
                <w:sz w:val="22"/>
                <w:szCs w:val="22"/>
                <w:lang w:val="en-GB"/>
              </w:rPr>
            </w:pPr>
            <w:r w:rsidRPr="0005623A">
              <w:rPr>
                <w:rFonts w:ascii="Arial" w:hAnsi="Arial" w:cs="Arial"/>
                <w:sz w:val="22"/>
                <w:szCs w:val="22"/>
                <w:lang w:val="en-GB"/>
              </w:rPr>
              <w:t xml:space="preserve">Central Asia Republics (2010): HIV and TB TRaC study evaluating risk </w:t>
            </w:r>
            <w:r w:rsidR="00BE610C" w:rsidRPr="0005623A">
              <w:rPr>
                <w:rFonts w:ascii="Arial" w:hAnsi="Arial" w:cs="Arial"/>
                <w:sz w:val="22"/>
                <w:szCs w:val="22"/>
                <w:lang w:val="en-GB"/>
              </w:rPr>
              <w:t>behaviours</w:t>
            </w:r>
            <w:r w:rsidRPr="0005623A">
              <w:rPr>
                <w:rFonts w:ascii="Arial" w:hAnsi="Arial" w:cs="Arial"/>
                <w:sz w:val="22"/>
                <w:szCs w:val="22"/>
                <w:lang w:val="en-GB"/>
              </w:rPr>
              <w:t xml:space="preserve"> associated with HIV transmission and utilization of HIV prevention services and HIV/TB co-infection prevention among  </w:t>
            </w:r>
            <w:r w:rsidR="002B1CE6" w:rsidRPr="0005623A">
              <w:rPr>
                <w:rFonts w:ascii="Arial" w:hAnsi="Arial" w:cs="Arial"/>
                <w:sz w:val="22"/>
                <w:szCs w:val="22"/>
                <w:lang w:val="en-GB"/>
              </w:rPr>
              <w:t>people who inject drugs</w:t>
            </w:r>
            <w:r w:rsidRPr="0005623A">
              <w:rPr>
                <w:rFonts w:ascii="Arial" w:hAnsi="Arial" w:cs="Arial"/>
                <w:sz w:val="22"/>
                <w:szCs w:val="22"/>
                <w:lang w:val="en-GB"/>
              </w:rPr>
              <w:t xml:space="preserve"> </w:t>
            </w:r>
          </w:p>
        </w:tc>
        <w:tc>
          <w:tcPr>
            <w:tcW w:w="2126" w:type="dxa"/>
            <w:hideMark/>
          </w:tcPr>
          <w:p w14:paraId="663D3C45"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Population Services International</w:t>
            </w:r>
          </w:p>
        </w:tc>
        <w:tc>
          <w:tcPr>
            <w:tcW w:w="1276" w:type="dxa"/>
            <w:hideMark/>
          </w:tcPr>
          <w:p w14:paraId="563E0320" w14:textId="77777777" w:rsidR="005A3DCE" w:rsidRPr="0005623A" w:rsidRDefault="002B1CE6" w:rsidP="00E40C92">
            <w:pPr>
              <w:spacing w:before="120" w:after="120"/>
              <w:jc w:val="both"/>
              <w:rPr>
                <w:rFonts w:ascii="Arial" w:hAnsi="Arial" w:cs="Arial"/>
                <w:sz w:val="22"/>
                <w:szCs w:val="22"/>
                <w:lang w:val="en-GB"/>
              </w:rPr>
            </w:pPr>
            <w:r w:rsidRPr="0005623A">
              <w:rPr>
                <w:rFonts w:ascii="Arial" w:hAnsi="Arial" w:cs="Arial"/>
                <w:sz w:val="22"/>
                <w:szCs w:val="22"/>
                <w:lang w:val="en-GB"/>
              </w:rPr>
              <w:t>PWID</w:t>
            </w:r>
          </w:p>
        </w:tc>
        <w:tc>
          <w:tcPr>
            <w:tcW w:w="1701" w:type="dxa"/>
            <w:hideMark/>
          </w:tcPr>
          <w:p w14:paraId="240AB739"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2010</w:t>
            </w:r>
            <w:r w:rsidR="00241602" w:rsidRPr="0005623A">
              <w:rPr>
                <w:rFonts w:ascii="Arial" w:hAnsi="Arial" w:cs="Arial"/>
                <w:sz w:val="22"/>
                <w:szCs w:val="22"/>
                <w:lang w:val="en-GB"/>
              </w:rPr>
              <w:t>, 2012</w:t>
            </w:r>
          </w:p>
        </w:tc>
      </w:tr>
      <w:tr w:rsidR="005A3DCE" w:rsidRPr="0005623A" w14:paraId="002974EE" w14:textId="77777777" w:rsidTr="008E51F3">
        <w:trPr>
          <w:trHeight w:val="693"/>
        </w:trPr>
        <w:tc>
          <w:tcPr>
            <w:tcW w:w="4390" w:type="dxa"/>
            <w:hideMark/>
          </w:tcPr>
          <w:p w14:paraId="57EE6CF6"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“Results of the study of HIV knowledge, attitudes and skills of young people in the pilot regions”</w:t>
            </w:r>
          </w:p>
        </w:tc>
        <w:tc>
          <w:tcPr>
            <w:tcW w:w="2126" w:type="dxa"/>
            <w:hideMark/>
          </w:tcPr>
          <w:p w14:paraId="70D6F3BA" w14:textId="77777777" w:rsidR="005A3DCE" w:rsidRPr="0005623A" w:rsidRDefault="005A3DCE" w:rsidP="00241602">
            <w:pPr>
              <w:spacing w:before="120" w:after="120"/>
              <w:jc w:val="both"/>
              <w:rPr>
                <w:rFonts w:ascii="Arial" w:hAnsi="Arial" w:cs="Arial"/>
                <w:sz w:val="22"/>
                <w:szCs w:val="22"/>
                <w:lang w:val="en-GB"/>
              </w:rPr>
            </w:pPr>
            <w:r w:rsidRPr="0005623A">
              <w:rPr>
                <w:rFonts w:ascii="Arial" w:hAnsi="Arial" w:cs="Arial"/>
                <w:sz w:val="22"/>
                <w:szCs w:val="22"/>
                <w:lang w:val="en-GB"/>
              </w:rPr>
              <w:t>G</w:t>
            </w:r>
            <w:r w:rsidR="00241602" w:rsidRPr="0005623A">
              <w:rPr>
                <w:rFonts w:ascii="Arial" w:hAnsi="Arial" w:cs="Arial"/>
                <w:sz w:val="22"/>
                <w:szCs w:val="22"/>
                <w:lang w:val="en-GB"/>
              </w:rPr>
              <w:t>I</w:t>
            </w:r>
            <w:r w:rsidRPr="0005623A">
              <w:rPr>
                <w:rFonts w:ascii="Arial" w:hAnsi="Arial" w:cs="Arial"/>
                <w:sz w:val="22"/>
                <w:szCs w:val="22"/>
                <w:lang w:val="en-GB"/>
              </w:rPr>
              <w:t>Z</w:t>
            </w:r>
          </w:p>
        </w:tc>
        <w:tc>
          <w:tcPr>
            <w:tcW w:w="1276" w:type="dxa"/>
            <w:hideMark/>
          </w:tcPr>
          <w:p w14:paraId="01512906"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youth</w:t>
            </w:r>
          </w:p>
        </w:tc>
        <w:tc>
          <w:tcPr>
            <w:tcW w:w="1701" w:type="dxa"/>
            <w:hideMark/>
          </w:tcPr>
          <w:p w14:paraId="219F87CD"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August-September 2010</w:t>
            </w:r>
          </w:p>
        </w:tc>
      </w:tr>
      <w:tr w:rsidR="005A3DCE" w:rsidRPr="0005623A" w14:paraId="579D9283" w14:textId="77777777" w:rsidTr="008E51F3">
        <w:trPr>
          <w:trHeight w:val="255"/>
        </w:trPr>
        <w:tc>
          <w:tcPr>
            <w:tcW w:w="4390" w:type="dxa"/>
            <w:hideMark/>
          </w:tcPr>
          <w:p w14:paraId="517788F1"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 xml:space="preserve">Access to naloxone </w:t>
            </w:r>
          </w:p>
        </w:tc>
        <w:tc>
          <w:tcPr>
            <w:tcW w:w="2126" w:type="dxa"/>
            <w:hideMark/>
          </w:tcPr>
          <w:p w14:paraId="71CD69C4"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SOROS</w:t>
            </w:r>
          </w:p>
        </w:tc>
        <w:tc>
          <w:tcPr>
            <w:tcW w:w="1276" w:type="dxa"/>
            <w:hideMark/>
          </w:tcPr>
          <w:p w14:paraId="705F7D6F" w14:textId="77777777" w:rsidR="005A3DCE" w:rsidRPr="0005623A" w:rsidRDefault="005B108B" w:rsidP="00E40C92">
            <w:pPr>
              <w:spacing w:before="120" w:after="120"/>
              <w:jc w:val="both"/>
              <w:rPr>
                <w:rFonts w:ascii="Arial" w:hAnsi="Arial" w:cs="Arial"/>
                <w:sz w:val="22"/>
                <w:szCs w:val="22"/>
                <w:lang w:val="en-GB"/>
              </w:rPr>
            </w:pPr>
            <w:r w:rsidRPr="0005623A">
              <w:rPr>
                <w:rFonts w:ascii="Arial" w:hAnsi="Arial" w:cs="Arial"/>
                <w:sz w:val="22"/>
                <w:szCs w:val="22"/>
                <w:lang w:val="en-GB"/>
              </w:rPr>
              <w:t>PWID</w:t>
            </w:r>
          </w:p>
        </w:tc>
        <w:tc>
          <w:tcPr>
            <w:tcW w:w="1701" w:type="dxa"/>
            <w:hideMark/>
          </w:tcPr>
          <w:p w14:paraId="1A5C07A2"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2010</w:t>
            </w:r>
          </w:p>
        </w:tc>
      </w:tr>
      <w:tr w:rsidR="005A3DCE" w:rsidRPr="0005623A" w14:paraId="6180134D" w14:textId="77777777" w:rsidTr="008E51F3">
        <w:trPr>
          <w:trHeight w:val="279"/>
        </w:trPr>
        <w:tc>
          <w:tcPr>
            <w:tcW w:w="4390" w:type="dxa"/>
            <w:hideMark/>
          </w:tcPr>
          <w:p w14:paraId="530AA26D"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Access to treatment and prevention of HCV</w:t>
            </w:r>
          </w:p>
        </w:tc>
        <w:tc>
          <w:tcPr>
            <w:tcW w:w="2126" w:type="dxa"/>
            <w:hideMark/>
          </w:tcPr>
          <w:p w14:paraId="5A060C95"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SOROS</w:t>
            </w:r>
          </w:p>
        </w:tc>
        <w:tc>
          <w:tcPr>
            <w:tcW w:w="1276" w:type="dxa"/>
            <w:hideMark/>
          </w:tcPr>
          <w:p w14:paraId="351D99EE" w14:textId="77777777" w:rsidR="005A3DCE" w:rsidRPr="0005623A" w:rsidRDefault="005B108B" w:rsidP="00E40C92">
            <w:pPr>
              <w:spacing w:before="120" w:after="120"/>
              <w:jc w:val="both"/>
              <w:rPr>
                <w:rFonts w:ascii="Arial" w:hAnsi="Arial" w:cs="Arial"/>
                <w:sz w:val="22"/>
                <w:szCs w:val="22"/>
                <w:lang w:val="en-GB"/>
              </w:rPr>
            </w:pPr>
            <w:r w:rsidRPr="0005623A">
              <w:rPr>
                <w:rFonts w:ascii="Arial" w:hAnsi="Arial" w:cs="Arial"/>
                <w:sz w:val="22"/>
                <w:szCs w:val="22"/>
                <w:lang w:val="en-GB"/>
              </w:rPr>
              <w:t>PWID</w:t>
            </w:r>
          </w:p>
        </w:tc>
        <w:tc>
          <w:tcPr>
            <w:tcW w:w="1701" w:type="dxa"/>
            <w:hideMark/>
          </w:tcPr>
          <w:p w14:paraId="4BA70538"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2010</w:t>
            </w:r>
          </w:p>
        </w:tc>
      </w:tr>
      <w:tr w:rsidR="005A3DCE" w:rsidRPr="0005623A" w14:paraId="7AFAE75E" w14:textId="77777777" w:rsidTr="008E51F3">
        <w:trPr>
          <w:trHeight w:val="284"/>
        </w:trPr>
        <w:tc>
          <w:tcPr>
            <w:tcW w:w="4390" w:type="dxa"/>
            <w:hideMark/>
          </w:tcPr>
          <w:p w14:paraId="097168A3"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 xml:space="preserve">Access to palliative care </w:t>
            </w:r>
          </w:p>
        </w:tc>
        <w:tc>
          <w:tcPr>
            <w:tcW w:w="2126" w:type="dxa"/>
            <w:hideMark/>
          </w:tcPr>
          <w:p w14:paraId="5EC7EBC3"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 xml:space="preserve">SOROS </w:t>
            </w:r>
          </w:p>
        </w:tc>
        <w:tc>
          <w:tcPr>
            <w:tcW w:w="1276" w:type="dxa"/>
            <w:hideMark/>
          </w:tcPr>
          <w:p w14:paraId="36AC7AAC"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PLHIVs</w:t>
            </w:r>
          </w:p>
        </w:tc>
        <w:tc>
          <w:tcPr>
            <w:tcW w:w="1701" w:type="dxa"/>
            <w:hideMark/>
          </w:tcPr>
          <w:p w14:paraId="11EAE25E"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2010</w:t>
            </w:r>
          </w:p>
        </w:tc>
      </w:tr>
      <w:tr w:rsidR="005A3DCE" w:rsidRPr="0005623A" w14:paraId="5372D618" w14:textId="77777777" w:rsidTr="008E51F3">
        <w:trPr>
          <w:trHeight w:val="715"/>
        </w:trPr>
        <w:tc>
          <w:tcPr>
            <w:tcW w:w="4390" w:type="dxa"/>
            <w:hideMark/>
          </w:tcPr>
          <w:p w14:paraId="068AFC56"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 xml:space="preserve">Limited services and socio-psychological factors affecting the spread of HIV among female </w:t>
            </w:r>
            <w:r w:rsidR="005B108B" w:rsidRPr="0005623A">
              <w:rPr>
                <w:rFonts w:ascii="Arial" w:hAnsi="Arial" w:cs="Arial"/>
                <w:sz w:val="22"/>
                <w:szCs w:val="22"/>
                <w:lang w:val="en-GB"/>
              </w:rPr>
              <w:t>PWID</w:t>
            </w:r>
          </w:p>
        </w:tc>
        <w:tc>
          <w:tcPr>
            <w:tcW w:w="2126" w:type="dxa"/>
            <w:hideMark/>
          </w:tcPr>
          <w:p w14:paraId="1CFF1409"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Asteria PF/</w:t>
            </w:r>
          </w:p>
          <w:p w14:paraId="00B057DE"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CARHAP</w:t>
            </w:r>
          </w:p>
        </w:tc>
        <w:tc>
          <w:tcPr>
            <w:tcW w:w="1276" w:type="dxa"/>
            <w:hideMark/>
          </w:tcPr>
          <w:p w14:paraId="082794C7" w14:textId="77777777" w:rsidR="005A3DCE" w:rsidRPr="0005623A" w:rsidRDefault="005B108B" w:rsidP="00E40C92">
            <w:pPr>
              <w:spacing w:before="120" w:after="120"/>
              <w:jc w:val="both"/>
              <w:rPr>
                <w:rFonts w:ascii="Arial" w:hAnsi="Arial" w:cs="Arial"/>
                <w:sz w:val="22"/>
                <w:szCs w:val="22"/>
                <w:lang w:val="en-GB"/>
              </w:rPr>
            </w:pPr>
            <w:r w:rsidRPr="0005623A">
              <w:rPr>
                <w:rFonts w:ascii="Arial" w:hAnsi="Arial" w:cs="Arial"/>
                <w:sz w:val="22"/>
                <w:szCs w:val="22"/>
                <w:lang w:val="en-GB"/>
              </w:rPr>
              <w:t>PWID</w:t>
            </w:r>
          </w:p>
        </w:tc>
        <w:tc>
          <w:tcPr>
            <w:tcW w:w="1701" w:type="dxa"/>
            <w:hideMark/>
          </w:tcPr>
          <w:p w14:paraId="71834173"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May-June 2010</w:t>
            </w:r>
          </w:p>
        </w:tc>
      </w:tr>
      <w:tr w:rsidR="005A3DCE" w:rsidRPr="0005623A" w14:paraId="51504793" w14:textId="77777777" w:rsidTr="008E51F3">
        <w:trPr>
          <w:trHeight w:val="697"/>
        </w:trPr>
        <w:tc>
          <w:tcPr>
            <w:tcW w:w="4390" w:type="dxa"/>
            <w:hideMark/>
          </w:tcPr>
          <w:p w14:paraId="778C3BF2"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Study to assess the vulnerability of women living with HIV and victims of gender-based violence</w:t>
            </w:r>
          </w:p>
        </w:tc>
        <w:tc>
          <w:tcPr>
            <w:tcW w:w="2126" w:type="dxa"/>
            <w:hideMark/>
          </w:tcPr>
          <w:p w14:paraId="59E49BF6"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Izildo PF/</w:t>
            </w:r>
          </w:p>
          <w:p w14:paraId="32401FAF" w14:textId="77777777" w:rsidR="005A3DCE" w:rsidRPr="0005623A" w:rsidRDefault="00260C34" w:rsidP="00E40C92">
            <w:pPr>
              <w:spacing w:before="120" w:after="120"/>
              <w:jc w:val="both"/>
              <w:rPr>
                <w:rFonts w:ascii="Arial" w:hAnsi="Arial" w:cs="Arial"/>
                <w:sz w:val="22"/>
                <w:szCs w:val="22"/>
                <w:lang w:val="en-GB"/>
              </w:rPr>
            </w:pPr>
            <w:r w:rsidRPr="0005623A">
              <w:rPr>
                <w:rFonts w:ascii="Arial" w:hAnsi="Arial" w:cs="Arial"/>
                <w:sz w:val="22"/>
                <w:szCs w:val="22"/>
                <w:lang w:val="en-GB"/>
              </w:rPr>
              <w:t>UNDP</w:t>
            </w:r>
          </w:p>
        </w:tc>
        <w:tc>
          <w:tcPr>
            <w:tcW w:w="1276" w:type="dxa"/>
            <w:hideMark/>
          </w:tcPr>
          <w:p w14:paraId="610C44F4"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PLHIVs</w:t>
            </w:r>
          </w:p>
        </w:tc>
        <w:tc>
          <w:tcPr>
            <w:tcW w:w="1701" w:type="dxa"/>
            <w:hideMark/>
          </w:tcPr>
          <w:p w14:paraId="2EBE3050"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2010</w:t>
            </w:r>
          </w:p>
        </w:tc>
      </w:tr>
      <w:tr w:rsidR="005A3DCE" w:rsidRPr="0005623A" w14:paraId="7C599704" w14:textId="77777777" w:rsidTr="008E51F3">
        <w:trPr>
          <w:trHeight w:val="417"/>
        </w:trPr>
        <w:tc>
          <w:tcPr>
            <w:tcW w:w="4390" w:type="dxa"/>
            <w:hideMark/>
          </w:tcPr>
          <w:p w14:paraId="0FD6BC6E"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 xml:space="preserve">Sentinel surveillance among vulnerable groups </w:t>
            </w:r>
          </w:p>
        </w:tc>
        <w:tc>
          <w:tcPr>
            <w:tcW w:w="2126" w:type="dxa"/>
            <w:hideMark/>
          </w:tcPr>
          <w:p w14:paraId="3C077C43"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 xml:space="preserve">Republican AIDS </w:t>
            </w:r>
            <w:r w:rsidR="00BE610C" w:rsidRPr="0005623A">
              <w:rPr>
                <w:rFonts w:ascii="Arial" w:hAnsi="Arial" w:cs="Arial"/>
                <w:sz w:val="22"/>
                <w:szCs w:val="22"/>
                <w:lang w:val="en-GB"/>
              </w:rPr>
              <w:t>Centre</w:t>
            </w:r>
          </w:p>
        </w:tc>
        <w:tc>
          <w:tcPr>
            <w:tcW w:w="1276" w:type="dxa"/>
            <w:hideMark/>
          </w:tcPr>
          <w:p w14:paraId="0636E7F1" w14:textId="77777777" w:rsidR="005A3DCE" w:rsidRPr="0005623A" w:rsidRDefault="005B108B" w:rsidP="00E40C92">
            <w:pPr>
              <w:spacing w:before="120" w:after="120"/>
              <w:jc w:val="both"/>
              <w:rPr>
                <w:rFonts w:ascii="Arial" w:hAnsi="Arial" w:cs="Arial"/>
                <w:sz w:val="22"/>
                <w:szCs w:val="22"/>
                <w:lang w:val="en-GB"/>
              </w:rPr>
            </w:pPr>
            <w:r w:rsidRPr="0005623A">
              <w:rPr>
                <w:rFonts w:ascii="Arial" w:hAnsi="Arial" w:cs="Arial"/>
                <w:sz w:val="22"/>
                <w:szCs w:val="22"/>
                <w:lang w:val="en-GB"/>
              </w:rPr>
              <w:t>PWID</w:t>
            </w:r>
            <w:r w:rsidR="005A3DCE" w:rsidRPr="0005623A">
              <w:rPr>
                <w:rFonts w:ascii="Arial" w:hAnsi="Arial" w:cs="Arial"/>
                <w:sz w:val="22"/>
                <w:szCs w:val="22"/>
                <w:lang w:val="en-GB"/>
              </w:rPr>
              <w:t>, SWs, MSM</w:t>
            </w:r>
          </w:p>
        </w:tc>
        <w:tc>
          <w:tcPr>
            <w:tcW w:w="1701" w:type="dxa"/>
            <w:hideMark/>
          </w:tcPr>
          <w:p w14:paraId="036CB49D"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2010</w:t>
            </w:r>
          </w:p>
        </w:tc>
      </w:tr>
      <w:tr w:rsidR="005A3DCE" w:rsidRPr="0005623A" w14:paraId="0B6C660C" w14:textId="77777777" w:rsidTr="008E51F3">
        <w:trPr>
          <w:trHeight w:val="697"/>
        </w:trPr>
        <w:tc>
          <w:tcPr>
            <w:tcW w:w="4390" w:type="dxa"/>
            <w:hideMark/>
          </w:tcPr>
          <w:p w14:paraId="14036633"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Sentinel surveillance among vulnerable groups</w:t>
            </w:r>
          </w:p>
        </w:tc>
        <w:tc>
          <w:tcPr>
            <w:tcW w:w="2126" w:type="dxa"/>
            <w:hideMark/>
          </w:tcPr>
          <w:p w14:paraId="61745BD0"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 xml:space="preserve">Republican AIDS </w:t>
            </w:r>
            <w:r w:rsidR="00BE610C" w:rsidRPr="0005623A">
              <w:rPr>
                <w:rFonts w:ascii="Arial" w:hAnsi="Arial" w:cs="Arial"/>
                <w:sz w:val="22"/>
                <w:szCs w:val="22"/>
                <w:lang w:val="en-GB"/>
              </w:rPr>
              <w:t>Centre</w:t>
            </w:r>
          </w:p>
        </w:tc>
        <w:tc>
          <w:tcPr>
            <w:tcW w:w="1276" w:type="dxa"/>
            <w:hideMark/>
          </w:tcPr>
          <w:p w14:paraId="47F317A0" w14:textId="77777777" w:rsidR="005A3DCE" w:rsidRPr="0005623A" w:rsidRDefault="005B108B" w:rsidP="00E40C92">
            <w:pPr>
              <w:spacing w:before="120" w:after="120"/>
              <w:jc w:val="both"/>
              <w:rPr>
                <w:rFonts w:ascii="Arial" w:hAnsi="Arial" w:cs="Arial"/>
                <w:sz w:val="22"/>
                <w:szCs w:val="22"/>
                <w:lang w:val="en-GB"/>
              </w:rPr>
            </w:pPr>
            <w:r w:rsidRPr="0005623A">
              <w:rPr>
                <w:rFonts w:ascii="Arial" w:hAnsi="Arial" w:cs="Arial"/>
                <w:sz w:val="22"/>
                <w:szCs w:val="22"/>
                <w:lang w:val="en-GB"/>
              </w:rPr>
              <w:t>PWID</w:t>
            </w:r>
            <w:r w:rsidR="005A3DCE" w:rsidRPr="0005623A">
              <w:rPr>
                <w:rFonts w:ascii="Arial" w:hAnsi="Arial" w:cs="Arial"/>
                <w:sz w:val="22"/>
                <w:szCs w:val="22"/>
                <w:lang w:val="en-GB"/>
              </w:rPr>
              <w:t xml:space="preserve">, SWs, MSM, </w:t>
            </w:r>
            <w:r w:rsidR="005A3DCE" w:rsidRPr="0005623A">
              <w:rPr>
                <w:rFonts w:ascii="Arial" w:hAnsi="Arial" w:cs="Arial"/>
                <w:sz w:val="22"/>
                <w:szCs w:val="22"/>
                <w:lang w:val="en-GB"/>
              </w:rPr>
              <w:lastRenderedPageBreak/>
              <w:t>prisoners, pregnant women and patients with STI</w:t>
            </w:r>
          </w:p>
        </w:tc>
        <w:tc>
          <w:tcPr>
            <w:tcW w:w="1701" w:type="dxa"/>
            <w:hideMark/>
          </w:tcPr>
          <w:p w14:paraId="53DE1F87"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lastRenderedPageBreak/>
              <w:t>2009</w:t>
            </w:r>
          </w:p>
        </w:tc>
      </w:tr>
      <w:tr w:rsidR="005A3DCE" w:rsidRPr="0005623A" w14:paraId="124EAE8D" w14:textId="77777777" w:rsidTr="008E51F3">
        <w:trPr>
          <w:trHeight w:val="697"/>
        </w:trPr>
        <w:tc>
          <w:tcPr>
            <w:tcW w:w="4390" w:type="dxa"/>
          </w:tcPr>
          <w:p w14:paraId="58939254"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 xml:space="preserve">Evaluating the effectiveness of harm reduction </w:t>
            </w:r>
            <w:r w:rsidR="00BE610C" w:rsidRPr="0005623A">
              <w:rPr>
                <w:rFonts w:ascii="Arial" w:hAnsi="Arial" w:cs="Arial"/>
                <w:sz w:val="22"/>
                <w:szCs w:val="22"/>
                <w:lang w:val="en-GB"/>
              </w:rPr>
              <w:t>programmes</w:t>
            </w:r>
            <w:r w:rsidRPr="0005623A">
              <w:rPr>
                <w:rFonts w:ascii="Arial" w:hAnsi="Arial" w:cs="Arial"/>
                <w:sz w:val="22"/>
                <w:szCs w:val="22"/>
                <w:lang w:val="en-GB"/>
              </w:rPr>
              <w:t xml:space="preserve"> in the Kyrgyz Republic</w:t>
            </w:r>
          </w:p>
        </w:tc>
        <w:tc>
          <w:tcPr>
            <w:tcW w:w="2126" w:type="dxa"/>
          </w:tcPr>
          <w:p w14:paraId="306194A8"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UNA</w:t>
            </w:r>
            <w:r w:rsidR="00D41856" w:rsidRPr="0005623A">
              <w:rPr>
                <w:rFonts w:ascii="Arial" w:hAnsi="Arial" w:cs="Arial"/>
                <w:sz w:val="22"/>
                <w:szCs w:val="22"/>
                <w:lang w:val="en-GB"/>
              </w:rPr>
              <w:t>I</w:t>
            </w:r>
            <w:r w:rsidRPr="0005623A">
              <w:rPr>
                <w:rFonts w:ascii="Arial" w:hAnsi="Arial" w:cs="Arial"/>
                <w:sz w:val="22"/>
                <w:szCs w:val="22"/>
                <w:lang w:val="en-GB"/>
              </w:rPr>
              <w:t>DS, WHO and CARHAP</w:t>
            </w:r>
          </w:p>
        </w:tc>
        <w:tc>
          <w:tcPr>
            <w:tcW w:w="1276" w:type="dxa"/>
          </w:tcPr>
          <w:p w14:paraId="2A90B957" w14:textId="77777777" w:rsidR="005A3DCE" w:rsidRPr="0005623A" w:rsidRDefault="005B108B" w:rsidP="00E40C92">
            <w:pPr>
              <w:spacing w:before="120" w:after="120"/>
              <w:jc w:val="both"/>
              <w:rPr>
                <w:rFonts w:ascii="Arial" w:hAnsi="Arial" w:cs="Arial"/>
                <w:sz w:val="22"/>
                <w:szCs w:val="22"/>
                <w:lang w:val="en-GB"/>
              </w:rPr>
            </w:pPr>
            <w:r w:rsidRPr="0005623A">
              <w:rPr>
                <w:rFonts w:ascii="Arial" w:hAnsi="Arial" w:cs="Arial"/>
                <w:sz w:val="22"/>
                <w:szCs w:val="22"/>
                <w:lang w:val="en-GB"/>
              </w:rPr>
              <w:t>PWID</w:t>
            </w:r>
          </w:p>
        </w:tc>
        <w:tc>
          <w:tcPr>
            <w:tcW w:w="1701" w:type="dxa"/>
          </w:tcPr>
          <w:p w14:paraId="0D22FCF3"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2011</w:t>
            </w:r>
          </w:p>
        </w:tc>
      </w:tr>
      <w:tr w:rsidR="005A3DCE" w:rsidRPr="0005623A" w14:paraId="7EDDFC94" w14:textId="77777777" w:rsidTr="008E51F3">
        <w:trPr>
          <w:trHeight w:val="697"/>
        </w:trPr>
        <w:tc>
          <w:tcPr>
            <w:tcW w:w="4390" w:type="dxa"/>
            <w:tcBorders>
              <w:bottom w:val="single" w:sz="4" w:space="0" w:color="auto"/>
            </w:tcBorders>
          </w:tcPr>
          <w:p w14:paraId="6F8B1A81" w14:textId="77777777" w:rsidR="005A3DCE" w:rsidRPr="0005623A" w:rsidRDefault="005B108B" w:rsidP="00E40C92">
            <w:pPr>
              <w:spacing w:before="120" w:after="120"/>
              <w:jc w:val="both"/>
              <w:rPr>
                <w:rFonts w:ascii="Arial" w:hAnsi="Arial" w:cs="Arial"/>
                <w:sz w:val="22"/>
                <w:szCs w:val="22"/>
                <w:lang w:val="en-GB"/>
              </w:rPr>
            </w:pPr>
            <w:r w:rsidRPr="0005623A">
              <w:rPr>
                <w:rFonts w:ascii="Arial" w:hAnsi="Arial" w:cs="Arial"/>
                <w:sz w:val="22"/>
                <w:szCs w:val="22"/>
                <w:lang w:val="en-GB"/>
              </w:rPr>
              <w:t>Demographic and Health Survey</w:t>
            </w:r>
          </w:p>
        </w:tc>
        <w:tc>
          <w:tcPr>
            <w:tcW w:w="2126" w:type="dxa"/>
            <w:tcBorders>
              <w:bottom w:val="single" w:sz="4" w:space="0" w:color="auto"/>
            </w:tcBorders>
          </w:tcPr>
          <w:p w14:paraId="4684CB69"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USAID</w:t>
            </w:r>
            <w:r w:rsidR="005B108B" w:rsidRPr="0005623A">
              <w:rPr>
                <w:rFonts w:ascii="Arial" w:hAnsi="Arial" w:cs="Arial"/>
                <w:sz w:val="22"/>
                <w:szCs w:val="22"/>
                <w:lang w:val="en-GB"/>
              </w:rPr>
              <w:t>, National Statistical Committee</w:t>
            </w:r>
          </w:p>
        </w:tc>
        <w:tc>
          <w:tcPr>
            <w:tcW w:w="1276" w:type="dxa"/>
            <w:tcBorders>
              <w:bottom w:val="single" w:sz="4" w:space="0" w:color="auto"/>
            </w:tcBorders>
          </w:tcPr>
          <w:p w14:paraId="6F7C616B" w14:textId="77777777" w:rsidR="005A3DCE" w:rsidRPr="0005623A" w:rsidRDefault="005B108B" w:rsidP="00E40C92">
            <w:pPr>
              <w:spacing w:before="120" w:after="120"/>
              <w:jc w:val="both"/>
              <w:rPr>
                <w:rFonts w:ascii="Arial" w:hAnsi="Arial" w:cs="Arial"/>
                <w:sz w:val="22"/>
                <w:szCs w:val="22"/>
                <w:lang w:val="en-GB"/>
              </w:rPr>
            </w:pPr>
            <w:r w:rsidRPr="0005623A">
              <w:rPr>
                <w:rFonts w:ascii="Arial" w:hAnsi="Arial" w:cs="Arial"/>
                <w:sz w:val="22"/>
                <w:szCs w:val="22"/>
                <w:lang w:val="en-GB"/>
              </w:rPr>
              <w:t>General population</w:t>
            </w:r>
            <w:r w:rsidR="005A3DCE" w:rsidRPr="0005623A">
              <w:rPr>
                <w:rFonts w:ascii="Arial" w:hAnsi="Arial" w:cs="Arial"/>
                <w:sz w:val="22"/>
                <w:szCs w:val="22"/>
                <w:lang w:val="en-GB"/>
              </w:rPr>
              <w:t xml:space="preserve"> </w:t>
            </w:r>
          </w:p>
        </w:tc>
        <w:tc>
          <w:tcPr>
            <w:tcW w:w="1701" w:type="dxa"/>
            <w:tcBorders>
              <w:bottom w:val="single" w:sz="4" w:space="0" w:color="auto"/>
            </w:tcBorders>
          </w:tcPr>
          <w:p w14:paraId="11B243C1" w14:textId="77777777" w:rsidR="005A3DCE" w:rsidRPr="0005623A" w:rsidRDefault="005B108B" w:rsidP="00E40C92">
            <w:pPr>
              <w:spacing w:before="120" w:after="120"/>
              <w:jc w:val="both"/>
              <w:rPr>
                <w:rFonts w:ascii="Arial" w:hAnsi="Arial" w:cs="Arial"/>
                <w:sz w:val="22"/>
                <w:szCs w:val="22"/>
                <w:lang w:val="en-GB"/>
              </w:rPr>
            </w:pPr>
            <w:r w:rsidRPr="0005623A">
              <w:rPr>
                <w:rFonts w:ascii="Arial" w:hAnsi="Arial" w:cs="Arial"/>
                <w:sz w:val="22"/>
                <w:szCs w:val="22"/>
                <w:lang w:val="en-GB"/>
              </w:rPr>
              <w:t>2012</w:t>
            </w:r>
          </w:p>
        </w:tc>
      </w:tr>
      <w:tr w:rsidR="00241602" w:rsidRPr="0005623A" w14:paraId="6A1FABB7" w14:textId="77777777" w:rsidTr="008E51F3">
        <w:trPr>
          <w:trHeight w:val="556"/>
        </w:trPr>
        <w:tc>
          <w:tcPr>
            <w:tcW w:w="4390" w:type="dxa"/>
          </w:tcPr>
          <w:p w14:paraId="252FC62F" w14:textId="77777777" w:rsidR="00241602" w:rsidRPr="0005623A" w:rsidRDefault="00241602" w:rsidP="00E40186">
            <w:pPr>
              <w:spacing w:before="120" w:after="120"/>
              <w:jc w:val="both"/>
              <w:rPr>
                <w:rFonts w:ascii="Arial" w:hAnsi="Arial" w:cs="Arial"/>
                <w:sz w:val="22"/>
                <w:szCs w:val="22"/>
                <w:lang w:val="en-GB"/>
              </w:rPr>
            </w:pPr>
            <w:r w:rsidRPr="0005623A">
              <w:rPr>
                <w:rFonts w:ascii="Arial" w:hAnsi="Arial" w:cs="Arial"/>
                <w:sz w:val="22"/>
                <w:szCs w:val="22"/>
                <w:lang w:val="en-GB"/>
              </w:rPr>
              <w:t>Evaluation of OST programme</w:t>
            </w:r>
          </w:p>
        </w:tc>
        <w:tc>
          <w:tcPr>
            <w:tcW w:w="2126" w:type="dxa"/>
          </w:tcPr>
          <w:p w14:paraId="34D2BBD6" w14:textId="77777777" w:rsidR="00241602" w:rsidRPr="0005623A" w:rsidRDefault="00241602" w:rsidP="00E40186">
            <w:pPr>
              <w:spacing w:before="120" w:after="120"/>
              <w:jc w:val="both"/>
              <w:rPr>
                <w:rFonts w:ascii="Arial" w:hAnsi="Arial" w:cs="Arial"/>
                <w:sz w:val="22"/>
                <w:szCs w:val="22"/>
                <w:lang w:val="en-GB"/>
              </w:rPr>
            </w:pPr>
            <w:r w:rsidRPr="0005623A">
              <w:rPr>
                <w:rFonts w:ascii="Arial" w:hAnsi="Arial" w:cs="Arial"/>
                <w:sz w:val="22"/>
                <w:szCs w:val="22"/>
                <w:lang w:val="en-GB"/>
              </w:rPr>
              <w:t>ICAP</w:t>
            </w:r>
          </w:p>
        </w:tc>
        <w:tc>
          <w:tcPr>
            <w:tcW w:w="1276" w:type="dxa"/>
          </w:tcPr>
          <w:p w14:paraId="137CD484" w14:textId="77777777" w:rsidR="00241602" w:rsidRPr="0005623A" w:rsidRDefault="00241602" w:rsidP="00E40186">
            <w:pPr>
              <w:spacing w:before="120" w:after="120"/>
              <w:jc w:val="both"/>
              <w:rPr>
                <w:rFonts w:ascii="Arial" w:hAnsi="Arial" w:cs="Arial"/>
                <w:sz w:val="22"/>
                <w:szCs w:val="22"/>
                <w:lang w:val="en-GB"/>
              </w:rPr>
            </w:pPr>
            <w:r w:rsidRPr="0005623A">
              <w:rPr>
                <w:rFonts w:ascii="Arial" w:hAnsi="Arial" w:cs="Arial"/>
                <w:sz w:val="22"/>
                <w:szCs w:val="22"/>
                <w:lang w:val="en-GB"/>
              </w:rPr>
              <w:t>PWID</w:t>
            </w:r>
          </w:p>
        </w:tc>
        <w:tc>
          <w:tcPr>
            <w:tcW w:w="1701" w:type="dxa"/>
          </w:tcPr>
          <w:p w14:paraId="36F18247" w14:textId="77777777" w:rsidR="00241602" w:rsidRPr="0005623A" w:rsidRDefault="00241602" w:rsidP="00E40186">
            <w:pPr>
              <w:spacing w:before="120" w:after="120"/>
              <w:jc w:val="both"/>
              <w:rPr>
                <w:rFonts w:ascii="Arial" w:hAnsi="Arial" w:cs="Arial"/>
                <w:sz w:val="22"/>
                <w:szCs w:val="22"/>
                <w:lang w:val="en-GB"/>
              </w:rPr>
            </w:pPr>
            <w:r w:rsidRPr="0005623A">
              <w:rPr>
                <w:rFonts w:ascii="Arial" w:hAnsi="Arial" w:cs="Arial"/>
                <w:sz w:val="22"/>
                <w:szCs w:val="22"/>
                <w:lang w:val="en-GB"/>
              </w:rPr>
              <w:t>2012</w:t>
            </w:r>
          </w:p>
        </w:tc>
      </w:tr>
      <w:tr w:rsidR="00B2548A" w:rsidRPr="0005623A" w14:paraId="622C5FDB" w14:textId="77777777" w:rsidTr="008E51F3">
        <w:trPr>
          <w:trHeight w:val="555"/>
        </w:trPr>
        <w:tc>
          <w:tcPr>
            <w:tcW w:w="4390" w:type="dxa"/>
          </w:tcPr>
          <w:p w14:paraId="5C0B8816" w14:textId="77777777" w:rsidR="00B2548A" w:rsidRPr="0005623A" w:rsidRDefault="00B2548A" w:rsidP="00E40C92">
            <w:pPr>
              <w:spacing w:before="120" w:after="120"/>
              <w:jc w:val="both"/>
              <w:rPr>
                <w:rFonts w:ascii="Arial" w:hAnsi="Arial" w:cs="Arial"/>
                <w:sz w:val="22"/>
                <w:szCs w:val="22"/>
                <w:lang w:val="en-GB"/>
              </w:rPr>
            </w:pPr>
            <w:r w:rsidRPr="0005623A">
              <w:rPr>
                <w:rFonts w:ascii="Arial" w:hAnsi="Arial" w:cs="Arial"/>
                <w:sz w:val="22"/>
                <w:szCs w:val="22"/>
                <w:lang w:val="en-GB"/>
              </w:rPr>
              <w:t>Evaluation of a system of HIV treatment and prevention services in Kyrgyzstan</w:t>
            </w:r>
          </w:p>
        </w:tc>
        <w:tc>
          <w:tcPr>
            <w:tcW w:w="2126" w:type="dxa"/>
          </w:tcPr>
          <w:p w14:paraId="41709074" w14:textId="77777777" w:rsidR="00B2548A" w:rsidRPr="0005623A" w:rsidRDefault="00B2548A" w:rsidP="00E40C92">
            <w:pPr>
              <w:spacing w:before="120" w:after="120"/>
              <w:jc w:val="both"/>
              <w:rPr>
                <w:rFonts w:ascii="Arial" w:hAnsi="Arial" w:cs="Arial"/>
                <w:sz w:val="22"/>
                <w:szCs w:val="22"/>
                <w:lang w:val="en-GB"/>
              </w:rPr>
            </w:pPr>
            <w:r w:rsidRPr="0005623A">
              <w:rPr>
                <w:rFonts w:ascii="Arial" w:hAnsi="Arial" w:cs="Arial"/>
                <w:sz w:val="22"/>
                <w:szCs w:val="22"/>
                <w:lang w:val="en-GB"/>
              </w:rPr>
              <w:t>ICAP</w:t>
            </w:r>
          </w:p>
        </w:tc>
        <w:tc>
          <w:tcPr>
            <w:tcW w:w="1276" w:type="dxa"/>
          </w:tcPr>
          <w:p w14:paraId="16629187" w14:textId="77777777" w:rsidR="00B2548A" w:rsidRPr="0005623A" w:rsidRDefault="00B2548A" w:rsidP="005B108B">
            <w:pPr>
              <w:spacing w:before="120" w:after="120"/>
              <w:jc w:val="both"/>
              <w:rPr>
                <w:rFonts w:ascii="Arial" w:hAnsi="Arial" w:cs="Arial"/>
                <w:sz w:val="22"/>
                <w:szCs w:val="22"/>
                <w:lang w:val="en-GB"/>
              </w:rPr>
            </w:pPr>
            <w:r w:rsidRPr="0005623A">
              <w:rPr>
                <w:rFonts w:ascii="Arial" w:hAnsi="Arial" w:cs="Arial"/>
                <w:sz w:val="22"/>
                <w:szCs w:val="22"/>
                <w:lang w:val="en-GB"/>
              </w:rPr>
              <w:t>HIV programme</w:t>
            </w:r>
          </w:p>
        </w:tc>
        <w:tc>
          <w:tcPr>
            <w:tcW w:w="1701" w:type="dxa"/>
          </w:tcPr>
          <w:p w14:paraId="5E75A449" w14:textId="77777777" w:rsidR="00B2548A" w:rsidRPr="0005623A" w:rsidRDefault="00B2548A" w:rsidP="00E40C92">
            <w:pPr>
              <w:spacing w:before="120" w:after="120"/>
              <w:jc w:val="both"/>
              <w:rPr>
                <w:rFonts w:ascii="Arial" w:hAnsi="Arial" w:cs="Arial"/>
                <w:sz w:val="22"/>
                <w:szCs w:val="22"/>
                <w:lang w:val="en-GB"/>
              </w:rPr>
            </w:pPr>
            <w:r w:rsidRPr="0005623A">
              <w:rPr>
                <w:rFonts w:ascii="Arial" w:hAnsi="Arial" w:cs="Arial"/>
                <w:sz w:val="22"/>
                <w:szCs w:val="22"/>
                <w:lang w:val="en-GB"/>
              </w:rPr>
              <w:t>2012</w:t>
            </w:r>
          </w:p>
        </w:tc>
      </w:tr>
      <w:tr w:rsidR="005B108B" w:rsidRPr="0005623A" w14:paraId="7C401A4D" w14:textId="77777777" w:rsidTr="008E51F3">
        <w:trPr>
          <w:trHeight w:val="555"/>
        </w:trPr>
        <w:tc>
          <w:tcPr>
            <w:tcW w:w="4390" w:type="dxa"/>
          </w:tcPr>
          <w:p w14:paraId="5B663E81" w14:textId="77777777" w:rsidR="005B108B" w:rsidRPr="0005623A" w:rsidRDefault="005B108B" w:rsidP="00E40C92">
            <w:pPr>
              <w:spacing w:before="120" w:after="120"/>
              <w:jc w:val="both"/>
              <w:rPr>
                <w:rFonts w:ascii="Arial" w:hAnsi="Arial" w:cs="Arial"/>
                <w:sz w:val="22"/>
                <w:szCs w:val="22"/>
                <w:lang w:val="en-GB"/>
              </w:rPr>
            </w:pPr>
            <w:r w:rsidRPr="0005623A">
              <w:rPr>
                <w:rFonts w:ascii="Arial" w:hAnsi="Arial" w:cs="Arial"/>
                <w:sz w:val="22"/>
                <w:szCs w:val="22"/>
                <w:lang w:val="en-GB"/>
              </w:rPr>
              <w:t>Integrated Bio-Behavioural Study of PWID’s sex partners</w:t>
            </w:r>
          </w:p>
        </w:tc>
        <w:tc>
          <w:tcPr>
            <w:tcW w:w="2126" w:type="dxa"/>
          </w:tcPr>
          <w:p w14:paraId="7C78D4EB" w14:textId="77777777" w:rsidR="005B108B" w:rsidRPr="0005623A" w:rsidRDefault="005B108B" w:rsidP="00E40C92">
            <w:pPr>
              <w:spacing w:before="120" w:after="120"/>
              <w:jc w:val="both"/>
              <w:rPr>
                <w:rFonts w:ascii="Arial" w:hAnsi="Arial" w:cs="Arial"/>
                <w:sz w:val="22"/>
                <w:szCs w:val="22"/>
                <w:lang w:val="en-GB"/>
              </w:rPr>
            </w:pPr>
            <w:r w:rsidRPr="0005623A">
              <w:rPr>
                <w:rFonts w:ascii="Arial" w:hAnsi="Arial" w:cs="Arial"/>
                <w:sz w:val="22"/>
                <w:szCs w:val="22"/>
                <w:lang w:val="en-GB"/>
              </w:rPr>
              <w:t>ICAP</w:t>
            </w:r>
          </w:p>
        </w:tc>
        <w:tc>
          <w:tcPr>
            <w:tcW w:w="1276" w:type="dxa"/>
          </w:tcPr>
          <w:p w14:paraId="428D3774" w14:textId="77777777" w:rsidR="005B108B" w:rsidRPr="0005623A" w:rsidRDefault="005B108B" w:rsidP="005B108B">
            <w:pPr>
              <w:spacing w:before="120" w:after="120"/>
              <w:jc w:val="both"/>
              <w:rPr>
                <w:rFonts w:ascii="Arial" w:hAnsi="Arial" w:cs="Arial"/>
                <w:sz w:val="22"/>
                <w:szCs w:val="22"/>
                <w:lang w:val="en-GB"/>
              </w:rPr>
            </w:pPr>
            <w:r w:rsidRPr="0005623A">
              <w:rPr>
                <w:rFonts w:ascii="Arial" w:hAnsi="Arial" w:cs="Arial"/>
                <w:sz w:val="22"/>
                <w:szCs w:val="22"/>
                <w:lang w:val="en-GB"/>
              </w:rPr>
              <w:t>PWID’s partners</w:t>
            </w:r>
          </w:p>
        </w:tc>
        <w:tc>
          <w:tcPr>
            <w:tcW w:w="1701" w:type="dxa"/>
          </w:tcPr>
          <w:p w14:paraId="3E952F30" w14:textId="77777777" w:rsidR="005B108B" w:rsidRPr="0005623A" w:rsidRDefault="005B108B" w:rsidP="00E40C92">
            <w:pPr>
              <w:spacing w:before="120" w:after="120"/>
              <w:jc w:val="both"/>
              <w:rPr>
                <w:rFonts w:ascii="Arial" w:hAnsi="Arial" w:cs="Arial"/>
                <w:sz w:val="22"/>
                <w:szCs w:val="22"/>
                <w:lang w:val="en-GB"/>
              </w:rPr>
            </w:pPr>
            <w:r w:rsidRPr="0005623A">
              <w:rPr>
                <w:rFonts w:ascii="Arial" w:hAnsi="Arial" w:cs="Arial"/>
                <w:sz w:val="22"/>
                <w:szCs w:val="22"/>
                <w:lang w:val="en-GB"/>
              </w:rPr>
              <w:t>2012</w:t>
            </w:r>
          </w:p>
        </w:tc>
      </w:tr>
      <w:tr w:rsidR="00B2548A" w:rsidRPr="0005623A" w14:paraId="1C5696F9" w14:textId="77777777" w:rsidTr="008E51F3">
        <w:trPr>
          <w:trHeight w:val="556"/>
        </w:trPr>
        <w:tc>
          <w:tcPr>
            <w:tcW w:w="4390" w:type="dxa"/>
          </w:tcPr>
          <w:p w14:paraId="423E0252" w14:textId="77777777" w:rsidR="00B2548A" w:rsidRPr="0005623A" w:rsidRDefault="00B2548A" w:rsidP="00B2548A">
            <w:pPr>
              <w:spacing w:before="120" w:after="120"/>
              <w:jc w:val="both"/>
              <w:rPr>
                <w:rFonts w:ascii="Arial" w:hAnsi="Arial" w:cs="Arial"/>
                <w:sz w:val="22"/>
                <w:szCs w:val="22"/>
                <w:lang w:val="en-GB"/>
              </w:rPr>
            </w:pPr>
            <w:r w:rsidRPr="0005623A">
              <w:rPr>
                <w:rFonts w:ascii="Arial" w:hAnsi="Arial" w:cs="Arial"/>
                <w:sz w:val="22"/>
                <w:szCs w:val="22"/>
                <w:lang w:val="en-GB"/>
              </w:rPr>
              <w:t>Review of the organisation and quality of HIV laboratory services in Kyrgyzstan</w:t>
            </w:r>
          </w:p>
        </w:tc>
        <w:tc>
          <w:tcPr>
            <w:tcW w:w="2126" w:type="dxa"/>
          </w:tcPr>
          <w:p w14:paraId="5FEBD17D" w14:textId="77777777" w:rsidR="00B2548A" w:rsidRPr="0005623A" w:rsidRDefault="00B2548A" w:rsidP="00B2548A">
            <w:pPr>
              <w:spacing w:before="120" w:after="120"/>
              <w:jc w:val="both"/>
              <w:rPr>
                <w:rFonts w:ascii="Arial" w:hAnsi="Arial" w:cs="Arial"/>
                <w:sz w:val="22"/>
                <w:szCs w:val="22"/>
                <w:lang w:val="en-GB"/>
              </w:rPr>
            </w:pPr>
            <w:r w:rsidRPr="0005623A">
              <w:rPr>
                <w:rFonts w:ascii="Arial" w:hAnsi="Arial" w:cs="Arial"/>
                <w:sz w:val="22"/>
                <w:szCs w:val="22"/>
                <w:lang w:val="en-GB"/>
              </w:rPr>
              <w:t>WHO</w:t>
            </w:r>
          </w:p>
        </w:tc>
        <w:tc>
          <w:tcPr>
            <w:tcW w:w="1276" w:type="dxa"/>
          </w:tcPr>
          <w:p w14:paraId="74D0901C" w14:textId="77777777" w:rsidR="00B2548A" w:rsidRPr="0005623A" w:rsidRDefault="00B2548A" w:rsidP="00B2548A">
            <w:pPr>
              <w:spacing w:before="120" w:after="120"/>
              <w:jc w:val="both"/>
              <w:rPr>
                <w:rFonts w:ascii="Arial" w:hAnsi="Arial" w:cs="Arial"/>
                <w:sz w:val="22"/>
                <w:szCs w:val="22"/>
                <w:lang w:val="en-GB"/>
              </w:rPr>
            </w:pPr>
            <w:r w:rsidRPr="0005623A">
              <w:rPr>
                <w:rFonts w:ascii="Arial" w:hAnsi="Arial" w:cs="Arial"/>
                <w:sz w:val="22"/>
                <w:szCs w:val="22"/>
                <w:lang w:val="en-GB"/>
              </w:rPr>
              <w:t>HIV lab service</w:t>
            </w:r>
          </w:p>
        </w:tc>
        <w:tc>
          <w:tcPr>
            <w:tcW w:w="1701" w:type="dxa"/>
          </w:tcPr>
          <w:p w14:paraId="00356B00" w14:textId="77777777" w:rsidR="00B2548A" w:rsidRPr="0005623A" w:rsidRDefault="00B2548A" w:rsidP="00B2548A">
            <w:pPr>
              <w:spacing w:before="120" w:after="120"/>
              <w:jc w:val="both"/>
              <w:rPr>
                <w:rFonts w:ascii="Arial" w:hAnsi="Arial" w:cs="Arial"/>
                <w:sz w:val="22"/>
                <w:szCs w:val="22"/>
                <w:lang w:val="en-GB"/>
              </w:rPr>
            </w:pPr>
            <w:r w:rsidRPr="0005623A">
              <w:rPr>
                <w:rFonts w:ascii="Arial" w:hAnsi="Arial" w:cs="Arial"/>
                <w:sz w:val="22"/>
                <w:szCs w:val="22"/>
                <w:lang w:val="en-GB"/>
              </w:rPr>
              <w:t>2013</w:t>
            </w:r>
          </w:p>
        </w:tc>
      </w:tr>
      <w:tr w:rsidR="005A3DCE" w:rsidRPr="0005623A" w14:paraId="2732FD45" w14:textId="77777777" w:rsidTr="008E51F3">
        <w:trPr>
          <w:trHeight w:val="555"/>
        </w:trPr>
        <w:tc>
          <w:tcPr>
            <w:tcW w:w="4390" w:type="dxa"/>
          </w:tcPr>
          <w:p w14:paraId="40EA9C3C"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 xml:space="preserve">Studies to estimate </w:t>
            </w:r>
            <w:r w:rsidR="005B108B" w:rsidRPr="0005623A">
              <w:rPr>
                <w:rFonts w:ascii="Arial" w:hAnsi="Arial" w:cs="Arial"/>
                <w:sz w:val="22"/>
                <w:szCs w:val="22"/>
                <w:lang w:val="en-GB"/>
              </w:rPr>
              <w:t xml:space="preserve">the </w:t>
            </w:r>
            <w:r w:rsidRPr="0005623A">
              <w:rPr>
                <w:rFonts w:ascii="Arial" w:hAnsi="Arial" w:cs="Arial"/>
                <w:sz w:val="22"/>
                <w:szCs w:val="22"/>
                <w:lang w:val="en-GB"/>
              </w:rPr>
              <w:t xml:space="preserve">number of the </w:t>
            </w:r>
            <w:r w:rsidR="008502E4" w:rsidRPr="0005623A">
              <w:rPr>
                <w:rFonts w:ascii="Arial" w:hAnsi="Arial" w:cs="Arial"/>
                <w:sz w:val="22"/>
                <w:szCs w:val="22"/>
                <w:lang w:val="en-GB"/>
              </w:rPr>
              <w:t>key population</w:t>
            </w:r>
            <w:r w:rsidRPr="0005623A">
              <w:rPr>
                <w:rFonts w:ascii="Arial" w:hAnsi="Arial" w:cs="Arial"/>
                <w:sz w:val="22"/>
                <w:szCs w:val="22"/>
                <w:lang w:val="en-GB"/>
              </w:rPr>
              <w:t xml:space="preserve"> groups.</w:t>
            </w:r>
          </w:p>
        </w:tc>
        <w:tc>
          <w:tcPr>
            <w:tcW w:w="2126" w:type="dxa"/>
          </w:tcPr>
          <w:p w14:paraId="0378807E" w14:textId="77777777" w:rsidR="005A3DCE" w:rsidRPr="0005623A" w:rsidRDefault="00260C34" w:rsidP="00E40C92">
            <w:pPr>
              <w:spacing w:before="120" w:after="120"/>
              <w:jc w:val="both"/>
              <w:rPr>
                <w:rFonts w:ascii="Arial" w:hAnsi="Arial" w:cs="Arial"/>
                <w:sz w:val="22"/>
                <w:szCs w:val="22"/>
                <w:lang w:val="en-GB"/>
              </w:rPr>
            </w:pPr>
            <w:r w:rsidRPr="0005623A">
              <w:rPr>
                <w:rFonts w:ascii="Arial" w:hAnsi="Arial" w:cs="Arial"/>
                <w:sz w:val="22"/>
                <w:szCs w:val="22"/>
                <w:lang w:val="en-GB"/>
              </w:rPr>
              <w:t>UNDP (</w:t>
            </w:r>
            <w:r w:rsidR="005A3DCE" w:rsidRPr="0005623A">
              <w:rPr>
                <w:rFonts w:ascii="Arial" w:hAnsi="Arial" w:cs="Arial"/>
                <w:sz w:val="22"/>
                <w:szCs w:val="22"/>
                <w:lang w:val="en-GB"/>
              </w:rPr>
              <w:t xml:space="preserve">M- Vector for MSM and SW, </w:t>
            </w:r>
            <w:r w:rsidR="008502E4" w:rsidRPr="0005623A">
              <w:rPr>
                <w:rFonts w:ascii="Arial" w:hAnsi="Arial" w:cs="Arial"/>
                <w:sz w:val="22"/>
                <w:szCs w:val="22"/>
                <w:lang w:val="en-GB"/>
              </w:rPr>
              <w:t xml:space="preserve">HPAC for </w:t>
            </w:r>
            <w:r w:rsidR="005B108B" w:rsidRPr="0005623A">
              <w:rPr>
                <w:rFonts w:ascii="Arial" w:hAnsi="Arial" w:cs="Arial"/>
                <w:sz w:val="22"/>
                <w:szCs w:val="22"/>
                <w:lang w:val="en-GB"/>
              </w:rPr>
              <w:t>PWID</w:t>
            </w:r>
            <w:r w:rsidRPr="0005623A">
              <w:rPr>
                <w:rFonts w:ascii="Arial" w:hAnsi="Arial" w:cs="Arial"/>
                <w:sz w:val="22"/>
                <w:szCs w:val="22"/>
                <w:lang w:val="en-GB"/>
              </w:rPr>
              <w:t>)</w:t>
            </w:r>
          </w:p>
        </w:tc>
        <w:tc>
          <w:tcPr>
            <w:tcW w:w="1276" w:type="dxa"/>
          </w:tcPr>
          <w:p w14:paraId="40E61B52" w14:textId="77777777" w:rsidR="005A3DCE" w:rsidRPr="0005623A" w:rsidRDefault="005A3DCE" w:rsidP="005B108B">
            <w:pPr>
              <w:spacing w:before="120" w:after="120"/>
              <w:jc w:val="both"/>
              <w:rPr>
                <w:rFonts w:ascii="Arial" w:hAnsi="Arial" w:cs="Arial"/>
                <w:sz w:val="22"/>
                <w:szCs w:val="22"/>
                <w:lang w:val="en-GB"/>
              </w:rPr>
            </w:pPr>
            <w:r w:rsidRPr="0005623A">
              <w:rPr>
                <w:rFonts w:ascii="Arial" w:hAnsi="Arial" w:cs="Arial"/>
                <w:sz w:val="22"/>
                <w:szCs w:val="22"/>
                <w:lang w:val="en-GB"/>
              </w:rPr>
              <w:t xml:space="preserve">MSM, SW, </w:t>
            </w:r>
            <w:r w:rsidR="005B108B" w:rsidRPr="0005623A">
              <w:rPr>
                <w:rFonts w:ascii="Arial" w:hAnsi="Arial" w:cs="Arial"/>
                <w:sz w:val="22"/>
                <w:szCs w:val="22"/>
                <w:lang w:val="en-GB"/>
              </w:rPr>
              <w:t>PWID</w:t>
            </w:r>
          </w:p>
        </w:tc>
        <w:tc>
          <w:tcPr>
            <w:tcW w:w="1701" w:type="dxa"/>
          </w:tcPr>
          <w:p w14:paraId="56B2DF72"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2013</w:t>
            </w:r>
          </w:p>
        </w:tc>
      </w:tr>
      <w:tr w:rsidR="005A3DCE" w:rsidRPr="0005623A" w14:paraId="4D54626D" w14:textId="77777777" w:rsidTr="008E51F3">
        <w:trPr>
          <w:trHeight w:val="637"/>
        </w:trPr>
        <w:tc>
          <w:tcPr>
            <w:tcW w:w="4390" w:type="dxa"/>
          </w:tcPr>
          <w:p w14:paraId="6A2B0646" w14:textId="546594E2"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Eva</w:t>
            </w:r>
            <w:r w:rsidR="005B108B" w:rsidRPr="0005623A">
              <w:rPr>
                <w:rFonts w:ascii="Arial" w:hAnsi="Arial" w:cs="Arial"/>
                <w:sz w:val="22"/>
                <w:szCs w:val="22"/>
                <w:lang w:val="en-GB"/>
              </w:rPr>
              <w:t xml:space="preserve">luation </w:t>
            </w:r>
            <w:r w:rsidRPr="0005623A">
              <w:rPr>
                <w:rFonts w:ascii="Arial" w:hAnsi="Arial" w:cs="Arial"/>
                <w:sz w:val="22"/>
                <w:szCs w:val="22"/>
                <w:lang w:val="en-GB"/>
              </w:rPr>
              <w:t xml:space="preserve">the adequacy of health services for </w:t>
            </w:r>
            <w:r w:rsidR="005B108B" w:rsidRPr="0005623A">
              <w:rPr>
                <w:rFonts w:ascii="Arial" w:hAnsi="Arial" w:cs="Arial"/>
                <w:sz w:val="22"/>
                <w:szCs w:val="22"/>
                <w:lang w:val="en-GB"/>
              </w:rPr>
              <w:t>PWID</w:t>
            </w:r>
            <w:r w:rsidRPr="0005623A">
              <w:rPr>
                <w:rFonts w:ascii="Arial" w:hAnsi="Arial" w:cs="Arial"/>
                <w:sz w:val="22"/>
                <w:szCs w:val="22"/>
                <w:lang w:val="en-GB"/>
              </w:rPr>
              <w:t xml:space="preserve"> - Phase I “Territory Profiling””</w:t>
            </w:r>
          </w:p>
        </w:tc>
        <w:tc>
          <w:tcPr>
            <w:tcW w:w="2126" w:type="dxa"/>
          </w:tcPr>
          <w:p w14:paraId="0F9C8CD7" w14:textId="77777777" w:rsidR="005A3DCE" w:rsidRPr="0005623A" w:rsidRDefault="005A3DCE" w:rsidP="00016ABB">
            <w:pPr>
              <w:spacing w:before="120" w:after="120"/>
              <w:jc w:val="both"/>
              <w:rPr>
                <w:rFonts w:ascii="Arial" w:hAnsi="Arial" w:cs="Arial"/>
                <w:sz w:val="22"/>
                <w:szCs w:val="22"/>
                <w:lang w:val="en-GB"/>
              </w:rPr>
            </w:pPr>
            <w:r w:rsidRPr="0005623A">
              <w:rPr>
                <w:rFonts w:ascii="Arial" w:hAnsi="Arial" w:cs="Arial"/>
                <w:sz w:val="22"/>
                <w:szCs w:val="22"/>
                <w:lang w:val="en-GB"/>
              </w:rPr>
              <w:t>UNO</w:t>
            </w:r>
            <w:r w:rsidR="00733320" w:rsidRPr="0005623A">
              <w:rPr>
                <w:rFonts w:ascii="Arial" w:hAnsi="Arial" w:cs="Arial"/>
                <w:sz w:val="22"/>
                <w:szCs w:val="22"/>
                <w:lang w:val="en-GB"/>
              </w:rPr>
              <w:t>D</w:t>
            </w:r>
            <w:r w:rsidRPr="0005623A">
              <w:rPr>
                <w:rFonts w:ascii="Arial" w:hAnsi="Arial" w:cs="Arial"/>
                <w:sz w:val="22"/>
                <w:szCs w:val="22"/>
                <w:lang w:val="en-GB"/>
              </w:rPr>
              <w:t>C</w:t>
            </w:r>
          </w:p>
        </w:tc>
        <w:tc>
          <w:tcPr>
            <w:tcW w:w="1276" w:type="dxa"/>
          </w:tcPr>
          <w:p w14:paraId="03D3CCAE" w14:textId="77777777" w:rsidR="005A3DCE" w:rsidRPr="0005623A" w:rsidRDefault="005B108B" w:rsidP="005B108B">
            <w:pPr>
              <w:spacing w:before="120" w:after="120"/>
              <w:jc w:val="both"/>
              <w:rPr>
                <w:rFonts w:ascii="Arial" w:hAnsi="Arial" w:cs="Arial"/>
                <w:sz w:val="22"/>
                <w:szCs w:val="22"/>
                <w:lang w:val="en-GB"/>
              </w:rPr>
            </w:pPr>
            <w:r w:rsidRPr="0005623A">
              <w:rPr>
                <w:rFonts w:ascii="Arial" w:hAnsi="Arial" w:cs="Arial"/>
                <w:sz w:val="22"/>
                <w:szCs w:val="22"/>
                <w:lang w:val="en-GB"/>
              </w:rPr>
              <w:t>PWID</w:t>
            </w:r>
            <w:r w:rsidR="005A3DCE" w:rsidRPr="0005623A">
              <w:rPr>
                <w:rFonts w:ascii="Arial" w:hAnsi="Arial" w:cs="Arial"/>
                <w:sz w:val="22"/>
                <w:szCs w:val="22"/>
                <w:lang w:val="en-GB"/>
              </w:rPr>
              <w:t xml:space="preserve"> and </w:t>
            </w:r>
            <w:r w:rsidRPr="0005623A">
              <w:rPr>
                <w:rFonts w:ascii="Arial" w:hAnsi="Arial" w:cs="Arial"/>
                <w:sz w:val="22"/>
                <w:szCs w:val="22"/>
                <w:lang w:val="en-GB"/>
              </w:rPr>
              <w:t xml:space="preserve">PWID </w:t>
            </w:r>
            <w:r w:rsidR="005A3DCE" w:rsidRPr="0005623A">
              <w:rPr>
                <w:rFonts w:ascii="Arial" w:hAnsi="Arial" w:cs="Arial"/>
                <w:sz w:val="22"/>
                <w:szCs w:val="22"/>
                <w:lang w:val="en-GB"/>
              </w:rPr>
              <w:t>-</w:t>
            </w:r>
            <w:r w:rsidRPr="0005623A">
              <w:rPr>
                <w:rFonts w:ascii="Arial" w:hAnsi="Arial" w:cs="Arial"/>
                <w:sz w:val="22"/>
                <w:szCs w:val="22"/>
                <w:lang w:val="en-GB"/>
              </w:rPr>
              <w:t xml:space="preserve"> </w:t>
            </w:r>
            <w:r w:rsidR="005A3DCE" w:rsidRPr="0005623A">
              <w:rPr>
                <w:rFonts w:ascii="Arial" w:hAnsi="Arial" w:cs="Arial"/>
                <w:sz w:val="22"/>
                <w:szCs w:val="22"/>
                <w:lang w:val="en-GB"/>
              </w:rPr>
              <w:t xml:space="preserve">prisoners </w:t>
            </w:r>
          </w:p>
        </w:tc>
        <w:tc>
          <w:tcPr>
            <w:tcW w:w="1701" w:type="dxa"/>
          </w:tcPr>
          <w:p w14:paraId="6F5FE801"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2013</w:t>
            </w:r>
          </w:p>
        </w:tc>
      </w:tr>
      <w:tr w:rsidR="005A3DCE" w:rsidRPr="0005623A" w14:paraId="23342DA4" w14:textId="77777777" w:rsidTr="008E51F3">
        <w:trPr>
          <w:trHeight w:val="556"/>
        </w:trPr>
        <w:tc>
          <w:tcPr>
            <w:tcW w:w="4390" w:type="dxa"/>
          </w:tcPr>
          <w:p w14:paraId="3950D760" w14:textId="77777777" w:rsidR="005A3DCE" w:rsidRPr="0005623A" w:rsidRDefault="00F10575" w:rsidP="00E40C92">
            <w:pPr>
              <w:spacing w:before="120" w:after="120"/>
              <w:jc w:val="both"/>
              <w:rPr>
                <w:rFonts w:ascii="Arial" w:hAnsi="Arial" w:cs="Arial"/>
                <w:sz w:val="22"/>
                <w:szCs w:val="22"/>
                <w:lang w:val="en-GB"/>
              </w:rPr>
            </w:pPr>
            <w:r w:rsidRPr="0005623A">
              <w:rPr>
                <w:rFonts w:ascii="Arial" w:hAnsi="Arial" w:cs="Arial"/>
                <w:sz w:val="22"/>
                <w:szCs w:val="22"/>
                <w:lang w:val="en-GB"/>
              </w:rPr>
              <w:t>Integrated bio-behavioural survey</w:t>
            </w:r>
            <w:r w:rsidR="005B108B" w:rsidRPr="0005623A">
              <w:rPr>
                <w:rFonts w:ascii="Arial" w:hAnsi="Arial" w:cs="Arial"/>
                <w:sz w:val="22"/>
                <w:szCs w:val="22"/>
                <w:lang w:val="en-GB"/>
              </w:rPr>
              <w:t xml:space="preserve"> (IBBS)</w:t>
            </w:r>
          </w:p>
        </w:tc>
        <w:tc>
          <w:tcPr>
            <w:tcW w:w="2126" w:type="dxa"/>
          </w:tcPr>
          <w:p w14:paraId="6D63474D"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 xml:space="preserve">Republican AIDS </w:t>
            </w:r>
            <w:r w:rsidR="00BE610C" w:rsidRPr="0005623A">
              <w:rPr>
                <w:rFonts w:ascii="Arial" w:hAnsi="Arial" w:cs="Arial"/>
                <w:sz w:val="22"/>
                <w:szCs w:val="22"/>
                <w:lang w:val="en-GB"/>
              </w:rPr>
              <w:t>Centre</w:t>
            </w:r>
          </w:p>
        </w:tc>
        <w:tc>
          <w:tcPr>
            <w:tcW w:w="1276" w:type="dxa"/>
          </w:tcPr>
          <w:p w14:paraId="14B3557A" w14:textId="77777777" w:rsidR="005A3DCE" w:rsidRPr="0005623A" w:rsidRDefault="005B108B" w:rsidP="00E40C92">
            <w:pPr>
              <w:spacing w:before="120" w:after="120"/>
              <w:jc w:val="both"/>
              <w:rPr>
                <w:rFonts w:ascii="Arial" w:hAnsi="Arial" w:cs="Arial"/>
                <w:sz w:val="22"/>
                <w:szCs w:val="22"/>
                <w:lang w:val="en-GB"/>
              </w:rPr>
            </w:pPr>
            <w:r w:rsidRPr="0005623A">
              <w:rPr>
                <w:rFonts w:ascii="Arial" w:hAnsi="Arial" w:cs="Arial"/>
                <w:sz w:val="22"/>
                <w:szCs w:val="22"/>
                <w:lang w:val="en-GB"/>
              </w:rPr>
              <w:t>PWID</w:t>
            </w:r>
            <w:r w:rsidR="005A3DCE" w:rsidRPr="0005623A">
              <w:rPr>
                <w:rFonts w:ascii="Arial" w:hAnsi="Arial" w:cs="Arial"/>
                <w:sz w:val="22"/>
                <w:szCs w:val="22"/>
                <w:lang w:val="en-GB"/>
              </w:rPr>
              <w:t>, SWs, MSM, prisoners</w:t>
            </w:r>
          </w:p>
        </w:tc>
        <w:tc>
          <w:tcPr>
            <w:tcW w:w="1701" w:type="dxa"/>
          </w:tcPr>
          <w:p w14:paraId="3EE2F094" w14:textId="77777777"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2013</w:t>
            </w:r>
          </w:p>
        </w:tc>
      </w:tr>
      <w:tr w:rsidR="00260C34" w:rsidRPr="0005623A" w14:paraId="56C280F1" w14:textId="77777777" w:rsidTr="008E51F3">
        <w:trPr>
          <w:trHeight w:val="556"/>
        </w:trPr>
        <w:tc>
          <w:tcPr>
            <w:tcW w:w="4390" w:type="dxa"/>
          </w:tcPr>
          <w:p w14:paraId="23C7B82F" w14:textId="77777777" w:rsidR="00260C34" w:rsidRPr="0005623A" w:rsidRDefault="005C4E14" w:rsidP="00260C34">
            <w:pPr>
              <w:spacing w:before="120" w:after="120"/>
              <w:jc w:val="both"/>
              <w:rPr>
                <w:rFonts w:ascii="Arial" w:hAnsi="Arial" w:cs="Arial"/>
                <w:sz w:val="22"/>
                <w:szCs w:val="22"/>
                <w:lang w:val="en-GB"/>
              </w:rPr>
            </w:pPr>
            <w:r w:rsidRPr="0005623A">
              <w:rPr>
                <w:rFonts w:ascii="Arial" w:hAnsi="Arial" w:cs="Arial"/>
                <w:sz w:val="22"/>
                <w:szCs w:val="22"/>
                <w:lang w:val="en-GB"/>
              </w:rPr>
              <w:t>Rapid assessment</w:t>
            </w:r>
            <w:r w:rsidR="00260C34" w:rsidRPr="0005623A">
              <w:rPr>
                <w:rFonts w:ascii="Arial" w:hAnsi="Arial" w:cs="Arial"/>
                <w:sz w:val="22"/>
                <w:szCs w:val="22"/>
                <w:lang w:val="en-GB"/>
              </w:rPr>
              <w:t xml:space="preserve"> of the Harm Reduction Programme </w:t>
            </w:r>
          </w:p>
        </w:tc>
        <w:tc>
          <w:tcPr>
            <w:tcW w:w="2126" w:type="dxa"/>
          </w:tcPr>
          <w:p w14:paraId="3FF1A11D" w14:textId="77777777" w:rsidR="00260C34" w:rsidRPr="0005623A" w:rsidRDefault="005C4E14" w:rsidP="00E40186">
            <w:pPr>
              <w:spacing w:before="120" w:after="120"/>
              <w:jc w:val="both"/>
              <w:rPr>
                <w:rFonts w:ascii="Arial" w:hAnsi="Arial" w:cs="Arial"/>
                <w:sz w:val="22"/>
                <w:szCs w:val="22"/>
                <w:lang w:val="en-GB"/>
              </w:rPr>
            </w:pPr>
            <w:r w:rsidRPr="0005623A">
              <w:rPr>
                <w:rFonts w:ascii="Arial" w:hAnsi="Arial" w:cs="Arial"/>
                <w:sz w:val="22"/>
                <w:szCs w:val="22"/>
                <w:lang w:val="en-GB"/>
              </w:rPr>
              <w:t>UNDP</w:t>
            </w:r>
            <w:r w:rsidR="00260C34" w:rsidRPr="0005623A">
              <w:rPr>
                <w:rFonts w:ascii="Arial" w:hAnsi="Arial" w:cs="Arial"/>
                <w:sz w:val="22"/>
                <w:szCs w:val="22"/>
                <w:lang w:val="en-GB"/>
              </w:rPr>
              <w:t xml:space="preserve"> (Regional Technical Support Hub for Eastern Europe and Central Asia)</w:t>
            </w:r>
          </w:p>
        </w:tc>
        <w:tc>
          <w:tcPr>
            <w:tcW w:w="1276" w:type="dxa"/>
          </w:tcPr>
          <w:p w14:paraId="33BEBEA9" w14:textId="77777777" w:rsidR="00260C34" w:rsidRPr="0005623A" w:rsidRDefault="00260C34" w:rsidP="00E40186">
            <w:pPr>
              <w:spacing w:before="120" w:after="120"/>
              <w:jc w:val="both"/>
              <w:rPr>
                <w:rFonts w:ascii="Arial" w:hAnsi="Arial" w:cs="Arial"/>
                <w:sz w:val="22"/>
                <w:szCs w:val="22"/>
                <w:lang w:val="en-GB"/>
              </w:rPr>
            </w:pPr>
            <w:r w:rsidRPr="0005623A">
              <w:rPr>
                <w:rFonts w:ascii="Arial" w:hAnsi="Arial" w:cs="Arial"/>
                <w:sz w:val="22"/>
                <w:szCs w:val="22"/>
                <w:lang w:val="en-GB"/>
              </w:rPr>
              <w:t>PWID</w:t>
            </w:r>
          </w:p>
        </w:tc>
        <w:tc>
          <w:tcPr>
            <w:tcW w:w="1701" w:type="dxa"/>
          </w:tcPr>
          <w:p w14:paraId="37A52D2A" w14:textId="77777777" w:rsidR="00260C34" w:rsidRPr="0005623A" w:rsidRDefault="00260C34" w:rsidP="00E40186">
            <w:pPr>
              <w:spacing w:before="120" w:after="120"/>
              <w:jc w:val="both"/>
              <w:rPr>
                <w:rFonts w:ascii="Arial" w:hAnsi="Arial" w:cs="Arial"/>
                <w:sz w:val="22"/>
                <w:szCs w:val="22"/>
                <w:lang w:val="en-GB"/>
              </w:rPr>
            </w:pPr>
            <w:r w:rsidRPr="0005623A">
              <w:rPr>
                <w:rFonts w:ascii="Arial" w:hAnsi="Arial" w:cs="Arial"/>
                <w:sz w:val="22"/>
                <w:szCs w:val="22"/>
                <w:lang w:val="en-GB"/>
              </w:rPr>
              <w:t>201</w:t>
            </w:r>
            <w:r w:rsidR="005C4E14" w:rsidRPr="0005623A">
              <w:rPr>
                <w:rFonts w:ascii="Arial" w:hAnsi="Arial" w:cs="Arial"/>
                <w:sz w:val="22"/>
                <w:szCs w:val="22"/>
                <w:lang w:val="en-GB"/>
              </w:rPr>
              <w:t>4</w:t>
            </w:r>
          </w:p>
        </w:tc>
      </w:tr>
      <w:tr w:rsidR="00260C34" w:rsidRPr="0005623A" w14:paraId="3F7A465B" w14:textId="77777777" w:rsidTr="008E51F3">
        <w:trPr>
          <w:trHeight w:val="556"/>
        </w:trPr>
        <w:tc>
          <w:tcPr>
            <w:tcW w:w="4390" w:type="dxa"/>
          </w:tcPr>
          <w:p w14:paraId="7ED991D6" w14:textId="77777777" w:rsidR="00260C34" w:rsidRPr="0005623A" w:rsidRDefault="00C1544A" w:rsidP="005B108B">
            <w:pPr>
              <w:spacing w:before="120" w:after="120"/>
              <w:jc w:val="both"/>
              <w:rPr>
                <w:rFonts w:ascii="Arial" w:hAnsi="Arial" w:cs="Arial"/>
                <w:sz w:val="22"/>
                <w:szCs w:val="22"/>
                <w:lang w:val="en-GB"/>
              </w:rPr>
            </w:pPr>
            <w:r w:rsidRPr="0005623A">
              <w:rPr>
                <w:rFonts w:ascii="Arial" w:hAnsi="Arial" w:cs="Arial"/>
                <w:sz w:val="22"/>
                <w:szCs w:val="22"/>
                <w:lang w:val="en-GB"/>
              </w:rPr>
              <w:t xml:space="preserve">Review of HIV Harm Reduction Programs in Kyrgyzstan and background information </w:t>
            </w:r>
            <w:r w:rsidRPr="0005623A">
              <w:rPr>
                <w:rFonts w:ascii="Arial" w:hAnsi="Arial" w:cs="Arial"/>
                <w:sz w:val="22"/>
                <w:szCs w:val="22"/>
                <w:lang w:val="en-GB"/>
              </w:rPr>
              <w:lastRenderedPageBreak/>
              <w:t>to develop the country concept note for the new funding model of the GFATM</w:t>
            </w:r>
          </w:p>
        </w:tc>
        <w:tc>
          <w:tcPr>
            <w:tcW w:w="2126" w:type="dxa"/>
          </w:tcPr>
          <w:p w14:paraId="7BBCBB58" w14:textId="77777777" w:rsidR="00260C34" w:rsidRPr="0005623A" w:rsidRDefault="005C4E14" w:rsidP="00E40186">
            <w:pPr>
              <w:spacing w:before="120" w:after="120"/>
              <w:jc w:val="both"/>
              <w:rPr>
                <w:rFonts w:ascii="Arial" w:hAnsi="Arial" w:cs="Arial"/>
                <w:sz w:val="22"/>
                <w:szCs w:val="22"/>
                <w:lang w:val="en-GB"/>
              </w:rPr>
            </w:pPr>
            <w:r w:rsidRPr="0005623A">
              <w:rPr>
                <w:rFonts w:ascii="Arial" w:hAnsi="Arial" w:cs="Arial"/>
                <w:sz w:val="22"/>
                <w:szCs w:val="22"/>
                <w:lang w:val="en-GB"/>
              </w:rPr>
              <w:lastRenderedPageBreak/>
              <w:t>GF</w:t>
            </w:r>
          </w:p>
        </w:tc>
        <w:tc>
          <w:tcPr>
            <w:tcW w:w="1276" w:type="dxa"/>
          </w:tcPr>
          <w:p w14:paraId="126C21DF" w14:textId="77777777" w:rsidR="00260C34" w:rsidRPr="0005623A" w:rsidRDefault="005C4E14" w:rsidP="00E40186">
            <w:pPr>
              <w:spacing w:before="120" w:after="120"/>
              <w:jc w:val="both"/>
              <w:rPr>
                <w:rFonts w:ascii="Arial" w:hAnsi="Arial" w:cs="Arial"/>
                <w:sz w:val="22"/>
                <w:szCs w:val="22"/>
                <w:lang w:val="en-GB"/>
              </w:rPr>
            </w:pPr>
            <w:r w:rsidRPr="0005623A">
              <w:rPr>
                <w:rFonts w:ascii="Arial" w:hAnsi="Arial" w:cs="Arial"/>
                <w:sz w:val="22"/>
                <w:szCs w:val="22"/>
                <w:lang w:val="en-GB"/>
              </w:rPr>
              <w:t>PWID</w:t>
            </w:r>
          </w:p>
        </w:tc>
        <w:tc>
          <w:tcPr>
            <w:tcW w:w="1701" w:type="dxa"/>
          </w:tcPr>
          <w:p w14:paraId="595C2813" w14:textId="77777777" w:rsidR="00260C34" w:rsidRPr="0005623A" w:rsidRDefault="005C4E14" w:rsidP="00E40186">
            <w:pPr>
              <w:spacing w:before="120" w:after="120"/>
              <w:jc w:val="both"/>
              <w:rPr>
                <w:rFonts w:ascii="Arial" w:hAnsi="Arial" w:cs="Arial"/>
                <w:sz w:val="22"/>
                <w:szCs w:val="22"/>
                <w:lang w:val="en-GB"/>
              </w:rPr>
            </w:pPr>
            <w:r w:rsidRPr="0005623A">
              <w:rPr>
                <w:rFonts w:ascii="Arial" w:hAnsi="Arial" w:cs="Arial"/>
                <w:sz w:val="22"/>
                <w:szCs w:val="22"/>
                <w:lang w:val="en-GB"/>
              </w:rPr>
              <w:t>2014</w:t>
            </w:r>
          </w:p>
        </w:tc>
      </w:tr>
      <w:tr w:rsidR="00241602" w:rsidRPr="0005623A" w14:paraId="65B66166" w14:textId="77777777" w:rsidTr="008E51F3">
        <w:trPr>
          <w:trHeight w:val="556"/>
        </w:trPr>
        <w:tc>
          <w:tcPr>
            <w:tcW w:w="4390" w:type="dxa"/>
          </w:tcPr>
          <w:p w14:paraId="50E9E8A6" w14:textId="77777777" w:rsidR="00241602" w:rsidRPr="0005623A" w:rsidRDefault="00241602" w:rsidP="005B108B">
            <w:pPr>
              <w:spacing w:before="120" w:after="120"/>
              <w:jc w:val="both"/>
              <w:rPr>
                <w:rFonts w:ascii="Arial" w:hAnsi="Arial" w:cs="Arial"/>
                <w:sz w:val="22"/>
                <w:szCs w:val="22"/>
                <w:lang w:val="en-GB"/>
              </w:rPr>
            </w:pPr>
            <w:r w:rsidRPr="0005623A">
              <w:rPr>
                <w:rFonts w:ascii="Arial" w:hAnsi="Arial" w:cs="Arial"/>
                <w:sz w:val="22"/>
                <w:szCs w:val="22"/>
                <w:lang w:val="en-GB"/>
              </w:rPr>
              <w:t xml:space="preserve">Evaluation of HIV prevalence among prisoners </w:t>
            </w:r>
            <w:r w:rsidR="005B108B" w:rsidRPr="0005623A">
              <w:rPr>
                <w:rFonts w:ascii="Arial" w:hAnsi="Arial" w:cs="Arial"/>
                <w:sz w:val="22"/>
                <w:szCs w:val="22"/>
                <w:lang w:val="en-GB"/>
              </w:rPr>
              <w:t>releasing</w:t>
            </w:r>
            <w:r w:rsidRPr="0005623A">
              <w:rPr>
                <w:rFonts w:ascii="Arial" w:hAnsi="Arial" w:cs="Arial"/>
                <w:sz w:val="22"/>
                <w:szCs w:val="22"/>
                <w:lang w:val="en-GB"/>
              </w:rPr>
              <w:t xml:space="preserve"> in the nearest 6 months of the study</w:t>
            </w:r>
          </w:p>
        </w:tc>
        <w:tc>
          <w:tcPr>
            <w:tcW w:w="2126" w:type="dxa"/>
          </w:tcPr>
          <w:p w14:paraId="388F0F1B" w14:textId="77777777" w:rsidR="00241602" w:rsidRPr="0005623A" w:rsidRDefault="00241602" w:rsidP="00E40186">
            <w:pPr>
              <w:spacing w:before="120" w:after="120"/>
              <w:jc w:val="both"/>
              <w:rPr>
                <w:rFonts w:ascii="Arial" w:hAnsi="Arial" w:cs="Arial"/>
                <w:sz w:val="22"/>
                <w:szCs w:val="22"/>
                <w:lang w:val="en-GB"/>
              </w:rPr>
            </w:pPr>
            <w:r w:rsidRPr="0005623A">
              <w:rPr>
                <w:rFonts w:ascii="Arial" w:hAnsi="Arial" w:cs="Arial"/>
                <w:sz w:val="22"/>
                <w:szCs w:val="22"/>
                <w:lang w:val="en-GB"/>
              </w:rPr>
              <w:t>Yale University</w:t>
            </w:r>
          </w:p>
        </w:tc>
        <w:tc>
          <w:tcPr>
            <w:tcW w:w="1276" w:type="dxa"/>
          </w:tcPr>
          <w:p w14:paraId="634360BD" w14:textId="77777777" w:rsidR="00241602" w:rsidRPr="0005623A" w:rsidRDefault="00241602" w:rsidP="00E40186">
            <w:pPr>
              <w:spacing w:before="120" w:after="120"/>
              <w:jc w:val="both"/>
              <w:rPr>
                <w:rFonts w:ascii="Arial" w:hAnsi="Arial" w:cs="Arial"/>
                <w:sz w:val="22"/>
                <w:szCs w:val="22"/>
                <w:lang w:val="en-GB"/>
              </w:rPr>
            </w:pPr>
            <w:r w:rsidRPr="0005623A">
              <w:rPr>
                <w:rFonts w:ascii="Arial" w:hAnsi="Arial" w:cs="Arial"/>
                <w:sz w:val="22"/>
                <w:szCs w:val="22"/>
                <w:lang w:val="en-GB"/>
              </w:rPr>
              <w:t>Prisoners</w:t>
            </w:r>
          </w:p>
        </w:tc>
        <w:tc>
          <w:tcPr>
            <w:tcW w:w="1701" w:type="dxa"/>
          </w:tcPr>
          <w:p w14:paraId="2AE31C03" w14:textId="77777777" w:rsidR="00241602" w:rsidRPr="0005623A" w:rsidRDefault="00241602" w:rsidP="00E40186">
            <w:pPr>
              <w:spacing w:before="120" w:after="120"/>
              <w:jc w:val="both"/>
              <w:rPr>
                <w:rFonts w:ascii="Arial" w:hAnsi="Arial" w:cs="Arial"/>
                <w:sz w:val="22"/>
                <w:szCs w:val="22"/>
                <w:lang w:val="en-GB"/>
              </w:rPr>
            </w:pPr>
            <w:r w:rsidRPr="0005623A">
              <w:rPr>
                <w:rFonts w:ascii="Arial" w:hAnsi="Arial" w:cs="Arial"/>
                <w:sz w:val="22"/>
                <w:szCs w:val="22"/>
                <w:lang w:val="en-GB"/>
              </w:rPr>
              <w:t>2014</w:t>
            </w:r>
          </w:p>
        </w:tc>
      </w:tr>
      <w:tr w:rsidR="005B108B" w:rsidRPr="0005623A" w14:paraId="5A6EA0B8" w14:textId="77777777" w:rsidTr="008E51F3">
        <w:trPr>
          <w:trHeight w:val="556"/>
        </w:trPr>
        <w:tc>
          <w:tcPr>
            <w:tcW w:w="4390" w:type="dxa"/>
          </w:tcPr>
          <w:p w14:paraId="20C37CBE" w14:textId="77777777" w:rsidR="005B108B" w:rsidRPr="0005623A" w:rsidRDefault="005B108B" w:rsidP="00E40C92">
            <w:pPr>
              <w:spacing w:before="120" w:after="120"/>
              <w:jc w:val="both"/>
              <w:rPr>
                <w:rFonts w:ascii="Arial" w:hAnsi="Arial" w:cs="Arial"/>
                <w:sz w:val="22"/>
                <w:szCs w:val="22"/>
                <w:lang w:val="en-GB"/>
              </w:rPr>
            </w:pPr>
            <w:r w:rsidRPr="0005623A">
              <w:rPr>
                <w:rFonts w:ascii="Arial" w:hAnsi="Arial" w:cs="Arial"/>
                <w:sz w:val="22"/>
                <w:szCs w:val="22"/>
                <w:lang w:val="en-GB"/>
              </w:rPr>
              <w:t>HIV Programme Review</w:t>
            </w:r>
          </w:p>
        </w:tc>
        <w:tc>
          <w:tcPr>
            <w:tcW w:w="2126" w:type="dxa"/>
          </w:tcPr>
          <w:p w14:paraId="06955414" w14:textId="77777777" w:rsidR="005B108B" w:rsidRPr="0005623A" w:rsidRDefault="005B108B" w:rsidP="00E40C92">
            <w:pPr>
              <w:spacing w:before="120" w:after="120"/>
              <w:jc w:val="both"/>
              <w:rPr>
                <w:rFonts w:ascii="Arial" w:hAnsi="Arial" w:cs="Arial"/>
                <w:sz w:val="22"/>
                <w:szCs w:val="22"/>
                <w:lang w:val="en-GB"/>
              </w:rPr>
            </w:pPr>
            <w:r w:rsidRPr="0005623A">
              <w:rPr>
                <w:rFonts w:ascii="Arial" w:hAnsi="Arial" w:cs="Arial"/>
                <w:sz w:val="22"/>
                <w:szCs w:val="22"/>
                <w:lang w:val="en-GB"/>
              </w:rPr>
              <w:t>WHO</w:t>
            </w:r>
          </w:p>
        </w:tc>
        <w:tc>
          <w:tcPr>
            <w:tcW w:w="1276" w:type="dxa"/>
          </w:tcPr>
          <w:p w14:paraId="29C72895" w14:textId="77777777" w:rsidR="005B108B" w:rsidRPr="0005623A" w:rsidRDefault="00B35DFA" w:rsidP="00E40C92">
            <w:pPr>
              <w:spacing w:before="120" w:after="120"/>
              <w:jc w:val="both"/>
              <w:rPr>
                <w:rFonts w:ascii="Arial" w:hAnsi="Arial" w:cs="Arial"/>
                <w:sz w:val="22"/>
                <w:szCs w:val="22"/>
                <w:lang w:val="en-GB"/>
              </w:rPr>
            </w:pPr>
            <w:r w:rsidRPr="0005623A">
              <w:rPr>
                <w:rFonts w:ascii="Arial" w:hAnsi="Arial" w:cs="Arial"/>
                <w:sz w:val="22"/>
                <w:szCs w:val="22"/>
                <w:lang w:val="en-GB"/>
              </w:rPr>
              <w:t>HIV Programme</w:t>
            </w:r>
          </w:p>
        </w:tc>
        <w:tc>
          <w:tcPr>
            <w:tcW w:w="1701" w:type="dxa"/>
          </w:tcPr>
          <w:p w14:paraId="586CA123" w14:textId="77777777" w:rsidR="005B108B" w:rsidRPr="0005623A" w:rsidRDefault="00B35DFA" w:rsidP="00E40C92">
            <w:pPr>
              <w:spacing w:before="120" w:after="120"/>
              <w:jc w:val="both"/>
              <w:rPr>
                <w:rFonts w:ascii="Arial" w:hAnsi="Arial" w:cs="Arial"/>
                <w:sz w:val="22"/>
                <w:szCs w:val="22"/>
                <w:lang w:val="en-GB"/>
              </w:rPr>
            </w:pPr>
            <w:r w:rsidRPr="0005623A">
              <w:rPr>
                <w:rFonts w:ascii="Arial" w:hAnsi="Arial" w:cs="Arial"/>
                <w:sz w:val="22"/>
                <w:szCs w:val="22"/>
                <w:lang w:val="en-GB"/>
              </w:rPr>
              <w:t>2014</w:t>
            </w:r>
          </w:p>
        </w:tc>
      </w:tr>
      <w:tr w:rsidR="008502E4" w:rsidRPr="0005623A" w14:paraId="2399A287" w14:textId="77777777" w:rsidTr="008E51F3">
        <w:trPr>
          <w:trHeight w:val="556"/>
        </w:trPr>
        <w:tc>
          <w:tcPr>
            <w:tcW w:w="4390" w:type="dxa"/>
          </w:tcPr>
          <w:p w14:paraId="611886FD" w14:textId="77777777" w:rsidR="008502E4" w:rsidRPr="0005623A" w:rsidRDefault="00D41856" w:rsidP="00E40C92">
            <w:pPr>
              <w:spacing w:before="120" w:after="120"/>
              <w:jc w:val="both"/>
              <w:rPr>
                <w:rFonts w:ascii="Arial" w:hAnsi="Arial" w:cs="Arial"/>
                <w:sz w:val="22"/>
                <w:szCs w:val="22"/>
                <w:lang w:val="en-GB"/>
              </w:rPr>
            </w:pPr>
            <w:r w:rsidRPr="0005623A">
              <w:rPr>
                <w:rFonts w:ascii="Arial" w:hAnsi="Arial" w:cs="Arial"/>
                <w:sz w:val="22"/>
                <w:szCs w:val="22"/>
                <w:lang w:val="en-GB"/>
              </w:rPr>
              <w:t>WHO review of UNDP OST programme  (OST clients satisfaction)</w:t>
            </w:r>
          </w:p>
        </w:tc>
        <w:tc>
          <w:tcPr>
            <w:tcW w:w="2126" w:type="dxa"/>
          </w:tcPr>
          <w:p w14:paraId="04FF7114" w14:textId="77777777" w:rsidR="008502E4" w:rsidRPr="0005623A" w:rsidRDefault="00D41856" w:rsidP="00E40C92">
            <w:pPr>
              <w:spacing w:before="120" w:after="120"/>
              <w:jc w:val="both"/>
              <w:rPr>
                <w:rFonts w:ascii="Arial" w:hAnsi="Arial" w:cs="Arial"/>
                <w:sz w:val="22"/>
                <w:szCs w:val="22"/>
                <w:lang w:val="en-GB"/>
              </w:rPr>
            </w:pPr>
            <w:r w:rsidRPr="0005623A">
              <w:rPr>
                <w:rFonts w:ascii="Arial" w:hAnsi="Arial" w:cs="Arial"/>
                <w:sz w:val="22"/>
                <w:szCs w:val="22"/>
                <w:lang w:val="en-GB"/>
              </w:rPr>
              <w:t>WHO</w:t>
            </w:r>
          </w:p>
        </w:tc>
        <w:tc>
          <w:tcPr>
            <w:tcW w:w="1276" w:type="dxa"/>
          </w:tcPr>
          <w:p w14:paraId="56A1C596" w14:textId="77777777" w:rsidR="008502E4" w:rsidRPr="0005623A" w:rsidRDefault="00D41856" w:rsidP="00E40C92">
            <w:pPr>
              <w:spacing w:before="120" w:after="120"/>
              <w:jc w:val="both"/>
              <w:rPr>
                <w:rFonts w:ascii="Arial" w:hAnsi="Arial" w:cs="Arial"/>
                <w:sz w:val="22"/>
                <w:szCs w:val="22"/>
                <w:lang w:val="en-GB"/>
              </w:rPr>
            </w:pPr>
            <w:r w:rsidRPr="0005623A">
              <w:rPr>
                <w:rFonts w:ascii="Arial" w:hAnsi="Arial" w:cs="Arial"/>
                <w:sz w:val="22"/>
                <w:szCs w:val="22"/>
                <w:lang w:val="en-GB"/>
              </w:rPr>
              <w:t>PWID</w:t>
            </w:r>
          </w:p>
        </w:tc>
        <w:tc>
          <w:tcPr>
            <w:tcW w:w="1701" w:type="dxa"/>
          </w:tcPr>
          <w:p w14:paraId="1725E39C" w14:textId="77777777" w:rsidR="008502E4" w:rsidRPr="0005623A" w:rsidRDefault="002B1CE6" w:rsidP="00490B94">
            <w:pPr>
              <w:spacing w:before="120" w:after="120"/>
              <w:jc w:val="both"/>
              <w:rPr>
                <w:rFonts w:ascii="Arial" w:hAnsi="Arial" w:cs="Arial"/>
                <w:sz w:val="22"/>
                <w:szCs w:val="22"/>
                <w:lang w:val="en-GB"/>
              </w:rPr>
            </w:pPr>
            <w:r w:rsidRPr="0005623A">
              <w:rPr>
                <w:rFonts w:ascii="Arial" w:hAnsi="Arial" w:cs="Arial"/>
                <w:sz w:val="22"/>
                <w:szCs w:val="22"/>
                <w:lang w:val="en-GB"/>
              </w:rPr>
              <w:t xml:space="preserve">2015 </w:t>
            </w:r>
          </w:p>
        </w:tc>
      </w:tr>
      <w:tr w:rsidR="00185630" w:rsidRPr="0005623A" w14:paraId="7B839622" w14:textId="77777777" w:rsidTr="008E51F3">
        <w:trPr>
          <w:trHeight w:val="556"/>
        </w:trPr>
        <w:tc>
          <w:tcPr>
            <w:tcW w:w="4390" w:type="dxa"/>
          </w:tcPr>
          <w:p w14:paraId="7AEB8F04" w14:textId="77777777" w:rsidR="00185630" w:rsidRPr="00185630" w:rsidRDefault="00185630">
            <w:pPr>
              <w:spacing w:before="120" w:after="120"/>
              <w:jc w:val="both"/>
              <w:rPr>
                <w:rFonts w:ascii="Arial" w:hAnsi="Arial" w:cs="Arial"/>
                <w:sz w:val="22"/>
                <w:szCs w:val="22"/>
                <w:lang w:val="en-GB"/>
              </w:rPr>
            </w:pPr>
            <w:r w:rsidRPr="00C36441">
              <w:rPr>
                <w:rFonts w:ascii="Arial" w:hAnsi="Arial" w:cs="Arial"/>
                <w:sz w:val="22"/>
                <w:szCs w:val="22"/>
                <w:lang w:val="en-GB"/>
              </w:rPr>
              <w:t>Integrated Biological Behavio</w:t>
            </w:r>
            <w:r w:rsidR="006120F1">
              <w:rPr>
                <w:rFonts w:ascii="Arial" w:hAnsi="Arial" w:cs="Arial"/>
                <w:sz w:val="22"/>
                <w:szCs w:val="22"/>
                <w:lang w:val="en-GB"/>
              </w:rPr>
              <w:t>u</w:t>
            </w:r>
            <w:r w:rsidRPr="00C36441">
              <w:rPr>
                <w:rFonts w:ascii="Arial" w:hAnsi="Arial" w:cs="Arial"/>
                <w:sz w:val="22"/>
                <w:szCs w:val="22"/>
                <w:lang w:val="en-GB"/>
              </w:rPr>
              <w:t>ral Survey among Sex Partners of people who inject drugs in the Kyrgyz Republic</w:t>
            </w:r>
          </w:p>
        </w:tc>
        <w:tc>
          <w:tcPr>
            <w:tcW w:w="2126" w:type="dxa"/>
          </w:tcPr>
          <w:p w14:paraId="39DA7B6C" w14:textId="77777777" w:rsidR="00185630" w:rsidRPr="0005623A" w:rsidRDefault="00185630" w:rsidP="00E40C92">
            <w:pPr>
              <w:spacing w:before="120" w:after="120"/>
              <w:jc w:val="both"/>
              <w:rPr>
                <w:rFonts w:ascii="Arial" w:hAnsi="Arial" w:cs="Arial"/>
                <w:sz w:val="22"/>
                <w:szCs w:val="22"/>
                <w:lang w:val="en-GB"/>
              </w:rPr>
            </w:pPr>
            <w:r>
              <w:rPr>
                <w:rFonts w:ascii="Arial" w:hAnsi="Arial" w:cs="Arial"/>
                <w:sz w:val="22"/>
                <w:szCs w:val="22"/>
                <w:lang w:val="en-GB"/>
              </w:rPr>
              <w:t>ICAP</w:t>
            </w:r>
          </w:p>
        </w:tc>
        <w:tc>
          <w:tcPr>
            <w:tcW w:w="1276" w:type="dxa"/>
          </w:tcPr>
          <w:p w14:paraId="0DBDB887" w14:textId="77777777" w:rsidR="00185630" w:rsidRPr="0005623A" w:rsidRDefault="00185630" w:rsidP="00E40C92">
            <w:pPr>
              <w:spacing w:before="120" w:after="120"/>
              <w:jc w:val="both"/>
              <w:rPr>
                <w:rFonts w:ascii="Arial" w:hAnsi="Arial" w:cs="Arial"/>
                <w:sz w:val="22"/>
                <w:szCs w:val="22"/>
                <w:lang w:val="en-GB"/>
              </w:rPr>
            </w:pPr>
            <w:r>
              <w:rPr>
                <w:rFonts w:ascii="Arial" w:hAnsi="Arial" w:cs="Arial"/>
                <w:sz w:val="22"/>
                <w:szCs w:val="22"/>
                <w:lang w:val="en-GB"/>
              </w:rPr>
              <w:t>Sex Partners of PWID</w:t>
            </w:r>
          </w:p>
        </w:tc>
        <w:tc>
          <w:tcPr>
            <w:tcW w:w="1701" w:type="dxa"/>
          </w:tcPr>
          <w:p w14:paraId="425CC1CC" w14:textId="77777777" w:rsidR="00185630" w:rsidRPr="0005623A" w:rsidRDefault="00185630" w:rsidP="00E40C92">
            <w:pPr>
              <w:spacing w:before="120" w:after="120"/>
              <w:jc w:val="both"/>
              <w:rPr>
                <w:rFonts w:ascii="Arial" w:hAnsi="Arial" w:cs="Arial"/>
                <w:sz w:val="22"/>
                <w:szCs w:val="22"/>
                <w:lang w:val="en-GB"/>
              </w:rPr>
            </w:pPr>
            <w:r>
              <w:rPr>
                <w:rFonts w:ascii="Arial" w:hAnsi="Arial" w:cs="Arial"/>
                <w:sz w:val="22"/>
                <w:szCs w:val="22"/>
                <w:lang w:val="en-GB"/>
              </w:rPr>
              <w:t>2015</w:t>
            </w:r>
          </w:p>
        </w:tc>
      </w:tr>
      <w:tr w:rsidR="005D7BCF" w:rsidRPr="0005623A" w14:paraId="67374A34" w14:textId="77777777" w:rsidTr="008E51F3">
        <w:trPr>
          <w:trHeight w:val="556"/>
        </w:trPr>
        <w:tc>
          <w:tcPr>
            <w:tcW w:w="4390" w:type="dxa"/>
          </w:tcPr>
          <w:p w14:paraId="02238D31" w14:textId="77777777" w:rsidR="005D7BCF" w:rsidRPr="0005623A" w:rsidRDefault="008D0D3B">
            <w:pPr>
              <w:spacing w:before="120" w:after="120"/>
              <w:jc w:val="both"/>
              <w:rPr>
                <w:rFonts w:ascii="Arial" w:hAnsi="Arial" w:cs="Arial"/>
                <w:sz w:val="22"/>
                <w:szCs w:val="22"/>
                <w:lang w:val="en-GB"/>
              </w:rPr>
            </w:pPr>
            <w:r>
              <w:rPr>
                <w:rFonts w:ascii="Arial" w:hAnsi="Arial" w:cs="Arial"/>
                <w:sz w:val="22"/>
                <w:szCs w:val="22"/>
                <w:lang w:val="en-GB"/>
              </w:rPr>
              <w:t>The m</w:t>
            </w:r>
            <w:r w:rsidRPr="00C36441">
              <w:rPr>
                <w:rFonts w:ascii="Arial" w:hAnsi="Arial" w:cs="Arial"/>
                <w:sz w:val="22"/>
                <w:szCs w:val="22"/>
                <w:lang w:val="en-GB"/>
              </w:rPr>
              <w:t>id-term Evaluatio</w:t>
            </w:r>
            <w:r>
              <w:rPr>
                <w:rFonts w:ascii="Arial" w:hAnsi="Arial" w:cs="Arial"/>
                <w:sz w:val="22"/>
                <w:szCs w:val="22"/>
                <w:lang w:val="en-GB"/>
              </w:rPr>
              <w:t xml:space="preserve">n of the </w:t>
            </w:r>
            <w:r w:rsidR="00267C96">
              <w:rPr>
                <w:rFonts w:ascii="Arial" w:hAnsi="Arial" w:cs="Arial"/>
                <w:sz w:val="22"/>
                <w:szCs w:val="22"/>
                <w:lang w:val="en-GB"/>
              </w:rPr>
              <w:t>State</w:t>
            </w:r>
            <w:r>
              <w:rPr>
                <w:rFonts w:ascii="Arial" w:hAnsi="Arial" w:cs="Arial"/>
                <w:sz w:val="22"/>
                <w:szCs w:val="22"/>
                <w:lang w:val="en-GB"/>
              </w:rPr>
              <w:t xml:space="preserve"> HIV Programme</w:t>
            </w:r>
            <w:r w:rsidRPr="00C36441">
              <w:rPr>
                <w:rFonts w:ascii="Arial" w:hAnsi="Arial" w:cs="Arial"/>
                <w:sz w:val="22"/>
                <w:szCs w:val="22"/>
                <w:lang w:val="en-GB"/>
              </w:rPr>
              <w:t xml:space="preserve"> </w:t>
            </w:r>
          </w:p>
        </w:tc>
        <w:tc>
          <w:tcPr>
            <w:tcW w:w="2126" w:type="dxa"/>
          </w:tcPr>
          <w:p w14:paraId="28EC4793" w14:textId="77777777" w:rsidR="005D7BCF" w:rsidRPr="0005623A" w:rsidRDefault="00527681">
            <w:pPr>
              <w:spacing w:before="120" w:after="120"/>
              <w:jc w:val="both"/>
              <w:rPr>
                <w:rFonts w:ascii="Arial" w:hAnsi="Arial" w:cs="Arial"/>
                <w:sz w:val="22"/>
                <w:szCs w:val="22"/>
                <w:lang w:val="en-GB"/>
              </w:rPr>
            </w:pPr>
            <w:r>
              <w:rPr>
                <w:rFonts w:ascii="Arial" w:hAnsi="Arial" w:cs="Arial"/>
                <w:sz w:val="22"/>
                <w:szCs w:val="22"/>
                <w:lang w:val="en-GB"/>
              </w:rPr>
              <w:t>USAID, UNAIDS (</w:t>
            </w:r>
            <w:r w:rsidR="008D0D3B">
              <w:rPr>
                <w:rFonts w:ascii="Arial" w:hAnsi="Arial" w:cs="Arial"/>
                <w:sz w:val="22"/>
                <w:szCs w:val="22"/>
                <w:lang w:val="en-GB"/>
              </w:rPr>
              <w:t xml:space="preserve">The </w:t>
            </w:r>
            <w:r w:rsidR="008D0D3B" w:rsidRPr="008F77BA">
              <w:rPr>
                <w:rFonts w:ascii="Arial" w:hAnsi="Arial" w:cs="Arial"/>
                <w:sz w:val="22"/>
                <w:szCs w:val="22"/>
                <w:lang w:val="en-GB"/>
              </w:rPr>
              <w:t xml:space="preserve">Consulting Group Curatio Ltd </w:t>
            </w:r>
            <w:r>
              <w:rPr>
                <w:rFonts w:ascii="Arial" w:hAnsi="Arial" w:cs="Arial"/>
                <w:sz w:val="22"/>
                <w:szCs w:val="22"/>
                <w:lang w:val="en-GB"/>
              </w:rPr>
              <w:t>)</w:t>
            </w:r>
          </w:p>
        </w:tc>
        <w:tc>
          <w:tcPr>
            <w:tcW w:w="1276" w:type="dxa"/>
          </w:tcPr>
          <w:p w14:paraId="0B82A3C8" w14:textId="77777777" w:rsidR="005D7BCF" w:rsidRPr="0005623A" w:rsidRDefault="008D0D3B" w:rsidP="00E40C92">
            <w:pPr>
              <w:spacing w:before="120" w:after="120"/>
              <w:jc w:val="both"/>
              <w:rPr>
                <w:rFonts w:ascii="Arial" w:hAnsi="Arial" w:cs="Arial"/>
                <w:sz w:val="22"/>
                <w:szCs w:val="22"/>
                <w:lang w:val="en-GB"/>
              </w:rPr>
            </w:pPr>
            <w:r>
              <w:rPr>
                <w:rFonts w:ascii="Arial" w:hAnsi="Arial" w:cs="Arial"/>
                <w:sz w:val="22"/>
                <w:szCs w:val="22"/>
                <w:lang w:val="en-GB"/>
              </w:rPr>
              <w:t>T</w:t>
            </w:r>
            <w:r w:rsidR="00267C96">
              <w:rPr>
                <w:rFonts w:ascii="Arial" w:hAnsi="Arial" w:cs="Arial"/>
                <w:sz w:val="22"/>
                <w:szCs w:val="22"/>
                <w:lang w:val="en-GB"/>
              </w:rPr>
              <w:t xml:space="preserve">he State </w:t>
            </w:r>
            <w:r w:rsidRPr="008F77BA">
              <w:rPr>
                <w:rFonts w:ascii="Arial" w:hAnsi="Arial" w:cs="Arial"/>
                <w:sz w:val="22"/>
                <w:szCs w:val="22"/>
                <w:lang w:val="en-GB"/>
              </w:rPr>
              <w:t>HIV Programme</w:t>
            </w:r>
          </w:p>
        </w:tc>
        <w:tc>
          <w:tcPr>
            <w:tcW w:w="1701" w:type="dxa"/>
          </w:tcPr>
          <w:p w14:paraId="2DD1DDD0" w14:textId="77777777" w:rsidR="005D7BCF" w:rsidRPr="0005623A" w:rsidRDefault="008D0D3B" w:rsidP="00E40C92">
            <w:pPr>
              <w:spacing w:before="120" w:after="120"/>
              <w:jc w:val="both"/>
              <w:rPr>
                <w:rFonts w:ascii="Arial" w:hAnsi="Arial" w:cs="Arial"/>
                <w:sz w:val="22"/>
                <w:szCs w:val="22"/>
                <w:lang w:val="en-GB"/>
              </w:rPr>
            </w:pPr>
            <w:r>
              <w:rPr>
                <w:rFonts w:ascii="Arial" w:hAnsi="Arial" w:cs="Arial"/>
                <w:sz w:val="22"/>
                <w:szCs w:val="22"/>
                <w:lang w:val="en-GB"/>
              </w:rPr>
              <w:t>2015</w:t>
            </w:r>
          </w:p>
        </w:tc>
      </w:tr>
      <w:tr w:rsidR="00B25348" w:rsidRPr="0005623A" w14:paraId="7C204956" w14:textId="77777777" w:rsidTr="008E51F3">
        <w:trPr>
          <w:trHeight w:val="556"/>
        </w:trPr>
        <w:tc>
          <w:tcPr>
            <w:tcW w:w="4390" w:type="dxa"/>
          </w:tcPr>
          <w:p w14:paraId="79B7543A" w14:textId="760070C0" w:rsidR="00B25348" w:rsidRDefault="00B25348">
            <w:pPr>
              <w:spacing w:before="120" w:after="120"/>
              <w:jc w:val="both"/>
              <w:rPr>
                <w:rFonts w:ascii="Arial" w:hAnsi="Arial" w:cs="Arial"/>
                <w:sz w:val="22"/>
                <w:szCs w:val="22"/>
                <w:lang w:val="en-GB"/>
              </w:rPr>
            </w:pPr>
            <w:r w:rsidRPr="00B25348">
              <w:rPr>
                <w:rFonts w:ascii="Arial" w:hAnsi="Arial" w:cs="Arial"/>
                <w:sz w:val="22"/>
                <w:szCs w:val="22"/>
                <w:lang w:val="en-GB"/>
              </w:rPr>
              <w:t>The stigma index of people living with HIV</w:t>
            </w:r>
          </w:p>
        </w:tc>
        <w:tc>
          <w:tcPr>
            <w:tcW w:w="2126" w:type="dxa"/>
          </w:tcPr>
          <w:p w14:paraId="09271EDF" w14:textId="3E28ED6D" w:rsidR="00B25348" w:rsidRDefault="00B25348">
            <w:pPr>
              <w:spacing w:before="120" w:after="120"/>
              <w:jc w:val="both"/>
              <w:rPr>
                <w:rFonts w:ascii="Arial" w:hAnsi="Arial" w:cs="Arial"/>
                <w:sz w:val="22"/>
                <w:szCs w:val="22"/>
                <w:lang w:val="en-GB"/>
              </w:rPr>
            </w:pPr>
            <w:r w:rsidRPr="00B25348">
              <w:rPr>
                <w:rFonts w:ascii="Arial" w:hAnsi="Arial" w:cs="Arial"/>
                <w:sz w:val="22"/>
                <w:szCs w:val="22"/>
                <w:lang w:val="en-GB"/>
              </w:rPr>
              <w:t>Central Asian Association of People Living with HIV</w:t>
            </w:r>
          </w:p>
        </w:tc>
        <w:tc>
          <w:tcPr>
            <w:tcW w:w="1276" w:type="dxa"/>
          </w:tcPr>
          <w:p w14:paraId="3CD816C5" w14:textId="4329467D" w:rsidR="00B25348" w:rsidRDefault="00B25348" w:rsidP="00E40C92">
            <w:pPr>
              <w:spacing w:before="120" w:after="120"/>
              <w:jc w:val="both"/>
              <w:rPr>
                <w:rFonts w:ascii="Arial" w:hAnsi="Arial" w:cs="Arial"/>
                <w:sz w:val="22"/>
                <w:szCs w:val="22"/>
                <w:lang w:val="en-GB"/>
              </w:rPr>
            </w:pPr>
            <w:r>
              <w:rPr>
                <w:rFonts w:ascii="Arial" w:hAnsi="Arial" w:cs="Arial"/>
                <w:sz w:val="22"/>
                <w:szCs w:val="22"/>
                <w:lang w:val="en-GB"/>
              </w:rPr>
              <w:t>PLHIV</w:t>
            </w:r>
          </w:p>
        </w:tc>
        <w:tc>
          <w:tcPr>
            <w:tcW w:w="1701" w:type="dxa"/>
          </w:tcPr>
          <w:p w14:paraId="48EE6187" w14:textId="218205B9" w:rsidR="00B25348" w:rsidRDefault="00B25348" w:rsidP="00E40C92">
            <w:pPr>
              <w:spacing w:before="120" w:after="120"/>
              <w:jc w:val="both"/>
              <w:rPr>
                <w:rFonts w:ascii="Arial" w:hAnsi="Arial" w:cs="Arial"/>
                <w:sz w:val="22"/>
                <w:szCs w:val="22"/>
                <w:lang w:val="en-GB"/>
              </w:rPr>
            </w:pPr>
            <w:r>
              <w:rPr>
                <w:rFonts w:ascii="Arial" w:hAnsi="Arial" w:cs="Arial"/>
                <w:sz w:val="22"/>
                <w:szCs w:val="22"/>
                <w:lang w:val="en-GB"/>
              </w:rPr>
              <w:t>2015</w:t>
            </w:r>
          </w:p>
        </w:tc>
      </w:tr>
      <w:tr w:rsidR="007F1822" w:rsidRPr="0005623A" w14:paraId="5882C2F6" w14:textId="77777777" w:rsidTr="008E51F3">
        <w:trPr>
          <w:trHeight w:val="556"/>
        </w:trPr>
        <w:tc>
          <w:tcPr>
            <w:tcW w:w="4390" w:type="dxa"/>
          </w:tcPr>
          <w:p w14:paraId="14E0D021" w14:textId="6465DD99" w:rsidR="007F1822" w:rsidRDefault="007F1822" w:rsidP="007F1822">
            <w:pPr>
              <w:spacing w:before="120" w:after="120"/>
              <w:jc w:val="both"/>
              <w:rPr>
                <w:rFonts w:ascii="Arial" w:hAnsi="Arial" w:cs="Arial"/>
                <w:sz w:val="22"/>
                <w:szCs w:val="22"/>
                <w:lang w:val="en-GB"/>
              </w:rPr>
            </w:pPr>
            <w:r w:rsidRPr="0005623A">
              <w:rPr>
                <w:rFonts w:ascii="Arial" w:hAnsi="Arial" w:cs="Arial"/>
                <w:sz w:val="22"/>
                <w:szCs w:val="22"/>
                <w:lang w:val="en-GB"/>
              </w:rPr>
              <w:t>Assessment of the Needles Exchange Programme</w:t>
            </w:r>
          </w:p>
        </w:tc>
        <w:tc>
          <w:tcPr>
            <w:tcW w:w="2126" w:type="dxa"/>
          </w:tcPr>
          <w:p w14:paraId="0F9D310C" w14:textId="32F324E1" w:rsidR="007F1822" w:rsidRDefault="007F1822" w:rsidP="007F1822">
            <w:pPr>
              <w:spacing w:before="120" w:after="120"/>
              <w:jc w:val="both"/>
              <w:rPr>
                <w:rFonts w:ascii="Arial" w:hAnsi="Arial" w:cs="Arial"/>
                <w:sz w:val="22"/>
                <w:szCs w:val="22"/>
                <w:lang w:val="en-GB"/>
              </w:rPr>
            </w:pPr>
            <w:r w:rsidRPr="0005623A">
              <w:rPr>
                <w:rFonts w:ascii="Arial" w:hAnsi="Arial" w:cs="Arial"/>
                <w:sz w:val="22"/>
                <w:szCs w:val="22"/>
                <w:lang w:val="en-GB"/>
              </w:rPr>
              <w:t>ICAP</w:t>
            </w:r>
          </w:p>
        </w:tc>
        <w:tc>
          <w:tcPr>
            <w:tcW w:w="1276" w:type="dxa"/>
          </w:tcPr>
          <w:p w14:paraId="1C6F4F89" w14:textId="34DA8D9A" w:rsidR="007F1822" w:rsidRDefault="007F1822" w:rsidP="007F1822">
            <w:pPr>
              <w:spacing w:before="120" w:after="120"/>
              <w:jc w:val="both"/>
              <w:rPr>
                <w:rFonts w:ascii="Arial" w:hAnsi="Arial" w:cs="Arial"/>
                <w:sz w:val="22"/>
                <w:szCs w:val="22"/>
                <w:lang w:val="en-GB"/>
              </w:rPr>
            </w:pPr>
            <w:r w:rsidRPr="0005623A">
              <w:rPr>
                <w:rFonts w:ascii="Arial" w:hAnsi="Arial" w:cs="Arial"/>
                <w:sz w:val="22"/>
                <w:szCs w:val="22"/>
                <w:lang w:val="en-GB"/>
              </w:rPr>
              <w:t>PWID</w:t>
            </w:r>
          </w:p>
        </w:tc>
        <w:tc>
          <w:tcPr>
            <w:tcW w:w="1701" w:type="dxa"/>
          </w:tcPr>
          <w:p w14:paraId="754AFAC1" w14:textId="7965D69A" w:rsidR="007F1822" w:rsidRDefault="007F1822" w:rsidP="007F1822">
            <w:pPr>
              <w:spacing w:before="120" w:after="120"/>
              <w:jc w:val="both"/>
              <w:rPr>
                <w:rFonts w:ascii="Arial" w:hAnsi="Arial" w:cs="Arial"/>
                <w:sz w:val="22"/>
                <w:szCs w:val="22"/>
                <w:lang w:val="en-GB"/>
              </w:rPr>
            </w:pPr>
            <w:r>
              <w:rPr>
                <w:rFonts w:ascii="Arial" w:hAnsi="Arial" w:cs="Arial"/>
                <w:sz w:val="22"/>
                <w:szCs w:val="22"/>
                <w:lang w:val="en-GB"/>
              </w:rPr>
              <w:t>2016</w:t>
            </w:r>
          </w:p>
        </w:tc>
      </w:tr>
      <w:tr w:rsidR="007F1822" w:rsidRPr="0005623A" w14:paraId="02F69C5C" w14:textId="77777777" w:rsidTr="008E51F3">
        <w:trPr>
          <w:trHeight w:val="556"/>
        </w:trPr>
        <w:tc>
          <w:tcPr>
            <w:tcW w:w="4390" w:type="dxa"/>
          </w:tcPr>
          <w:p w14:paraId="4843082F" w14:textId="3EDB891E" w:rsidR="007F1822" w:rsidRDefault="007F1822" w:rsidP="007F1822">
            <w:pPr>
              <w:spacing w:before="120" w:after="120"/>
              <w:jc w:val="both"/>
              <w:rPr>
                <w:rFonts w:ascii="Arial" w:hAnsi="Arial" w:cs="Arial"/>
                <w:sz w:val="22"/>
                <w:szCs w:val="22"/>
                <w:lang w:val="en-GB"/>
              </w:rPr>
            </w:pPr>
            <w:r w:rsidRPr="0005623A">
              <w:rPr>
                <w:rFonts w:ascii="Arial" w:hAnsi="Arial" w:cs="Arial"/>
                <w:sz w:val="22"/>
                <w:szCs w:val="22"/>
                <w:lang w:val="en-GB"/>
              </w:rPr>
              <w:t>Integrated bio-behavioural survey (IBBS)</w:t>
            </w:r>
          </w:p>
        </w:tc>
        <w:tc>
          <w:tcPr>
            <w:tcW w:w="2126" w:type="dxa"/>
          </w:tcPr>
          <w:p w14:paraId="4E9DC711" w14:textId="0728175F" w:rsidR="007F1822" w:rsidRDefault="007F1822" w:rsidP="007F1822">
            <w:pPr>
              <w:spacing w:before="120" w:after="120"/>
              <w:jc w:val="both"/>
              <w:rPr>
                <w:rFonts w:ascii="Arial" w:hAnsi="Arial" w:cs="Arial"/>
                <w:sz w:val="22"/>
                <w:szCs w:val="22"/>
                <w:lang w:val="en-GB"/>
              </w:rPr>
            </w:pPr>
            <w:r w:rsidRPr="0005623A">
              <w:rPr>
                <w:rFonts w:ascii="Arial" w:hAnsi="Arial" w:cs="Arial"/>
                <w:sz w:val="22"/>
                <w:szCs w:val="22"/>
                <w:lang w:val="en-GB"/>
              </w:rPr>
              <w:t>Republican AIDS Centre</w:t>
            </w:r>
          </w:p>
        </w:tc>
        <w:tc>
          <w:tcPr>
            <w:tcW w:w="1276" w:type="dxa"/>
          </w:tcPr>
          <w:p w14:paraId="15EAC8C5" w14:textId="28155854" w:rsidR="007F1822" w:rsidRDefault="007F1822" w:rsidP="007F1822">
            <w:pPr>
              <w:spacing w:before="120" w:after="120"/>
              <w:jc w:val="both"/>
              <w:rPr>
                <w:rFonts w:ascii="Arial" w:hAnsi="Arial" w:cs="Arial"/>
                <w:sz w:val="22"/>
                <w:szCs w:val="22"/>
                <w:lang w:val="en-GB"/>
              </w:rPr>
            </w:pPr>
            <w:r w:rsidRPr="0005623A">
              <w:rPr>
                <w:rFonts w:ascii="Arial" w:hAnsi="Arial" w:cs="Arial"/>
                <w:sz w:val="22"/>
                <w:szCs w:val="22"/>
                <w:lang w:val="en-GB"/>
              </w:rPr>
              <w:t>PWID, SWs, MSM, prisoners</w:t>
            </w:r>
          </w:p>
        </w:tc>
        <w:tc>
          <w:tcPr>
            <w:tcW w:w="1701" w:type="dxa"/>
          </w:tcPr>
          <w:p w14:paraId="6B24EF20" w14:textId="1CD811EF" w:rsidR="007F1822" w:rsidRDefault="007F1822" w:rsidP="007F1822">
            <w:pPr>
              <w:spacing w:before="120" w:after="120"/>
              <w:jc w:val="both"/>
              <w:rPr>
                <w:rFonts w:ascii="Arial" w:hAnsi="Arial" w:cs="Arial"/>
                <w:sz w:val="22"/>
                <w:szCs w:val="22"/>
                <w:lang w:val="en-GB"/>
              </w:rPr>
            </w:pPr>
            <w:r>
              <w:rPr>
                <w:rFonts w:ascii="Arial" w:hAnsi="Arial" w:cs="Arial"/>
                <w:sz w:val="22"/>
                <w:szCs w:val="22"/>
                <w:lang w:val="en-GB"/>
              </w:rPr>
              <w:t>2016-2017 report is under finalization process</w:t>
            </w:r>
          </w:p>
        </w:tc>
      </w:tr>
      <w:tr w:rsidR="007F1822" w:rsidRPr="0005623A" w14:paraId="682D9622" w14:textId="77777777" w:rsidTr="008E51F3">
        <w:trPr>
          <w:trHeight w:val="556"/>
        </w:trPr>
        <w:tc>
          <w:tcPr>
            <w:tcW w:w="4390" w:type="dxa"/>
          </w:tcPr>
          <w:p w14:paraId="0E8936FA" w14:textId="190F6824" w:rsidR="007F1822" w:rsidRPr="00761CC3" w:rsidRDefault="007F1822" w:rsidP="007F1822">
            <w:pPr>
              <w:spacing w:before="120" w:after="120"/>
              <w:jc w:val="both"/>
              <w:rPr>
                <w:rFonts w:ascii="Arial" w:hAnsi="Arial" w:cs="Arial"/>
                <w:sz w:val="22"/>
                <w:szCs w:val="22"/>
              </w:rPr>
            </w:pPr>
            <w:r w:rsidRPr="007F1822">
              <w:rPr>
                <w:rFonts w:ascii="Arial" w:hAnsi="Arial" w:cs="Arial"/>
                <w:sz w:val="22"/>
                <w:szCs w:val="22"/>
              </w:rPr>
              <w:t>Studies to estimate the numb</w:t>
            </w:r>
            <w:r>
              <w:rPr>
                <w:rFonts w:ascii="Arial" w:hAnsi="Arial" w:cs="Arial"/>
                <w:sz w:val="22"/>
                <w:szCs w:val="22"/>
              </w:rPr>
              <w:t>er of the key population groups</w:t>
            </w:r>
          </w:p>
        </w:tc>
        <w:tc>
          <w:tcPr>
            <w:tcW w:w="2126" w:type="dxa"/>
          </w:tcPr>
          <w:p w14:paraId="410ED482" w14:textId="20E6B4AC" w:rsidR="007F1822" w:rsidRDefault="007F1822" w:rsidP="00761CC3">
            <w:pPr>
              <w:spacing w:before="120" w:after="120"/>
              <w:rPr>
                <w:rFonts w:ascii="Arial" w:hAnsi="Arial" w:cs="Arial"/>
                <w:sz w:val="22"/>
                <w:szCs w:val="22"/>
                <w:lang w:val="en-GB"/>
              </w:rPr>
            </w:pPr>
            <w:r>
              <w:rPr>
                <w:rFonts w:ascii="Arial" w:hAnsi="Arial" w:cs="Arial"/>
                <w:sz w:val="22"/>
                <w:szCs w:val="22"/>
              </w:rPr>
              <w:t>RAC, UNDP, UNAIDS</w:t>
            </w:r>
            <w:r w:rsidRPr="007F1822">
              <w:rPr>
                <w:rFonts w:ascii="Arial" w:hAnsi="Arial" w:cs="Arial"/>
                <w:sz w:val="22"/>
                <w:szCs w:val="22"/>
                <w:lang w:val="en-GB"/>
              </w:rPr>
              <w:t xml:space="preserve"> </w:t>
            </w:r>
          </w:p>
        </w:tc>
        <w:tc>
          <w:tcPr>
            <w:tcW w:w="1276" w:type="dxa"/>
          </w:tcPr>
          <w:p w14:paraId="70FB6833" w14:textId="2AB493C4" w:rsidR="007F1822" w:rsidRDefault="007F1822" w:rsidP="007F1822">
            <w:pPr>
              <w:spacing w:before="120" w:after="120"/>
              <w:jc w:val="both"/>
              <w:rPr>
                <w:rFonts w:ascii="Arial" w:hAnsi="Arial" w:cs="Arial"/>
                <w:sz w:val="22"/>
                <w:szCs w:val="22"/>
                <w:lang w:val="en-GB"/>
              </w:rPr>
            </w:pPr>
            <w:r>
              <w:rPr>
                <w:rFonts w:ascii="Arial" w:hAnsi="Arial" w:cs="Arial"/>
                <w:sz w:val="22"/>
                <w:szCs w:val="22"/>
                <w:lang w:val="en-GB"/>
              </w:rPr>
              <w:t>PWID, SWs, MSM</w:t>
            </w:r>
          </w:p>
        </w:tc>
        <w:tc>
          <w:tcPr>
            <w:tcW w:w="1701" w:type="dxa"/>
          </w:tcPr>
          <w:p w14:paraId="77D958B9" w14:textId="3D13CCFA" w:rsidR="007F1822" w:rsidRDefault="007F1822" w:rsidP="007F1822">
            <w:pPr>
              <w:spacing w:before="120" w:after="120"/>
              <w:jc w:val="both"/>
              <w:rPr>
                <w:rFonts w:ascii="Arial" w:hAnsi="Arial" w:cs="Arial"/>
                <w:sz w:val="22"/>
                <w:szCs w:val="22"/>
                <w:lang w:val="en-GB"/>
              </w:rPr>
            </w:pPr>
            <w:r w:rsidRPr="007F1822">
              <w:rPr>
                <w:rFonts w:ascii="Arial" w:hAnsi="Arial" w:cs="Arial"/>
                <w:sz w:val="22"/>
                <w:szCs w:val="22"/>
                <w:lang w:val="en-GB"/>
              </w:rPr>
              <w:t>2016-2017 report is under finalization process</w:t>
            </w:r>
          </w:p>
        </w:tc>
      </w:tr>
      <w:tr w:rsidR="007F1822" w:rsidRPr="0005623A" w14:paraId="6595AC8D" w14:textId="77777777" w:rsidTr="008E51F3">
        <w:trPr>
          <w:trHeight w:val="556"/>
        </w:trPr>
        <w:tc>
          <w:tcPr>
            <w:tcW w:w="4390" w:type="dxa"/>
          </w:tcPr>
          <w:p w14:paraId="4848A697" w14:textId="53246260" w:rsidR="007F1822" w:rsidRPr="007F1822" w:rsidRDefault="00736A46" w:rsidP="007F1822">
            <w:pPr>
              <w:spacing w:before="120" w:after="120"/>
              <w:jc w:val="both"/>
              <w:rPr>
                <w:rFonts w:ascii="Arial" w:hAnsi="Arial" w:cs="Arial"/>
                <w:sz w:val="22"/>
                <w:szCs w:val="22"/>
              </w:rPr>
            </w:pPr>
            <w:r>
              <w:rPr>
                <w:rFonts w:ascii="Arial" w:hAnsi="Arial" w:cs="Arial"/>
                <w:sz w:val="22"/>
                <w:szCs w:val="22"/>
              </w:rPr>
              <w:t>Kyrgyzstan Qualitative Cascade Assessment Report</w:t>
            </w:r>
          </w:p>
        </w:tc>
        <w:tc>
          <w:tcPr>
            <w:tcW w:w="2126" w:type="dxa"/>
          </w:tcPr>
          <w:p w14:paraId="262BCAB8" w14:textId="2E755971" w:rsidR="007F1822" w:rsidRDefault="00736A46" w:rsidP="007F1822">
            <w:pPr>
              <w:spacing w:before="120" w:after="120"/>
              <w:rPr>
                <w:rFonts w:ascii="Arial" w:hAnsi="Arial" w:cs="Arial"/>
                <w:sz w:val="22"/>
                <w:szCs w:val="22"/>
              </w:rPr>
            </w:pPr>
            <w:r>
              <w:rPr>
                <w:rFonts w:ascii="Arial" w:hAnsi="Arial" w:cs="Arial"/>
                <w:sz w:val="22"/>
                <w:szCs w:val="22"/>
              </w:rPr>
              <w:t>USAID</w:t>
            </w:r>
          </w:p>
        </w:tc>
        <w:tc>
          <w:tcPr>
            <w:tcW w:w="1276" w:type="dxa"/>
          </w:tcPr>
          <w:p w14:paraId="790CC2D7" w14:textId="42F0E45B" w:rsidR="007F1822" w:rsidRDefault="00736A46" w:rsidP="007F1822">
            <w:pPr>
              <w:spacing w:before="120" w:after="120"/>
              <w:jc w:val="both"/>
              <w:rPr>
                <w:rFonts w:ascii="Arial" w:hAnsi="Arial" w:cs="Arial"/>
                <w:sz w:val="22"/>
                <w:szCs w:val="22"/>
                <w:lang w:val="en-GB"/>
              </w:rPr>
            </w:pPr>
            <w:r>
              <w:rPr>
                <w:rFonts w:ascii="Arial" w:hAnsi="Arial" w:cs="Arial"/>
                <w:sz w:val="22"/>
                <w:szCs w:val="22"/>
                <w:lang w:val="en-GB"/>
              </w:rPr>
              <w:t>PWID</w:t>
            </w:r>
          </w:p>
        </w:tc>
        <w:tc>
          <w:tcPr>
            <w:tcW w:w="1701" w:type="dxa"/>
          </w:tcPr>
          <w:p w14:paraId="799BB5AD" w14:textId="35DEE480" w:rsidR="007F1822" w:rsidRPr="007F1822" w:rsidRDefault="00736A46" w:rsidP="007F1822">
            <w:pPr>
              <w:spacing w:before="120" w:after="120"/>
              <w:jc w:val="both"/>
              <w:rPr>
                <w:rFonts w:ascii="Arial" w:hAnsi="Arial" w:cs="Arial"/>
                <w:sz w:val="22"/>
                <w:szCs w:val="22"/>
                <w:lang w:val="en-GB"/>
              </w:rPr>
            </w:pPr>
            <w:r>
              <w:rPr>
                <w:rFonts w:ascii="Arial" w:hAnsi="Arial" w:cs="Arial"/>
                <w:sz w:val="22"/>
                <w:szCs w:val="22"/>
                <w:lang w:val="en-GB"/>
              </w:rPr>
              <w:t>2017</w:t>
            </w:r>
          </w:p>
        </w:tc>
      </w:tr>
    </w:tbl>
    <w:p w14:paraId="4F269E55" w14:textId="23395719" w:rsidR="005A3DCE" w:rsidRPr="0005623A" w:rsidRDefault="0041185C" w:rsidP="00E40C92">
      <w:pPr>
        <w:spacing w:before="120" w:after="120"/>
        <w:jc w:val="both"/>
        <w:rPr>
          <w:rFonts w:ascii="Arial" w:hAnsi="Arial" w:cs="Arial"/>
          <w:sz w:val="22"/>
          <w:szCs w:val="22"/>
          <w:lang w:val="en-GB"/>
        </w:rPr>
      </w:pPr>
      <w:r w:rsidRPr="0005623A">
        <w:rPr>
          <w:rFonts w:ascii="Arial" w:hAnsi="Arial" w:cs="Arial"/>
          <w:sz w:val="22"/>
          <w:szCs w:val="22"/>
          <w:lang w:val="en-GB"/>
        </w:rPr>
        <w:t>Unfortunately</w:t>
      </w:r>
      <w:r w:rsidR="005A3DCE" w:rsidRPr="0005623A">
        <w:rPr>
          <w:rFonts w:ascii="Arial" w:hAnsi="Arial" w:cs="Arial"/>
          <w:sz w:val="22"/>
          <w:szCs w:val="22"/>
          <w:lang w:val="en-GB"/>
        </w:rPr>
        <w:t xml:space="preserve">, the studies have pursued their </w:t>
      </w:r>
      <w:r w:rsidR="00BE610C" w:rsidRPr="0005623A">
        <w:rPr>
          <w:rFonts w:ascii="Arial" w:hAnsi="Arial" w:cs="Arial"/>
          <w:sz w:val="22"/>
          <w:szCs w:val="22"/>
          <w:lang w:val="en-GB"/>
        </w:rPr>
        <w:t>programme</w:t>
      </w:r>
      <w:r w:rsidR="005A3DCE" w:rsidRPr="0005623A">
        <w:rPr>
          <w:rFonts w:ascii="Arial" w:hAnsi="Arial" w:cs="Arial"/>
          <w:sz w:val="22"/>
          <w:szCs w:val="22"/>
          <w:lang w:val="en-GB"/>
        </w:rPr>
        <w:t xml:space="preserve"> objectives, and sample</w:t>
      </w:r>
      <w:r w:rsidR="00F10575" w:rsidRPr="0005623A">
        <w:rPr>
          <w:rFonts w:ascii="Arial" w:hAnsi="Arial" w:cs="Arial"/>
          <w:sz w:val="22"/>
          <w:szCs w:val="22"/>
          <w:lang w:val="en-GB"/>
        </w:rPr>
        <w:t xml:space="preserve">s </w:t>
      </w:r>
      <w:r w:rsidR="00883C92" w:rsidRPr="0005623A">
        <w:rPr>
          <w:rFonts w:ascii="Arial" w:hAnsi="Arial" w:cs="Arial"/>
          <w:sz w:val="22"/>
          <w:szCs w:val="22"/>
          <w:lang w:val="en-GB"/>
        </w:rPr>
        <w:t xml:space="preserve">of some </w:t>
      </w:r>
      <w:r w:rsidR="00F10575" w:rsidRPr="0005623A">
        <w:rPr>
          <w:rFonts w:ascii="Arial" w:hAnsi="Arial" w:cs="Arial"/>
          <w:sz w:val="22"/>
          <w:szCs w:val="22"/>
          <w:lang w:val="en-GB"/>
        </w:rPr>
        <w:t>were</w:t>
      </w:r>
      <w:r w:rsidR="005A3DCE" w:rsidRPr="0005623A">
        <w:rPr>
          <w:rFonts w:ascii="Arial" w:hAnsi="Arial" w:cs="Arial"/>
          <w:sz w:val="22"/>
          <w:szCs w:val="22"/>
          <w:lang w:val="en-GB"/>
        </w:rPr>
        <w:t xml:space="preserve"> not representative. In this regard, upon the completion of evaluation of the national M&amp;E system, one of the recommendations </w:t>
      </w:r>
      <w:r w:rsidR="00F10575" w:rsidRPr="0005623A">
        <w:rPr>
          <w:rFonts w:ascii="Arial" w:hAnsi="Arial" w:cs="Arial"/>
          <w:sz w:val="22"/>
          <w:szCs w:val="22"/>
          <w:lang w:val="en-GB"/>
        </w:rPr>
        <w:t>was</w:t>
      </w:r>
      <w:r w:rsidR="005A3DCE" w:rsidRPr="0005623A">
        <w:rPr>
          <w:rFonts w:ascii="Arial" w:hAnsi="Arial" w:cs="Arial"/>
          <w:sz w:val="22"/>
          <w:szCs w:val="22"/>
          <w:lang w:val="en-GB"/>
        </w:rPr>
        <w:t xml:space="preserve"> to agree </w:t>
      </w:r>
      <w:r w:rsidR="00F10575" w:rsidRPr="0005623A">
        <w:rPr>
          <w:rFonts w:ascii="Arial" w:hAnsi="Arial" w:cs="Arial"/>
          <w:sz w:val="22"/>
          <w:szCs w:val="22"/>
          <w:lang w:val="en-GB"/>
        </w:rPr>
        <w:t xml:space="preserve">on </w:t>
      </w:r>
      <w:r w:rsidR="005A3DCE" w:rsidRPr="0005623A">
        <w:rPr>
          <w:rFonts w:ascii="Arial" w:hAnsi="Arial" w:cs="Arial"/>
          <w:sz w:val="22"/>
          <w:szCs w:val="22"/>
          <w:lang w:val="en-GB"/>
        </w:rPr>
        <w:t xml:space="preserve">assessments with the M&amp;E department of the </w:t>
      </w:r>
      <w:r w:rsidR="005A3DCE" w:rsidRPr="0005623A">
        <w:rPr>
          <w:rFonts w:ascii="Arial" w:hAnsi="Arial" w:cs="Arial"/>
          <w:sz w:val="22"/>
          <w:szCs w:val="22"/>
          <w:lang w:val="en-GB"/>
        </w:rPr>
        <w:lastRenderedPageBreak/>
        <w:t xml:space="preserve">Republican AIDS </w:t>
      </w:r>
      <w:r w:rsidR="00BE610C" w:rsidRPr="0005623A">
        <w:rPr>
          <w:rFonts w:ascii="Arial" w:hAnsi="Arial" w:cs="Arial"/>
          <w:sz w:val="22"/>
          <w:szCs w:val="22"/>
          <w:lang w:val="en-GB"/>
        </w:rPr>
        <w:t>Centre</w:t>
      </w:r>
      <w:r w:rsidR="005A3DCE" w:rsidRPr="0005623A">
        <w:rPr>
          <w:rFonts w:ascii="Arial" w:hAnsi="Arial" w:cs="Arial"/>
          <w:sz w:val="22"/>
          <w:szCs w:val="22"/>
          <w:lang w:val="en-GB"/>
        </w:rPr>
        <w:t xml:space="preserve">, in order that research findings </w:t>
      </w:r>
      <w:r w:rsidR="00883C92" w:rsidRPr="0005623A">
        <w:rPr>
          <w:rFonts w:ascii="Arial" w:hAnsi="Arial" w:cs="Arial"/>
          <w:sz w:val="22"/>
          <w:szCs w:val="22"/>
          <w:lang w:val="en-GB"/>
        </w:rPr>
        <w:t>are</w:t>
      </w:r>
      <w:r w:rsidR="005A3DCE" w:rsidRPr="0005623A">
        <w:rPr>
          <w:rFonts w:ascii="Arial" w:hAnsi="Arial" w:cs="Arial"/>
          <w:sz w:val="22"/>
          <w:szCs w:val="22"/>
          <w:lang w:val="en-GB"/>
        </w:rPr>
        <w:t xml:space="preserve"> used for the purposes of national M&amp;E system as an alternative or for verification of the </w:t>
      </w:r>
      <w:r w:rsidR="00F10575" w:rsidRPr="0005623A">
        <w:rPr>
          <w:rFonts w:ascii="Arial" w:hAnsi="Arial" w:cs="Arial"/>
          <w:sz w:val="22"/>
          <w:szCs w:val="22"/>
          <w:lang w:val="en-GB"/>
        </w:rPr>
        <w:t>IBBS</w:t>
      </w:r>
      <w:r w:rsidR="005A3DCE" w:rsidRPr="0005623A">
        <w:rPr>
          <w:rFonts w:ascii="Arial" w:hAnsi="Arial" w:cs="Arial"/>
          <w:sz w:val="22"/>
          <w:szCs w:val="22"/>
          <w:lang w:val="en-GB"/>
        </w:rPr>
        <w:t xml:space="preserve"> results. </w:t>
      </w:r>
    </w:p>
    <w:p w14:paraId="1794FCDF" w14:textId="6184AC8D" w:rsidR="005A3DCE" w:rsidRPr="0005623A" w:rsidRDefault="005A3DCE" w:rsidP="00E40C92">
      <w:pPr>
        <w:spacing w:before="120" w:after="120"/>
        <w:jc w:val="both"/>
        <w:rPr>
          <w:rFonts w:ascii="Arial" w:hAnsi="Arial" w:cs="Arial"/>
          <w:sz w:val="22"/>
          <w:szCs w:val="22"/>
          <w:lang w:val="en-GB"/>
        </w:rPr>
      </w:pPr>
      <w:r w:rsidRPr="0005623A">
        <w:rPr>
          <w:rFonts w:ascii="Arial" w:hAnsi="Arial" w:cs="Arial"/>
          <w:sz w:val="22"/>
          <w:szCs w:val="22"/>
          <w:lang w:val="en-GB"/>
        </w:rPr>
        <w:t xml:space="preserve">As part of the consolidated grant </w:t>
      </w:r>
      <w:r w:rsidR="00733320" w:rsidRPr="0005623A">
        <w:rPr>
          <w:rFonts w:ascii="Arial" w:hAnsi="Arial" w:cs="Arial"/>
          <w:sz w:val="22"/>
          <w:szCs w:val="22"/>
          <w:lang w:val="en-GB"/>
        </w:rPr>
        <w:t>size</w:t>
      </w:r>
      <w:r w:rsidRPr="0005623A">
        <w:rPr>
          <w:rFonts w:ascii="Arial" w:hAnsi="Arial" w:cs="Arial"/>
          <w:sz w:val="22"/>
          <w:szCs w:val="22"/>
          <w:lang w:val="en-GB"/>
        </w:rPr>
        <w:t xml:space="preserve"> estimates of the number of </w:t>
      </w:r>
      <w:r w:rsidR="00F10575" w:rsidRPr="0005623A">
        <w:rPr>
          <w:rFonts w:ascii="Arial" w:hAnsi="Arial" w:cs="Arial"/>
          <w:sz w:val="22"/>
          <w:szCs w:val="22"/>
          <w:lang w:val="en-GB"/>
        </w:rPr>
        <w:t>key population</w:t>
      </w:r>
      <w:r w:rsidRPr="0005623A">
        <w:rPr>
          <w:rFonts w:ascii="Arial" w:hAnsi="Arial" w:cs="Arial"/>
          <w:sz w:val="22"/>
          <w:szCs w:val="22"/>
          <w:lang w:val="en-GB"/>
        </w:rPr>
        <w:t xml:space="preserve"> groups, </w:t>
      </w:r>
      <w:r w:rsidR="00992079">
        <w:rPr>
          <w:rFonts w:ascii="Arial" w:hAnsi="Arial" w:cs="Arial"/>
          <w:sz w:val="22"/>
          <w:szCs w:val="22"/>
          <w:lang w:val="en-GB"/>
        </w:rPr>
        <w:t>i</w:t>
      </w:r>
      <w:r w:rsidR="00992079" w:rsidRPr="00992079">
        <w:rPr>
          <w:rFonts w:ascii="Arial" w:hAnsi="Arial" w:cs="Arial"/>
          <w:sz w:val="22"/>
          <w:szCs w:val="22"/>
          <w:lang w:val="en-GB"/>
        </w:rPr>
        <w:t xml:space="preserve">ntegrated bio-behavioural survey </w:t>
      </w:r>
      <w:r w:rsidR="001D3ED5" w:rsidRPr="0005623A">
        <w:rPr>
          <w:rFonts w:ascii="Arial" w:hAnsi="Arial" w:cs="Arial"/>
          <w:sz w:val="22"/>
          <w:szCs w:val="22"/>
          <w:lang w:val="en-GB"/>
        </w:rPr>
        <w:t xml:space="preserve"> have been conducted</w:t>
      </w:r>
      <w:r w:rsidRPr="0005623A">
        <w:rPr>
          <w:rFonts w:ascii="Arial" w:hAnsi="Arial" w:cs="Arial"/>
          <w:sz w:val="22"/>
          <w:szCs w:val="22"/>
          <w:lang w:val="en-GB"/>
        </w:rPr>
        <w:t xml:space="preserve">. Evaluation of the implementation of infection control for HIV and external quality assurance of laboratory diagnosis of HIV </w:t>
      </w:r>
      <w:r w:rsidR="001D3ED5" w:rsidRPr="0005623A">
        <w:rPr>
          <w:rFonts w:ascii="Arial" w:hAnsi="Arial" w:cs="Arial"/>
          <w:sz w:val="22"/>
          <w:szCs w:val="22"/>
          <w:lang w:val="en-GB"/>
        </w:rPr>
        <w:t xml:space="preserve">is </w:t>
      </w:r>
      <w:r w:rsidRPr="0005623A">
        <w:rPr>
          <w:rFonts w:ascii="Arial" w:hAnsi="Arial" w:cs="Arial"/>
          <w:sz w:val="22"/>
          <w:szCs w:val="22"/>
          <w:lang w:val="en-GB"/>
        </w:rPr>
        <w:t>conducted on an annual basis.</w:t>
      </w:r>
      <w:r w:rsidR="0070595B">
        <w:rPr>
          <w:rFonts w:ascii="Arial" w:hAnsi="Arial" w:cs="Arial"/>
          <w:sz w:val="22"/>
          <w:szCs w:val="22"/>
          <w:lang w:val="en-GB"/>
        </w:rPr>
        <w:t xml:space="preserve"> </w:t>
      </w:r>
    </w:p>
    <w:p w14:paraId="49B5B042" w14:textId="47C0B229" w:rsidR="005A3DCE" w:rsidRPr="0005623A" w:rsidRDefault="001D3ED5" w:rsidP="00E40C92">
      <w:pPr>
        <w:spacing w:before="120" w:after="120"/>
        <w:jc w:val="both"/>
        <w:rPr>
          <w:rFonts w:ascii="Arial" w:hAnsi="Arial" w:cs="Arial"/>
          <w:sz w:val="22"/>
          <w:szCs w:val="22"/>
          <w:lang w:val="en-GB"/>
        </w:rPr>
      </w:pPr>
      <w:r w:rsidRPr="0005623A">
        <w:rPr>
          <w:rFonts w:ascii="Arial" w:hAnsi="Arial" w:cs="Arial"/>
          <w:b/>
          <w:sz w:val="22"/>
          <w:szCs w:val="22"/>
          <w:lang w:val="en-GB"/>
        </w:rPr>
        <w:t>IBBS.</w:t>
      </w:r>
      <w:r w:rsidR="005A3DCE" w:rsidRPr="0005623A">
        <w:rPr>
          <w:rFonts w:ascii="Arial" w:hAnsi="Arial" w:cs="Arial"/>
          <w:sz w:val="22"/>
          <w:szCs w:val="22"/>
          <w:lang w:val="en-GB"/>
        </w:rPr>
        <w:t xml:space="preserve"> The spread of HIV is etiologically associated with certain risk </w:t>
      </w:r>
      <w:r w:rsidR="00BE610C" w:rsidRPr="0005623A">
        <w:rPr>
          <w:rFonts w:ascii="Arial" w:hAnsi="Arial" w:cs="Arial"/>
          <w:sz w:val="22"/>
          <w:szCs w:val="22"/>
          <w:lang w:val="en-GB"/>
        </w:rPr>
        <w:t>behaviours</w:t>
      </w:r>
      <w:r w:rsidR="005A3DCE" w:rsidRPr="0005623A">
        <w:rPr>
          <w:rFonts w:ascii="Arial" w:hAnsi="Arial" w:cs="Arial"/>
          <w:sz w:val="22"/>
          <w:szCs w:val="22"/>
          <w:lang w:val="en-GB"/>
        </w:rPr>
        <w:t xml:space="preserve">. Typically, </w:t>
      </w:r>
      <w:r w:rsidR="0041185C" w:rsidRPr="0005623A">
        <w:rPr>
          <w:rFonts w:ascii="Arial" w:hAnsi="Arial" w:cs="Arial"/>
          <w:sz w:val="22"/>
          <w:szCs w:val="22"/>
          <w:lang w:val="en-GB"/>
        </w:rPr>
        <w:t xml:space="preserve">injecting drug use, provision of sex services and same sex sexual relationships </w:t>
      </w:r>
      <w:r w:rsidR="005A3DCE" w:rsidRPr="0005623A">
        <w:rPr>
          <w:rFonts w:ascii="Arial" w:hAnsi="Arial" w:cs="Arial"/>
          <w:sz w:val="22"/>
          <w:szCs w:val="22"/>
          <w:lang w:val="en-GB"/>
        </w:rPr>
        <w:t xml:space="preserve">are not </w:t>
      </w:r>
      <w:r w:rsidR="002F2D9F">
        <w:rPr>
          <w:rFonts w:ascii="Arial" w:hAnsi="Arial" w:cs="Arial"/>
          <w:sz w:val="22"/>
          <w:szCs w:val="22"/>
          <w:lang w:val="en-GB"/>
        </w:rPr>
        <w:t xml:space="preserve">widely </w:t>
      </w:r>
      <w:r w:rsidRPr="0005623A">
        <w:rPr>
          <w:rFonts w:ascii="Arial" w:hAnsi="Arial" w:cs="Arial"/>
          <w:sz w:val="22"/>
          <w:szCs w:val="22"/>
          <w:lang w:val="en-GB"/>
        </w:rPr>
        <w:t>public</w:t>
      </w:r>
      <w:r w:rsidR="002F2D9F">
        <w:rPr>
          <w:rFonts w:ascii="Arial" w:hAnsi="Arial" w:cs="Arial"/>
          <w:sz w:val="22"/>
          <w:szCs w:val="22"/>
          <w:lang w:val="en-GB"/>
        </w:rPr>
        <w:t>ised</w:t>
      </w:r>
      <w:r w:rsidR="005A3DCE" w:rsidRPr="0005623A">
        <w:rPr>
          <w:rFonts w:ascii="Arial" w:hAnsi="Arial" w:cs="Arial"/>
          <w:sz w:val="22"/>
          <w:szCs w:val="22"/>
          <w:lang w:val="en-GB"/>
        </w:rPr>
        <w:t xml:space="preserve">. Therefore, the traditional forms of surveillance do not allow estimating the real situation. </w:t>
      </w:r>
      <w:r w:rsidRPr="0005623A">
        <w:rPr>
          <w:rFonts w:ascii="Arial" w:hAnsi="Arial" w:cs="Arial"/>
          <w:sz w:val="22"/>
          <w:szCs w:val="22"/>
          <w:lang w:val="en-GB"/>
        </w:rPr>
        <w:t>IBBS</w:t>
      </w:r>
      <w:r w:rsidR="006D0CAA" w:rsidRPr="0005623A">
        <w:rPr>
          <w:rFonts w:ascii="Arial" w:hAnsi="Arial" w:cs="Arial"/>
          <w:sz w:val="22"/>
          <w:szCs w:val="22"/>
          <w:lang w:val="en-GB"/>
        </w:rPr>
        <w:t xml:space="preserve"> </w:t>
      </w:r>
      <w:r w:rsidR="004B7506" w:rsidRPr="00C4446C">
        <w:rPr>
          <w:rFonts w:ascii="Arial" w:hAnsi="Arial" w:cs="Arial"/>
          <w:sz w:val="22"/>
          <w:szCs w:val="22"/>
          <w:lang w:val="en-GB"/>
        </w:rPr>
        <w:t>system can be  more effective to</w:t>
      </w:r>
      <w:r w:rsidR="00A948B8" w:rsidRPr="00C4446C">
        <w:rPr>
          <w:rFonts w:ascii="Arial" w:hAnsi="Arial" w:cs="Arial"/>
          <w:sz w:val="22"/>
          <w:szCs w:val="22"/>
          <w:lang w:val="en-GB"/>
        </w:rPr>
        <w:t xml:space="preserve"> follow</w:t>
      </w:r>
      <w:r w:rsidR="005871AD" w:rsidRPr="00C4446C">
        <w:rPr>
          <w:rFonts w:ascii="Arial" w:hAnsi="Arial" w:cs="Arial"/>
          <w:sz w:val="22"/>
          <w:szCs w:val="22"/>
          <w:lang w:val="en-GB"/>
        </w:rPr>
        <w:t xml:space="preserve"> </w:t>
      </w:r>
      <w:r w:rsidR="004B7506" w:rsidRPr="00C4446C">
        <w:rPr>
          <w:rFonts w:ascii="Arial" w:hAnsi="Arial" w:cs="Arial"/>
          <w:sz w:val="22"/>
          <w:szCs w:val="22"/>
          <w:lang w:val="en-GB"/>
        </w:rPr>
        <w:t>M&amp;E situation</w:t>
      </w:r>
      <w:r w:rsidR="005A3DCE" w:rsidRPr="005871AD">
        <w:rPr>
          <w:rFonts w:ascii="Arial" w:hAnsi="Arial" w:cs="Arial"/>
          <w:sz w:val="22"/>
          <w:szCs w:val="22"/>
          <w:lang w:val="en-GB"/>
        </w:rPr>
        <w:t>.</w:t>
      </w:r>
      <w:r w:rsidR="005A3DCE" w:rsidRPr="0005623A">
        <w:rPr>
          <w:rFonts w:ascii="Arial" w:hAnsi="Arial" w:cs="Arial"/>
          <w:sz w:val="22"/>
          <w:szCs w:val="22"/>
          <w:lang w:val="en-GB"/>
        </w:rPr>
        <w:t xml:space="preserve"> The </w:t>
      </w:r>
      <w:r w:rsidR="006D0CAA" w:rsidRPr="0005623A">
        <w:rPr>
          <w:rFonts w:ascii="Arial" w:hAnsi="Arial" w:cs="Arial"/>
          <w:sz w:val="22"/>
          <w:szCs w:val="22"/>
          <w:lang w:val="en-GB"/>
        </w:rPr>
        <w:t>IBBS</w:t>
      </w:r>
      <w:r w:rsidR="005A3DCE" w:rsidRPr="0005623A">
        <w:rPr>
          <w:rFonts w:ascii="Arial" w:hAnsi="Arial" w:cs="Arial"/>
          <w:sz w:val="22"/>
          <w:szCs w:val="22"/>
          <w:lang w:val="en-GB"/>
        </w:rPr>
        <w:t xml:space="preserve"> system uses data from </w:t>
      </w:r>
      <w:r w:rsidR="00BE610C" w:rsidRPr="0005623A">
        <w:rPr>
          <w:rFonts w:ascii="Arial" w:hAnsi="Arial" w:cs="Arial"/>
          <w:sz w:val="22"/>
          <w:szCs w:val="22"/>
          <w:lang w:val="en-GB"/>
        </w:rPr>
        <w:t>behavioural</w:t>
      </w:r>
      <w:r w:rsidR="005A3DCE" w:rsidRPr="0005623A">
        <w:rPr>
          <w:rFonts w:ascii="Arial" w:hAnsi="Arial" w:cs="Arial"/>
          <w:sz w:val="22"/>
          <w:szCs w:val="22"/>
          <w:lang w:val="en-GB"/>
        </w:rPr>
        <w:t xml:space="preserve"> surveillance for the interpretation of data collected in the sero-surveillance.</w:t>
      </w:r>
    </w:p>
    <w:p w14:paraId="5A37A51F" w14:textId="7212D5E8" w:rsidR="005A3DCE" w:rsidRPr="0005623A" w:rsidRDefault="00AE13A4" w:rsidP="00E40C92">
      <w:pPr>
        <w:spacing w:before="120" w:after="120"/>
        <w:jc w:val="both"/>
        <w:rPr>
          <w:rFonts w:ascii="Arial" w:hAnsi="Arial" w:cs="Arial"/>
          <w:sz w:val="22"/>
          <w:szCs w:val="22"/>
          <w:lang w:val="en-GB"/>
        </w:rPr>
      </w:pPr>
      <w:r w:rsidRPr="0005623A">
        <w:rPr>
          <w:rFonts w:ascii="Arial" w:hAnsi="Arial" w:cs="Arial"/>
          <w:sz w:val="22"/>
          <w:szCs w:val="22"/>
          <w:lang w:val="en-GB"/>
        </w:rPr>
        <w:t>HIV epidemic in the Kyrgyz Republic is concentrated among key population groups at higher risk of HIV exposure. According to the latest IBBS 201</w:t>
      </w:r>
      <w:r w:rsidR="0070595B">
        <w:rPr>
          <w:rFonts w:ascii="Arial" w:hAnsi="Arial" w:cs="Arial"/>
          <w:sz w:val="22"/>
          <w:szCs w:val="22"/>
          <w:lang w:val="en-GB"/>
        </w:rPr>
        <w:t>6</w:t>
      </w:r>
      <w:r w:rsidRPr="0005623A">
        <w:rPr>
          <w:rFonts w:ascii="Arial" w:hAnsi="Arial" w:cs="Arial"/>
          <w:sz w:val="22"/>
          <w:szCs w:val="22"/>
          <w:lang w:val="en-GB"/>
        </w:rPr>
        <w:t xml:space="preserve"> </w:t>
      </w:r>
      <w:r w:rsidR="00B82302" w:rsidRPr="0005623A">
        <w:rPr>
          <w:rFonts w:ascii="Arial" w:hAnsi="Arial" w:cs="Arial"/>
          <w:sz w:val="22"/>
          <w:szCs w:val="22"/>
          <w:lang w:val="en-GB"/>
        </w:rPr>
        <w:t>HIV prevalence</w:t>
      </w:r>
      <w:r w:rsidR="005A3DCE" w:rsidRPr="0005623A">
        <w:rPr>
          <w:rFonts w:ascii="Arial" w:hAnsi="Arial" w:cs="Arial"/>
          <w:sz w:val="22"/>
          <w:szCs w:val="22"/>
          <w:lang w:val="en-GB"/>
        </w:rPr>
        <w:t xml:space="preserve"> rate </w:t>
      </w:r>
      <w:r w:rsidR="00B82302" w:rsidRPr="0005623A">
        <w:rPr>
          <w:rFonts w:ascii="Arial" w:hAnsi="Arial" w:cs="Arial"/>
          <w:sz w:val="22"/>
          <w:szCs w:val="22"/>
          <w:lang w:val="en-GB"/>
        </w:rPr>
        <w:t>in</w:t>
      </w:r>
      <w:r w:rsidR="005A3DCE" w:rsidRPr="0005623A">
        <w:rPr>
          <w:rFonts w:ascii="Arial" w:hAnsi="Arial" w:cs="Arial"/>
          <w:sz w:val="22"/>
          <w:szCs w:val="22"/>
          <w:lang w:val="en-GB"/>
        </w:rPr>
        <w:t xml:space="preserve"> </w:t>
      </w:r>
      <w:r w:rsidR="00B82302" w:rsidRPr="0005623A">
        <w:rPr>
          <w:rFonts w:ascii="Arial" w:hAnsi="Arial" w:cs="Arial"/>
          <w:sz w:val="22"/>
          <w:szCs w:val="22"/>
          <w:lang w:val="en-GB"/>
        </w:rPr>
        <w:t>PWID</w:t>
      </w:r>
      <w:r w:rsidR="005A3DCE" w:rsidRPr="0005623A">
        <w:rPr>
          <w:rFonts w:ascii="Arial" w:hAnsi="Arial" w:cs="Arial"/>
          <w:sz w:val="22"/>
          <w:szCs w:val="22"/>
          <w:lang w:val="en-GB"/>
        </w:rPr>
        <w:t xml:space="preserve"> is </w:t>
      </w:r>
      <w:r w:rsidR="0070595B">
        <w:rPr>
          <w:rFonts w:ascii="Arial" w:hAnsi="Arial" w:cs="Arial"/>
          <w:sz w:val="22"/>
          <w:szCs w:val="22"/>
          <w:lang w:val="en-GB"/>
        </w:rPr>
        <w:t>14.3</w:t>
      </w:r>
      <w:r w:rsidR="00B82302" w:rsidRPr="0005623A">
        <w:rPr>
          <w:rFonts w:ascii="Arial" w:hAnsi="Arial" w:cs="Arial"/>
          <w:sz w:val="22"/>
          <w:szCs w:val="22"/>
          <w:lang w:val="en-GB"/>
        </w:rPr>
        <w:t>%</w:t>
      </w:r>
      <w:r w:rsidRPr="0005623A">
        <w:rPr>
          <w:rFonts w:ascii="Arial" w:hAnsi="Arial" w:cs="Arial"/>
          <w:sz w:val="22"/>
          <w:szCs w:val="22"/>
          <w:lang w:val="en-GB"/>
        </w:rPr>
        <w:t xml:space="preserve">, 2% in SWs, </w:t>
      </w:r>
      <w:r w:rsidR="0070595B">
        <w:rPr>
          <w:rFonts w:ascii="Arial" w:hAnsi="Arial" w:cs="Arial"/>
          <w:sz w:val="22"/>
          <w:szCs w:val="22"/>
          <w:lang w:val="en-GB"/>
        </w:rPr>
        <w:t>6.6</w:t>
      </w:r>
      <w:r w:rsidRPr="0005623A">
        <w:rPr>
          <w:rFonts w:ascii="Arial" w:hAnsi="Arial" w:cs="Arial"/>
          <w:sz w:val="22"/>
          <w:szCs w:val="22"/>
          <w:lang w:val="en-GB"/>
        </w:rPr>
        <w:t>% in MSM</w:t>
      </w:r>
      <w:r w:rsidR="00B82302" w:rsidRPr="0005623A">
        <w:rPr>
          <w:rFonts w:ascii="Arial" w:hAnsi="Arial" w:cs="Arial"/>
          <w:sz w:val="22"/>
          <w:szCs w:val="22"/>
          <w:lang w:val="en-GB"/>
        </w:rPr>
        <w:t xml:space="preserve"> and</w:t>
      </w:r>
      <w:r w:rsidR="005A3DCE" w:rsidRPr="0005623A">
        <w:rPr>
          <w:rFonts w:ascii="Arial" w:hAnsi="Arial" w:cs="Arial"/>
          <w:sz w:val="22"/>
          <w:szCs w:val="22"/>
          <w:lang w:val="en-GB"/>
        </w:rPr>
        <w:t xml:space="preserve"> </w:t>
      </w:r>
      <w:r w:rsidR="0070595B">
        <w:rPr>
          <w:rFonts w:ascii="Arial" w:hAnsi="Arial" w:cs="Arial"/>
          <w:sz w:val="22"/>
          <w:szCs w:val="22"/>
          <w:lang w:val="en-GB"/>
        </w:rPr>
        <w:t>11.3</w:t>
      </w:r>
      <w:r w:rsidR="005A3DCE" w:rsidRPr="0005623A">
        <w:rPr>
          <w:rFonts w:ascii="Arial" w:hAnsi="Arial" w:cs="Arial"/>
          <w:sz w:val="22"/>
          <w:szCs w:val="22"/>
          <w:lang w:val="en-GB"/>
        </w:rPr>
        <w:t>%</w:t>
      </w:r>
      <w:r w:rsidR="00E64DC5" w:rsidRPr="0005623A">
        <w:rPr>
          <w:rFonts w:ascii="Arial" w:hAnsi="Arial" w:cs="Arial"/>
          <w:sz w:val="22"/>
          <w:szCs w:val="22"/>
          <w:lang w:val="en-GB"/>
        </w:rPr>
        <w:t xml:space="preserve"> in prisoners</w:t>
      </w:r>
      <w:r w:rsidR="005A3DCE" w:rsidRPr="0005623A">
        <w:rPr>
          <w:rFonts w:ascii="Arial" w:hAnsi="Arial" w:cs="Arial"/>
          <w:sz w:val="22"/>
          <w:szCs w:val="22"/>
          <w:lang w:val="en-GB"/>
        </w:rPr>
        <w:t xml:space="preserve">, which indicates that the country has a concentrated HIV epidemic. In a concentrated epidemic when the level of </w:t>
      </w:r>
      <w:r w:rsidR="00377D93" w:rsidRPr="0005623A">
        <w:rPr>
          <w:rFonts w:ascii="Arial" w:hAnsi="Arial" w:cs="Arial"/>
          <w:sz w:val="22"/>
          <w:szCs w:val="22"/>
          <w:lang w:val="en-GB"/>
        </w:rPr>
        <w:t>prevalence</w:t>
      </w:r>
      <w:r w:rsidR="005A3DCE" w:rsidRPr="0005623A">
        <w:rPr>
          <w:rFonts w:ascii="Arial" w:hAnsi="Arial" w:cs="Arial"/>
          <w:sz w:val="22"/>
          <w:szCs w:val="22"/>
          <w:lang w:val="en-GB"/>
        </w:rPr>
        <w:t xml:space="preserve"> in </w:t>
      </w:r>
      <w:r w:rsidR="00377D93" w:rsidRPr="0005623A">
        <w:rPr>
          <w:rFonts w:ascii="Arial" w:hAnsi="Arial" w:cs="Arial"/>
          <w:sz w:val="22"/>
          <w:szCs w:val="22"/>
          <w:lang w:val="en-GB"/>
        </w:rPr>
        <w:t xml:space="preserve">the key population </w:t>
      </w:r>
      <w:r w:rsidR="005A3DCE" w:rsidRPr="0005623A">
        <w:rPr>
          <w:rFonts w:ascii="Arial" w:hAnsi="Arial" w:cs="Arial"/>
          <w:sz w:val="22"/>
          <w:szCs w:val="22"/>
          <w:lang w:val="en-GB"/>
        </w:rPr>
        <w:t xml:space="preserve">groups begins to exceed 5% of the number of examined, the </w:t>
      </w:r>
      <w:r w:rsidR="00B82302" w:rsidRPr="0005623A">
        <w:rPr>
          <w:rFonts w:ascii="Arial" w:hAnsi="Arial" w:cs="Arial"/>
          <w:sz w:val="22"/>
          <w:szCs w:val="22"/>
          <w:lang w:val="en-GB"/>
        </w:rPr>
        <w:t>IBBS</w:t>
      </w:r>
      <w:r w:rsidR="005A3DCE" w:rsidRPr="0005623A">
        <w:rPr>
          <w:rFonts w:ascii="Arial" w:hAnsi="Arial" w:cs="Arial"/>
          <w:sz w:val="22"/>
          <w:szCs w:val="22"/>
          <w:lang w:val="en-GB"/>
        </w:rPr>
        <w:t xml:space="preserve"> system must monitor not only </w:t>
      </w:r>
      <w:r w:rsidR="00377D93" w:rsidRPr="0005623A">
        <w:rPr>
          <w:rFonts w:ascii="Arial" w:hAnsi="Arial" w:cs="Arial"/>
          <w:sz w:val="22"/>
          <w:szCs w:val="22"/>
          <w:lang w:val="en-GB"/>
        </w:rPr>
        <w:t>the key population groups</w:t>
      </w:r>
      <w:r w:rsidR="005A3DCE" w:rsidRPr="0005623A">
        <w:rPr>
          <w:rFonts w:ascii="Arial" w:hAnsi="Arial" w:cs="Arial"/>
          <w:sz w:val="22"/>
          <w:szCs w:val="22"/>
          <w:lang w:val="en-GB"/>
        </w:rPr>
        <w:t xml:space="preserve">, but also pay special attention to the </w:t>
      </w:r>
      <w:r w:rsidR="00BE610C" w:rsidRPr="0005623A">
        <w:rPr>
          <w:rFonts w:ascii="Arial" w:hAnsi="Arial" w:cs="Arial"/>
          <w:sz w:val="22"/>
          <w:szCs w:val="22"/>
          <w:lang w:val="en-GB"/>
        </w:rPr>
        <w:t>behavioural</w:t>
      </w:r>
      <w:r w:rsidR="005A3DCE" w:rsidRPr="0005623A">
        <w:rPr>
          <w:rFonts w:ascii="Arial" w:hAnsi="Arial" w:cs="Arial"/>
          <w:sz w:val="22"/>
          <w:szCs w:val="22"/>
          <w:lang w:val="en-GB"/>
        </w:rPr>
        <w:t xml:space="preserve"> links between </w:t>
      </w:r>
      <w:r w:rsidR="00377D93" w:rsidRPr="0005623A">
        <w:rPr>
          <w:rFonts w:ascii="Arial" w:hAnsi="Arial" w:cs="Arial"/>
          <w:sz w:val="22"/>
          <w:szCs w:val="22"/>
          <w:lang w:val="en-GB"/>
        </w:rPr>
        <w:t>the key population</w:t>
      </w:r>
      <w:r w:rsidR="005A3DCE" w:rsidRPr="0005623A">
        <w:rPr>
          <w:rFonts w:ascii="Arial" w:hAnsi="Arial" w:cs="Arial"/>
          <w:sz w:val="22"/>
          <w:szCs w:val="22"/>
          <w:lang w:val="en-GB"/>
        </w:rPr>
        <w:t xml:space="preserve"> groups and the general population. It is necessary to identify the mechanisms of infection </w:t>
      </w:r>
      <w:r w:rsidR="00377D93" w:rsidRPr="0005623A">
        <w:rPr>
          <w:rFonts w:ascii="Arial" w:hAnsi="Arial" w:cs="Arial"/>
          <w:sz w:val="22"/>
          <w:szCs w:val="22"/>
          <w:lang w:val="en-GB"/>
        </w:rPr>
        <w:t>transfer</w:t>
      </w:r>
      <w:r w:rsidR="005A3DCE" w:rsidRPr="0005623A">
        <w:rPr>
          <w:rFonts w:ascii="Arial" w:hAnsi="Arial" w:cs="Arial"/>
          <w:sz w:val="22"/>
          <w:szCs w:val="22"/>
          <w:lang w:val="en-GB"/>
        </w:rPr>
        <w:t xml:space="preserve"> into the general population (the</w:t>
      </w:r>
      <w:r w:rsidR="00A948B8">
        <w:rPr>
          <w:rFonts w:ascii="Arial" w:hAnsi="Arial" w:cs="Arial"/>
          <w:sz w:val="22"/>
          <w:szCs w:val="22"/>
          <w:lang w:val="en-GB"/>
        </w:rPr>
        <w:t xml:space="preserve"> sexual partners</w:t>
      </w:r>
      <w:r w:rsidR="005871AD">
        <w:rPr>
          <w:rFonts w:ascii="Arial" w:hAnsi="Arial" w:cs="Arial"/>
          <w:sz w:val="22"/>
          <w:szCs w:val="22"/>
          <w:lang w:val="en-GB"/>
        </w:rPr>
        <w:t xml:space="preserve"> </w:t>
      </w:r>
      <w:r w:rsidR="005A3DCE" w:rsidRPr="0005623A">
        <w:rPr>
          <w:rFonts w:ascii="Arial" w:hAnsi="Arial" w:cs="Arial"/>
          <w:sz w:val="22"/>
          <w:szCs w:val="22"/>
          <w:lang w:val="en-GB"/>
        </w:rPr>
        <w:t xml:space="preserve">of </w:t>
      </w:r>
      <w:r w:rsidR="00377D93" w:rsidRPr="0005623A">
        <w:rPr>
          <w:rFonts w:ascii="Arial" w:hAnsi="Arial" w:cs="Arial"/>
          <w:sz w:val="22"/>
          <w:szCs w:val="22"/>
          <w:lang w:val="en-GB"/>
        </w:rPr>
        <w:t>PWID</w:t>
      </w:r>
      <w:r w:rsidR="005A3DCE" w:rsidRPr="0005623A">
        <w:rPr>
          <w:rFonts w:ascii="Arial" w:hAnsi="Arial" w:cs="Arial"/>
          <w:sz w:val="22"/>
          <w:szCs w:val="22"/>
          <w:lang w:val="en-GB"/>
        </w:rPr>
        <w:t>, SWs</w:t>
      </w:r>
      <w:r w:rsidR="0054098F">
        <w:rPr>
          <w:rFonts w:ascii="Arial" w:hAnsi="Arial" w:cs="Arial"/>
          <w:sz w:val="22"/>
          <w:szCs w:val="22"/>
          <w:lang w:val="en-GB"/>
        </w:rPr>
        <w:t xml:space="preserve"> and MSM </w:t>
      </w:r>
      <w:r w:rsidR="005A3DCE" w:rsidRPr="0005623A">
        <w:rPr>
          <w:rFonts w:ascii="Arial" w:hAnsi="Arial" w:cs="Arial"/>
          <w:sz w:val="22"/>
          <w:szCs w:val="22"/>
          <w:lang w:val="en-GB"/>
        </w:rPr>
        <w:t xml:space="preserve"> and </w:t>
      </w:r>
      <w:r w:rsidR="00A948B8">
        <w:rPr>
          <w:rFonts w:ascii="Arial" w:hAnsi="Arial" w:cs="Arial"/>
          <w:sz w:val="22"/>
          <w:szCs w:val="22"/>
          <w:lang w:val="en-GB"/>
        </w:rPr>
        <w:t xml:space="preserve">voluntary blood </w:t>
      </w:r>
      <w:r w:rsidR="005A3DCE" w:rsidRPr="0005623A">
        <w:rPr>
          <w:rFonts w:ascii="Arial" w:hAnsi="Arial" w:cs="Arial"/>
          <w:sz w:val="22"/>
          <w:szCs w:val="22"/>
          <w:lang w:val="en-GB"/>
        </w:rPr>
        <w:t xml:space="preserve">donors from among </w:t>
      </w:r>
      <w:r w:rsidR="00377D93" w:rsidRPr="0005623A">
        <w:rPr>
          <w:rFonts w:ascii="Arial" w:hAnsi="Arial" w:cs="Arial"/>
          <w:sz w:val="22"/>
          <w:szCs w:val="22"/>
          <w:lang w:val="en-GB"/>
        </w:rPr>
        <w:t>PWID</w:t>
      </w:r>
      <w:r w:rsidR="005A3DCE" w:rsidRPr="0005623A">
        <w:rPr>
          <w:rFonts w:ascii="Arial" w:hAnsi="Arial" w:cs="Arial"/>
          <w:sz w:val="22"/>
          <w:szCs w:val="22"/>
          <w:lang w:val="en-GB"/>
        </w:rPr>
        <w:t xml:space="preserve"> etc.). </w:t>
      </w:r>
      <w:r w:rsidR="00377D93" w:rsidRPr="0005623A">
        <w:rPr>
          <w:rFonts w:ascii="Arial" w:hAnsi="Arial" w:cs="Arial"/>
          <w:sz w:val="22"/>
          <w:szCs w:val="22"/>
          <w:lang w:val="en-GB"/>
        </w:rPr>
        <w:t>An</w:t>
      </w:r>
      <w:r w:rsidR="005A3DCE" w:rsidRPr="0005623A">
        <w:rPr>
          <w:rFonts w:ascii="Arial" w:hAnsi="Arial" w:cs="Arial"/>
          <w:sz w:val="22"/>
          <w:szCs w:val="22"/>
          <w:lang w:val="en-GB"/>
        </w:rPr>
        <w:t xml:space="preserve"> </w:t>
      </w:r>
      <w:r w:rsidR="00377D93" w:rsidRPr="0005623A">
        <w:rPr>
          <w:rFonts w:ascii="Arial" w:hAnsi="Arial" w:cs="Arial"/>
          <w:sz w:val="22"/>
          <w:szCs w:val="22"/>
          <w:lang w:val="en-GB"/>
        </w:rPr>
        <w:t xml:space="preserve">attention </w:t>
      </w:r>
      <w:r w:rsidR="005A3DCE" w:rsidRPr="0005623A">
        <w:rPr>
          <w:rFonts w:ascii="Arial" w:hAnsi="Arial" w:cs="Arial"/>
          <w:sz w:val="22"/>
          <w:szCs w:val="22"/>
          <w:lang w:val="en-GB"/>
        </w:rPr>
        <w:t xml:space="preserve">should </w:t>
      </w:r>
      <w:r w:rsidR="00377D93" w:rsidRPr="0005623A">
        <w:rPr>
          <w:rFonts w:ascii="Arial" w:hAnsi="Arial" w:cs="Arial"/>
          <w:sz w:val="22"/>
          <w:szCs w:val="22"/>
          <w:lang w:val="en-GB"/>
        </w:rPr>
        <w:t xml:space="preserve">also </w:t>
      </w:r>
      <w:r w:rsidR="005A3DCE" w:rsidRPr="0005623A">
        <w:rPr>
          <w:rFonts w:ascii="Arial" w:hAnsi="Arial" w:cs="Arial"/>
          <w:sz w:val="22"/>
          <w:szCs w:val="22"/>
          <w:lang w:val="en-GB"/>
        </w:rPr>
        <w:t xml:space="preserve">be paid to the practice of risk </w:t>
      </w:r>
      <w:r w:rsidR="00BE610C" w:rsidRPr="0005623A">
        <w:rPr>
          <w:rFonts w:ascii="Arial" w:hAnsi="Arial" w:cs="Arial"/>
          <w:sz w:val="22"/>
          <w:szCs w:val="22"/>
          <w:lang w:val="en-GB"/>
        </w:rPr>
        <w:t>behaviour</w:t>
      </w:r>
      <w:r w:rsidR="005A3DCE" w:rsidRPr="0005623A">
        <w:rPr>
          <w:rFonts w:ascii="Arial" w:hAnsi="Arial" w:cs="Arial"/>
          <w:sz w:val="22"/>
          <w:szCs w:val="22"/>
          <w:lang w:val="en-GB"/>
        </w:rPr>
        <w:t xml:space="preserve"> among the general population (sentinel surveillance among pregnant women, or violation of infection control and management of medical waste at medical clinics, or the lack of quality control of donated blood), which can lead to rapid spread HIV </w:t>
      </w:r>
      <w:r w:rsidR="00377D93" w:rsidRPr="0005623A">
        <w:rPr>
          <w:rFonts w:ascii="Arial" w:hAnsi="Arial" w:cs="Arial"/>
          <w:sz w:val="22"/>
          <w:szCs w:val="22"/>
          <w:lang w:val="en-GB"/>
        </w:rPr>
        <w:t>in</w:t>
      </w:r>
      <w:r w:rsidR="005A3DCE" w:rsidRPr="0005623A">
        <w:rPr>
          <w:rFonts w:ascii="Arial" w:hAnsi="Arial" w:cs="Arial"/>
          <w:sz w:val="22"/>
          <w:szCs w:val="22"/>
          <w:lang w:val="en-GB"/>
        </w:rPr>
        <w:t xml:space="preserve"> the general population. </w:t>
      </w:r>
    </w:p>
    <w:p w14:paraId="23C68B9A" w14:textId="57A51F43" w:rsidR="0017741D" w:rsidRPr="00CA32A5" w:rsidRDefault="007529E0" w:rsidP="00E40C92">
      <w:pPr>
        <w:spacing w:before="120" w:after="120"/>
        <w:jc w:val="both"/>
        <w:rPr>
          <w:rFonts w:ascii="Arial" w:hAnsi="Arial" w:cs="Arial"/>
          <w:sz w:val="22"/>
          <w:szCs w:val="22"/>
          <w:lang w:val="en-GB"/>
        </w:rPr>
      </w:pPr>
      <w:r w:rsidRPr="0005623A">
        <w:rPr>
          <w:rFonts w:ascii="Arial" w:hAnsi="Arial" w:cs="Arial"/>
          <w:sz w:val="22"/>
          <w:szCs w:val="22"/>
          <w:lang w:val="en-GB"/>
        </w:rPr>
        <w:t>IBBS</w:t>
      </w:r>
      <w:r w:rsidR="005A3DCE" w:rsidRPr="0005623A">
        <w:rPr>
          <w:rFonts w:ascii="Arial" w:hAnsi="Arial" w:cs="Arial"/>
          <w:sz w:val="22"/>
          <w:szCs w:val="22"/>
          <w:lang w:val="en-GB"/>
        </w:rPr>
        <w:t xml:space="preserve"> </w:t>
      </w:r>
      <w:r w:rsidR="00357159" w:rsidRPr="0005623A">
        <w:rPr>
          <w:rFonts w:ascii="Arial" w:hAnsi="Arial" w:cs="Arial"/>
          <w:sz w:val="22"/>
          <w:szCs w:val="22"/>
          <w:lang w:val="en-GB"/>
        </w:rPr>
        <w:t xml:space="preserve">2013 </w:t>
      </w:r>
      <w:r w:rsidR="005A3DCE" w:rsidRPr="0005623A">
        <w:rPr>
          <w:rFonts w:ascii="Arial" w:hAnsi="Arial" w:cs="Arial"/>
          <w:sz w:val="22"/>
          <w:szCs w:val="22"/>
          <w:lang w:val="en-GB"/>
        </w:rPr>
        <w:t xml:space="preserve">in Kyrgyzstan </w:t>
      </w:r>
      <w:r w:rsidR="00357159" w:rsidRPr="0005623A">
        <w:rPr>
          <w:rFonts w:ascii="Arial" w:hAnsi="Arial" w:cs="Arial"/>
          <w:sz w:val="22"/>
          <w:szCs w:val="22"/>
          <w:lang w:val="en-GB"/>
        </w:rPr>
        <w:t>was</w:t>
      </w:r>
      <w:r w:rsidR="005A3DCE" w:rsidRPr="0005623A">
        <w:rPr>
          <w:rFonts w:ascii="Arial" w:hAnsi="Arial" w:cs="Arial"/>
          <w:sz w:val="22"/>
          <w:szCs w:val="22"/>
          <w:lang w:val="en-GB"/>
        </w:rPr>
        <w:t xml:space="preserve"> conducted among </w:t>
      </w:r>
      <w:r w:rsidRPr="0005623A">
        <w:rPr>
          <w:rFonts w:ascii="Arial" w:hAnsi="Arial" w:cs="Arial"/>
          <w:sz w:val="22"/>
          <w:szCs w:val="22"/>
          <w:lang w:val="en-GB"/>
        </w:rPr>
        <w:t>PWID</w:t>
      </w:r>
      <w:r w:rsidR="005A3DCE" w:rsidRPr="0005623A">
        <w:rPr>
          <w:rFonts w:ascii="Arial" w:hAnsi="Arial" w:cs="Arial"/>
          <w:sz w:val="22"/>
          <w:szCs w:val="22"/>
          <w:lang w:val="en-GB"/>
        </w:rPr>
        <w:t xml:space="preserve">, prisoners, SWs, MSM and </w:t>
      </w:r>
      <w:r w:rsidRPr="0005623A">
        <w:rPr>
          <w:rFonts w:ascii="Arial" w:hAnsi="Arial" w:cs="Arial"/>
          <w:sz w:val="22"/>
          <w:szCs w:val="22"/>
          <w:lang w:val="en-GB"/>
        </w:rPr>
        <w:t>STI patients</w:t>
      </w:r>
      <w:r w:rsidR="005A3DCE" w:rsidRPr="0005623A">
        <w:rPr>
          <w:rFonts w:ascii="Arial" w:hAnsi="Arial" w:cs="Arial"/>
          <w:sz w:val="22"/>
          <w:szCs w:val="22"/>
          <w:lang w:val="en-GB"/>
        </w:rPr>
        <w:t xml:space="preserve">. </w:t>
      </w:r>
      <w:r w:rsidRPr="0005623A">
        <w:rPr>
          <w:rFonts w:ascii="Arial" w:hAnsi="Arial" w:cs="Arial"/>
          <w:sz w:val="22"/>
          <w:szCs w:val="22"/>
          <w:lang w:val="en-GB"/>
        </w:rPr>
        <w:t>IBBS is</w:t>
      </w:r>
      <w:r w:rsidR="005A3DCE" w:rsidRPr="0005623A">
        <w:rPr>
          <w:rFonts w:ascii="Arial" w:hAnsi="Arial" w:cs="Arial"/>
          <w:sz w:val="22"/>
          <w:szCs w:val="22"/>
          <w:lang w:val="en-GB"/>
        </w:rPr>
        <w:t xml:space="preserve"> </w:t>
      </w:r>
      <w:r w:rsidR="0041185C" w:rsidRPr="0005623A">
        <w:rPr>
          <w:rFonts w:ascii="Arial" w:hAnsi="Arial" w:cs="Arial"/>
          <w:sz w:val="22"/>
          <w:szCs w:val="22"/>
          <w:lang w:val="en-GB"/>
        </w:rPr>
        <w:t xml:space="preserve">to be </w:t>
      </w:r>
      <w:r w:rsidR="005A3DCE" w:rsidRPr="0005623A">
        <w:rPr>
          <w:rFonts w:ascii="Arial" w:hAnsi="Arial" w:cs="Arial"/>
          <w:sz w:val="22"/>
          <w:szCs w:val="22"/>
          <w:lang w:val="en-GB"/>
        </w:rPr>
        <w:t xml:space="preserve">conducted </w:t>
      </w:r>
      <w:r w:rsidRPr="0005623A">
        <w:rPr>
          <w:rFonts w:ascii="Arial" w:hAnsi="Arial" w:cs="Arial"/>
          <w:sz w:val="22"/>
          <w:szCs w:val="22"/>
          <w:lang w:val="en-GB"/>
        </w:rPr>
        <w:t>every</w:t>
      </w:r>
      <w:r w:rsidR="005A3DCE" w:rsidRPr="0005623A">
        <w:rPr>
          <w:rFonts w:ascii="Arial" w:hAnsi="Arial" w:cs="Arial"/>
          <w:sz w:val="22"/>
          <w:szCs w:val="22"/>
          <w:lang w:val="en-GB"/>
        </w:rPr>
        <w:t xml:space="preserve"> 2 years, and is carried out in accordance with </w:t>
      </w:r>
      <w:r w:rsidRPr="0005623A">
        <w:rPr>
          <w:rFonts w:ascii="Arial" w:hAnsi="Arial" w:cs="Arial"/>
          <w:sz w:val="22"/>
          <w:szCs w:val="22"/>
          <w:lang w:val="en-GB"/>
        </w:rPr>
        <w:t xml:space="preserve">the </w:t>
      </w:r>
      <w:r w:rsidR="005A3DCE" w:rsidRPr="0005623A">
        <w:rPr>
          <w:rFonts w:ascii="Arial" w:hAnsi="Arial" w:cs="Arial"/>
          <w:sz w:val="22"/>
          <w:szCs w:val="22"/>
          <w:lang w:val="en-GB"/>
        </w:rPr>
        <w:t>national and UNAIDS guidelines (the order No. 202 of the Ministry of Health</w:t>
      </w:r>
      <w:r w:rsidR="005A3DCE" w:rsidRPr="00CA32A5">
        <w:rPr>
          <w:rFonts w:ascii="Arial" w:hAnsi="Arial" w:cs="Arial"/>
          <w:sz w:val="22"/>
          <w:szCs w:val="22"/>
          <w:lang w:val="en-GB"/>
        </w:rPr>
        <w:t>).</w:t>
      </w:r>
      <w:r w:rsidR="00CC28C5" w:rsidRPr="00CA32A5">
        <w:t xml:space="preserve"> </w:t>
      </w:r>
      <w:r w:rsidR="00CC28C5" w:rsidRPr="00CA32A5">
        <w:rPr>
          <w:rFonts w:ascii="Arial" w:hAnsi="Arial" w:cs="Arial"/>
          <w:sz w:val="22"/>
          <w:szCs w:val="22"/>
          <w:lang w:val="en-GB"/>
        </w:rPr>
        <w:t xml:space="preserve">In 2016, </w:t>
      </w:r>
      <w:r w:rsidR="00CC28C5" w:rsidRPr="00CA32A5">
        <w:rPr>
          <w:rFonts w:ascii="Arial" w:hAnsi="Arial" w:cs="Arial"/>
          <w:sz w:val="22"/>
          <w:szCs w:val="22"/>
        </w:rPr>
        <w:t xml:space="preserve">new round of </w:t>
      </w:r>
      <w:r w:rsidR="005509D5" w:rsidRPr="00CA32A5">
        <w:rPr>
          <w:rFonts w:ascii="Arial" w:hAnsi="Arial" w:cs="Arial"/>
          <w:sz w:val="22"/>
          <w:szCs w:val="22"/>
          <w:lang w:val="en-GB"/>
        </w:rPr>
        <w:t xml:space="preserve">IBBS </w:t>
      </w:r>
      <w:r w:rsidR="009A54A0" w:rsidRPr="00CA32A5">
        <w:rPr>
          <w:rFonts w:ascii="Arial" w:hAnsi="Arial" w:cs="Arial"/>
          <w:sz w:val="22"/>
          <w:szCs w:val="22"/>
          <w:lang w:val="en-GB"/>
        </w:rPr>
        <w:t xml:space="preserve">was carried out and the final report is </w:t>
      </w:r>
      <w:r w:rsidR="00357C6D" w:rsidRPr="00CA32A5">
        <w:rPr>
          <w:rFonts w:ascii="Arial" w:hAnsi="Arial" w:cs="Arial"/>
          <w:sz w:val="22"/>
          <w:szCs w:val="22"/>
          <w:lang w:val="en-GB"/>
        </w:rPr>
        <w:t>currently being</w:t>
      </w:r>
      <w:r w:rsidR="009A54A0" w:rsidRPr="00CA32A5">
        <w:rPr>
          <w:rFonts w:ascii="Arial" w:hAnsi="Arial" w:cs="Arial"/>
          <w:sz w:val="22"/>
          <w:szCs w:val="22"/>
          <w:lang w:val="en-GB"/>
        </w:rPr>
        <w:t xml:space="preserve"> </w:t>
      </w:r>
      <w:r w:rsidR="00BE539E">
        <w:rPr>
          <w:rFonts w:ascii="Arial" w:hAnsi="Arial" w:cs="Arial"/>
          <w:sz w:val="22"/>
          <w:szCs w:val="22"/>
          <w:lang w:val="en-GB"/>
        </w:rPr>
        <w:t>finalized</w:t>
      </w:r>
      <w:r w:rsidR="009A54A0" w:rsidRPr="00CA32A5">
        <w:rPr>
          <w:rFonts w:ascii="Arial" w:hAnsi="Arial" w:cs="Arial"/>
          <w:sz w:val="22"/>
          <w:szCs w:val="22"/>
          <w:lang w:val="en-GB"/>
        </w:rPr>
        <w:t>.</w:t>
      </w:r>
      <w:r w:rsidR="00357C6D" w:rsidRPr="00CA32A5">
        <w:rPr>
          <w:rFonts w:ascii="Arial" w:hAnsi="Arial" w:cs="Arial"/>
          <w:sz w:val="22"/>
          <w:szCs w:val="22"/>
          <w:lang w:val="en-GB"/>
        </w:rPr>
        <w:t xml:space="preserve"> </w:t>
      </w:r>
    </w:p>
    <w:p w14:paraId="12E657A8" w14:textId="66BE9C46" w:rsidR="005A3DCE" w:rsidRPr="0005623A" w:rsidRDefault="005A3DCE" w:rsidP="00E40C92">
      <w:pPr>
        <w:spacing w:before="120" w:after="120"/>
        <w:jc w:val="both"/>
        <w:rPr>
          <w:rFonts w:ascii="Arial" w:hAnsi="Arial" w:cs="Arial"/>
          <w:sz w:val="22"/>
          <w:szCs w:val="22"/>
          <w:lang w:val="en-GB"/>
        </w:rPr>
      </w:pPr>
      <w:r w:rsidRPr="00CA32A5">
        <w:rPr>
          <w:rFonts w:ascii="Arial" w:hAnsi="Arial" w:cs="Arial"/>
          <w:sz w:val="22"/>
          <w:szCs w:val="22"/>
          <w:lang w:val="en-GB"/>
        </w:rPr>
        <w:t xml:space="preserve">Development </w:t>
      </w:r>
      <w:r w:rsidR="007529E0" w:rsidRPr="00CA32A5">
        <w:rPr>
          <w:rFonts w:ascii="Arial" w:hAnsi="Arial" w:cs="Arial"/>
          <w:sz w:val="22"/>
          <w:szCs w:val="22"/>
          <w:lang w:val="en-GB"/>
        </w:rPr>
        <w:t xml:space="preserve">and implementation </w:t>
      </w:r>
      <w:r w:rsidRPr="00CA32A5">
        <w:rPr>
          <w:rFonts w:ascii="Arial" w:hAnsi="Arial" w:cs="Arial"/>
          <w:sz w:val="22"/>
          <w:szCs w:val="22"/>
          <w:lang w:val="en-GB"/>
        </w:rPr>
        <w:t xml:space="preserve">of the study (methodology, sampling, questionnaires, etc.) is carried out by </w:t>
      </w:r>
      <w:r w:rsidR="0017741D" w:rsidRPr="00CA32A5">
        <w:rPr>
          <w:rFonts w:ascii="Arial" w:hAnsi="Arial" w:cs="Arial"/>
          <w:sz w:val="22"/>
          <w:szCs w:val="22"/>
          <w:lang w:val="en-GB"/>
        </w:rPr>
        <w:t xml:space="preserve">the </w:t>
      </w:r>
      <w:r w:rsidRPr="00CA32A5">
        <w:rPr>
          <w:rFonts w:ascii="Arial" w:hAnsi="Arial" w:cs="Arial"/>
          <w:sz w:val="22"/>
          <w:szCs w:val="22"/>
          <w:lang w:val="en-GB"/>
        </w:rPr>
        <w:t xml:space="preserve">epidemiological department of the Republican AIDS </w:t>
      </w:r>
      <w:r w:rsidR="00BE610C" w:rsidRPr="00CA32A5">
        <w:rPr>
          <w:rFonts w:ascii="Arial" w:hAnsi="Arial" w:cs="Arial"/>
          <w:sz w:val="22"/>
          <w:szCs w:val="22"/>
          <w:lang w:val="en-GB"/>
        </w:rPr>
        <w:t>Centre</w:t>
      </w:r>
      <w:r w:rsidR="00BE539E">
        <w:rPr>
          <w:rFonts w:ascii="Arial" w:hAnsi="Arial" w:cs="Arial"/>
          <w:sz w:val="22"/>
          <w:szCs w:val="22"/>
          <w:lang w:val="en-GB"/>
        </w:rPr>
        <w:t xml:space="preserve"> with the technical support of ICAP and UNAIDS</w:t>
      </w:r>
      <w:r w:rsidRPr="00CA32A5">
        <w:rPr>
          <w:rFonts w:ascii="Arial" w:hAnsi="Arial" w:cs="Arial"/>
          <w:sz w:val="22"/>
          <w:szCs w:val="22"/>
          <w:lang w:val="en-GB"/>
        </w:rPr>
        <w:t xml:space="preserve">. When developing questionnaires, the AIDS </w:t>
      </w:r>
      <w:r w:rsidR="00BE610C" w:rsidRPr="00CA32A5">
        <w:rPr>
          <w:rFonts w:ascii="Arial" w:hAnsi="Arial" w:cs="Arial"/>
          <w:sz w:val="22"/>
          <w:szCs w:val="22"/>
          <w:lang w:val="en-GB"/>
        </w:rPr>
        <w:t>Centre</w:t>
      </w:r>
      <w:r w:rsidRPr="00CA32A5">
        <w:rPr>
          <w:rFonts w:ascii="Arial" w:hAnsi="Arial" w:cs="Arial"/>
          <w:sz w:val="22"/>
          <w:szCs w:val="22"/>
          <w:lang w:val="en-GB"/>
        </w:rPr>
        <w:t xml:space="preserve"> staff adjusts the questions </w:t>
      </w:r>
      <w:r w:rsidR="0017741D" w:rsidRPr="00CA32A5">
        <w:rPr>
          <w:rFonts w:ascii="Arial" w:hAnsi="Arial" w:cs="Arial"/>
          <w:sz w:val="22"/>
          <w:szCs w:val="22"/>
          <w:lang w:val="en-GB"/>
        </w:rPr>
        <w:t>to</w:t>
      </w:r>
      <w:r w:rsidRPr="00CA32A5">
        <w:rPr>
          <w:rFonts w:ascii="Arial" w:hAnsi="Arial" w:cs="Arial"/>
          <w:sz w:val="22"/>
          <w:szCs w:val="22"/>
          <w:lang w:val="en-GB"/>
        </w:rPr>
        <w:t xml:space="preserve"> the guidelines and indicators of UNAIDS. </w:t>
      </w:r>
      <w:r w:rsidR="00357159" w:rsidRPr="00CA32A5">
        <w:rPr>
          <w:rFonts w:ascii="Arial" w:hAnsi="Arial" w:cs="Arial"/>
          <w:sz w:val="22"/>
          <w:szCs w:val="22"/>
          <w:lang w:val="en-GB"/>
        </w:rPr>
        <w:t>IBBS</w:t>
      </w:r>
      <w:r w:rsidR="0017741D" w:rsidRPr="00CA32A5">
        <w:rPr>
          <w:rFonts w:ascii="Arial" w:hAnsi="Arial" w:cs="Arial"/>
          <w:sz w:val="22"/>
          <w:szCs w:val="22"/>
          <w:lang w:val="en-GB"/>
        </w:rPr>
        <w:t xml:space="preserve"> 201</w:t>
      </w:r>
      <w:r w:rsidR="003C1F77" w:rsidRPr="00CA32A5">
        <w:rPr>
          <w:rFonts w:ascii="Arial" w:hAnsi="Arial" w:cs="Arial"/>
          <w:sz w:val="22"/>
          <w:szCs w:val="22"/>
          <w:lang w:val="en-GB"/>
        </w:rPr>
        <w:t>6</w:t>
      </w:r>
      <w:r w:rsidRPr="00CA32A5">
        <w:rPr>
          <w:rFonts w:ascii="Arial" w:hAnsi="Arial" w:cs="Arial"/>
          <w:sz w:val="22"/>
          <w:szCs w:val="22"/>
          <w:lang w:val="en-GB"/>
        </w:rPr>
        <w:t xml:space="preserve"> among </w:t>
      </w:r>
      <w:r w:rsidR="00357159" w:rsidRPr="00CA32A5">
        <w:rPr>
          <w:rFonts w:ascii="Arial" w:hAnsi="Arial" w:cs="Arial"/>
          <w:sz w:val="22"/>
          <w:szCs w:val="22"/>
          <w:lang w:val="en-GB"/>
        </w:rPr>
        <w:t>key population</w:t>
      </w:r>
      <w:r w:rsidRPr="00CA32A5">
        <w:rPr>
          <w:rFonts w:ascii="Arial" w:hAnsi="Arial" w:cs="Arial"/>
          <w:sz w:val="22"/>
          <w:szCs w:val="22"/>
          <w:lang w:val="en-GB"/>
        </w:rPr>
        <w:t xml:space="preserve"> groups </w:t>
      </w:r>
      <w:r w:rsidR="0017741D" w:rsidRPr="00CA32A5">
        <w:rPr>
          <w:rFonts w:ascii="Arial" w:hAnsi="Arial" w:cs="Arial"/>
          <w:sz w:val="22"/>
          <w:szCs w:val="22"/>
          <w:lang w:val="en-GB"/>
        </w:rPr>
        <w:t>was</w:t>
      </w:r>
      <w:r w:rsidRPr="00CA32A5">
        <w:rPr>
          <w:rFonts w:ascii="Arial" w:hAnsi="Arial" w:cs="Arial"/>
          <w:sz w:val="22"/>
          <w:szCs w:val="22"/>
          <w:lang w:val="en-GB"/>
        </w:rPr>
        <w:t xml:space="preserve"> carried out in </w:t>
      </w:r>
      <w:r w:rsidR="003C1F77" w:rsidRPr="00CA32A5">
        <w:rPr>
          <w:rFonts w:ascii="Arial" w:hAnsi="Arial" w:cs="Arial"/>
          <w:sz w:val="22"/>
          <w:szCs w:val="22"/>
          <w:lang w:val="en-GB"/>
        </w:rPr>
        <w:t>6</w:t>
      </w:r>
      <w:r w:rsidRPr="00CA32A5">
        <w:rPr>
          <w:rFonts w:ascii="Arial" w:hAnsi="Arial" w:cs="Arial"/>
          <w:sz w:val="22"/>
          <w:szCs w:val="22"/>
          <w:lang w:val="en-GB"/>
        </w:rPr>
        <w:t xml:space="preserve"> regions of the country for </w:t>
      </w:r>
      <w:r w:rsidR="00357159" w:rsidRPr="00CA32A5">
        <w:rPr>
          <w:rFonts w:ascii="Arial" w:hAnsi="Arial" w:cs="Arial"/>
          <w:sz w:val="22"/>
          <w:szCs w:val="22"/>
          <w:lang w:val="en-GB"/>
        </w:rPr>
        <w:t>PWID</w:t>
      </w:r>
      <w:r w:rsidRPr="00CA32A5">
        <w:rPr>
          <w:rFonts w:ascii="Arial" w:hAnsi="Arial" w:cs="Arial"/>
          <w:sz w:val="22"/>
          <w:szCs w:val="22"/>
          <w:lang w:val="en-GB"/>
        </w:rPr>
        <w:t xml:space="preserve">, in </w:t>
      </w:r>
      <w:r w:rsidR="003C1F77" w:rsidRPr="00CA32A5">
        <w:rPr>
          <w:rFonts w:ascii="Arial" w:hAnsi="Arial" w:cs="Arial"/>
          <w:sz w:val="22"/>
          <w:szCs w:val="22"/>
          <w:lang w:val="en-GB"/>
        </w:rPr>
        <w:t>4</w:t>
      </w:r>
      <w:r w:rsidRPr="00CA32A5">
        <w:rPr>
          <w:rFonts w:ascii="Arial" w:hAnsi="Arial" w:cs="Arial"/>
          <w:sz w:val="22"/>
          <w:szCs w:val="22"/>
          <w:lang w:val="en-GB"/>
        </w:rPr>
        <w:t xml:space="preserve"> regions for SWs</w:t>
      </w:r>
      <w:r w:rsidR="003C1F77" w:rsidRPr="00CA32A5">
        <w:rPr>
          <w:rFonts w:ascii="Arial" w:hAnsi="Arial" w:cs="Arial"/>
          <w:sz w:val="22"/>
          <w:szCs w:val="22"/>
          <w:lang w:val="en-GB"/>
        </w:rPr>
        <w:t xml:space="preserve">, </w:t>
      </w:r>
      <w:r w:rsidRPr="00CA32A5">
        <w:rPr>
          <w:rFonts w:ascii="Arial" w:hAnsi="Arial" w:cs="Arial"/>
          <w:sz w:val="22"/>
          <w:szCs w:val="22"/>
          <w:lang w:val="en-GB"/>
        </w:rPr>
        <w:t xml:space="preserve">in </w:t>
      </w:r>
      <w:r w:rsidR="0017741D" w:rsidRPr="00CA32A5">
        <w:rPr>
          <w:rFonts w:ascii="Arial" w:hAnsi="Arial" w:cs="Arial"/>
          <w:sz w:val="22"/>
          <w:szCs w:val="22"/>
          <w:lang w:val="en-GB"/>
        </w:rPr>
        <w:t>2</w:t>
      </w:r>
      <w:r w:rsidRPr="00CA32A5">
        <w:rPr>
          <w:rFonts w:ascii="Arial" w:hAnsi="Arial" w:cs="Arial"/>
          <w:sz w:val="22"/>
          <w:szCs w:val="22"/>
          <w:lang w:val="en-GB"/>
        </w:rPr>
        <w:t xml:space="preserve"> for MSM</w:t>
      </w:r>
      <w:r w:rsidR="00D61AEE" w:rsidRPr="00CA32A5">
        <w:rPr>
          <w:rFonts w:ascii="Arial" w:hAnsi="Arial" w:cs="Arial"/>
          <w:sz w:val="22"/>
          <w:szCs w:val="22"/>
          <w:lang w:val="en-GB"/>
        </w:rPr>
        <w:t xml:space="preserve"> and in 2 for </w:t>
      </w:r>
      <w:r w:rsidR="003C1F77" w:rsidRPr="00CA32A5">
        <w:rPr>
          <w:rFonts w:ascii="Arial" w:hAnsi="Arial" w:cs="Arial"/>
          <w:sz w:val="22"/>
          <w:szCs w:val="22"/>
          <w:lang w:val="en-GB"/>
        </w:rPr>
        <w:t>prisoners</w:t>
      </w:r>
      <w:r w:rsidRPr="00CA32A5">
        <w:rPr>
          <w:rFonts w:ascii="Arial" w:hAnsi="Arial" w:cs="Arial"/>
          <w:sz w:val="22"/>
          <w:szCs w:val="22"/>
          <w:lang w:val="en-GB"/>
        </w:rPr>
        <w:t xml:space="preserve">. Access to </w:t>
      </w:r>
      <w:r w:rsidR="001C2D9E" w:rsidRPr="00CA32A5">
        <w:rPr>
          <w:rFonts w:ascii="Arial" w:hAnsi="Arial" w:cs="Arial"/>
          <w:sz w:val="22"/>
          <w:szCs w:val="22"/>
          <w:lang w:val="en-GB"/>
        </w:rPr>
        <w:t>key population</w:t>
      </w:r>
      <w:r w:rsidRPr="00CA32A5">
        <w:rPr>
          <w:rFonts w:ascii="Arial" w:hAnsi="Arial" w:cs="Arial"/>
          <w:sz w:val="22"/>
          <w:szCs w:val="22"/>
          <w:lang w:val="en-GB"/>
        </w:rPr>
        <w:t xml:space="preserve"> groups </w:t>
      </w:r>
      <w:r w:rsidR="0017741D" w:rsidRPr="00CA32A5">
        <w:rPr>
          <w:rFonts w:ascii="Arial" w:hAnsi="Arial" w:cs="Arial"/>
          <w:sz w:val="22"/>
          <w:szCs w:val="22"/>
          <w:lang w:val="en-GB"/>
        </w:rPr>
        <w:t>was</w:t>
      </w:r>
      <w:r w:rsidRPr="00CA32A5">
        <w:rPr>
          <w:rFonts w:ascii="Arial" w:hAnsi="Arial" w:cs="Arial"/>
          <w:sz w:val="22"/>
          <w:szCs w:val="22"/>
          <w:lang w:val="en-GB"/>
        </w:rPr>
        <w:t xml:space="preserve"> p</w:t>
      </w:r>
      <w:r w:rsidR="00357159" w:rsidRPr="00CA32A5">
        <w:rPr>
          <w:rFonts w:ascii="Arial" w:hAnsi="Arial" w:cs="Arial"/>
          <w:sz w:val="22"/>
          <w:szCs w:val="22"/>
          <w:lang w:val="en-GB"/>
        </w:rPr>
        <w:t>rovided by NGOs working with the</w:t>
      </w:r>
      <w:r w:rsidRPr="00CA32A5">
        <w:rPr>
          <w:rFonts w:ascii="Arial" w:hAnsi="Arial" w:cs="Arial"/>
          <w:sz w:val="22"/>
          <w:szCs w:val="22"/>
          <w:lang w:val="en-GB"/>
        </w:rPr>
        <w:t>s</w:t>
      </w:r>
      <w:r w:rsidR="00357159" w:rsidRPr="00CA32A5">
        <w:rPr>
          <w:rFonts w:ascii="Arial" w:hAnsi="Arial" w:cs="Arial"/>
          <w:sz w:val="22"/>
          <w:szCs w:val="22"/>
          <w:lang w:val="en-GB"/>
        </w:rPr>
        <w:t>e</w:t>
      </w:r>
      <w:r w:rsidRPr="00CA32A5">
        <w:rPr>
          <w:rFonts w:ascii="Arial" w:hAnsi="Arial" w:cs="Arial"/>
          <w:sz w:val="22"/>
          <w:szCs w:val="22"/>
          <w:lang w:val="en-GB"/>
        </w:rPr>
        <w:t xml:space="preserve"> population</w:t>
      </w:r>
      <w:r w:rsidR="00357159" w:rsidRPr="00CA32A5">
        <w:rPr>
          <w:rFonts w:ascii="Arial" w:hAnsi="Arial" w:cs="Arial"/>
          <w:sz w:val="22"/>
          <w:szCs w:val="22"/>
          <w:lang w:val="en-GB"/>
        </w:rPr>
        <w:t>s</w:t>
      </w:r>
      <w:r w:rsidRPr="00CA32A5">
        <w:rPr>
          <w:rFonts w:ascii="Arial" w:hAnsi="Arial" w:cs="Arial"/>
          <w:sz w:val="22"/>
          <w:szCs w:val="22"/>
          <w:lang w:val="en-GB"/>
        </w:rPr>
        <w:t>.</w:t>
      </w:r>
      <w:r w:rsidRPr="0005623A">
        <w:rPr>
          <w:rFonts w:ascii="Arial" w:hAnsi="Arial" w:cs="Arial"/>
          <w:sz w:val="22"/>
          <w:szCs w:val="22"/>
          <w:lang w:val="en-GB"/>
        </w:rPr>
        <w:t xml:space="preserve"> </w:t>
      </w:r>
    </w:p>
    <w:p w14:paraId="29BD912A" w14:textId="77777777" w:rsidR="005A3DCE" w:rsidRPr="0005623A" w:rsidRDefault="00D41856" w:rsidP="00E40C92">
      <w:pPr>
        <w:spacing w:before="120" w:after="120"/>
        <w:jc w:val="both"/>
        <w:rPr>
          <w:rFonts w:ascii="Arial" w:hAnsi="Arial" w:cs="Arial"/>
          <w:sz w:val="22"/>
          <w:szCs w:val="22"/>
          <w:lang w:val="en-GB"/>
        </w:rPr>
      </w:pPr>
      <w:r w:rsidRPr="0005623A">
        <w:rPr>
          <w:rFonts w:ascii="Arial" w:hAnsi="Arial" w:cs="Arial"/>
          <w:b/>
          <w:sz w:val="22"/>
          <w:szCs w:val="22"/>
          <w:lang w:val="en-GB"/>
        </w:rPr>
        <w:t>Key population groups size estimations</w:t>
      </w:r>
      <w:r w:rsidR="005A3DCE" w:rsidRPr="0005623A">
        <w:rPr>
          <w:rFonts w:ascii="Arial" w:hAnsi="Arial" w:cs="Arial"/>
          <w:b/>
          <w:sz w:val="22"/>
          <w:szCs w:val="22"/>
          <w:lang w:val="en-GB"/>
        </w:rPr>
        <w:t>.</w:t>
      </w:r>
      <w:r w:rsidR="005A3DCE" w:rsidRPr="0005623A">
        <w:rPr>
          <w:rFonts w:ascii="Arial" w:hAnsi="Arial" w:cs="Arial"/>
          <w:sz w:val="22"/>
          <w:szCs w:val="22"/>
          <w:lang w:val="en-GB"/>
        </w:rPr>
        <w:t xml:space="preserve"> Evaluating the effectiveness of HIV prevention </w:t>
      </w:r>
      <w:r w:rsidR="00BE610C" w:rsidRPr="0005623A">
        <w:rPr>
          <w:rFonts w:ascii="Arial" w:hAnsi="Arial" w:cs="Arial"/>
          <w:sz w:val="22"/>
          <w:szCs w:val="22"/>
          <w:lang w:val="en-GB"/>
        </w:rPr>
        <w:t>programmes</w:t>
      </w:r>
      <w:r w:rsidR="005A3DCE" w:rsidRPr="0005623A">
        <w:rPr>
          <w:rFonts w:ascii="Arial" w:hAnsi="Arial" w:cs="Arial"/>
          <w:sz w:val="22"/>
          <w:szCs w:val="22"/>
          <w:lang w:val="en-GB"/>
        </w:rPr>
        <w:t xml:space="preserve"> among </w:t>
      </w:r>
      <w:r w:rsidRPr="0005623A">
        <w:rPr>
          <w:rFonts w:ascii="Arial" w:hAnsi="Arial" w:cs="Arial"/>
          <w:sz w:val="22"/>
          <w:szCs w:val="22"/>
          <w:lang w:val="en-GB"/>
        </w:rPr>
        <w:t>the key population</w:t>
      </w:r>
      <w:r w:rsidR="005A3DCE" w:rsidRPr="0005623A">
        <w:rPr>
          <w:rFonts w:ascii="Arial" w:hAnsi="Arial" w:cs="Arial"/>
          <w:sz w:val="22"/>
          <w:szCs w:val="22"/>
          <w:lang w:val="en-GB"/>
        </w:rPr>
        <w:t xml:space="preserve"> groups </w:t>
      </w:r>
      <w:r w:rsidR="00DC6E90" w:rsidRPr="0005623A">
        <w:rPr>
          <w:rFonts w:ascii="Arial" w:hAnsi="Arial" w:cs="Arial"/>
          <w:sz w:val="22"/>
          <w:szCs w:val="22"/>
          <w:lang w:val="en-GB"/>
        </w:rPr>
        <w:t>requires</w:t>
      </w:r>
      <w:r w:rsidR="005A3DCE" w:rsidRPr="0005623A">
        <w:rPr>
          <w:rFonts w:ascii="Arial" w:hAnsi="Arial" w:cs="Arial"/>
          <w:sz w:val="22"/>
          <w:szCs w:val="22"/>
          <w:lang w:val="en-GB"/>
        </w:rPr>
        <w:t xml:space="preserve"> data on the number of </w:t>
      </w:r>
      <w:r w:rsidR="00F6764D" w:rsidRPr="0005623A">
        <w:rPr>
          <w:rFonts w:ascii="Arial" w:hAnsi="Arial" w:cs="Arial"/>
          <w:sz w:val="22"/>
          <w:szCs w:val="22"/>
          <w:lang w:val="en-GB"/>
        </w:rPr>
        <w:t>PWID</w:t>
      </w:r>
      <w:r w:rsidR="00DC6E90" w:rsidRPr="0005623A">
        <w:rPr>
          <w:rFonts w:ascii="Arial" w:hAnsi="Arial" w:cs="Arial"/>
          <w:sz w:val="22"/>
          <w:szCs w:val="22"/>
          <w:lang w:val="en-GB"/>
        </w:rPr>
        <w:t>, SWs and MSM</w:t>
      </w:r>
      <w:r w:rsidR="005A3DCE" w:rsidRPr="0005623A">
        <w:rPr>
          <w:rFonts w:ascii="Arial" w:hAnsi="Arial" w:cs="Arial"/>
          <w:sz w:val="22"/>
          <w:szCs w:val="22"/>
          <w:lang w:val="en-GB"/>
        </w:rPr>
        <w:t xml:space="preserve"> and HIV prevalence among these groups. Studies conducted by vari</w:t>
      </w:r>
      <w:r w:rsidR="00DC6E90" w:rsidRPr="0005623A">
        <w:rPr>
          <w:rFonts w:ascii="Arial" w:hAnsi="Arial" w:cs="Arial"/>
          <w:sz w:val="22"/>
          <w:szCs w:val="22"/>
          <w:lang w:val="en-GB"/>
        </w:rPr>
        <w:t>ous international organizations</w:t>
      </w:r>
      <w:r w:rsidR="005A3DCE" w:rsidRPr="0005623A">
        <w:rPr>
          <w:rFonts w:ascii="Arial" w:hAnsi="Arial" w:cs="Arial"/>
          <w:sz w:val="22"/>
          <w:szCs w:val="22"/>
          <w:lang w:val="en-GB"/>
        </w:rPr>
        <w:t xml:space="preserve"> offer</w:t>
      </w:r>
      <w:r w:rsidR="00DC6E90" w:rsidRPr="0005623A">
        <w:rPr>
          <w:rFonts w:ascii="Arial" w:hAnsi="Arial" w:cs="Arial"/>
          <w:sz w:val="22"/>
          <w:szCs w:val="22"/>
          <w:lang w:val="en-GB"/>
        </w:rPr>
        <w:t xml:space="preserve">ed </w:t>
      </w:r>
      <w:r w:rsidR="005A3DCE" w:rsidRPr="0005623A">
        <w:rPr>
          <w:rFonts w:ascii="Arial" w:hAnsi="Arial" w:cs="Arial"/>
          <w:sz w:val="22"/>
          <w:szCs w:val="22"/>
          <w:lang w:val="en-GB"/>
        </w:rPr>
        <w:t xml:space="preserve">significantly differing and contradictory estimates of the number of </w:t>
      </w:r>
      <w:r w:rsidRPr="0005623A">
        <w:rPr>
          <w:rFonts w:ascii="Arial" w:hAnsi="Arial" w:cs="Arial"/>
          <w:sz w:val="22"/>
          <w:szCs w:val="22"/>
          <w:lang w:val="en-GB"/>
        </w:rPr>
        <w:t xml:space="preserve">people in </w:t>
      </w:r>
      <w:r w:rsidR="005A3DCE" w:rsidRPr="0005623A">
        <w:rPr>
          <w:rFonts w:ascii="Arial" w:hAnsi="Arial" w:cs="Arial"/>
          <w:sz w:val="22"/>
          <w:szCs w:val="22"/>
          <w:lang w:val="en-GB"/>
        </w:rPr>
        <w:t xml:space="preserve">these groups. The system of epidemiological surveillance for HIV </w:t>
      </w:r>
      <w:r w:rsidR="00DC6E90" w:rsidRPr="0005623A">
        <w:rPr>
          <w:rFonts w:ascii="Arial" w:hAnsi="Arial" w:cs="Arial"/>
          <w:sz w:val="22"/>
          <w:szCs w:val="22"/>
          <w:lang w:val="en-GB"/>
        </w:rPr>
        <w:t>was</w:t>
      </w:r>
      <w:r w:rsidR="005A3DCE" w:rsidRPr="0005623A">
        <w:rPr>
          <w:rFonts w:ascii="Arial" w:hAnsi="Arial" w:cs="Arial"/>
          <w:sz w:val="22"/>
          <w:szCs w:val="22"/>
          <w:lang w:val="en-GB"/>
        </w:rPr>
        <w:t xml:space="preserve"> based on the availability and therefore registers only a fraction of the total number of PLHIV. </w:t>
      </w:r>
      <w:r w:rsidR="00DC6E90" w:rsidRPr="0005623A">
        <w:rPr>
          <w:rFonts w:ascii="Arial" w:hAnsi="Arial" w:cs="Arial"/>
          <w:sz w:val="22"/>
          <w:szCs w:val="22"/>
          <w:lang w:val="en-GB"/>
        </w:rPr>
        <w:t>In order to have up-to-date data on the size of key population groups the UNDP Project commissioned three studies to estimate sizes of the above mentioned population groups. These studies informed IBBS serving as denominator figures for calculating a number of indicators measured under IBBS.</w:t>
      </w:r>
    </w:p>
    <w:p w14:paraId="6876B685" w14:textId="3DA52617" w:rsidR="005A3DCE" w:rsidRDefault="00E637B4" w:rsidP="00E40C92">
      <w:pPr>
        <w:spacing w:before="120" w:after="120"/>
        <w:jc w:val="both"/>
        <w:rPr>
          <w:rFonts w:ascii="Arial" w:hAnsi="Arial" w:cs="Arial"/>
          <w:sz w:val="22"/>
          <w:szCs w:val="22"/>
          <w:lang w:val="en-GB"/>
        </w:rPr>
      </w:pPr>
      <w:r w:rsidRPr="0005623A">
        <w:rPr>
          <w:rFonts w:ascii="Arial" w:hAnsi="Arial" w:cs="Arial"/>
          <w:sz w:val="22"/>
          <w:szCs w:val="22"/>
          <w:lang w:val="en-GB"/>
        </w:rPr>
        <w:t xml:space="preserve">According to these estimates </w:t>
      </w:r>
      <w:r w:rsidR="002C349A">
        <w:rPr>
          <w:rFonts w:ascii="Arial" w:hAnsi="Arial" w:cs="Arial"/>
          <w:sz w:val="22"/>
          <w:szCs w:val="22"/>
        </w:rPr>
        <w:t xml:space="preserve">in 2013-2014, </w:t>
      </w:r>
      <w:r w:rsidRPr="0005623A">
        <w:rPr>
          <w:rFonts w:ascii="Arial" w:hAnsi="Arial" w:cs="Arial"/>
          <w:sz w:val="22"/>
          <w:szCs w:val="22"/>
          <w:lang w:val="en-GB"/>
        </w:rPr>
        <w:t xml:space="preserve">the number of SWs is 7,103, MSM </w:t>
      </w:r>
      <w:r w:rsidR="00614A8E">
        <w:rPr>
          <w:rFonts w:ascii="Arial" w:hAnsi="Arial" w:cs="Arial"/>
          <w:sz w:val="22"/>
          <w:szCs w:val="22"/>
          <w:lang w:val="en-GB"/>
        </w:rPr>
        <w:t>11</w:t>
      </w:r>
      <w:r w:rsidRPr="0005623A">
        <w:rPr>
          <w:rFonts w:ascii="Arial" w:hAnsi="Arial" w:cs="Arial"/>
          <w:sz w:val="22"/>
          <w:szCs w:val="22"/>
          <w:lang w:val="en-GB"/>
        </w:rPr>
        <w:t>,</w:t>
      </w:r>
      <w:r w:rsidR="00614A8E">
        <w:rPr>
          <w:rFonts w:ascii="Arial" w:hAnsi="Arial" w:cs="Arial"/>
          <w:sz w:val="22"/>
          <w:szCs w:val="22"/>
          <w:lang w:val="en-GB"/>
        </w:rPr>
        <w:t>692</w:t>
      </w:r>
      <w:r w:rsidR="00AB6CBF" w:rsidRPr="00AB6CBF">
        <w:rPr>
          <w:rFonts w:ascii="Arial" w:hAnsi="Arial" w:cs="Arial"/>
          <w:color w:val="000000"/>
          <w:sz w:val="22"/>
          <w:szCs w:val="22"/>
          <w:lang w:val="en-GB"/>
        </w:rPr>
        <w:t xml:space="preserve"> </w:t>
      </w:r>
      <w:r w:rsidR="00AB6CBF">
        <w:rPr>
          <w:rFonts w:ascii="Arial" w:hAnsi="Arial" w:cs="Arial"/>
          <w:color w:val="000000"/>
          <w:sz w:val="22"/>
          <w:szCs w:val="22"/>
          <w:lang w:val="en-GB"/>
        </w:rPr>
        <w:t>(</w:t>
      </w:r>
      <w:r w:rsidR="00AB6CBF" w:rsidRPr="0005623A">
        <w:rPr>
          <w:rFonts w:ascii="Arial" w:hAnsi="Arial" w:cs="Arial"/>
          <w:color w:val="000000"/>
          <w:sz w:val="22"/>
          <w:szCs w:val="22"/>
          <w:lang w:val="en-GB"/>
        </w:rPr>
        <w:t>the estimated number of MSM in Bishkek and Osh</w:t>
      </w:r>
      <w:r w:rsidR="00AB6CBF">
        <w:rPr>
          <w:rFonts w:ascii="Arial" w:hAnsi="Arial" w:cs="Arial"/>
          <w:color w:val="000000"/>
          <w:sz w:val="22"/>
          <w:szCs w:val="22"/>
          <w:lang w:val="en-GB"/>
        </w:rPr>
        <w:t>)</w:t>
      </w:r>
      <w:r w:rsidRPr="0005623A">
        <w:rPr>
          <w:rFonts w:ascii="Arial" w:hAnsi="Arial" w:cs="Arial"/>
          <w:sz w:val="22"/>
          <w:szCs w:val="22"/>
          <w:lang w:val="en-GB"/>
        </w:rPr>
        <w:t xml:space="preserve"> and PWID 25,000.</w:t>
      </w:r>
    </w:p>
    <w:p w14:paraId="60BEFDEB" w14:textId="390A7E0C" w:rsidR="005B33A1" w:rsidRDefault="005B33A1" w:rsidP="00E40C92">
      <w:pPr>
        <w:spacing w:before="120" w:after="120"/>
        <w:jc w:val="both"/>
        <w:rPr>
          <w:rFonts w:ascii="Arial" w:hAnsi="Arial" w:cs="Arial"/>
          <w:sz w:val="22"/>
          <w:szCs w:val="22"/>
          <w:lang w:val="en-GB"/>
        </w:rPr>
      </w:pPr>
      <w:r>
        <w:rPr>
          <w:rFonts w:ascii="Arial" w:hAnsi="Arial" w:cs="Arial"/>
          <w:sz w:val="22"/>
          <w:szCs w:val="22"/>
          <w:lang w:val="en-GB"/>
        </w:rPr>
        <w:t>In the framework of the current IBBS round in 2016 the size estimations among PWID, SW and MSM groups were conducted. T</w:t>
      </w:r>
      <w:r w:rsidR="00DC5609">
        <w:rPr>
          <w:rFonts w:ascii="Arial" w:hAnsi="Arial" w:cs="Arial"/>
          <w:sz w:val="22"/>
          <w:szCs w:val="22"/>
          <w:lang w:val="en-GB"/>
        </w:rPr>
        <w:t>he final estimates and report are</w:t>
      </w:r>
      <w:r>
        <w:rPr>
          <w:rFonts w:ascii="Arial" w:hAnsi="Arial" w:cs="Arial"/>
          <w:sz w:val="22"/>
          <w:szCs w:val="22"/>
          <w:lang w:val="en-GB"/>
        </w:rPr>
        <w:t xml:space="preserve"> being </w:t>
      </w:r>
      <w:r w:rsidR="00DC5609">
        <w:rPr>
          <w:rFonts w:ascii="Arial" w:hAnsi="Arial" w:cs="Arial"/>
          <w:sz w:val="22"/>
          <w:szCs w:val="22"/>
          <w:lang w:val="en-GB"/>
        </w:rPr>
        <w:t xml:space="preserve">finalized. </w:t>
      </w:r>
    </w:p>
    <w:p w14:paraId="143583E3" w14:textId="77777777" w:rsidR="007630F0" w:rsidRPr="00761CC3" w:rsidRDefault="007630F0" w:rsidP="00E40C92">
      <w:pPr>
        <w:spacing w:before="120" w:after="120"/>
        <w:jc w:val="both"/>
        <w:rPr>
          <w:rFonts w:ascii="Arial" w:hAnsi="Arial" w:cs="Arial"/>
          <w:sz w:val="22"/>
          <w:szCs w:val="22"/>
        </w:rPr>
      </w:pPr>
    </w:p>
    <w:p w14:paraId="2D450A59" w14:textId="77777777" w:rsidR="003C4596" w:rsidRPr="0005623A" w:rsidRDefault="003C4596" w:rsidP="00E40C92">
      <w:pPr>
        <w:widowControl w:val="0"/>
        <w:autoSpaceDE w:val="0"/>
        <w:autoSpaceDN w:val="0"/>
        <w:adjustRightInd w:val="0"/>
        <w:spacing w:before="120" w:after="120"/>
        <w:jc w:val="both"/>
        <w:rPr>
          <w:rFonts w:ascii="Arial" w:hAnsi="Arial" w:cs="Arial"/>
          <w:color w:val="000000"/>
          <w:sz w:val="22"/>
          <w:szCs w:val="22"/>
          <w:lang w:val="en-GB"/>
        </w:rPr>
      </w:pPr>
      <w:r w:rsidRPr="0005623A">
        <w:rPr>
          <w:rFonts w:ascii="Arial" w:hAnsi="Arial" w:cs="Arial"/>
          <w:b/>
          <w:color w:val="000000"/>
          <w:sz w:val="22"/>
          <w:szCs w:val="22"/>
          <w:lang w:val="en-GB"/>
        </w:rPr>
        <w:t xml:space="preserve">WHO </w:t>
      </w:r>
      <w:r w:rsidR="00F76392" w:rsidRPr="0005623A">
        <w:rPr>
          <w:rFonts w:ascii="Arial" w:hAnsi="Arial" w:cs="Arial"/>
          <w:b/>
          <w:color w:val="000000"/>
          <w:sz w:val="22"/>
          <w:szCs w:val="22"/>
          <w:lang w:val="en-GB"/>
        </w:rPr>
        <w:t>State HIV</w:t>
      </w:r>
      <w:r w:rsidR="00241602" w:rsidRPr="0005623A">
        <w:rPr>
          <w:rFonts w:ascii="Arial" w:hAnsi="Arial" w:cs="Arial"/>
          <w:b/>
          <w:color w:val="000000"/>
          <w:sz w:val="22"/>
          <w:szCs w:val="22"/>
          <w:lang w:val="en-GB"/>
        </w:rPr>
        <w:t xml:space="preserve"> Programme Review</w:t>
      </w:r>
      <w:r w:rsidRPr="0005623A">
        <w:rPr>
          <w:rFonts w:ascii="Arial" w:hAnsi="Arial" w:cs="Arial"/>
          <w:b/>
          <w:color w:val="000000"/>
          <w:sz w:val="22"/>
          <w:szCs w:val="22"/>
          <w:lang w:val="en-GB"/>
        </w:rPr>
        <w:t>.</w:t>
      </w:r>
      <w:r w:rsidRPr="0005623A">
        <w:rPr>
          <w:rFonts w:ascii="Arial" w:hAnsi="Arial" w:cs="Arial"/>
          <w:color w:val="000000"/>
          <w:sz w:val="22"/>
          <w:szCs w:val="22"/>
          <w:lang w:val="en-GB"/>
        </w:rPr>
        <w:t xml:space="preserve"> The purpose of this review and the World Health Organization (WHO) country mission performed in Kyrgyzstan in November 2014 was to analyse the current HIV situation and provide strategic recommendations aligned with WHO guidelines in terms of priority setting and investments needed to curb the HIV epidemic in Kyrgyzstan. Strategic recommendations were intended to inform the on-going Global Fund concept note development with expected disbursement from the Global Fund (TGF) for the period January 2016 – December 2017. </w:t>
      </w:r>
    </w:p>
    <w:p w14:paraId="4CAABFBD" w14:textId="77777777" w:rsidR="00560571" w:rsidRPr="0005623A" w:rsidRDefault="00560571" w:rsidP="00E40C92">
      <w:pPr>
        <w:widowControl w:val="0"/>
        <w:autoSpaceDE w:val="0"/>
        <w:autoSpaceDN w:val="0"/>
        <w:adjustRightInd w:val="0"/>
        <w:spacing w:before="120" w:after="120"/>
        <w:jc w:val="both"/>
        <w:rPr>
          <w:rFonts w:ascii="Arial" w:hAnsi="Arial" w:cs="Arial"/>
          <w:color w:val="000000"/>
          <w:sz w:val="22"/>
          <w:szCs w:val="22"/>
          <w:lang w:val="en-GB"/>
        </w:rPr>
      </w:pPr>
      <w:r w:rsidRPr="0005623A">
        <w:rPr>
          <w:rFonts w:ascii="Arial" w:hAnsi="Arial" w:cs="Arial"/>
          <w:b/>
          <w:bCs/>
          <w:color w:val="000000"/>
          <w:sz w:val="22"/>
          <w:szCs w:val="22"/>
          <w:lang w:val="en-GB"/>
        </w:rPr>
        <w:t xml:space="preserve">Scope and objectives of </w:t>
      </w:r>
      <w:r w:rsidR="00E40186" w:rsidRPr="0005623A">
        <w:rPr>
          <w:rFonts w:ascii="Arial" w:hAnsi="Arial" w:cs="Arial"/>
          <w:b/>
          <w:bCs/>
          <w:color w:val="000000"/>
          <w:sz w:val="22"/>
          <w:szCs w:val="22"/>
          <w:lang w:val="en-GB"/>
        </w:rPr>
        <w:t xml:space="preserve">the </w:t>
      </w:r>
      <w:r w:rsidRPr="0005623A">
        <w:rPr>
          <w:rFonts w:ascii="Arial" w:hAnsi="Arial" w:cs="Arial"/>
          <w:b/>
          <w:bCs/>
          <w:color w:val="000000"/>
          <w:sz w:val="22"/>
          <w:szCs w:val="22"/>
          <w:lang w:val="en-GB"/>
        </w:rPr>
        <w:t xml:space="preserve">review: </w:t>
      </w:r>
    </w:p>
    <w:p w14:paraId="4D8A9378" w14:textId="77777777" w:rsidR="00560571" w:rsidRPr="0005623A" w:rsidRDefault="00560571" w:rsidP="00E40C92">
      <w:pPr>
        <w:widowControl w:val="0"/>
        <w:autoSpaceDE w:val="0"/>
        <w:autoSpaceDN w:val="0"/>
        <w:adjustRightInd w:val="0"/>
        <w:spacing w:before="120" w:after="120"/>
        <w:jc w:val="both"/>
        <w:rPr>
          <w:rFonts w:ascii="Arial" w:hAnsi="Arial" w:cs="Arial"/>
          <w:color w:val="000000"/>
          <w:sz w:val="22"/>
          <w:szCs w:val="22"/>
          <w:lang w:val="en-GB"/>
        </w:rPr>
      </w:pPr>
      <w:r w:rsidRPr="0005623A">
        <w:rPr>
          <w:rFonts w:ascii="Arial" w:hAnsi="Arial" w:cs="Arial"/>
          <w:color w:val="000000"/>
          <w:sz w:val="22"/>
          <w:szCs w:val="22"/>
          <w:lang w:val="en-GB"/>
        </w:rPr>
        <w:t xml:space="preserve">The programme review encompassed four key components: </w:t>
      </w:r>
    </w:p>
    <w:p w14:paraId="58484C51" w14:textId="77777777" w:rsidR="00560571" w:rsidRPr="0005623A" w:rsidRDefault="00560571" w:rsidP="00076630">
      <w:pPr>
        <w:widowControl w:val="0"/>
        <w:numPr>
          <w:ilvl w:val="0"/>
          <w:numId w:val="13"/>
        </w:numPr>
        <w:autoSpaceDE w:val="0"/>
        <w:autoSpaceDN w:val="0"/>
        <w:adjustRightInd w:val="0"/>
        <w:spacing w:before="120" w:after="120"/>
        <w:jc w:val="both"/>
        <w:rPr>
          <w:rFonts w:ascii="Arial" w:hAnsi="Arial" w:cs="Arial"/>
          <w:color w:val="000000"/>
          <w:sz w:val="22"/>
          <w:szCs w:val="22"/>
          <w:lang w:val="en-GB"/>
        </w:rPr>
      </w:pPr>
      <w:r w:rsidRPr="0005623A">
        <w:rPr>
          <w:rFonts w:ascii="Arial" w:hAnsi="Arial" w:cs="Arial"/>
          <w:color w:val="000000"/>
          <w:sz w:val="22"/>
          <w:szCs w:val="22"/>
          <w:lang w:val="en-GB"/>
        </w:rPr>
        <w:t xml:space="preserve">Epidemiological analysis; </w:t>
      </w:r>
    </w:p>
    <w:p w14:paraId="68A4A494" w14:textId="77777777" w:rsidR="00560571" w:rsidRPr="0005623A" w:rsidRDefault="00560571" w:rsidP="00076630">
      <w:pPr>
        <w:widowControl w:val="0"/>
        <w:numPr>
          <w:ilvl w:val="0"/>
          <w:numId w:val="13"/>
        </w:numPr>
        <w:autoSpaceDE w:val="0"/>
        <w:autoSpaceDN w:val="0"/>
        <w:adjustRightInd w:val="0"/>
        <w:spacing w:before="120" w:after="120"/>
        <w:jc w:val="both"/>
        <w:rPr>
          <w:rFonts w:ascii="Arial" w:hAnsi="Arial" w:cs="Arial"/>
          <w:color w:val="000000"/>
          <w:sz w:val="22"/>
          <w:szCs w:val="22"/>
          <w:lang w:val="en-GB"/>
        </w:rPr>
      </w:pPr>
      <w:r w:rsidRPr="0005623A">
        <w:rPr>
          <w:rFonts w:ascii="Arial" w:hAnsi="Arial" w:cs="Arial"/>
          <w:color w:val="000000"/>
          <w:sz w:val="22"/>
          <w:szCs w:val="22"/>
          <w:lang w:val="en-GB"/>
        </w:rPr>
        <w:t xml:space="preserve">Review of HIV treatment and care along cascade of services; </w:t>
      </w:r>
    </w:p>
    <w:p w14:paraId="0F4AA3DA" w14:textId="77777777" w:rsidR="00560571" w:rsidRPr="0005623A" w:rsidRDefault="00560571" w:rsidP="00076630">
      <w:pPr>
        <w:widowControl w:val="0"/>
        <w:numPr>
          <w:ilvl w:val="0"/>
          <w:numId w:val="13"/>
        </w:numPr>
        <w:autoSpaceDE w:val="0"/>
        <w:autoSpaceDN w:val="0"/>
        <w:adjustRightInd w:val="0"/>
        <w:spacing w:before="120" w:after="120"/>
        <w:jc w:val="both"/>
        <w:rPr>
          <w:rFonts w:ascii="Arial" w:hAnsi="Arial" w:cs="Arial"/>
          <w:color w:val="000000"/>
          <w:sz w:val="22"/>
          <w:szCs w:val="22"/>
          <w:lang w:val="en-GB"/>
        </w:rPr>
      </w:pPr>
      <w:r w:rsidRPr="0005623A">
        <w:rPr>
          <w:rFonts w:ascii="Arial" w:hAnsi="Arial" w:cs="Arial"/>
          <w:color w:val="000000"/>
          <w:sz w:val="22"/>
          <w:szCs w:val="22"/>
          <w:lang w:val="en-GB"/>
        </w:rPr>
        <w:t>HIV services for key populations;</w:t>
      </w:r>
    </w:p>
    <w:p w14:paraId="3D7C8CC1" w14:textId="77777777" w:rsidR="00560571" w:rsidRPr="0005623A" w:rsidRDefault="00560571" w:rsidP="00076630">
      <w:pPr>
        <w:widowControl w:val="0"/>
        <w:numPr>
          <w:ilvl w:val="0"/>
          <w:numId w:val="13"/>
        </w:numPr>
        <w:autoSpaceDE w:val="0"/>
        <w:autoSpaceDN w:val="0"/>
        <w:adjustRightInd w:val="0"/>
        <w:spacing w:before="120" w:after="120"/>
        <w:jc w:val="both"/>
        <w:rPr>
          <w:rFonts w:ascii="Arial" w:hAnsi="Arial" w:cs="Arial"/>
          <w:color w:val="000000"/>
          <w:sz w:val="22"/>
          <w:szCs w:val="22"/>
          <w:lang w:val="en-GB"/>
        </w:rPr>
      </w:pPr>
      <w:r w:rsidRPr="0005623A">
        <w:rPr>
          <w:rFonts w:ascii="Arial" w:hAnsi="Arial" w:cs="Arial"/>
          <w:color w:val="000000"/>
          <w:sz w:val="22"/>
          <w:szCs w:val="22"/>
          <w:lang w:val="en-GB"/>
        </w:rPr>
        <w:t>Analysis of service delivery models for populations affected by the HIV epidemic from the perspective of the health system.</w:t>
      </w:r>
    </w:p>
    <w:p w14:paraId="6E30A88B" w14:textId="77777777" w:rsidR="003C4596" w:rsidRPr="0005623A" w:rsidRDefault="00560571" w:rsidP="00E40C92">
      <w:pPr>
        <w:widowControl w:val="0"/>
        <w:autoSpaceDE w:val="0"/>
        <w:autoSpaceDN w:val="0"/>
        <w:adjustRightInd w:val="0"/>
        <w:spacing w:before="120" w:after="120"/>
        <w:jc w:val="both"/>
        <w:rPr>
          <w:rFonts w:ascii="Arial" w:hAnsi="Arial" w:cs="Arial"/>
          <w:color w:val="000000"/>
          <w:sz w:val="22"/>
          <w:szCs w:val="22"/>
          <w:lang w:val="en-GB"/>
        </w:rPr>
      </w:pPr>
      <w:r w:rsidRPr="0005623A">
        <w:rPr>
          <w:rFonts w:ascii="Arial" w:hAnsi="Arial" w:cs="Arial"/>
          <w:color w:val="000000"/>
          <w:sz w:val="22"/>
          <w:szCs w:val="22"/>
          <w:lang w:val="en-GB"/>
        </w:rPr>
        <w:t>The review identified s</w:t>
      </w:r>
      <w:r w:rsidR="003C4596" w:rsidRPr="0005623A">
        <w:rPr>
          <w:rFonts w:ascii="Arial" w:hAnsi="Arial" w:cs="Arial"/>
          <w:color w:val="000000"/>
          <w:sz w:val="22"/>
          <w:szCs w:val="22"/>
          <w:lang w:val="en-GB"/>
        </w:rPr>
        <w:t xml:space="preserve">ix priority areas for Kyrgyzstan and recommendations were provided for each area: </w:t>
      </w:r>
    </w:p>
    <w:p w14:paraId="5BBED3EE" w14:textId="77777777" w:rsidR="003C4596" w:rsidRPr="0005623A" w:rsidRDefault="003C4596" w:rsidP="00076630">
      <w:pPr>
        <w:widowControl w:val="0"/>
        <w:numPr>
          <w:ilvl w:val="0"/>
          <w:numId w:val="14"/>
        </w:numPr>
        <w:autoSpaceDE w:val="0"/>
        <w:autoSpaceDN w:val="0"/>
        <w:adjustRightInd w:val="0"/>
        <w:spacing w:before="120" w:after="120"/>
        <w:jc w:val="both"/>
        <w:rPr>
          <w:rFonts w:ascii="Arial" w:hAnsi="Arial" w:cs="Arial"/>
          <w:color w:val="000000"/>
          <w:sz w:val="22"/>
          <w:szCs w:val="22"/>
          <w:lang w:val="en-GB"/>
        </w:rPr>
      </w:pPr>
      <w:r w:rsidRPr="0005623A">
        <w:rPr>
          <w:rFonts w:ascii="Arial" w:hAnsi="Arial" w:cs="Arial"/>
          <w:color w:val="000000"/>
          <w:sz w:val="22"/>
          <w:szCs w:val="22"/>
          <w:lang w:val="en-GB"/>
        </w:rPr>
        <w:t>Priority area 1: Increase diagnosis and enrolment into care of key populations</w:t>
      </w:r>
      <w:r w:rsidR="00560571" w:rsidRPr="0005623A">
        <w:rPr>
          <w:rFonts w:ascii="Arial" w:hAnsi="Arial" w:cs="Arial"/>
          <w:color w:val="000000"/>
          <w:sz w:val="22"/>
          <w:szCs w:val="22"/>
          <w:lang w:val="en-GB"/>
        </w:rPr>
        <w:t>;</w:t>
      </w:r>
      <w:r w:rsidRPr="0005623A">
        <w:rPr>
          <w:rFonts w:ascii="Arial" w:hAnsi="Arial" w:cs="Arial"/>
          <w:color w:val="000000"/>
          <w:sz w:val="22"/>
          <w:szCs w:val="22"/>
          <w:lang w:val="en-GB"/>
        </w:rPr>
        <w:t xml:space="preserve"> </w:t>
      </w:r>
    </w:p>
    <w:p w14:paraId="42D53FFB" w14:textId="77777777" w:rsidR="003C4596" w:rsidRPr="0005623A" w:rsidRDefault="003C4596" w:rsidP="00076630">
      <w:pPr>
        <w:widowControl w:val="0"/>
        <w:numPr>
          <w:ilvl w:val="0"/>
          <w:numId w:val="14"/>
        </w:numPr>
        <w:autoSpaceDE w:val="0"/>
        <w:autoSpaceDN w:val="0"/>
        <w:adjustRightInd w:val="0"/>
        <w:spacing w:before="120" w:after="120"/>
        <w:jc w:val="both"/>
        <w:rPr>
          <w:rFonts w:ascii="Arial" w:hAnsi="Arial" w:cs="Arial"/>
          <w:color w:val="000000"/>
          <w:sz w:val="22"/>
          <w:szCs w:val="22"/>
          <w:lang w:val="en-GB"/>
        </w:rPr>
      </w:pPr>
      <w:r w:rsidRPr="0005623A">
        <w:rPr>
          <w:rFonts w:ascii="Arial" w:hAnsi="Arial" w:cs="Arial"/>
          <w:color w:val="000000"/>
          <w:sz w:val="22"/>
          <w:szCs w:val="22"/>
          <w:lang w:val="en-GB"/>
        </w:rPr>
        <w:t>Priority area 2: Ensure timely initiation of qu</w:t>
      </w:r>
      <w:r w:rsidR="00560571" w:rsidRPr="0005623A">
        <w:rPr>
          <w:rFonts w:ascii="Arial" w:hAnsi="Arial" w:cs="Arial"/>
          <w:color w:val="000000"/>
          <w:sz w:val="22"/>
          <w:szCs w:val="22"/>
          <w:lang w:val="en-GB"/>
        </w:rPr>
        <w:t>ality ART and retention in care;</w:t>
      </w:r>
    </w:p>
    <w:p w14:paraId="0A0456F4" w14:textId="77777777" w:rsidR="003C4596" w:rsidRPr="0005623A" w:rsidRDefault="003C4596" w:rsidP="00076630">
      <w:pPr>
        <w:widowControl w:val="0"/>
        <w:numPr>
          <w:ilvl w:val="0"/>
          <w:numId w:val="14"/>
        </w:numPr>
        <w:autoSpaceDE w:val="0"/>
        <w:autoSpaceDN w:val="0"/>
        <w:adjustRightInd w:val="0"/>
        <w:spacing w:before="120" w:after="120"/>
        <w:jc w:val="both"/>
        <w:rPr>
          <w:rFonts w:ascii="Arial" w:hAnsi="Arial" w:cs="Arial"/>
          <w:color w:val="000000"/>
          <w:sz w:val="22"/>
          <w:szCs w:val="22"/>
          <w:lang w:val="en-GB"/>
        </w:rPr>
      </w:pPr>
      <w:r w:rsidRPr="0005623A">
        <w:rPr>
          <w:rFonts w:ascii="Arial" w:hAnsi="Arial" w:cs="Arial"/>
          <w:color w:val="000000"/>
          <w:sz w:val="22"/>
          <w:szCs w:val="22"/>
          <w:lang w:val="en-GB"/>
        </w:rPr>
        <w:t>Priority area 3: Optimize service delivery models and use of human resources</w:t>
      </w:r>
      <w:r w:rsidR="00560571" w:rsidRPr="0005623A">
        <w:rPr>
          <w:rFonts w:ascii="Arial" w:hAnsi="Arial" w:cs="Arial"/>
          <w:color w:val="000000"/>
          <w:sz w:val="22"/>
          <w:szCs w:val="22"/>
          <w:lang w:val="en-GB"/>
        </w:rPr>
        <w:t>;</w:t>
      </w:r>
      <w:r w:rsidRPr="0005623A">
        <w:rPr>
          <w:rFonts w:ascii="Arial" w:hAnsi="Arial" w:cs="Arial"/>
          <w:color w:val="000000"/>
          <w:sz w:val="22"/>
          <w:szCs w:val="22"/>
          <w:lang w:val="en-GB"/>
        </w:rPr>
        <w:t xml:space="preserve"> </w:t>
      </w:r>
    </w:p>
    <w:p w14:paraId="63888F27" w14:textId="77777777" w:rsidR="003C4596" w:rsidRPr="0005623A" w:rsidRDefault="003C4596" w:rsidP="00076630">
      <w:pPr>
        <w:widowControl w:val="0"/>
        <w:numPr>
          <w:ilvl w:val="0"/>
          <w:numId w:val="14"/>
        </w:numPr>
        <w:autoSpaceDE w:val="0"/>
        <w:autoSpaceDN w:val="0"/>
        <w:adjustRightInd w:val="0"/>
        <w:spacing w:before="120" w:after="120"/>
        <w:jc w:val="both"/>
        <w:rPr>
          <w:rFonts w:ascii="Arial" w:hAnsi="Arial" w:cs="Arial"/>
          <w:color w:val="000000"/>
          <w:sz w:val="22"/>
          <w:szCs w:val="22"/>
          <w:lang w:val="en-GB"/>
        </w:rPr>
      </w:pPr>
      <w:r w:rsidRPr="0005623A">
        <w:rPr>
          <w:rFonts w:ascii="Arial" w:hAnsi="Arial" w:cs="Arial"/>
          <w:color w:val="000000"/>
          <w:sz w:val="22"/>
          <w:szCs w:val="22"/>
          <w:lang w:val="en-GB"/>
        </w:rPr>
        <w:t>Priority area 4: Scale up harm re</w:t>
      </w:r>
      <w:r w:rsidR="00560571" w:rsidRPr="0005623A">
        <w:rPr>
          <w:rFonts w:ascii="Arial" w:hAnsi="Arial" w:cs="Arial"/>
          <w:color w:val="000000"/>
          <w:sz w:val="22"/>
          <w:szCs w:val="22"/>
          <w:lang w:val="en-GB"/>
        </w:rPr>
        <w:t>duction for PWID, including OST;</w:t>
      </w:r>
    </w:p>
    <w:p w14:paraId="08E8B412" w14:textId="77777777" w:rsidR="003C4596" w:rsidRPr="0005623A" w:rsidRDefault="003C4596" w:rsidP="00076630">
      <w:pPr>
        <w:widowControl w:val="0"/>
        <w:numPr>
          <w:ilvl w:val="0"/>
          <w:numId w:val="14"/>
        </w:numPr>
        <w:autoSpaceDE w:val="0"/>
        <w:autoSpaceDN w:val="0"/>
        <w:adjustRightInd w:val="0"/>
        <w:spacing w:before="120" w:after="120"/>
        <w:jc w:val="both"/>
        <w:rPr>
          <w:rFonts w:ascii="Arial" w:hAnsi="Arial" w:cs="Arial"/>
          <w:color w:val="000000"/>
          <w:sz w:val="22"/>
          <w:szCs w:val="22"/>
          <w:lang w:val="en-GB"/>
        </w:rPr>
      </w:pPr>
      <w:r w:rsidRPr="0005623A">
        <w:rPr>
          <w:rFonts w:ascii="Arial" w:hAnsi="Arial" w:cs="Arial"/>
          <w:color w:val="000000"/>
          <w:sz w:val="22"/>
          <w:szCs w:val="22"/>
          <w:lang w:val="en-GB"/>
        </w:rPr>
        <w:t>Priority area 5: Prevent sexual, vertical and</w:t>
      </w:r>
      <w:r w:rsidR="00560571" w:rsidRPr="0005623A">
        <w:rPr>
          <w:rFonts w:ascii="Arial" w:hAnsi="Arial" w:cs="Arial"/>
          <w:color w:val="000000"/>
          <w:sz w:val="22"/>
          <w:szCs w:val="22"/>
          <w:lang w:val="en-GB"/>
        </w:rPr>
        <w:t xml:space="preserve"> nosocomial transmission of HIV;</w:t>
      </w:r>
    </w:p>
    <w:p w14:paraId="6250D567" w14:textId="77777777" w:rsidR="003C4596" w:rsidRPr="0005623A" w:rsidRDefault="003C4596" w:rsidP="00076630">
      <w:pPr>
        <w:widowControl w:val="0"/>
        <w:numPr>
          <w:ilvl w:val="0"/>
          <w:numId w:val="14"/>
        </w:numPr>
        <w:autoSpaceDE w:val="0"/>
        <w:autoSpaceDN w:val="0"/>
        <w:adjustRightInd w:val="0"/>
        <w:spacing w:before="120" w:after="120"/>
        <w:jc w:val="both"/>
        <w:rPr>
          <w:rFonts w:ascii="Arial" w:hAnsi="Arial" w:cs="Arial"/>
          <w:color w:val="000000"/>
          <w:sz w:val="22"/>
          <w:szCs w:val="22"/>
          <w:lang w:val="en-GB"/>
        </w:rPr>
      </w:pPr>
      <w:r w:rsidRPr="0005623A">
        <w:rPr>
          <w:rFonts w:ascii="Arial" w:hAnsi="Arial" w:cs="Arial"/>
          <w:color w:val="000000"/>
          <w:sz w:val="22"/>
          <w:szCs w:val="22"/>
          <w:lang w:val="en-GB"/>
        </w:rPr>
        <w:t>Priority area 6: Improve management, coordination and surveillance</w:t>
      </w:r>
      <w:r w:rsidR="00560571" w:rsidRPr="0005623A">
        <w:rPr>
          <w:rFonts w:ascii="Arial" w:hAnsi="Arial" w:cs="Arial"/>
          <w:color w:val="000000"/>
          <w:sz w:val="22"/>
          <w:szCs w:val="22"/>
          <w:lang w:val="en-GB"/>
        </w:rPr>
        <w:t>.</w:t>
      </w:r>
    </w:p>
    <w:p w14:paraId="5217B977" w14:textId="77777777" w:rsidR="00560571" w:rsidRPr="0005623A" w:rsidRDefault="00C1544A" w:rsidP="00E40C92">
      <w:pPr>
        <w:pStyle w:val="Body"/>
        <w:pBdr>
          <w:top w:val="none" w:sz="0" w:space="0" w:color="auto"/>
          <w:left w:val="none" w:sz="0" w:space="0" w:color="auto"/>
          <w:bottom w:val="none" w:sz="0" w:space="0" w:color="auto"/>
          <w:right w:val="none" w:sz="0" w:space="0" w:color="auto"/>
          <w:bar w:val="none" w:sz="0" w:color="auto"/>
        </w:pBdr>
        <w:spacing w:before="120" w:after="120"/>
        <w:jc w:val="both"/>
        <w:rPr>
          <w:rFonts w:ascii="Arial" w:hAnsi="Arial" w:cs="Arial"/>
          <w:lang w:val="en-GB"/>
        </w:rPr>
      </w:pPr>
      <w:r w:rsidRPr="0005623A">
        <w:rPr>
          <w:rFonts w:ascii="Arial" w:hAnsi="Arial" w:cs="Arial"/>
          <w:b/>
          <w:lang w:val="en-GB"/>
        </w:rPr>
        <w:t>Rapid assessment</w:t>
      </w:r>
      <w:r w:rsidR="00560571" w:rsidRPr="0005623A">
        <w:rPr>
          <w:rFonts w:ascii="Arial" w:hAnsi="Arial" w:cs="Arial"/>
          <w:b/>
          <w:lang w:val="en-GB"/>
        </w:rPr>
        <w:t xml:space="preserve"> of the Harm Reduction Programme.</w:t>
      </w:r>
      <w:r w:rsidR="00560571" w:rsidRPr="0005623A">
        <w:rPr>
          <w:rFonts w:ascii="Arial" w:hAnsi="Arial" w:cs="Arial"/>
          <w:lang w:val="en-GB"/>
        </w:rPr>
        <w:t xml:space="preserve"> UNDP contracted the Regional Technical Support Hub for Eastern Europe and Central Asia </w:t>
      </w:r>
      <w:r w:rsidR="00E40C92" w:rsidRPr="0005623A">
        <w:rPr>
          <w:rFonts w:ascii="Arial" w:hAnsi="Arial" w:cs="Arial"/>
          <w:lang w:val="en-GB"/>
        </w:rPr>
        <w:t>to conduct</w:t>
      </w:r>
      <w:r w:rsidR="00560571" w:rsidRPr="0005623A">
        <w:rPr>
          <w:rFonts w:ascii="Arial" w:hAnsi="Arial" w:cs="Arial"/>
          <w:lang w:val="en-GB"/>
        </w:rPr>
        <w:t xml:space="preserve"> the evaluation</w:t>
      </w:r>
      <w:r w:rsidR="00E40C92" w:rsidRPr="0005623A">
        <w:rPr>
          <w:rFonts w:ascii="Arial" w:hAnsi="Arial" w:cs="Arial"/>
          <w:lang w:val="en-GB"/>
        </w:rPr>
        <w:t xml:space="preserve"> of the Harm Reduction Programme, which was commissioned</w:t>
      </w:r>
      <w:r w:rsidR="00560571" w:rsidRPr="0005623A">
        <w:rPr>
          <w:rFonts w:ascii="Arial" w:hAnsi="Arial" w:cs="Arial"/>
          <w:lang w:val="en-GB"/>
        </w:rPr>
        <w:t xml:space="preserve"> in November – December 2014. The aim of this evaluation </w:t>
      </w:r>
      <w:r w:rsidR="003A074F" w:rsidRPr="0005623A">
        <w:rPr>
          <w:rFonts w:ascii="Arial" w:hAnsi="Arial" w:cs="Arial"/>
          <w:lang w:val="en-GB"/>
        </w:rPr>
        <w:t xml:space="preserve">was to assess the harm reduction programme supported by UNDP and devise </w:t>
      </w:r>
      <w:r w:rsidR="00560571" w:rsidRPr="0005623A">
        <w:rPr>
          <w:rFonts w:ascii="Arial" w:hAnsi="Arial" w:cs="Arial"/>
          <w:lang w:val="en-GB"/>
        </w:rPr>
        <w:t>recommend</w:t>
      </w:r>
      <w:r w:rsidR="003A074F" w:rsidRPr="0005623A">
        <w:rPr>
          <w:rFonts w:ascii="Arial" w:hAnsi="Arial" w:cs="Arial"/>
          <w:lang w:val="en-GB"/>
        </w:rPr>
        <w:t>ations on</w:t>
      </w:r>
      <w:r w:rsidR="00560571" w:rsidRPr="0005623A">
        <w:rPr>
          <w:rFonts w:ascii="Arial" w:hAnsi="Arial" w:cs="Arial"/>
          <w:lang w:val="en-GB"/>
        </w:rPr>
        <w:t xml:space="preserve"> the most appropriate and efficient harm reduction approach on the basis of community needs for the </w:t>
      </w:r>
      <w:r w:rsidR="003A074F" w:rsidRPr="0005623A">
        <w:rPr>
          <w:rFonts w:ascii="Arial" w:hAnsi="Arial" w:cs="Arial"/>
          <w:lang w:val="en-GB"/>
        </w:rPr>
        <w:t xml:space="preserve">Country </w:t>
      </w:r>
      <w:r w:rsidR="00560571" w:rsidRPr="0005623A">
        <w:rPr>
          <w:rFonts w:ascii="Arial" w:hAnsi="Arial" w:cs="Arial"/>
          <w:lang w:val="en-GB"/>
        </w:rPr>
        <w:t>C</w:t>
      </w:r>
      <w:r w:rsidR="003A074F" w:rsidRPr="0005623A">
        <w:rPr>
          <w:rFonts w:ascii="Arial" w:hAnsi="Arial" w:cs="Arial"/>
          <w:lang w:val="en-GB"/>
        </w:rPr>
        <w:t xml:space="preserve">oncept </w:t>
      </w:r>
      <w:r w:rsidR="00560571" w:rsidRPr="0005623A">
        <w:rPr>
          <w:rFonts w:ascii="Arial" w:hAnsi="Arial" w:cs="Arial"/>
          <w:lang w:val="en-GB"/>
        </w:rPr>
        <w:t>N</w:t>
      </w:r>
      <w:r w:rsidR="003A074F" w:rsidRPr="0005623A">
        <w:rPr>
          <w:rFonts w:ascii="Arial" w:hAnsi="Arial" w:cs="Arial"/>
          <w:lang w:val="en-GB"/>
        </w:rPr>
        <w:t>ote</w:t>
      </w:r>
      <w:r w:rsidR="00560571" w:rsidRPr="0005623A">
        <w:rPr>
          <w:rFonts w:ascii="Arial" w:hAnsi="Arial" w:cs="Arial"/>
          <w:lang w:val="en-GB"/>
        </w:rPr>
        <w:t xml:space="preserve"> development. </w:t>
      </w:r>
    </w:p>
    <w:p w14:paraId="7332FD64" w14:textId="77777777" w:rsidR="00560571" w:rsidRPr="0005623A" w:rsidRDefault="00560571" w:rsidP="00076630">
      <w:pPr>
        <w:pStyle w:val="Body"/>
        <w:numPr>
          <w:ilvl w:val="0"/>
          <w:numId w:val="14"/>
        </w:numPr>
        <w:pBdr>
          <w:top w:val="none" w:sz="0" w:space="0" w:color="auto"/>
          <w:left w:val="none" w:sz="0" w:space="0" w:color="auto"/>
          <w:bottom w:val="none" w:sz="0" w:space="0" w:color="auto"/>
          <w:right w:val="none" w:sz="0" w:space="0" w:color="auto"/>
          <w:bar w:val="none" w:sz="0" w:color="auto"/>
        </w:pBdr>
        <w:spacing w:before="120" w:after="120"/>
        <w:jc w:val="both"/>
        <w:rPr>
          <w:rFonts w:ascii="Arial" w:hAnsi="Arial" w:cs="Arial"/>
          <w:lang w:val="en-GB"/>
        </w:rPr>
      </w:pPr>
      <w:r w:rsidRPr="0005623A">
        <w:rPr>
          <w:rFonts w:ascii="Arial" w:hAnsi="Arial" w:cs="Arial"/>
          <w:lang w:val="en-GB"/>
        </w:rPr>
        <w:t xml:space="preserve">The </w:t>
      </w:r>
      <w:r w:rsidR="003A074F" w:rsidRPr="0005623A">
        <w:rPr>
          <w:rFonts w:ascii="Arial" w:hAnsi="Arial" w:cs="Arial"/>
          <w:lang w:val="en-GB"/>
        </w:rPr>
        <w:t>evaluation</w:t>
      </w:r>
      <w:r w:rsidRPr="0005623A">
        <w:rPr>
          <w:rFonts w:ascii="Arial" w:hAnsi="Arial" w:cs="Arial"/>
          <w:lang w:val="en-GB"/>
        </w:rPr>
        <w:t xml:space="preserve"> included review and support of country dialogue discussion</w:t>
      </w:r>
      <w:r w:rsidR="003A074F" w:rsidRPr="0005623A">
        <w:rPr>
          <w:rFonts w:ascii="Arial" w:hAnsi="Arial" w:cs="Arial"/>
          <w:lang w:val="en-GB"/>
        </w:rPr>
        <w:t xml:space="preserve"> on harm reduction</w:t>
      </w:r>
      <w:r w:rsidRPr="0005623A">
        <w:rPr>
          <w:rFonts w:ascii="Arial" w:hAnsi="Arial" w:cs="Arial"/>
          <w:lang w:val="en-GB"/>
        </w:rPr>
        <w:t xml:space="preserve">. </w:t>
      </w:r>
      <w:r w:rsidR="003A074F" w:rsidRPr="0005623A">
        <w:rPr>
          <w:rFonts w:ascii="Arial" w:hAnsi="Arial" w:cs="Arial"/>
          <w:lang w:val="en-GB"/>
        </w:rPr>
        <w:t>The</w:t>
      </w:r>
      <w:r w:rsidRPr="0005623A">
        <w:rPr>
          <w:rFonts w:ascii="Arial" w:hAnsi="Arial" w:cs="Arial"/>
          <w:lang w:val="en-GB"/>
        </w:rPr>
        <w:t xml:space="preserve"> review of current approach to harm reduction/HIV prevention services; review of the actual needs of the affected populations and the status of harm reduction programme as well as provision of guidance and facilitation of communities’ input during the national dialogue (pre-dialogue meeting on 20 November and dialogue meeting on 29 November 2014). </w:t>
      </w:r>
    </w:p>
    <w:p w14:paraId="062FEC81" w14:textId="77777777" w:rsidR="00560571" w:rsidRPr="0005623A" w:rsidRDefault="003A074F" w:rsidP="00076630">
      <w:pPr>
        <w:pStyle w:val="Body"/>
        <w:numPr>
          <w:ilvl w:val="0"/>
          <w:numId w:val="14"/>
        </w:numPr>
        <w:pBdr>
          <w:top w:val="none" w:sz="0" w:space="0" w:color="auto"/>
          <w:left w:val="none" w:sz="0" w:space="0" w:color="auto"/>
          <w:bottom w:val="none" w:sz="0" w:space="0" w:color="auto"/>
          <w:right w:val="none" w:sz="0" w:space="0" w:color="auto"/>
          <w:bar w:val="none" w:sz="0" w:color="auto"/>
        </w:pBdr>
        <w:spacing w:before="120" w:after="120"/>
        <w:jc w:val="both"/>
        <w:rPr>
          <w:rFonts w:ascii="Arial" w:hAnsi="Arial" w:cs="Arial"/>
          <w:lang w:val="en-GB"/>
        </w:rPr>
      </w:pPr>
      <w:r w:rsidRPr="0005623A">
        <w:rPr>
          <w:rFonts w:ascii="Arial" w:hAnsi="Arial" w:cs="Arial"/>
          <w:lang w:val="en-GB"/>
        </w:rPr>
        <w:t>D</w:t>
      </w:r>
      <w:r w:rsidR="00560571" w:rsidRPr="0005623A">
        <w:rPr>
          <w:rFonts w:ascii="Arial" w:hAnsi="Arial" w:cs="Arial"/>
          <w:lang w:val="en-GB"/>
        </w:rPr>
        <w:t>evelopment of prevention strategies and costing. Based on the results of coherent review of the current approach to harm reduction and HIV prevention services, needs of key populations (KPs), in-country discussions, best international practices and guidelines, recommendations were develop</w:t>
      </w:r>
      <w:r w:rsidRPr="0005623A">
        <w:rPr>
          <w:rFonts w:ascii="Arial" w:hAnsi="Arial" w:cs="Arial"/>
          <w:lang w:val="en-GB"/>
        </w:rPr>
        <w:t>ed in order to improve</w:t>
      </w:r>
      <w:r w:rsidR="00560571" w:rsidRPr="0005623A">
        <w:rPr>
          <w:rFonts w:ascii="Arial" w:hAnsi="Arial" w:cs="Arial"/>
          <w:lang w:val="en-GB"/>
        </w:rPr>
        <w:t xml:space="preserve"> current program and include relevant activities into the New Concept Note. Costing for proposed harm reduction and HIV prevention services for people who inject drugs (PWID), sex workers (SW), m</w:t>
      </w:r>
      <w:r w:rsidRPr="0005623A">
        <w:rPr>
          <w:rFonts w:ascii="Arial" w:hAnsi="Arial" w:cs="Arial"/>
          <w:lang w:val="en-GB"/>
        </w:rPr>
        <w:t xml:space="preserve">en who </w:t>
      </w:r>
      <w:r w:rsidRPr="0005623A">
        <w:rPr>
          <w:rFonts w:ascii="Arial" w:hAnsi="Arial" w:cs="Arial"/>
          <w:lang w:val="en-GB"/>
        </w:rPr>
        <w:lastRenderedPageBreak/>
        <w:t>have sex with men (MSM) and PWID was provided, which could be easily adapted to country needs.</w:t>
      </w:r>
    </w:p>
    <w:p w14:paraId="7790B80C" w14:textId="77777777" w:rsidR="00DC6E90" w:rsidRPr="0005623A" w:rsidRDefault="003A074F" w:rsidP="00E40C92">
      <w:pPr>
        <w:spacing w:before="120" w:after="120"/>
        <w:ind w:right="57"/>
        <w:jc w:val="both"/>
        <w:rPr>
          <w:rFonts w:ascii="Arial" w:hAnsi="Arial" w:cs="Arial"/>
          <w:sz w:val="22"/>
          <w:szCs w:val="22"/>
          <w:lang w:val="en-GB"/>
        </w:rPr>
      </w:pPr>
      <w:r w:rsidRPr="0005623A">
        <w:rPr>
          <w:rFonts w:ascii="Arial" w:hAnsi="Arial" w:cs="Arial"/>
          <w:b/>
          <w:sz w:val="22"/>
          <w:szCs w:val="22"/>
          <w:lang w:val="en-GB"/>
        </w:rPr>
        <w:t xml:space="preserve">Review of HIV </w:t>
      </w:r>
      <w:r w:rsidR="00DC6E90" w:rsidRPr="0005623A">
        <w:rPr>
          <w:rFonts w:ascii="Arial" w:hAnsi="Arial" w:cs="Arial"/>
          <w:b/>
          <w:sz w:val="22"/>
          <w:szCs w:val="22"/>
          <w:lang w:val="en-GB"/>
        </w:rPr>
        <w:t>Harm Reduction P</w:t>
      </w:r>
      <w:r w:rsidRPr="0005623A">
        <w:rPr>
          <w:rFonts w:ascii="Arial" w:hAnsi="Arial" w:cs="Arial"/>
          <w:b/>
          <w:sz w:val="22"/>
          <w:szCs w:val="22"/>
          <w:lang w:val="en-GB"/>
        </w:rPr>
        <w:t xml:space="preserve">rograms in Kyrgyzstan and background information to develop the country concept note for the new funding model of the GFATM. </w:t>
      </w:r>
      <w:r w:rsidRPr="0005623A">
        <w:rPr>
          <w:rFonts w:ascii="Arial" w:hAnsi="Arial" w:cs="Arial"/>
          <w:sz w:val="22"/>
          <w:szCs w:val="22"/>
          <w:lang w:val="en-GB"/>
        </w:rPr>
        <w:t xml:space="preserve">The review took place in August 2014 and was conducted by an external consultant. The main purpose of this evaluation was to </w:t>
      </w:r>
      <w:r w:rsidR="00D32DFC" w:rsidRPr="0005623A">
        <w:rPr>
          <w:rFonts w:ascii="Arial" w:hAnsi="Arial" w:cs="Arial"/>
          <w:sz w:val="22"/>
          <w:szCs w:val="22"/>
          <w:lang w:val="en-GB"/>
        </w:rPr>
        <w:t xml:space="preserve">assess the </w:t>
      </w:r>
      <w:r w:rsidRPr="0005623A">
        <w:rPr>
          <w:rFonts w:ascii="Arial" w:hAnsi="Arial" w:cs="Arial"/>
          <w:sz w:val="22"/>
          <w:szCs w:val="22"/>
          <w:lang w:val="en-GB"/>
        </w:rPr>
        <w:t>UNDP supported harm reduction programme</w:t>
      </w:r>
      <w:r w:rsidR="00D32DFC" w:rsidRPr="0005623A">
        <w:rPr>
          <w:rFonts w:ascii="Arial" w:hAnsi="Arial" w:cs="Arial"/>
          <w:sz w:val="22"/>
          <w:szCs w:val="22"/>
          <w:lang w:val="en-GB"/>
        </w:rPr>
        <w:t xml:space="preserve">, identify gaps </w:t>
      </w:r>
      <w:r w:rsidRPr="0005623A">
        <w:rPr>
          <w:rFonts w:ascii="Arial" w:hAnsi="Arial" w:cs="Arial"/>
          <w:sz w:val="22"/>
          <w:szCs w:val="22"/>
          <w:lang w:val="en-GB"/>
        </w:rPr>
        <w:t xml:space="preserve">and devise recommendations </w:t>
      </w:r>
      <w:r w:rsidR="00D32DFC" w:rsidRPr="0005623A">
        <w:rPr>
          <w:rFonts w:ascii="Arial" w:hAnsi="Arial" w:cs="Arial"/>
          <w:sz w:val="22"/>
          <w:szCs w:val="22"/>
          <w:lang w:val="en-GB"/>
        </w:rPr>
        <w:t xml:space="preserve">designed to improve harm reduction programme and to inform the development of the country concept note. </w:t>
      </w:r>
    </w:p>
    <w:p w14:paraId="05F1A47E" w14:textId="77777777" w:rsidR="00B41944" w:rsidRPr="0005623A" w:rsidRDefault="00345575" w:rsidP="00E40C92">
      <w:pPr>
        <w:pStyle w:val="Heading1"/>
      </w:pPr>
      <w:bookmarkStart w:id="63" w:name="_Toc300331102"/>
      <w:r w:rsidRPr="0005623A">
        <w:t xml:space="preserve">DATA QUALITY ASSURANCE </w:t>
      </w:r>
      <w:r w:rsidR="00BB0305" w:rsidRPr="0005623A">
        <w:t>MECH</w:t>
      </w:r>
      <w:r w:rsidR="004D1DC7" w:rsidRPr="0005623A">
        <w:t>A</w:t>
      </w:r>
      <w:r w:rsidR="00BB0305" w:rsidRPr="0005623A">
        <w:t xml:space="preserve">NISMS </w:t>
      </w:r>
      <w:r w:rsidRPr="0005623A">
        <w:t>AND RELATED SUPPORTIVE SUPERVISION</w:t>
      </w:r>
      <w:bookmarkEnd w:id="63"/>
      <w:r w:rsidRPr="0005623A">
        <w:t xml:space="preserve"> </w:t>
      </w:r>
      <w:r w:rsidR="00456B1F" w:rsidRPr="0005623A">
        <w:t xml:space="preserve"> </w:t>
      </w:r>
    </w:p>
    <w:p w14:paraId="22401A44" w14:textId="77777777" w:rsidR="00E2600A" w:rsidRPr="0005623A" w:rsidRDefault="00E2600A" w:rsidP="00076630">
      <w:pPr>
        <w:pStyle w:val="Heading1"/>
        <w:numPr>
          <w:ilvl w:val="1"/>
          <w:numId w:val="4"/>
        </w:numPr>
      </w:pPr>
      <w:bookmarkStart w:id="64" w:name="_Toc300331103"/>
      <w:r w:rsidRPr="0005623A">
        <w:t>Data Quality Assurance</w:t>
      </w:r>
      <w:bookmarkEnd w:id="64"/>
    </w:p>
    <w:p w14:paraId="103C67CA" w14:textId="77777777" w:rsidR="00E40C92" w:rsidRPr="0005623A" w:rsidRDefault="00E40C92" w:rsidP="00E40C92">
      <w:pPr>
        <w:spacing w:before="120" w:after="120"/>
        <w:jc w:val="both"/>
        <w:rPr>
          <w:rFonts w:ascii="Arial" w:hAnsi="Arial" w:cs="Arial"/>
          <w:sz w:val="22"/>
          <w:szCs w:val="22"/>
          <w:lang w:val="en-GB"/>
        </w:rPr>
      </w:pPr>
      <w:r w:rsidRPr="0005623A">
        <w:rPr>
          <w:rFonts w:ascii="Arial" w:hAnsi="Arial" w:cs="Arial"/>
          <w:sz w:val="22"/>
          <w:szCs w:val="22"/>
          <w:lang w:val="en-GB"/>
        </w:rPr>
        <w:t xml:space="preserve">Management decisions are made on the basis of the collected information from programme staff and implementing agencies. It is therefore extremely important that the information provided to management is of high quality, accuracy and reliability. </w:t>
      </w:r>
    </w:p>
    <w:p w14:paraId="786675FD" w14:textId="77777777" w:rsidR="004C0C16" w:rsidRPr="0005623A" w:rsidRDefault="00E40C92" w:rsidP="00E40C92">
      <w:pPr>
        <w:spacing w:before="120" w:after="120"/>
        <w:jc w:val="both"/>
        <w:rPr>
          <w:rFonts w:ascii="Arial" w:hAnsi="Arial" w:cs="Arial"/>
          <w:sz w:val="22"/>
          <w:szCs w:val="22"/>
          <w:lang w:val="en-GB"/>
        </w:rPr>
      </w:pPr>
      <w:r w:rsidRPr="0005623A">
        <w:rPr>
          <w:rFonts w:ascii="Arial" w:hAnsi="Arial" w:cs="Arial"/>
          <w:sz w:val="22"/>
          <w:szCs w:val="22"/>
          <w:lang w:val="en-GB"/>
        </w:rPr>
        <w:t xml:space="preserve">Particular attention should be paid to these issues at the beginning of systematic data collection in accordance with the indicators. Quality control of the monitoring can be carried out by experts in the field of research, by </w:t>
      </w:r>
      <w:r w:rsidR="004C0C16" w:rsidRPr="0005623A">
        <w:rPr>
          <w:rFonts w:ascii="Arial" w:hAnsi="Arial" w:cs="Arial"/>
          <w:sz w:val="22"/>
          <w:szCs w:val="22"/>
          <w:lang w:val="en-GB"/>
        </w:rPr>
        <w:t>M&amp;E specialist</w:t>
      </w:r>
      <w:r w:rsidRPr="0005623A">
        <w:rPr>
          <w:rFonts w:ascii="Arial" w:hAnsi="Arial" w:cs="Arial"/>
          <w:sz w:val="22"/>
          <w:szCs w:val="22"/>
          <w:lang w:val="en-GB"/>
        </w:rPr>
        <w:t xml:space="preserve"> of </w:t>
      </w:r>
      <w:r w:rsidR="004C0C16" w:rsidRPr="0005623A">
        <w:rPr>
          <w:rFonts w:ascii="Arial" w:hAnsi="Arial" w:cs="Arial"/>
          <w:sz w:val="22"/>
          <w:szCs w:val="22"/>
          <w:lang w:val="en-GB"/>
        </w:rPr>
        <w:t>UNDP</w:t>
      </w:r>
      <w:r w:rsidRPr="0005623A">
        <w:rPr>
          <w:rFonts w:ascii="Arial" w:hAnsi="Arial" w:cs="Arial"/>
          <w:sz w:val="22"/>
          <w:szCs w:val="22"/>
          <w:lang w:val="en-GB"/>
        </w:rPr>
        <w:t xml:space="preserve">, a coordinator of the HIV component or by independent consultants. The monitoring process is a complex and continuous. Monitoring visits and analysis of the reports of grant funds recipients are </w:t>
      </w:r>
      <w:r w:rsidR="004C0C16" w:rsidRPr="0005623A">
        <w:rPr>
          <w:rFonts w:ascii="Arial" w:hAnsi="Arial" w:cs="Arial"/>
          <w:sz w:val="22"/>
          <w:szCs w:val="22"/>
          <w:lang w:val="en-GB"/>
        </w:rPr>
        <w:t xml:space="preserve">widely used for these purposes. </w:t>
      </w:r>
    </w:p>
    <w:p w14:paraId="0DC9614D" w14:textId="77777777" w:rsidR="00E40C92" w:rsidRPr="0005623A" w:rsidRDefault="00E40C92" w:rsidP="00E40C92">
      <w:pPr>
        <w:spacing w:before="120" w:after="120"/>
        <w:jc w:val="both"/>
        <w:rPr>
          <w:rFonts w:ascii="Arial" w:hAnsi="Arial" w:cs="Arial"/>
          <w:sz w:val="22"/>
          <w:szCs w:val="22"/>
          <w:lang w:val="en-GB"/>
        </w:rPr>
      </w:pPr>
      <w:r w:rsidRPr="0005623A">
        <w:rPr>
          <w:rFonts w:ascii="Arial" w:hAnsi="Arial" w:cs="Arial"/>
          <w:sz w:val="22"/>
          <w:szCs w:val="22"/>
          <w:lang w:val="en-GB"/>
        </w:rPr>
        <w:t xml:space="preserve">Evaluation of the accuracy of information submitted by the organizations can be carried out by direct surveys of the grant clients (individual and focus groups). Mechanism to ensure quality and reliability of the information also provides: </w:t>
      </w:r>
    </w:p>
    <w:p w14:paraId="01A67A27" w14:textId="77777777" w:rsidR="00E40C92" w:rsidRPr="0005623A" w:rsidRDefault="00E40C92" w:rsidP="00076630">
      <w:pPr>
        <w:numPr>
          <w:ilvl w:val="0"/>
          <w:numId w:val="16"/>
        </w:numPr>
        <w:spacing w:before="120" w:after="120"/>
        <w:jc w:val="both"/>
        <w:rPr>
          <w:rFonts w:ascii="Arial" w:hAnsi="Arial" w:cs="Arial"/>
          <w:sz w:val="22"/>
          <w:szCs w:val="22"/>
          <w:lang w:val="en-GB"/>
        </w:rPr>
      </w:pPr>
      <w:r w:rsidRPr="0005623A">
        <w:rPr>
          <w:rFonts w:ascii="Arial" w:hAnsi="Arial" w:cs="Arial"/>
          <w:sz w:val="22"/>
          <w:szCs w:val="22"/>
          <w:lang w:val="en-GB"/>
        </w:rPr>
        <w:t xml:space="preserve">assessment of the capacity of the grant funds recipients for </w:t>
      </w:r>
      <w:r w:rsidR="004C0C16" w:rsidRPr="0005623A">
        <w:rPr>
          <w:rFonts w:ascii="Arial" w:hAnsi="Arial" w:cs="Arial"/>
          <w:sz w:val="22"/>
          <w:szCs w:val="22"/>
          <w:lang w:val="en-GB"/>
        </w:rPr>
        <w:t>M&amp;E;</w:t>
      </w:r>
    </w:p>
    <w:p w14:paraId="6AA8DFF7" w14:textId="77777777" w:rsidR="00E40C92" w:rsidRPr="0005623A" w:rsidRDefault="004C0C16" w:rsidP="00076630">
      <w:pPr>
        <w:numPr>
          <w:ilvl w:val="0"/>
          <w:numId w:val="16"/>
        </w:numPr>
        <w:spacing w:before="120" w:after="120"/>
        <w:jc w:val="both"/>
        <w:rPr>
          <w:rFonts w:ascii="Arial" w:hAnsi="Arial" w:cs="Arial"/>
          <w:sz w:val="22"/>
          <w:szCs w:val="22"/>
          <w:lang w:val="en-GB"/>
        </w:rPr>
      </w:pPr>
      <w:r w:rsidRPr="0005623A">
        <w:rPr>
          <w:rFonts w:ascii="Arial" w:hAnsi="Arial" w:cs="Arial"/>
          <w:sz w:val="22"/>
          <w:szCs w:val="22"/>
          <w:lang w:val="en-GB"/>
        </w:rPr>
        <w:t>monitoring visits;</w:t>
      </w:r>
    </w:p>
    <w:p w14:paraId="6BA4F09A" w14:textId="77777777" w:rsidR="00E40C92" w:rsidRPr="0005623A" w:rsidRDefault="004C0C16" w:rsidP="00076630">
      <w:pPr>
        <w:numPr>
          <w:ilvl w:val="0"/>
          <w:numId w:val="16"/>
        </w:numPr>
        <w:spacing w:before="120" w:after="120"/>
        <w:jc w:val="both"/>
        <w:rPr>
          <w:rFonts w:ascii="Arial" w:hAnsi="Arial" w:cs="Arial"/>
          <w:sz w:val="22"/>
          <w:szCs w:val="22"/>
          <w:lang w:val="en-GB"/>
        </w:rPr>
      </w:pPr>
      <w:r w:rsidRPr="0005623A">
        <w:rPr>
          <w:rFonts w:ascii="Arial" w:hAnsi="Arial" w:cs="Arial"/>
          <w:sz w:val="22"/>
          <w:szCs w:val="22"/>
          <w:lang w:val="en-GB"/>
        </w:rPr>
        <w:t xml:space="preserve">technical assistance by UNDP </w:t>
      </w:r>
      <w:r w:rsidR="00E40C92" w:rsidRPr="0005623A">
        <w:rPr>
          <w:rFonts w:ascii="Arial" w:hAnsi="Arial" w:cs="Arial"/>
          <w:sz w:val="22"/>
          <w:szCs w:val="22"/>
          <w:lang w:val="en-GB"/>
        </w:rPr>
        <w:t xml:space="preserve">to carry out monitoring and evaluation. </w:t>
      </w:r>
    </w:p>
    <w:p w14:paraId="31AF4280" w14:textId="77777777" w:rsidR="00E40C92" w:rsidRPr="0005623A" w:rsidRDefault="00E40C92" w:rsidP="00E40C92">
      <w:pPr>
        <w:autoSpaceDE w:val="0"/>
        <w:autoSpaceDN w:val="0"/>
        <w:adjustRightInd w:val="0"/>
        <w:spacing w:before="120" w:after="120"/>
        <w:jc w:val="both"/>
        <w:rPr>
          <w:rFonts w:ascii="Arial" w:hAnsi="Arial" w:cs="Arial"/>
          <w:sz w:val="22"/>
          <w:szCs w:val="22"/>
          <w:lang w:val="en-GB" w:eastAsia="ja-JP"/>
        </w:rPr>
      </w:pPr>
      <w:r w:rsidRPr="0005623A">
        <w:rPr>
          <w:rFonts w:ascii="Arial" w:hAnsi="Arial" w:cs="Arial"/>
          <w:sz w:val="22"/>
          <w:szCs w:val="22"/>
          <w:lang w:val="en-GB"/>
        </w:rPr>
        <w:t>During the monitoring of activities under the grant, the following steps are taken to prevent/reduce errors in the information provided</w:t>
      </w:r>
      <w:r w:rsidRPr="0005623A">
        <w:rPr>
          <w:rFonts w:ascii="Arial" w:hAnsi="Arial" w:cs="Arial"/>
          <w:sz w:val="22"/>
          <w:szCs w:val="22"/>
          <w:lang w:val="en-GB" w:eastAsia="ja-JP"/>
        </w:rPr>
        <w:t>:</w:t>
      </w:r>
    </w:p>
    <w:p w14:paraId="2B96FA66" w14:textId="77777777" w:rsidR="00E40C92" w:rsidRPr="0005623A" w:rsidRDefault="004C0C16" w:rsidP="00076630">
      <w:pPr>
        <w:numPr>
          <w:ilvl w:val="0"/>
          <w:numId w:val="16"/>
        </w:numPr>
        <w:spacing w:before="120" w:after="120"/>
        <w:jc w:val="both"/>
        <w:rPr>
          <w:rFonts w:ascii="Arial" w:hAnsi="Arial" w:cs="Arial"/>
          <w:sz w:val="22"/>
          <w:szCs w:val="22"/>
          <w:lang w:val="en-GB"/>
        </w:rPr>
      </w:pPr>
      <w:r w:rsidRPr="0005623A">
        <w:rPr>
          <w:rFonts w:ascii="Arial" w:hAnsi="Arial" w:cs="Arial"/>
          <w:sz w:val="22"/>
          <w:szCs w:val="22"/>
          <w:lang w:val="en-GB"/>
        </w:rPr>
        <w:t>availability</w:t>
      </w:r>
      <w:r w:rsidR="00E40C92" w:rsidRPr="0005623A">
        <w:rPr>
          <w:rFonts w:ascii="Arial" w:hAnsi="Arial" w:cs="Arial"/>
          <w:sz w:val="22"/>
          <w:szCs w:val="22"/>
          <w:lang w:val="en-GB"/>
        </w:rPr>
        <w:t xml:space="preserve"> of criteria for indicators of coverage, including the concept of a primary, secondary, constant client (for </w:t>
      </w:r>
      <w:r w:rsidRPr="0005623A">
        <w:rPr>
          <w:rFonts w:ascii="Arial" w:hAnsi="Arial" w:cs="Arial"/>
          <w:sz w:val="22"/>
          <w:szCs w:val="22"/>
          <w:lang w:val="en-GB"/>
        </w:rPr>
        <w:t>PWID</w:t>
      </w:r>
      <w:r w:rsidR="00E40C92" w:rsidRPr="0005623A">
        <w:rPr>
          <w:rFonts w:ascii="Arial" w:hAnsi="Arial" w:cs="Arial"/>
          <w:sz w:val="22"/>
          <w:szCs w:val="22"/>
          <w:lang w:val="en-GB"/>
        </w:rPr>
        <w:t>).</w:t>
      </w:r>
    </w:p>
    <w:p w14:paraId="5A10E2FC" w14:textId="24F53A32" w:rsidR="00E40C92" w:rsidRPr="0005623A" w:rsidRDefault="00E40C92" w:rsidP="00076630">
      <w:pPr>
        <w:numPr>
          <w:ilvl w:val="0"/>
          <w:numId w:val="16"/>
        </w:numPr>
        <w:spacing w:before="120" w:after="120"/>
        <w:jc w:val="both"/>
        <w:rPr>
          <w:rFonts w:ascii="Arial" w:hAnsi="Arial" w:cs="Arial"/>
          <w:sz w:val="22"/>
          <w:szCs w:val="22"/>
          <w:lang w:val="en-GB"/>
        </w:rPr>
      </w:pPr>
      <w:r w:rsidRPr="0005623A">
        <w:rPr>
          <w:rFonts w:ascii="Arial" w:hAnsi="Arial" w:cs="Arial"/>
          <w:sz w:val="22"/>
          <w:szCs w:val="22"/>
          <w:lang w:val="en-GB"/>
        </w:rPr>
        <w:t>UIC is used for registration of anonymous clients. UIC consists of 7 figures: the first two letters of the mother’s name, the first two letters of the father</w:t>
      </w:r>
      <w:r w:rsidR="00302188">
        <w:rPr>
          <w:rFonts w:ascii="Arial" w:hAnsi="Arial" w:cs="Arial"/>
          <w:sz w:val="22"/>
          <w:szCs w:val="22"/>
          <w:lang w:val="en-GB"/>
        </w:rPr>
        <w:t>’</w:t>
      </w:r>
      <w:r w:rsidRPr="0005623A">
        <w:rPr>
          <w:rFonts w:ascii="Arial" w:hAnsi="Arial" w:cs="Arial"/>
          <w:sz w:val="22"/>
          <w:szCs w:val="22"/>
          <w:lang w:val="en-GB"/>
        </w:rPr>
        <w:t xml:space="preserve">s name, gender (1 </w:t>
      </w:r>
      <w:r w:rsidR="00302188">
        <w:rPr>
          <w:rFonts w:ascii="Arial" w:hAnsi="Arial" w:cs="Arial"/>
          <w:sz w:val="22"/>
          <w:szCs w:val="22"/>
          <w:lang w:val="en-GB"/>
        </w:rPr>
        <w:t>–</w:t>
      </w:r>
      <w:r w:rsidRPr="0005623A">
        <w:rPr>
          <w:rFonts w:ascii="Arial" w:hAnsi="Arial" w:cs="Arial"/>
          <w:sz w:val="22"/>
          <w:szCs w:val="22"/>
          <w:lang w:val="en-GB"/>
        </w:rPr>
        <w:t xml:space="preserve"> female, 2 </w:t>
      </w:r>
      <w:r w:rsidR="00302188">
        <w:rPr>
          <w:rFonts w:ascii="Arial" w:hAnsi="Arial" w:cs="Arial"/>
          <w:sz w:val="22"/>
          <w:szCs w:val="22"/>
          <w:lang w:val="en-GB"/>
        </w:rPr>
        <w:t>–</w:t>
      </w:r>
      <w:r w:rsidRPr="0005623A">
        <w:rPr>
          <w:rFonts w:ascii="Arial" w:hAnsi="Arial" w:cs="Arial"/>
          <w:sz w:val="22"/>
          <w:szCs w:val="22"/>
          <w:lang w:val="en-GB"/>
        </w:rPr>
        <w:t xml:space="preserve"> male) and the last two figures of the birth year. The Cyrillic alphabet is used for the coding.</w:t>
      </w:r>
    </w:p>
    <w:p w14:paraId="54E0C5C5" w14:textId="61D675A2" w:rsidR="00E40C92" w:rsidRPr="0005623A" w:rsidRDefault="00E40C92" w:rsidP="00E40C92">
      <w:pPr>
        <w:autoSpaceDE w:val="0"/>
        <w:autoSpaceDN w:val="0"/>
        <w:adjustRightInd w:val="0"/>
        <w:spacing w:before="120" w:after="120"/>
        <w:jc w:val="both"/>
        <w:rPr>
          <w:rFonts w:ascii="Arial" w:hAnsi="Arial" w:cs="Arial"/>
          <w:sz w:val="22"/>
          <w:szCs w:val="22"/>
          <w:lang w:val="en-GB" w:eastAsia="ja-JP"/>
        </w:rPr>
      </w:pPr>
      <w:r w:rsidRPr="0005623A">
        <w:rPr>
          <w:rFonts w:ascii="Arial" w:hAnsi="Arial" w:cs="Arial"/>
          <w:sz w:val="22"/>
          <w:szCs w:val="22"/>
          <w:lang w:val="en-GB" w:eastAsia="ja-JP"/>
        </w:rPr>
        <w:t xml:space="preserve">Double recording of clients </w:t>
      </w:r>
      <w:r w:rsidR="00E40186" w:rsidRPr="0005623A">
        <w:rPr>
          <w:rFonts w:ascii="Arial" w:hAnsi="Arial" w:cs="Arial"/>
          <w:sz w:val="22"/>
          <w:szCs w:val="22"/>
          <w:lang w:val="en-GB" w:eastAsia="ja-JP"/>
        </w:rPr>
        <w:t>is possible</w:t>
      </w:r>
      <w:r w:rsidRPr="0005623A">
        <w:rPr>
          <w:rFonts w:ascii="Arial" w:hAnsi="Arial" w:cs="Arial"/>
          <w:sz w:val="22"/>
          <w:szCs w:val="22"/>
          <w:lang w:val="en-GB" w:eastAsia="ja-JP"/>
        </w:rPr>
        <w:t xml:space="preserve"> </w:t>
      </w:r>
      <w:r w:rsidR="00E40186" w:rsidRPr="0005623A">
        <w:rPr>
          <w:rFonts w:ascii="Arial" w:hAnsi="Arial" w:cs="Arial"/>
          <w:sz w:val="22"/>
          <w:szCs w:val="22"/>
          <w:lang w:val="en-GB" w:eastAsia="ja-JP"/>
        </w:rPr>
        <w:t>at</w:t>
      </w:r>
      <w:r w:rsidRPr="0005623A">
        <w:rPr>
          <w:rFonts w:ascii="Arial" w:hAnsi="Arial" w:cs="Arial"/>
          <w:sz w:val="22"/>
          <w:szCs w:val="22"/>
          <w:lang w:val="en-GB" w:eastAsia="ja-JP"/>
        </w:rPr>
        <w:t xml:space="preserve"> the same organization (the client is registered at the service delivery point twice), and between organizations (the client receives the same services provided by several organizations).</w:t>
      </w:r>
      <w:r w:rsidR="00E40186" w:rsidRPr="0005623A">
        <w:rPr>
          <w:rFonts w:ascii="Arial" w:hAnsi="Arial" w:cs="Arial"/>
          <w:sz w:val="22"/>
          <w:szCs w:val="22"/>
          <w:lang w:val="en-GB" w:eastAsia="ja-JP"/>
        </w:rPr>
        <w:t xml:space="preserve"> </w:t>
      </w:r>
      <w:r w:rsidRPr="0005623A">
        <w:rPr>
          <w:rFonts w:ascii="Arial" w:hAnsi="Arial" w:cs="Arial"/>
          <w:sz w:val="22"/>
          <w:szCs w:val="22"/>
          <w:lang w:val="en-GB"/>
        </w:rPr>
        <w:t xml:space="preserve">To prevent the recording of the client </w:t>
      </w:r>
      <w:r w:rsidR="00E40186" w:rsidRPr="0005623A">
        <w:rPr>
          <w:rFonts w:ascii="Arial" w:hAnsi="Arial" w:cs="Arial"/>
          <w:sz w:val="22"/>
          <w:szCs w:val="22"/>
          <w:lang w:val="en-GB"/>
        </w:rPr>
        <w:t>at</w:t>
      </w:r>
      <w:r w:rsidRPr="0005623A">
        <w:rPr>
          <w:rFonts w:ascii="Arial" w:hAnsi="Arial" w:cs="Arial"/>
          <w:sz w:val="22"/>
          <w:szCs w:val="22"/>
          <w:lang w:val="en-GB"/>
        </w:rPr>
        <w:t xml:space="preserve"> the same organization/service delivery point repeatedly, it is necessary to register all clients in a special logbook or a computer database, to use the UIC. Using the personal information for encoding will allow recovering the code if the client forg</w:t>
      </w:r>
      <w:r w:rsidR="00E40186" w:rsidRPr="0005623A">
        <w:rPr>
          <w:rFonts w:ascii="Arial" w:hAnsi="Arial" w:cs="Arial"/>
          <w:sz w:val="22"/>
          <w:szCs w:val="22"/>
          <w:lang w:val="en-GB"/>
        </w:rPr>
        <w:t>ets</w:t>
      </w:r>
      <w:r w:rsidRPr="0005623A">
        <w:rPr>
          <w:rFonts w:ascii="Arial" w:hAnsi="Arial" w:cs="Arial"/>
          <w:sz w:val="22"/>
          <w:szCs w:val="22"/>
          <w:lang w:val="en-GB"/>
        </w:rPr>
        <w:t xml:space="preserve"> his code. To avoid the registration of one person in two different organizations/service points, the employee of the point at the first contact must ask the client whether he has been registered previously in other institutions or whether he has received similar services</w:t>
      </w:r>
      <w:r w:rsidR="00E40186" w:rsidRPr="0005623A">
        <w:rPr>
          <w:rFonts w:ascii="Arial" w:hAnsi="Arial" w:cs="Arial"/>
          <w:sz w:val="22"/>
          <w:szCs w:val="22"/>
          <w:lang w:val="en-GB"/>
        </w:rPr>
        <w:t xml:space="preserve"> previously</w:t>
      </w:r>
      <w:r w:rsidRPr="0005623A">
        <w:rPr>
          <w:rFonts w:ascii="Arial" w:hAnsi="Arial" w:cs="Arial"/>
          <w:sz w:val="22"/>
          <w:szCs w:val="22"/>
          <w:lang w:val="en-GB"/>
        </w:rPr>
        <w:t xml:space="preserve">. This principle should be used for representatives of all the </w:t>
      </w:r>
      <w:r w:rsidR="00E40186" w:rsidRPr="0005623A">
        <w:rPr>
          <w:rFonts w:ascii="Arial" w:hAnsi="Arial" w:cs="Arial"/>
          <w:sz w:val="22"/>
          <w:szCs w:val="22"/>
          <w:lang w:val="en-GB"/>
        </w:rPr>
        <w:t>key population</w:t>
      </w:r>
      <w:r w:rsidRPr="0005623A">
        <w:rPr>
          <w:rFonts w:ascii="Arial" w:hAnsi="Arial" w:cs="Arial"/>
          <w:sz w:val="22"/>
          <w:szCs w:val="22"/>
          <w:lang w:val="en-GB"/>
        </w:rPr>
        <w:t xml:space="preserve"> groups of the grant (</w:t>
      </w:r>
      <w:r w:rsidR="00E40186" w:rsidRPr="0005623A">
        <w:rPr>
          <w:rFonts w:ascii="Arial" w:hAnsi="Arial" w:cs="Arial"/>
          <w:sz w:val="22"/>
          <w:szCs w:val="22"/>
          <w:lang w:val="en-GB"/>
        </w:rPr>
        <w:t>PWID</w:t>
      </w:r>
      <w:r w:rsidRPr="0005623A">
        <w:rPr>
          <w:rFonts w:ascii="Arial" w:hAnsi="Arial" w:cs="Arial"/>
          <w:sz w:val="22"/>
          <w:szCs w:val="22"/>
          <w:lang w:val="en-GB"/>
        </w:rPr>
        <w:t xml:space="preserve">, </w:t>
      </w:r>
      <w:r w:rsidR="00490311">
        <w:rPr>
          <w:rFonts w:ascii="Arial" w:hAnsi="Arial" w:cs="Arial"/>
          <w:sz w:val="22"/>
          <w:szCs w:val="22"/>
        </w:rPr>
        <w:t xml:space="preserve">PLHIV, </w:t>
      </w:r>
      <w:r w:rsidRPr="0005623A">
        <w:rPr>
          <w:rFonts w:ascii="Arial" w:hAnsi="Arial" w:cs="Arial"/>
          <w:sz w:val="22"/>
          <w:szCs w:val="22"/>
          <w:lang w:val="en-GB"/>
        </w:rPr>
        <w:t>MSM, SWs, etc.). It is necessary to make a note about re-referral in the case of re-referral to another organization for services.</w:t>
      </w:r>
    </w:p>
    <w:p w14:paraId="4E1009CE" w14:textId="77777777" w:rsidR="00E40C92" w:rsidRPr="0005623A" w:rsidRDefault="00E40C92" w:rsidP="00E40C92">
      <w:pPr>
        <w:autoSpaceDE w:val="0"/>
        <w:autoSpaceDN w:val="0"/>
        <w:adjustRightInd w:val="0"/>
        <w:spacing w:before="120" w:after="120"/>
        <w:jc w:val="both"/>
        <w:rPr>
          <w:rFonts w:ascii="Arial" w:hAnsi="Arial" w:cs="Arial"/>
          <w:sz w:val="22"/>
          <w:szCs w:val="22"/>
          <w:lang w:val="en-GB" w:eastAsia="ja-JP"/>
        </w:rPr>
      </w:pPr>
      <w:r w:rsidRPr="0005623A">
        <w:rPr>
          <w:rFonts w:ascii="Arial" w:hAnsi="Arial" w:cs="Arial"/>
          <w:sz w:val="22"/>
          <w:szCs w:val="22"/>
          <w:lang w:val="en-GB" w:eastAsia="ja-JP"/>
        </w:rPr>
        <w:lastRenderedPageBreak/>
        <w:t>A situation when services are provided during the different periods of time. For example, a client temporarily ceased</w:t>
      </w:r>
      <w:r w:rsidR="00E40186" w:rsidRPr="0005623A">
        <w:rPr>
          <w:rFonts w:ascii="Arial" w:hAnsi="Arial" w:cs="Arial"/>
          <w:sz w:val="22"/>
          <w:szCs w:val="22"/>
          <w:lang w:val="en-GB" w:eastAsia="ja-JP"/>
        </w:rPr>
        <w:t xml:space="preserve"> to use services of the grant, w</w:t>
      </w:r>
      <w:r w:rsidRPr="0005623A">
        <w:rPr>
          <w:rFonts w:ascii="Arial" w:hAnsi="Arial" w:cs="Arial"/>
          <w:sz w:val="22"/>
          <w:szCs w:val="22"/>
          <w:lang w:val="en-GB" w:eastAsia="ja-JP"/>
        </w:rPr>
        <w:t xml:space="preserve">hen returned to the program – such a client does not need to register as a new client. </w:t>
      </w:r>
    </w:p>
    <w:p w14:paraId="58550B9C" w14:textId="4998FFAB" w:rsidR="00E40C92" w:rsidRPr="0005623A" w:rsidRDefault="00E40C92" w:rsidP="00E40C92">
      <w:pPr>
        <w:autoSpaceDE w:val="0"/>
        <w:autoSpaceDN w:val="0"/>
        <w:adjustRightInd w:val="0"/>
        <w:spacing w:before="120" w:after="120"/>
        <w:jc w:val="both"/>
        <w:rPr>
          <w:rFonts w:ascii="Arial" w:hAnsi="Arial" w:cs="Arial"/>
          <w:sz w:val="22"/>
          <w:szCs w:val="22"/>
          <w:lang w:val="en-GB"/>
        </w:rPr>
      </w:pPr>
      <w:r w:rsidRPr="0005623A">
        <w:rPr>
          <w:rFonts w:ascii="Arial" w:hAnsi="Arial" w:cs="Arial"/>
          <w:sz w:val="22"/>
          <w:szCs w:val="22"/>
          <w:lang w:val="en-GB"/>
        </w:rPr>
        <w:t xml:space="preserve">Situations that do not relate to the </w:t>
      </w:r>
      <w:r w:rsidR="00302188">
        <w:rPr>
          <w:rFonts w:ascii="Arial" w:hAnsi="Arial" w:cs="Arial"/>
          <w:sz w:val="22"/>
          <w:szCs w:val="22"/>
          <w:lang w:val="en-GB"/>
        </w:rPr>
        <w:t>“</w:t>
      </w:r>
      <w:r w:rsidRPr="0005623A">
        <w:rPr>
          <w:rFonts w:ascii="Arial" w:hAnsi="Arial" w:cs="Arial"/>
          <w:sz w:val="22"/>
          <w:szCs w:val="22"/>
          <w:lang w:val="en-GB"/>
        </w:rPr>
        <w:t>double recording</w:t>
      </w:r>
      <w:r w:rsidR="00302188">
        <w:rPr>
          <w:rFonts w:ascii="Arial" w:hAnsi="Arial" w:cs="Arial"/>
          <w:sz w:val="22"/>
          <w:szCs w:val="22"/>
          <w:lang w:val="en-GB"/>
        </w:rPr>
        <w:t>”</w:t>
      </w:r>
      <w:r w:rsidRPr="0005623A">
        <w:rPr>
          <w:rFonts w:ascii="Arial" w:hAnsi="Arial" w:cs="Arial"/>
          <w:sz w:val="22"/>
          <w:szCs w:val="22"/>
          <w:lang w:val="en-GB"/>
        </w:rPr>
        <w:t>:</w:t>
      </w:r>
    </w:p>
    <w:p w14:paraId="51AB4F77" w14:textId="0D95268E" w:rsidR="00E40C92" w:rsidRPr="0005623A" w:rsidRDefault="00E40C92" w:rsidP="00076630">
      <w:pPr>
        <w:numPr>
          <w:ilvl w:val="0"/>
          <w:numId w:val="16"/>
        </w:numPr>
        <w:spacing w:before="120" w:after="120"/>
        <w:jc w:val="both"/>
        <w:rPr>
          <w:rFonts w:ascii="Arial" w:hAnsi="Arial" w:cs="Arial"/>
          <w:sz w:val="22"/>
          <w:szCs w:val="22"/>
          <w:lang w:val="en-GB"/>
        </w:rPr>
      </w:pPr>
      <w:r w:rsidRPr="0005623A">
        <w:rPr>
          <w:rFonts w:ascii="Arial" w:hAnsi="Arial" w:cs="Arial"/>
          <w:sz w:val="22"/>
          <w:szCs w:val="22"/>
          <w:lang w:val="en-GB"/>
        </w:rPr>
        <w:t xml:space="preserve">in determining coverage </w:t>
      </w:r>
      <w:r w:rsidR="00302188">
        <w:rPr>
          <w:rFonts w:ascii="Arial" w:hAnsi="Arial" w:cs="Arial"/>
          <w:sz w:val="22"/>
          <w:szCs w:val="22"/>
          <w:lang w:val="en-GB"/>
        </w:rPr>
        <w:t>–</w:t>
      </w:r>
      <w:r w:rsidRPr="0005623A">
        <w:rPr>
          <w:rFonts w:ascii="Arial" w:hAnsi="Arial" w:cs="Arial"/>
          <w:sz w:val="22"/>
          <w:szCs w:val="22"/>
          <w:lang w:val="en-GB"/>
        </w:rPr>
        <w:t xml:space="preserve"> the client is a member of </w:t>
      </w:r>
      <w:r w:rsidR="00E40186" w:rsidRPr="0005623A">
        <w:rPr>
          <w:rFonts w:ascii="Arial" w:hAnsi="Arial" w:cs="Arial"/>
          <w:sz w:val="22"/>
          <w:szCs w:val="22"/>
          <w:lang w:val="en-GB"/>
        </w:rPr>
        <w:t xml:space="preserve">one or </w:t>
      </w:r>
      <w:r w:rsidRPr="0005623A">
        <w:rPr>
          <w:rFonts w:ascii="Arial" w:hAnsi="Arial" w:cs="Arial"/>
          <w:sz w:val="22"/>
          <w:szCs w:val="22"/>
          <w:lang w:val="en-GB"/>
        </w:rPr>
        <w:t xml:space="preserve">several </w:t>
      </w:r>
      <w:r w:rsidR="00E40186" w:rsidRPr="0005623A">
        <w:rPr>
          <w:rFonts w:ascii="Arial" w:hAnsi="Arial" w:cs="Arial"/>
          <w:sz w:val="22"/>
          <w:szCs w:val="22"/>
          <w:lang w:val="en-GB"/>
        </w:rPr>
        <w:t>key population</w:t>
      </w:r>
      <w:r w:rsidRPr="0005623A">
        <w:rPr>
          <w:rFonts w:ascii="Arial" w:hAnsi="Arial" w:cs="Arial"/>
          <w:sz w:val="22"/>
          <w:szCs w:val="22"/>
          <w:lang w:val="en-GB"/>
        </w:rPr>
        <w:t xml:space="preserve"> groups and receives services that are specific to each group. For example, a woman is a SW and </w:t>
      </w:r>
      <w:r w:rsidR="00DA0A7A" w:rsidRPr="0005623A">
        <w:rPr>
          <w:rFonts w:ascii="Arial" w:hAnsi="Arial" w:cs="Arial"/>
          <w:sz w:val="22"/>
          <w:szCs w:val="22"/>
          <w:lang w:val="en-GB"/>
        </w:rPr>
        <w:t xml:space="preserve">also </w:t>
      </w:r>
      <w:r w:rsidR="00E2600A" w:rsidRPr="0005623A">
        <w:rPr>
          <w:rFonts w:ascii="Arial" w:hAnsi="Arial" w:cs="Arial"/>
          <w:sz w:val="22"/>
          <w:szCs w:val="22"/>
          <w:lang w:val="en-GB"/>
        </w:rPr>
        <w:t xml:space="preserve">injects </w:t>
      </w:r>
      <w:r w:rsidRPr="0005623A">
        <w:rPr>
          <w:rFonts w:ascii="Arial" w:hAnsi="Arial" w:cs="Arial"/>
          <w:sz w:val="22"/>
          <w:szCs w:val="22"/>
          <w:lang w:val="en-GB"/>
        </w:rPr>
        <w:t xml:space="preserve">drugs, gets the services aimed at sex workers and needle exchange. As the coverage of </w:t>
      </w:r>
      <w:r w:rsidR="00E2600A" w:rsidRPr="0005623A">
        <w:rPr>
          <w:rFonts w:ascii="Arial" w:hAnsi="Arial" w:cs="Arial"/>
          <w:sz w:val="22"/>
          <w:szCs w:val="22"/>
          <w:lang w:val="en-GB"/>
        </w:rPr>
        <w:t>PWID</w:t>
      </w:r>
      <w:r w:rsidRPr="0005623A">
        <w:rPr>
          <w:rFonts w:ascii="Arial" w:hAnsi="Arial" w:cs="Arial"/>
          <w:sz w:val="22"/>
          <w:szCs w:val="22"/>
          <w:lang w:val="en-GB"/>
        </w:rPr>
        <w:t xml:space="preserve"> and SWs by prevention interventions is calculated in the grant separately for each group, such a client must be registered both at the service delivery point for </w:t>
      </w:r>
      <w:r w:rsidR="00E2600A" w:rsidRPr="0005623A">
        <w:rPr>
          <w:rFonts w:ascii="Arial" w:hAnsi="Arial" w:cs="Arial"/>
          <w:sz w:val="22"/>
          <w:szCs w:val="22"/>
          <w:lang w:val="en-GB"/>
        </w:rPr>
        <w:t>PWID</w:t>
      </w:r>
      <w:r w:rsidRPr="0005623A">
        <w:rPr>
          <w:rFonts w:ascii="Arial" w:hAnsi="Arial" w:cs="Arial"/>
          <w:sz w:val="22"/>
          <w:szCs w:val="22"/>
          <w:lang w:val="en-GB"/>
        </w:rPr>
        <w:t xml:space="preserve"> and for SWs.  </w:t>
      </w:r>
    </w:p>
    <w:p w14:paraId="3414625F" w14:textId="2DF4CA7D" w:rsidR="00E40C92" w:rsidRPr="0005623A" w:rsidRDefault="00E40C92" w:rsidP="00076630">
      <w:pPr>
        <w:numPr>
          <w:ilvl w:val="0"/>
          <w:numId w:val="16"/>
        </w:numPr>
        <w:spacing w:before="120" w:after="120"/>
        <w:jc w:val="both"/>
        <w:rPr>
          <w:rFonts w:ascii="Arial" w:hAnsi="Arial" w:cs="Arial"/>
          <w:sz w:val="22"/>
          <w:szCs w:val="22"/>
          <w:lang w:val="en-GB" w:eastAsia="ja-JP"/>
        </w:rPr>
      </w:pPr>
      <w:r w:rsidRPr="0005623A">
        <w:rPr>
          <w:rFonts w:ascii="Arial" w:hAnsi="Arial" w:cs="Arial"/>
          <w:sz w:val="22"/>
          <w:szCs w:val="22"/>
          <w:lang w:val="en-GB"/>
        </w:rPr>
        <w:t xml:space="preserve">when counting the number of trained individuals </w:t>
      </w:r>
      <w:r w:rsidR="00302188">
        <w:rPr>
          <w:rFonts w:ascii="Arial" w:hAnsi="Arial" w:cs="Arial"/>
          <w:sz w:val="22"/>
          <w:szCs w:val="22"/>
          <w:lang w:val="en-GB"/>
        </w:rPr>
        <w:t>–</w:t>
      </w:r>
      <w:r w:rsidRPr="0005623A">
        <w:rPr>
          <w:rFonts w:ascii="Arial" w:hAnsi="Arial" w:cs="Arial"/>
          <w:sz w:val="22"/>
          <w:szCs w:val="22"/>
          <w:lang w:val="en-GB"/>
        </w:rPr>
        <w:t xml:space="preserve"> if one and the same person has been trained on various topics</w:t>
      </w:r>
      <w:r w:rsidRPr="0005623A">
        <w:rPr>
          <w:rFonts w:ascii="Arial" w:hAnsi="Arial" w:cs="Arial"/>
          <w:sz w:val="22"/>
          <w:szCs w:val="22"/>
          <w:lang w:val="en-GB" w:eastAsia="ja-JP"/>
        </w:rPr>
        <w:t xml:space="preserve">. </w:t>
      </w:r>
    </w:p>
    <w:p w14:paraId="0D0E9DB2" w14:textId="77777777" w:rsidR="00E2600A" w:rsidRPr="0005623A" w:rsidRDefault="00E40C92" w:rsidP="00E2600A">
      <w:pPr>
        <w:autoSpaceDE w:val="0"/>
        <w:autoSpaceDN w:val="0"/>
        <w:adjustRightInd w:val="0"/>
        <w:spacing w:before="120" w:after="120"/>
        <w:ind w:left="-120"/>
        <w:jc w:val="both"/>
        <w:rPr>
          <w:rFonts w:ascii="Arial" w:hAnsi="Arial" w:cs="Arial"/>
          <w:sz w:val="22"/>
          <w:szCs w:val="22"/>
          <w:lang w:val="en-GB" w:eastAsia="ja-JP"/>
        </w:rPr>
      </w:pPr>
      <w:r w:rsidRPr="0005623A">
        <w:rPr>
          <w:rFonts w:ascii="Arial" w:hAnsi="Arial" w:cs="Arial"/>
          <w:sz w:val="22"/>
          <w:szCs w:val="22"/>
          <w:lang w:val="en-GB" w:eastAsia="ja-JP"/>
        </w:rPr>
        <w:t xml:space="preserve">Sub-recipients and </w:t>
      </w:r>
      <w:r w:rsidR="00E2600A" w:rsidRPr="0005623A">
        <w:rPr>
          <w:rFonts w:ascii="Arial" w:hAnsi="Arial" w:cs="Arial"/>
          <w:sz w:val="22"/>
          <w:szCs w:val="22"/>
          <w:lang w:val="en-GB" w:eastAsia="ja-JP"/>
        </w:rPr>
        <w:t>UNDP</w:t>
      </w:r>
      <w:r w:rsidRPr="0005623A">
        <w:rPr>
          <w:rFonts w:ascii="Arial" w:hAnsi="Arial" w:cs="Arial"/>
          <w:sz w:val="22"/>
          <w:szCs w:val="22"/>
          <w:lang w:val="en-GB" w:eastAsia="ja-JP"/>
        </w:rPr>
        <w:t xml:space="preserve"> are entitled to request a primary material to verify the codes. Recommended MIS program allows archiving and forwarding the information over the Internet. And also allows transferring the list of clients in Excel, which simplifies the process of verification of the clients’ codes.</w:t>
      </w:r>
    </w:p>
    <w:p w14:paraId="04C47E93" w14:textId="77777777" w:rsidR="00E2600A" w:rsidRPr="0005623A" w:rsidRDefault="00E2600A" w:rsidP="00076630">
      <w:pPr>
        <w:pStyle w:val="Heading1"/>
        <w:numPr>
          <w:ilvl w:val="1"/>
          <w:numId w:val="4"/>
        </w:numPr>
      </w:pPr>
      <w:bookmarkStart w:id="65" w:name="_Toc300331104"/>
      <w:r w:rsidRPr="0005623A">
        <w:t>Monitoring visits</w:t>
      </w:r>
      <w:bookmarkEnd w:id="65"/>
    </w:p>
    <w:p w14:paraId="013876C4" w14:textId="77777777" w:rsidR="00E2600A" w:rsidRPr="0005623A" w:rsidRDefault="00E40C92" w:rsidP="00E2600A">
      <w:pPr>
        <w:autoSpaceDE w:val="0"/>
        <w:autoSpaceDN w:val="0"/>
        <w:adjustRightInd w:val="0"/>
        <w:spacing w:before="120" w:after="120"/>
        <w:ind w:left="-120"/>
        <w:jc w:val="both"/>
        <w:rPr>
          <w:rFonts w:ascii="Arial" w:hAnsi="Arial" w:cs="Arial"/>
          <w:sz w:val="22"/>
          <w:szCs w:val="22"/>
          <w:lang w:val="en-GB"/>
        </w:rPr>
      </w:pPr>
      <w:r w:rsidRPr="0005623A">
        <w:rPr>
          <w:rFonts w:ascii="Arial" w:hAnsi="Arial" w:cs="Arial"/>
          <w:bCs/>
          <w:sz w:val="22"/>
          <w:szCs w:val="22"/>
          <w:lang w:val="en-GB"/>
        </w:rPr>
        <w:t>Monitoring visits are an integral part of evaluation and monitoring activities within the grant.</w:t>
      </w:r>
    </w:p>
    <w:p w14:paraId="6E30FADE" w14:textId="77777777" w:rsidR="00E40C92" w:rsidRPr="0005623A" w:rsidRDefault="00E40C92" w:rsidP="00E2600A">
      <w:pPr>
        <w:autoSpaceDE w:val="0"/>
        <w:autoSpaceDN w:val="0"/>
        <w:adjustRightInd w:val="0"/>
        <w:spacing w:before="120" w:after="120"/>
        <w:ind w:left="-120"/>
        <w:jc w:val="both"/>
        <w:rPr>
          <w:rFonts w:ascii="Arial" w:hAnsi="Arial" w:cs="Arial"/>
          <w:sz w:val="22"/>
          <w:szCs w:val="22"/>
          <w:lang w:val="en-GB"/>
        </w:rPr>
      </w:pPr>
      <w:r w:rsidRPr="0005623A">
        <w:rPr>
          <w:rFonts w:ascii="Arial" w:hAnsi="Arial" w:cs="Arial"/>
          <w:sz w:val="22"/>
          <w:szCs w:val="22"/>
          <w:lang w:val="en-GB"/>
        </w:rPr>
        <w:t>Algorithm of monitoring visits involves several steps:</w:t>
      </w:r>
    </w:p>
    <w:p w14:paraId="6815034B" w14:textId="77777777" w:rsidR="00E40C92" w:rsidRPr="0005623A" w:rsidRDefault="00E40C92" w:rsidP="00076630">
      <w:pPr>
        <w:numPr>
          <w:ilvl w:val="6"/>
          <w:numId w:val="17"/>
        </w:numPr>
        <w:tabs>
          <w:tab w:val="clear" w:pos="5152"/>
        </w:tabs>
        <w:spacing w:before="120" w:after="120"/>
        <w:ind w:left="720"/>
        <w:jc w:val="both"/>
        <w:rPr>
          <w:rFonts w:ascii="Arial" w:hAnsi="Arial" w:cs="Arial"/>
          <w:sz w:val="22"/>
          <w:szCs w:val="22"/>
          <w:lang w:val="en-GB"/>
        </w:rPr>
      </w:pPr>
      <w:r w:rsidRPr="0005623A">
        <w:rPr>
          <w:rFonts w:ascii="Arial" w:hAnsi="Arial" w:cs="Arial"/>
          <w:sz w:val="22"/>
          <w:szCs w:val="22"/>
          <w:lang w:val="en-GB"/>
        </w:rPr>
        <w:t>Preparatory – selection of indicators, activities and period of time to be verified, program reports collected for these time periods and previous reports on monitoring visits</w:t>
      </w:r>
      <w:r w:rsidRPr="0005623A">
        <w:rPr>
          <w:rFonts w:ascii="Arial" w:hAnsi="Arial" w:cs="Arial"/>
          <w:sz w:val="22"/>
          <w:szCs w:val="22"/>
          <w:lang w:val="en-GB" w:eastAsia="ja-JP"/>
        </w:rPr>
        <w:t xml:space="preserve">. </w:t>
      </w:r>
    </w:p>
    <w:p w14:paraId="092C482A" w14:textId="5D165DB0" w:rsidR="00E40C92" w:rsidRPr="0005623A" w:rsidRDefault="00E40C92" w:rsidP="00076630">
      <w:pPr>
        <w:numPr>
          <w:ilvl w:val="6"/>
          <w:numId w:val="17"/>
        </w:numPr>
        <w:tabs>
          <w:tab w:val="clear" w:pos="5152"/>
        </w:tabs>
        <w:spacing w:before="120" w:after="120"/>
        <w:ind w:left="720"/>
        <w:jc w:val="both"/>
        <w:rPr>
          <w:rFonts w:ascii="Arial" w:hAnsi="Arial" w:cs="Arial"/>
          <w:sz w:val="22"/>
          <w:szCs w:val="22"/>
          <w:lang w:val="en-GB"/>
        </w:rPr>
      </w:pPr>
      <w:r w:rsidRPr="0005623A">
        <w:rPr>
          <w:rFonts w:ascii="Arial" w:hAnsi="Arial" w:cs="Arial"/>
          <w:sz w:val="22"/>
          <w:szCs w:val="22"/>
          <w:lang w:val="en-GB"/>
        </w:rPr>
        <w:t xml:space="preserve">Visiting an organization to be monitored – assessing the data recording system, the procedure of collection, aggregation (if an organization has several service delivery points) and analysis of information, analysis of recording and reporting forms, compliance of primary documentation data with the reports. Analysis of the </w:t>
      </w:r>
      <w:r w:rsidR="00A948B8">
        <w:rPr>
          <w:rFonts w:ascii="Arial" w:hAnsi="Arial" w:cs="Arial"/>
          <w:sz w:val="22"/>
          <w:szCs w:val="22"/>
          <w:lang w:val="en-GB"/>
        </w:rPr>
        <w:t>achievement status</w:t>
      </w:r>
      <w:r w:rsidR="005871AD">
        <w:rPr>
          <w:rFonts w:ascii="Arial" w:hAnsi="Arial" w:cs="Arial"/>
          <w:sz w:val="22"/>
          <w:szCs w:val="22"/>
          <w:lang w:val="en-GB"/>
        </w:rPr>
        <w:t xml:space="preserve"> </w:t>
      </w:r>
      <w:r w:rsidRPr="0005623A">
        <w:rPr>
          <w:rFonts w:ascii="Arial" w:hAnsi="Arial" w:cs="Arial"/>
          <w:sz w:val="22"/>
          <w:szCs w:val="22"/>
          <w:lang w:val="en-GB"/>
        </w:rPr>
        <w:t xml:space="preserve">of the planned indicators and </w:t>
      </w:r>
      <w:r w:rsidR="00A948B8" w:rsidRPr="00C4446C">
        <w:rPr>
          <w:rFonts w:ascii="Arial" w:hAnsi="Arial" w:cs="Arial"/>
          <w:sz w:val="22"/>
          <w:szCs w:val="22"/>
          <w:lang w:val="en-GB"/>
        </w:rPr>
        <w:t>verification if the recommendations from the previous monitoring visit had been implemented.</w:t>
      </w:r>
    </w:p>
    <w:p w14:paraId="02D926AA" w14:textId="25A1165C" w:rsidR="00E40C92" w:rsidRPr="0005623A" w:rsidRDefault="00E40C92" w:rsidP="00076630">
      <w:pPr>
        <w:numPr>
          <w:ilvl w:val="6"/>
          <w:numId w:val="17"/>
        </w:numPr>
        <w:tabs>
          <w:tab w:val="clear" w:pos="5152"/>
        </w:tabs>
        <w:spacing w:before="120" w:after="120"/>
        <w:ind w:left="720"/>
        <w:jc w:val="both"/>
        <w:rPr>
          <w:rFonts w:ascii="Arial" w:hAnsi="Arial" w:cs="Arial"/>
          <w:sz w:val="22"/>
          <w:szCs w:val="22"/>
          <w:lang w:val="en-GB"/>
        </w:rPr>
      </w:pPr>
      <w:r w:rsidRPr="0005623A">
        <w:rPr>
          <w:rFonts w:ascii="Arial" w:hAnsi="Arial" w:cs="Arial"/>
          <w:sz w:val="22"/>
          <w:szCs w:val="22"/>
          <w:lang w:val="en-GB"/>
        </w:rPr>
        <w:t xml:space="preserve">Visiting a service delivery point </w:t>
      </w:r>
      <w:r w:rsidR="00302188">
        <w:rPr>
          <w:rFonts w:ascii="Arial" w:hAnsi="Arial" w:cs="Arial"/>
          <w:sz w:val="22"/>
          <w:szCs w:val="22"/>
          <w:lang w:val="en-GB"/>
        </w:rPr>
        <w:t>–</w:t>
      </w:r>
      <w:r w:rsidRPr="0005623A">
        <w:rPr>
          <w:rFonts w:ascii="Arial" w:hAnsi="Arial" w:cs="Arial"/>
          <w:sz w:val="22"/>
          <w:szCs w:val="22"/>
          <w:lang w:val="en-GB"/>
        </w:rPr>
        <w:t xml:space="preserve"> assessment of the system and practice of data registration at the point, verification of data of the reporting indicators with primary sources </w:t>
      </w:r>
      <w:r w:rsidR="00302188">
        <w:rPr>
          <w:rFonts w:ascii="Arial" w:hAnsi="Arial" w:cs="Arial"/>
          <w:sz w:val="22"/>
          <w:szCs w:val="22"/>
          <w:lang w:val="en-GB"/>
        </w:rPr>
        <w:t>–</w:t>
      </w:r>
      <w:r w:rsidRPr="0005623A">
        <w:rPr>
          <w:rFonts w:ascii="Arial" w:hAnsi="Arial" w:cs="Arial"/>
          <w:sz w:val="22"/>
          <w:szCs w:val="22"/>
          <w:lang w:val="en-GB"/>
        </w:rPr>
        <w:t xml:space="preserve"> a number of people covered, materials distributed, consultations conducted, etc. </w:t>
      </w:r>
      <w:r w:rsidR="00E2600A" w:rsidRPr="0005623A">
        <w:rPr>
          <w:rFonts w:ascii="Arial" w:hAnsi="Arial" w:cs="Arial"/>
          <w:sz w:val="22"/>
          <w:szCs w:val="22"/>
          <w:lang w:val="en-GB"/>
        </w:rPr>
        <w:t>Assessment</w:t>
      </w:r>
      <w:r w:rsidRPr="0005623A">
        <w:rPr>
          <w:rFonts w:ascii="Arial" w:hAnsi="Arial" w:cs="Arial"/>
          <w:sz w:val="22"/>
          <w:szCs w:val="22"/>
          <w:lang w:val="en-GB"/>
        </w:rPr>
        <w:t xml:space="preserve"> of the skills and knowledge of staff, </w:t>
      </w:r>
      <w:r w:rsidR="00A948B8">
        <w:rPr>
          <w:rFonts w:ascii="Arial" w:hAnsi="Arial" w:cs="Arial"/>
          <w:sz w:val="22"/>
          <w:szCs w:val="22"/>
          <w:lang w:val="en-GB"/>
        </w:rPr>
        <w:t xml:space="preserve"> continuous supply </w:t>
      </w:r>
      <w:r w:rsidRPr="0005623A">
        <w:rPr>
          <w:rFonts w:ascii="Arial" w:hAnsi="Arial" w:cs="Arial"/>
          <w:sz w:val="22"/>
          <w:szCs w:val="22"/>
          <w:lang w:val="en-GB"/>
        </w:rPr>
        <w:t>of the point with consumables, identified the needs and difficulties at work. While visiting a point there will be a meeting with clients, wherever it</w:t>
      </w:r>
      <w:r w:rsidR="00833123">
        <w:rPr>
          <w:rFonts w:ascii="Arial" w:hAnsi="Arial" w:cs="Arial"/>
          <w:sz w:val="22"/>
          <w:szCs w:val="22"/>
          <w:lang w:val="en-GB"/>
        </w:rPr>
        <w:t xml:space="preserve"> i</w:t>
      </w:r>
      <w:r w:rsidRPr="0005623A">
        <w:rPr>
          <w:rFonts w:ascii="Arial" w:hAnsi="Arial" w:cs="Arial"/>
          <w:sz w:val="22"/>
          <w:szCs w:val="22"/>
          <w:lang w:val="en-GB"/>
        </w:rPr>
        <w:t xml:space="preserve">s possible, to gather information about the quality of services provided, </w:t>
      </w:r>
      <w:r w:rsidR="00A948B8" w:rsidRPr="009F6CB2">
        <w:rPr>
          <w:rFonts w:ascii="Arial" w:hAnsi="Arial" w:cs="Arial"/>
          <w:sz w:val="22"/>
          <w:szCs w:val="22"/>
          <w:lang w:val="en-GB"/>
        </w:rPr>
        <w:t>gaps to be covered and support needed in order to ensure provision of quality services</w:t>
      </w:r>
      <w:r w:rsidRPr="0005623A">
        <w:rPr>
          <w:rFonts w:ascii="Arial" w:hAnsi="Arial" w:cs="Arial"/>
          <w:sz w:val="22"/>
          <w:szCs w:val="22"/>
          <w:lang w:val="en-GB"/>
        </w:rPr>
        <w:t>.</w:t>
      </w:r>
    </w:p>
    <w:p w14:paraId="5FACEC19" w14:textId="4209A48F" w:rsidR="00E40C92" w:rsidRPr="0005623A" w:rsidRDefault="00E40C92" w:rsidP="00E40C92">
      <w:pPr>
        <w:spacing w:before="120" w:after="120"/>
        <w:jc w:val="both"/>
        <w:rPr>
          <w:rFonts w:ascii="Arial" w:hAnsi="Arial" w:cs="Arial"/>
          <w:sz w:val="22"/>
          <w:szCs w:val="22"/>
          <w:lang w:val="en-GB"/>
        </w:rPr>
      </w:pPr>
      <w:r w:rsidRPr="0005623A">
        <w:rPr>
          <w:rFonts w:ascii="Arial" w:hAnsi="Arial" w:cs="Arial"/>
          <w:sz w:val="22"/>
          <w:szCs w:val="22"/>
          <w:lang w:val="en-GB"/>
        </w:rPr>
        <w:t>Frequency of monitoring visits depend</w:t>
      </w:r>
      <w:r w:rsidR="00E2600A" w:rsidRPr="0005623A">
        <w:rPr>
          <w:rFonts w:ascii="Arial" w:hAnsi="Arial" w:cs="Arial"/>
          <w:sz w:val="22"/>
          <w:szCs w:val="22"/>
          <w:lang w:val="en-GB"/>
        </w:rPr>
        <w:t>s</w:t>
      </w:r>
      <w:r w:rsidRPr="0005623A">
        <w:rPr>
          <w:rFonts w:ascii="Arial" w:hAnsi="Arial" w:cs="Arial"/>
          <w:sz w:val="22"/>
          <w:szCs w:val="22"/>
          <w:lang w:val="en-GB"/>
        </w:rPr>
        <w:t xml:space="preserve"> on </w:t>
      </w:r>
      <w:r w:rsidR="00E2600A" w:rsidRPr="0005623A">
        <w:rPr>
          <w:rFonts w:ascii="Arial" w:hAnsi="Arial" w:cs="Arial"/>
          <w:sz w:val="22"/>
          <w:szCs w:val="22"/>
          <w:lang w:val="en-GB"/>
        </w:rPr>
        <w:t xml:space="preserve">a </w:t>
      </w:r>
      <w:r w:rsidRPr="0005623A">
        <w:rPr>
          <w:rFonts w:ascii="Arial" w:hAnsi="Arial" w:cs="Arial"/>
          <w:sz w:val="22"/>
          <w:szCs w:val="22"/>
          <w:lang w:val="en-GB"/>
        </w:rPr>
        <w:t xml:space="preserve">type of </w:t>
      </w:r>
      <w:r w:rsidR="00D4167E">
        <w:rPr>
          <w:rFonts w:ascii="Arial" w:hAnsi="Arial" w:cs="Arial"/>
          <w:sz w:val="22"/>
          <w:szCs w:val="22"/>
          <w:lang w:val="en-GB"/>
        </w:rPr>
        <w:t>the</w:t>
      </w:r>
      <w:r w:rsidR="00D4167E" w:rsidRPr="0005623A">
        <w:rPr>
          <w:rFonts w:ascii="Arial" w:hAnsi="Arial" w:cs="Arial"/>
          <w:sz w:val="22"/>
          <w:szCs w:val="22"/>
          <w:lang w:val="en-GB"/>
        </w:rPr>
        <w:t xml:space="preserve"> </w:t>
      </w:r>
      <w:r w:rsidRPr="0005623A">
        <w:rPr>
          <w:rFonts w:ascii="Arial" w:hAnsi="Arial" w:cs="Arial"/>
          <w:sz w:val="22"/>
          <w:szCs w:val="22"/>
          <w:lang w:val="en-GB"/>
        </w:rPr>
        <w:t>project implemented, results of previous monitoring visits, quality of submitted reports, and performance under the planned indicators.</w:t>
      </w:r>
      <w:r w:rsidR="00E2600A" w:rsidRPr="0005623A">
        <w:rPr>
          <w:rFonts w:ascii="Arial" w:hAnsi="Arial" w:cs="Arial"/>
          <w:sz w:val="22"/>
          <w:szCs w:val="22"/>
          <w:lang w:val="en-GB"/>
        </w:rPr>
        <w:t xml:space="preserve"> </w:t>
      </w:r>
      <w:r w:rsidRPr="0005623A">
        <w:rPr>
          <w:rFonts w:ascii="Arial" w:hAnsi="Arial" w:cs="Arial"/>
          <w:sz w:val="22"/>
          <w:szCs w:val="22"/>
          <w:lang w:val="en-GB"/>
        </w:rPr>
        <w:t xml:space="preserve">It is recommended to visit </w:t>
      </w:r>
      <w:r w:rsidR="00E2600A" w:rsidRPr="0005623A">
        <w:rPr>
          <w:rFonts w:ascii="Arial" w:hAnsi="Arial" w:cs="Arial"/>
          <w:sz w:val="22"/>
          <w:szCs w:val="22"/>
          <w:lang w:val="en-GB"/>
        </w:rPr>
        <w:t>organis</w:t>
      </w:r>
      <w:r w:rsidRPr="0005623A">
        <w:rPr>
          <w:rFonts w:ascii="Arial" w:hAnsi="Arial" w:cs="Arial"/>
          <w:sz w:val="22"/>
          <w:szCs w:val="22"/>
          <w:lang w:val="en-GB"/>
        </w:rPr>
        <w:t xml:space="preserve">ations newly added to as sub-recipients of grant funds that have problems with the implementation of the grant at least once per </w:t>
      </w:r>
      <w:r w:rsidR="00E2600A" w:rsidRPr="0005623A">
        <w:rPr>
          <w:rFonts w:ascii="Arial" w:hAnsi="Arial" w:cs="Arial"/>
          <w:sz w:val="22"/>
          <w:szCs w:val="22"/>
          <w:lang w:val="en-GB"/>
        </w:rPr>
        <w:t>quarter;</w:t>
      </w:r>
      <w:r w:rsidRPr="0005623A">
        <w:rPr>
          <w:rFonts w:ascii="Arial" w:hAnsi="Arial" w:cs="Arial"/>
          <w:sz w:val="22"/>
          <w:szCs w:val="22"/>
          <w:lang w:val="en-GB"/>
        </w:rPr>
        <w:t xml:space="preserve"> other organizations are visited once every six months</w:t>
      </w:r>
      <w:r w:rsidRPr="0005623A">
        <w:rPr>
          <w:rFonts w:ascii="Arial" w:hAnsi="Arial" w:cs="Arial"/>
          <w:sz w:val="22"/>
          <w:szCs w:val="22"/>
          <w:lang w:val="en-GB" w:eastAsia="ja-JP"/>
        </w:rPr>
        <w:t>.</w:t>
      </w:r>
    </w:p>
    <w:p w14:paraId="07EA5899" w14:textId="77777777" w:rsidR="00E40C92" w:rsidRPr="0005623A" w:rsidRDefault="00E40C92" w:rsidP="00E40C92">
      <w:pPr>
        <w:spacing w:before="120" w:after="120"/>
        <w:jc w:val="both"/>
        <w:rPr>
          <w:rFonts w:ascii="Arial" w:hAnsi="Arial" w:cs="Arial"/>
          <w:sz w:val="22"/>
          <w:szCs w:val="22"/>
          <w:lang w:val="en-GB" w:eastAsia="ja-JP"/>
        </w:rPr>
      </w:pPr>
      <w:r w:rsidRPr="0005623A">
        <w:rPr>
          <w:rFonts w:ascii="Arial" w:hAnsi="Arial" w:cs="Arial"/>
          <w:sz w:val="22"/>
          <w:szCs w:val="22"/>
          <w:lang w:val="en-GB"/>
        </w:rPr>
        <w:t xml:space="preserve">The schedule of monitoring visits is made up quarterly for </w:t>
      </w:r>
      <w:r w:rsidR="00E2600A" w:rsidRPr="0005623A">
        <w:rPr>
          <w:rFonts w:ascii="Arial" w:hAnsi="Arial" w:cs="Arial"/>
          <w:sz w:val="22"/>
          <w:szCs w:val="22"/>
          <w:lang w:val="en-GB"/>
        </w:rPr>
        <w:t>UNDP</w:t>
      </w:r>
      <w:r w:rsidRPr="0005623A">
        <w:rPr>
          <w:rFonts w:ascii="Arial" w:hAnsi="Arial" w:cs="Arial"/>
          <w:sz w:val="22"/>
          <w:szCs w:val="22"/>
          <w:lang w:val="en-GB"/>
        </w:rPr>
        <w:t xml:space="preserve"> staff (monitoring specialist, </w:t>
      </w:r>
      <w:r w:rsidR="00883C92" w:rsidRPr="0005623A">
        <w:rPr>
          <w:rFonts w:ascii="Arial" w:hAnsi="Arial" w:cs="Arial"/>
          <w:sz w:val="22"/>
          <w:szCs w:val="22"/>
          <w:lang w:val="en-GB"/>
        </w:rPr>
        <w:t>programme specialists</w:t>
      </w:r>
      <w:r w:rsidRPr="0005623A">
        <w:rPr>
          <w:rFonts w:ascii="Arial" w:hAnsi="Arial" w:cs="Arial"/>
          <w:sz w:val="22"/>
          <w:szCs w:val="22"/>
          <w:lang w:val="en-GB"/>
        </w:rPr>
        <w:t xml:space="preserve">, financial and administrative staff), specialists of partner organizations also participate in </w:t>
      </w:r>
      <w:r w:rsidR="00943073" w:rsidRPr="0005623A">
        <w:rPr>
          <w:rFonts w:ascii="Arial" w:hAnsi="Arial" w:cs="Arial"/>
          <w:sz w:val="22"/>
          <w:szCs w:val="22"/>
          <w:lang w:val="en-GB"/>
        </w:rPr>
        <w:t xml:space="preserve">the </w:t>
      </w:r>
      <w:r w:rsidRPr="0005623A">
        <w:rPr>
          <w:rFonts w:ascii="Arial" w:hAnsi="Arial" w:cs="Arial"/>
          <w:sz w:val="22"/>
          <w:szCs w:val="22"/>
          <w:lang w:val="en-GB"/>
        </w:rPr>
        <w:t>monitoring visits, including Ministry of Health and other ministries and agencies involved in HIV prevention process</w:t>
      </w:r>
      <w:r w:rsidRPr="0005623A">
        <w:rPr>
          <w:rFonts w:ascii="Arial" w:hAnsi="Arial" w:cs="Arial"/>
          <w:sz w:val="22"/>
          <w:szCs w:val="22"/>
          <w:lang w:val="en-GB" w:eastAsia="ja-JP"/>
        </w:rPr>
        <w:t>.</w:t>
      </w:r>
    </w:p>
    <w:p w14:paraId="4455A413" w14:textId="77777777" w:rsidR="00E40C92" w:rsidRPr="0005623A" w:rsidRDefault="00E40C92" w:rsidP="00E40C92">
      <w:pPr>
        <w:spacing w:before="120" w:after="120"/>
        <w:jc w:val="both"/>
        <w:rPr>
          <w:rFonts w:ascii="Arial" w:hAnsi="Arial" w:cs="Arial"/>
          <w:sz w:val="22"/>
          <w:szCs w:val="22"/>
          <w:lang w:val="en-GB"/>
        </w:rPr>
      </w:pPr>
      <w:r w:rsidRPr="0005623A">
        <w:rPr>
          <w:rFonts w:ascii="Arial" w:hAnsi="Arial" w:cs="Arial"/>
          <w:sz w:val="22"/>
          <w:szCs w:val="22"/>
          <w:lang w:val="en-GB"/>
        </w:rPr>
        <w:lastRenderedPageBreak/>
        <w:t xml:space="preserve">Sub-recipients of grant funds conduct internal monitoring visits and inspections of sub-sub </w:t>
      </w:r>
      <w:r w:rsidR="00E2600A" w:rsidRPr="0005623A">
        <w:rPr>
          <w:rFonts w:ascii="Arial" w:hAnsi="Arial" w:cs="Arial"/>
          <w:sz w:val="22"/>
          <w:szCs w:val="22"/>
          <w:lang w:val="en-GB"/>
        </w:rPr>
        <w:t>recipients;</w:t>
      </w:r>
      <w:r w:rsidRPr="0005623A">
        <w:rPr>
          <w:rFonts w:ascii="Arial" w:hAnsi="Arial" w:cs="Arial"/>
          <w:sz w:val="22"/>
          <w:szCs w:val="22"/>
          <w:lang w:val="en-GB"/>
        </w:rPr>
        <w:t xml:space="preserve"> the reports on monitoring visits are given to field coordinators of components</w:t>
      </w:r>
      <w:r w:rsidRPr="0005623A">
        <w:rPr>
          <w:rFonts w:ascii="Arial" w:hAnsi="Arial" w:cs="Arial"/>
          <w:sz w:val="22"/>
          <w:szCs w:val="22"/>
          <w:lang w:val="en-GB" w:eastAsia="ja-JP"/>
        </w:rPr>
        <w:t xml:space="preserve">.  </w:t>
      </w:r>
    </w:p>
    <w:p w14:paraId="2484331D" w14:textId="77777777" w:rsidR="00E40C92" w:rsidRPr="0005623A" w:rsidRDefault="00E2600A" w:rsidP="00E40C92">
      <w:pPr>
        <w:spacing w:before="120" w:after="120"/>
        <w:jc w:val="both"/>
        <w:rPr>
          <w:rFonts w:ascii="Arial" w:hAnsi="Arial" w:cs="Arial"/>
          <w:sz w:val="22"/>
          <w:szCs w:val="22"/>
          <w:lang w:val="en-GB"/>
        </w:rPr>
      </w:pPr>
      <w:r w:rsidRPr="0005623A">
        <w:rPr>
          <w:rFonts w:ascii="Arial" w:hAnsi="Arial" w:cs="Arial"/>
          <w:sz w:val="22"/>
          <w:szCs w:val="22"/>
          <w:lang w:val="en-GB"/>
        </w:rPr>
        <w:t xml:space="preserve">After </w:t>
      </w:r>
      <w:r w:rsidR="00E40C92" w:rsidRPr="0005623A">
        <w:rPr>
          <w:rFonts w:ascii="Arial" w:hAnsi="Arial" w:cs="Arial"/>
          <w:sz w:val="22"/>
          <w:szCs w:val="22"/>
          <w:lang w:val="en-GB"/>
        </w:rPr>
        <w:t>monitoring visit</w:t>
      </w:r>
      <w:r w:rsidRPr="0005623A">
        <w:rPr>
          <w:rFonts w:ascii="Arial" w:hAnsi="Arial" w:cs="Arial"/>
          <w:sz w:val="22"/>
          <w:szCs w:val="22"/>
          <w:lang w:val="en-GB"/>
        </w:rPr>
        <w:t xml:space="preserve">s </w:t>
      </w:r>
      <w:r w:rsidR="00E40C92" w:rsidRPr="0005623A">
        <w:rPr>
          <w:rFonts w:ascii="Arial" w:hAnsi="Arial" w:cs="Arial"/>
          <w:sz w:val="22"/>
          <w:szCs w:val="22"/>
          <w:lang w:val="en-GB"/>
        </w:rPr>
        <w:t>report</w:t>
      </w:r>
      <w:r w:rsidRPr="0005623A">
        <w:rPr>
          <w:rFonts w:ascii="Arial" w:hAnsi="Arial" w:cs="Arial"/>
          <w:sz w:val="22"/>
          <w:szCs w:val="22"/>
          <w:lang w:val="en-GB"/>
        </w:rPr>
        <w:t>s</w:t>
      </w:r>
      <w:r w:rsidR="00E40C92" w:rsidRPr="0005623A">
        <w:rPr>
          <w:rFonts w:ascii="Arial" w:hAnsi="Arial" w:cs="Arial"/>
          <w:sz w:val="22"/>
          <w:szCs w:val="22"/>
          <w:lang w:val="en-GB"/>
        </w:rPr>
        <w:t xml:space="preserve"> </w:t>
      </w:r>
      <w:r w:rsidRPr="0005623A">
        <w:rPr>
          <w:rFonts w:ascii="Arial" w:hAnsi="Arial" w:cs="Arial"/>
          <w:sz w:val="22"/>
          <w:szCs w:val="22"/>
          <w:lang w:val="en-GB"/>
        </w:rPr>
        <w:t>are</w:t>
      </w:r>
      <w:r w:rsidR="00E40C92" w:rsidRPr="0005623A">
        <w:rPr>
          <w:rFonts w:ascii="Arial" w:hAnsi="Arial" w:cs="Arial"/>
          <w:sz w:val="22"/>
          <w:szCs w:val="22"/>
          <w:lang w:val="en-GB"/>
        </w:rPr>
        <w:t xml:space="preserve"> </w:t>
      </w:r>
      <w:r w:rsidR="001A52BC">
        <w:rPr>
          <w:rFonts w:ascii="Arial" w:hAnsi="Arial" w:cs="Arial"/>
          <w:sz w:val="22"/>
          <w:szCs w:val="22"/>
          <w:lang w:val="en-GB"/>
        </w:rPr>
        <w:t>devised and shared with the SRs</w:t>
      </w:r>
      <w:r w:rsidR="00E40C92" w:rsidRPr="0005623A">
        <w:rPr>
          <w:rFonts w:ascii="Arial" w:hAnsi="Arial" w:cs="Arial"/>
          <w:sz w:val="22"/>
          <w:szCs w:val="22"/>
          <w:lang w:val="en-GB"/>
        </w:rPr>
        <w:t>. This report, separately or together with quarterly reports a</w:t>
      </w:r>
      <w:r w:rsidRPr="0005623A">
        <w:rPr>
          <w:rFonts w:ascii="Arial" w:hAnsi="Arial" w:cs="Arial"/>
          <w:sz w:val="22"/>
          <w:szCs w:val="22"/>
          <w:lang w:val="en-GB"/>
        </w:rPr>
        <w:t>nd special requests from organis</w:t>
      </w:r>
      <w:r w:rsidR="00E40C92" w:rsidRPr="0005623A">
        <w:rPr>
          <w:rFonts w:ascii="Arial" w:hAnsi="Arial" w:cs="Arial"/>
          <w:sz w:val="22"/>
          <w:szCs w:val="22"/>
          <w:lang w:val="en-GB"/>
        </w:rPr>
        <w:t xml:space="preserve">ations, </w:t>
      </w:r>
      <w:r w:rsidRPr="0005623A">
        <w:rPr>
          <w:rFonts w:ascii="Arial" w:hAnsi="Arial" w:cs="Arial"/>
          <w:sz w:val="22"/>
          <w:szCs w:val="22"/>
          <w:lang w:val="en-GB"/>
        </w:rPr>
        <w:t>forms</w:t>
      </w:r>
      <w:r w:rsidR="00E40C92" w:rsidRPr="0005623A">
        <w:rPr>
          <w:rFonts w:ascii="Arial" w:hAnsi="Arial" w:cs="Arial"/>
          <w:sz w:val="22"/>
          <w:szCs w:val="22"/>
          <w:lang w:val="en-GB"/>
        </w:rPr>
        <w:t xml:space="preserve"> the basis for providing technical assistance in the framework of the activities on </w:t>
      </w:r>
      <w:r w:rsidRPr="0005623A">
        <w:rPr>
          <w:rFonts w:ascii="Arial" w:hAnsi="Arial" w:cs="Arial"/>
          <w:sz w:val="22"/>
          <w:szCs w:val="22"/>
          <w:lang w:val="en-GB"/>
        </w:rPr>
        <w:t>M&amp;E</w:t>
      </w:r>
      <w:r w:rsidR="00E40C92" w:rsidRPr="0005623A">
        <w:rPr>
          <w:rFonts w:ascii="Arial" w:hAnsi="Arial" w:cs="Arial"/>
          <w:sz w:val="22"/>
          <w:szCs w:val="22"/>
          <w:lang w:val="en-GB"/>
        </w:rPr>
        <w:t>. The results of monitorin</w:t>
      </w:r>
      <w:r w:rsidRPr="0005623A">
        <w:rPr>
          <w:rFonts w:ascii="Arial" w:hAnsi="Arial" w:cs="Arial"/>
          <w:sz w:val="22"/>
          <w:szCs w:val="22"/>
          <w:lang w:val="en-GB"/>
        </w:rPr>
        <w:t>g visits are provided to organis</w:t>
      </w:r>
      <w:r w:rsidR="00E40C92" w:rsidRPr="0005623A">
        <w:rPr>
          <w:rFonts w:ascii="Arial" w:hAnsi="Arial" w:cs="Arial"/>
          <w:sz w:val="22"/>
          <w:szCs w:val="22"/>
          <w:lang w:val="en-GB"/>
        </w:rPr>
        <w:t xml:space="preserve">ations involved in monitoring visit as well. </w:t>
      </w:r>
    </w:p>
    <w:p w14:paraId="7EA99A93" w14:textId="77777777" w:rsidR="00E2600A" w:rsidRPr="0005623A" w:rsidRDefault="00E2600A" w:rsidP="00076630">
      <w:pPr>
        <w:pStyle w:val="Heading1"/>
        <w:numPr>
          <w:ilvl w:val="1"/>
          <w:numId w:val="4"/>
        </w:numPr>
      </w:pPr>
      <w:bookmarkStart w:id="66" w:name="_Toc300331105"/>
      <w:r w:rsidRPr="0005623A">
        <w:t>Data Analysis and Use of Reporting Data</w:t>
      </w:r>
      <w:bookmarkEnd w:id="66"/>
    </w:p>
    <w:p w14:paraId="4B9BFEB3" w14:textId="63F1EDBE" w:rsidR="00E40C92" w:rsidRPr="0005623A" w:rsidRDefault="00E40C92" w:rsidP="00E40C92">
      <w:pPr>
        <w:spacing w:before="120" w:after="120"/>
        <w:jc w:val="both"/>
        <w:rPr>
          <w:rFonts w:ascii="Arial" w:hAnsi="Arial" w:cs="Arial"/>
          <w:sz w:val="22"/>
          <w:szCs w:val="22"/>
          <w:lang w:val="en-GB"/>
        </w:rPr>
      </w:pPr>
      <w:r w:rsidRPr="0005623A">
        <w:rPr>
          <w:rFonts w:ascii="Arial" w:hAnsi="Arial" w:cs="Arial"/>
          <w:sz w:val="22"/>
          <w:szCs w:val="22"/>
          <w:lang w:val="en-GB"/>
        </w:rPr>
        <w:t>Analysis of collected data should be carried out by the organization that was responsible for their collection. It is best if the analysis is conducted at the lowest level since such information will be used for local planning and mana</w:t>
      </w:r>
      <w:r w:rsidR="00E2600A" w:rsidRPr="0005623A">
        <w:rPr>
          <w:rFonts w:ascii="Arial" w:hAnsi="Arial" w:cs="Arial"/>
          <w:sz w:val="22"/>
          <w:szCs w:val="22"/>
          <w:lang w:val="en-GB"/>
        </w:rPr>
        <w:t>gement. Data obtained from sero-</w:t>
      </w:r>
      <w:r w:rsidRPr="0005623A">
        <w:rPr>
          <w:rFonts w:ascii="Arial" w:hAnsi="Arial" w:cs="Arial"/>
          <w:sz w:val="22"/>
          <w:szCs w:val="22"/>
          <w:lang w:val="en-GB"/>
        </w:rPr>
        <w:t xml:space="preserve">epidemiological and partially </w:t>
      </w:r>
      <w:r w:rsidR="00E2600A" w:rsidRPr="0005623A">
        <w:rPr>
          <w:rFonts w:ascii="Arial" w:hAnsi="Arial" w:cs="Arial"/>
          <w:sz w:val="22"/>
          <w:szCs w:val="22"/>
          <w:lang w:val="en-GB"/>
        </w:rPr>
        <w:t>behavioural</w:t>
      </w:r>
      <w:r w:rsidRPr="0005623A">
        <w:rPr>
          <w:rFonts w:ascii="Arial" w:hAnsi="Arial" w:cs="Arial"/>
          <w:sz w:val="22"/>
          <w:szCs w:val="22"/>
          <w:lang w:val="en-GB"/>
        </w:rPr>
        <w:t xml:space="preserve"> research, can be </w:t>
      </w:r>
      <w:r w:rsidR="00E2600A" w:rsidRPr="0005623A">
        <w:rPr>
          <w:rFonts w:ascii="Arial" w:hAnsi="Arial" w:cs="Arial"/>
          <w:sz w:val="22"/>
          <w:szCs w:val="22"/>
          <w:lang w:val="en-GB"/>
        </w:rPr>
        <w:t>analysed</w:t>
      </w:r>
      <w:r w:rsidRPr="0005623A">
        <w:rPr>
          <w:rFonts w:ascii="Arial" w:hAnsi="Arial" w:cs="Arial"/>
          <w:sz w:val="22"/>
          <w:szCs w:val="22"/>
          <w:lang w:val="en-GB"/>
        </w:rPr>
        <w:t xml:space="preserve"> by the Ministry of Health – departments for </w:t>
      </w:r>
      <w:r w:rsidR="00302188">
        <w:rPr>
          <w:rFonts w:ascii="Arial" w:hAnsi="Arial" w:cs="Arial"/>
          <w:sz w:val="22"/>
          <w:szCs w:val="22"/>
          <w:lang w:val="en-GB"/>
        </w:rPr>
        <w:t>“</w:t>
      </w:r>
      <w:r w:rsidRPr="0005623A">
        <w:rPr>
          <w:rFonts w:ascii="Arial" w:hAnsi="Arial" w:cs="Arial"/>
          <w:sz w:val="22"/>
          <w:szCs w:val="22"/>
          <w:lang w:val="en-GB"/>
        </w:rPr>
        <w:t>surveillance</w:t>
      </w:r>
      <w:r w:rsidR="00302188">
        <w:rPr>
          <w:rFonts w:ascii="Arial" w:hAnsi="Arial" w:cs="Arial"/>
          <w:sz w:val="22"/>
          <w:szCs w:val="22"/>
          <w:lang w:val="en-GB"/>
        </w:rPr>
        <w:t>”</w:t>
      </w:r>
      <w:r w:rsidRPr="0005623A">
        <w:rPr>
          <w:rFonts w:ascii="Arial" w:hAnsi="Arial" w:cs="Arial"/>
          <w:sz w:val="22"/>
          <w:szCs w:val="22"/>
          <w:lang w:val="en-GB"/>
        </w:rPr>
        <w:t xml:space="preserve"> and </w:t>
      </w:r>
      <w:r w:rsidR="00302188">
        <w:rPr>
          <w:rFonts w:ascii="Arial" w:hAnsi="Arial" w:cs="Arial"/>
          <w:sz w:val="22"/>
          <w:szCs w:val="22"/>
          <w:lang w:val="en-GB"/>
        </w:rPr>
        <w:t>“</w:t>
      </w:r>
      <w:r w:rsidRPr="0005623A">
        <w:rPr>
          <w:rFonts w:ascii="Arial" w:hAnsi="Arial" w:cs="Arial"/>
          <w:sz w:val="22"/>
          <w:szCs w:val="22"/>
          <w:lang w:val="en-GB"/>
        </w:rPr>
        <w:t>monitoring and evaluation</w:t>
      </w:r>
      <w:r w:rsidR="00302188">
        <w:rPr>
          <w:rFonts w:ascii="Arial" w:hAnsi="Arial" w:cs="Arial"/>
          <w:sz w:val="22"/>
          <w:szCs w:val="22"/>
          <w:lang w:val="en-GB"/>
        </w:rPr>
        <w:t>”</w:t>
      </w:r>
      <w:r w:rsidRPr="0005623A">
        <w:rPr>
          <w:rFonts w:ascii="Arial" w:hAnsi="Arial" w:cs="Arial"/>
          <w:sz w:val="22"/>
          <w:szCs w:val="22"/>
          <w:lang w:val="en-GB"/>
        </w:rPr>
        <w:t xml:space="preserve"> of the Republican AIDS </w:t>
      </w:r>
      <w:r w:rsidR="00E2600A" w:rsidRPr="0005623A">
        <w:rPr>
          <w:rFonts w:ascii="Arial" w:hAnsi="Arial" w:cs="Arial"/>
          <w:sz w:val="22"/>
          <w:szCs w:val="22"/>
          <w:lang w:val="en-GB"/>
        </w:rPr>
        <w:t>Centre</w:t>
      </w:r>
      <w:r w:rsidRPr="0005623A">
        <w:rPr>
          <w:rFonts w:ascii="Arial" w:hAnsi="Arial" w:cs="Arial"/>
          <w:sz w:val="22"/>
          <w:szCs w:val="22"/>
          <w:lang w:val="en-GB"/>
        </w:rPr>
        <w:t xml:space="preserve">, which has experience with this type of activity.  </w:t>
      </w:r>
    </w:p>
    <w:p w14:paraId="3A86F843" w14:textId="77777777" w:rsidR="00E40C92" w:rsidRPr="0005623A" w:rsidRDefault="00E40C92" w:rsidP="00E40C92">
      <w:pPr>
        <w:spacing w:before="120" w:after="120"/>
        <w:jc w:val="both"/>
        <w:rPr>
          <w:rFonts w:ascii="Arial" w:hAnsi="Arial" w:cs="Arial"/>
          <w:sz w:val="22"/>
          <w:szCs w:val="22"/>
          <w:lang w:val="en-GB"/>
        </w:rPr>
      </w:pPr>
      <w:bookmarkStart w:id="67" w:name="_Toc247410680"/>
      <w:r w:rsidRPr="0005623A">
        <w:rPr>
          <w:rFonts w:ascii="Arial" w:hAnsi="Arial" w:cs="Arial"/>
          <w:sz w:val="22"/>
          <w:szCs w:val="22"/>
          <w:lang w:val="en-GB"/>
        </w:rPr>
        <w:t xml:space="preserve">Program monitoring and evaluation system </w:t>
      </w:r>
      <w:r w:rsidR="00E2600A" w:rsidRPr="0005623A">
        <w:rPr>
          <w:rFonts w:ascii="Arial" w:hAnsi="Arial" w:cs="Arial"/>
          <w:sz w:val="22"/>
          <w:szCs w:val="22"/>
          <w:lang w:val="en-GB"/>
        </w:rPr>
        <w:t>is</w:t>
      </w:r>
      <w:r w:rsidRPr="0005623A">
        <w:rPr>
          <w:rFonts w:ascii="Arial" w:hAnsi="Arial" w:cs="Arial"/>
          <w:sz w:val="22"/>
          <w:szCs w:val="22"/>
          <w:lang w:val="en-GB"/>
        </w:rPr>
        <w:t xml:space="preserve"> effective only if it is used for the evaluation of the program</w:t>
      </w:r>
      <w:r w:rsidR="00E2600A" w:rsidRPr="0005623A">
        <w:rPr>
          <w:rFonts w:ascii="Arial" w:hAnsi="Arial" w:cs="Arial"/>
          <w:sz w:val="22"/>
          <w:szCs w:val="22"/>
          <w:lang w:val="en-GB"/>
        </w:rPr>
        <w:t>me</w:t>
      </w:r>
      <w:r w:rsidRPr="0005623A">
        <w:rPr>
          <w:rFonts w:ascii="Arial" w:hAnsi="Arial" w:cs="Arial"/>
          <w:sz w:val="22"/>
          <w:szCs w:val="22"/>
          <w:lang w:val="en-GB"/>
        </w:rPr>
        <w:t xml:space="preserve"> activities in order to make managerial decisions. </w:t>
      </w:r>
      <w:r w:rsidR="00E2600A" w:rsidRPr="0005623A">
        <w:rPr>
          <w:rFonts w:ascii="Arial" w:hAnsi="Arial" w:cs="Arial"/>
          <w:sz w:val="22"/>
          <w:szCs w:val="22"/>
          <w:lang w:val="en-GB"/>
        </w:rPr>
        <w:t>M&amp;E</w:t>
      </w:r>
      <w:r w:rsidRPr="0005623A">
        <w:rPr>
          <w:rFonts w:ascii="Arial" w:hAnsi="Arial" w:cs="Arial"/>
          <w:sz w:val="22"/>
          <w:szCs w:val="22"/>
          <w:lang w:val="en-GB"/>
        </w:rPr>
        <w:t xml:space="preserve"> system should identify how the grant activities and </w:t>
      </w:r>
      <w:r w:rsidR="00E2600A" w:rsidRPr="0005623A">
        <w:rPr>
          <w:rFonts w:ascii="Arial" w:hAnsi="Arial" w:cs="Arial"/>
          <w:sz w:val="22"/>
          <w:szCs w:val="22"/>
          <w:lang w:val="en-GB"/>
        </w:rPr>
        <w:t>interventions</w:t>
      </w:r>
      <w:r w:rsidRPr="0005623A">
        <w:rPr>
          <w:rFonts w:ascii="Arial" w:hAnsi="Arial" w:cs="Arial"/>
          <w:sz w:val="22"/>
          <w:szCs w:val="22"/>
          <w:lang w:val="en-GB"/>
        </w:rPr>
        <w:t xml:space="preserve"> meet the overall expected results, as well as the goals and objectives of the grant.</w:t>
      </w:r>
    </w:p>
    <w:bookmarkEnd w:id="67"/>
    <w:p w14:paraId="66EEF702" w14:textId="77777777" w:rsidR="00E40C92" w:rsidRPr="0005623A" w:rsidRDefault="00E40C92" w:rsidP="00E40C92">
      <w:pPr>
        <w:spacing w:before="120" w:after="120"/>
        <w:jc w:val="both"/>
        <w:rPr>
          <w:rFonts w:ascii="Arial" w:hAnsi="Arial" w:cs="Arial"/>
          <w:sz w:val="22"/>
          <w:szCs w:val="22"/>
          <w:lang w:val="en-GB"/>
        </w:rPr>
      </w:pPr>
      <w:r w:rsidRPr="0005623A">
        <w:rPr>
          <w:rFonts w:ascii="Arial" w:hAnsi="Arial" w:cs="Arial"/>
          <w:sz w:val="22"/>
          <w:szCs w:val="22"/>
          <w:lang w:val="en-GB"/>
        </w:rPr>
        <w:t xml:space="preserve">The reports’ data </w:t>
      </w:r>
      <w:r w:rsidR="00E2600A" w:rsidRPr="0005623A">
        <w:rPr>
          <w:rFonts w:ascii="Arial" w:hAnsi="Arial" w:cs="Arial"/>
          <w:sz w:val="22"/>
          <w:szCs w:val="22"/>
          <w:lang w:val="en-GB"/>
        </w:rPr>
        <w:t xml:space="preserve">is </w:t>
      </w:r>
      <w:r w:rsidRPr="0005623A">
        <w:rPr>
          <w:rFonts w:ascii="Arial" w:hAnsi="Arial" w:cs="Arial"/>
          <w:sz w:val="22"/>
          <w:szCs w:val="22"/>
          <w:lang w:val="en-GB"/>
        </w:rPr>
        <w:t xml:space="preserve">used to: </w:t>
      </w:r>
    </w:p>
    <w:p w14:paraId="7886EB4E" w14:textId="77777777" w:rsidR="00E40C92" w:rsidRPr="0005623A" w:rsidRDefault="00E40C92" w:rsidP="00E40C92">
      <w:pPr>
        <w:pStyle w:val="ListBullet"/>
        <w:spacing w:before="120"/>
        <w:rPr>
          <w:sz w:val="22"/>
          <w:szCs w:val="22"/>
          <w:lang w:val="en-GB"/>
        </w:rPr>
      </w:pPr>
      <w:r w:rsidRPr="0005623A">
        <w:rPr>
          <w:sz w:val="22"/>
          <w:szCs w:val="22"/>
          <w:lang w:val="en-GB"/>
        </w:rPr>
        <w:t xml:space="preserve">prepare the external reporting of </w:t>
      </w:r>
      <w:r w:rsidR="00E2600A" w:rsidRPr="0005623A">
        <w:rPr>
          <w:sz w:val="22"/>
          <w:szCs w:val="22"/>
          <w:lang w:val="en-GB"/>
        </w:rPr>
        <w:t>UNDP</w:t>
      </w:r>
      <w:r w:rsidRPr="0005623A">
        <w:rPr>
          <w:sz w:val="22"/>
          <w:szCs w:val="22"/>
          <w:lang w:val="en-GB"/>
        </w:rPr>
        <w:t xml:space="preserve"> for the Global Fund through the use of standardized indicators that correspond to the information needs of donor;</w:t>
      </w:r>
    </w:p>
    <w:p w14:paraId="6AFDF888" w14:textId="77777777" w:rsidR="00E40C92" w:rsidRPr="0005623A" w:rsidRDefault="00E40C92" w:rsidP="00E40C92">
      <w:pPr>
        <w:pStyle w:val="ListBullet"/>
        <w:spacing w:before="120"/>
        <w:rPr>
          <w:sz w:val="22"/>
          <w:szCs w:val="22"/>
          <w:lang w:val="en-GB"/>
        </w:rPr>
      </w:pPr>
      <w:r w:rsidRPr="0005623A">
        <w:rPr>
          <w:sz w:val="22"/>
          <w:szCs w:val="22"/>
          <w:lang w:val="en-GB"/>
        </w:rPr>
        <w:t>assess the activities by comparing planned and actual results;</w:t>
      </w:r>
    </w:p>
    <w:p w14:paraId="2C347A82" w14:textId="77777777" w:rsidR="00E40C92" w:rsidRPr="0005623A" w:rsidRDefault="00E40C92" w:rsidP="00E40C92">
      <w:pPr>
        <w:pStyle w:val="ListBullet"/>
        <w:spacing w:before="120"/>
        <w:rPr>
          <w:sz w:val="22"/>
          <w:szCs w:val="22"/>
          <w:lang w:val="en-GB"/>
        </w:rPr>
      </w:pPr>
      <w:r w:rsidRPr="0005623A">
        <w:rPr>
          <w:sz w:val="22"/>
          <w:szCs w:val="22"/>
          <w:lang w:val="en-GB"/>
        </w:rPr>
        <w:t>assess compliance of costs and activities with the process of achieving the goals of the Global Fund grant;</w:t>
      </w:r>
    </w:p>
    <w:p w14:paraId="744CA5DD" w14:textId="77777777" w:rsidR="00E40C92" w:rsidRPr="0005623A" w:rsidRDefault="00E40C92" w:rsidP="00E40C92">
      <w:pPr>
        <w:pStyle w:val="ListBullet"/>
        <w:spacing w:before="120"/>
        <w:rPr>
          <w:sz w:val="22"/>
          <w:szCs w:val="22"/>
          <w:lang w:val="en-GB"/>
        </w:rPr>
      </w:pPr>
      <w:r w:rsidRPr="0005623A">
        <w:rPr>
          <w:sz w:val="22"/>
          <w:szCs w:val="22"/>
          <w:lang w:val="en-GB"/>
        </w:rPr>
        <w:t>conduct a formal recording and registration of the status of the grant implementation, informing in detail the stakeholders about what kind of activities have been implemented, and how many people have received the support, what has been spent;</w:t>
      </w:r>
    </w:p>
    <w:p w14:paraId="3B840AEB" w14:textId="77777777" w:rsidR="00E40C92" w:rsidRPr="0005623A" w:rsidRDefault="00E40C92" w:rsidP="00E40C92">
      <w:pPr>
        <w:pStyle w:val="ListBullet"/>
        <w:spacing w:before="120"/>
        <w:rPr>
          <w:sz w:val="22"/>
          <w:szCs w:val="22"/>
          <w:lang w:val="en-GB"/>
        </w:rPr>
      </w:pPr>
      <w:r w:rsidRPr="0005623A">
        <w:rPr>
          <w:sz w:val="22"/>
          <w:szCs w:val="22"/>
          <w:lang w:val="en-GB"/>
        </w:rPr>
        <w:t>inform the st</w:t>
      </w:r>
      <w:r w:rsidR="00357620" w:rsidRPr="0005623A">
        <w:rPr>
          <w:sz w:val="22"/>
          <w:szCs w:val="22"/>
          <w:lang w:val="en-GB"/>
        </w:rPr>
        <w:t>aff of the implementing organis</w:t>
      </w:r>
      <w:r w:rsidRPr="0005623A">
        <w:rPr>
          <w:sz w:val="22"/>
          <w:szCs w:val="22"/>
          <w:lang w:val="en-GB"/>
        </w:rPr>
        <w:t>ations and sub-recipients regarding the current status of costs and activities funded by the GF;</w:t>
      </w:r>
    </w:p>
    <w:p w14:paraId="53A3A81F" w14:textId="77777777" w:rsidR="00F16B6D" w:rsidRPr="0005623A" w:rsidRDefault="00E40C92" w:rsidP="00E40C92">
      <w:pPr>
        <w:pStyle w:val="ListBullet"/>
        <w:spacing w:before="120"/>
        <w:rPr>
          <w:sz w:val="22"/>
          <w:szCs w:val="22"/>
          <w:lang w:val="en-GB"/>
        </w:rPr>
      </w:pPr>
      <w:r w:rsidRPr="0005623A">
        <w:rPr>
          <w:sz w:val="22"/>
          <w:szCs w:val="22"/>
          <w:lang w:val="en-GB"/>
        </w:rPr>
        <w:t>inform national partners in order to assess the effectiveness of national strategies, their planning and preparation of country reports on HIV control.</w:t>
      </w:r>
    </w:p>
    <w:p w14:paraId="4875836E" w14:textId="77777777" w:rsidR="00142E7C" w:rsidRPr="0005623A" w:rsidRDefault="00A9639B" w:rsidP="00E40C92">
      <w:pPr>
        <w:pStyle w:val="Heading1"/>
      </w:pPr>
      <w:bookmarkStart w:id="68" w:name="_Toc300331106"/>
      <w:r w:rsidRPr="0005623A">
        <w:t>M&amp;E</w:t>
      </w:r>
      <w:r w:rsidR="00BB0305" w:rsidRPr="0005623A">
        <w:t xml:space="preserve"> </w:t>
      </w:r>
      <w:r w:rsidR="00142E7C" w:rsidRPr="0005623A">
        <w:t>COORDINATION</w:t>
      </w:r>
      <w:bookmarkEnd w:id="68"/>
      <w:r w:rsidR="00142E7C" w:rsidRPr="0005623A">
        <w:t xml:space="preserve"> </w:t>
      </w:r>
    </w:p>
    <w:p w14:paraId="5F3FE874" w14:textId="77777777" w:rsidR="009A39B2" w:rsidRPr="0005623A" w:rsidRDefault="009A39B2" w:rsidP="009A39B2">
      <w:pPr>
        <w:pStyle w:val="BodyText"/>
        <w:spacing w:before="120"/>
        <w:jc w:val="both"/>
        <w:rPr>
          <w:rFonts w:ascii="Arial" w:hAnsi="Arial" w:cs="Arial"/>
          <w:sz w:val="22"/>
          <w:szCs w:val="22"/>
          <w:lang w:val="en-GB"/>
        </w:rPr>
      </w:pPr>
      <w:r w:rsidRPr="0005623A">
        <w:rPr>
          <w:rFonts w:ascii="Arial" w:hAnsi="Arial" w:cs="Arial"/>
          <w:sz w:val="22"/>
          <w:szCs w:val="22"/>
          <w:lang w:val="en-GB"/>
        </w:rPr>
        <w:t>All partners and stakeholders irrespectively of the form of ownership and affiliation should coordinate their programmes’ and projects’ M&amp;E plans with the State HIV Programme M&amp;E plan. The technical leadership, coordination and cooperation assurance of M&amp;E activities with all partners and stakeholders lies with CCM.</w:t>
      </w:r>
    </w:p>
    <w:p w14:paraId="31C58DA6" w14:textId="77777777" w:rsidR="009A39B2" w:rsidRPr="0005623A" w:rsidRDefault="00682464" w:rsidP="009A39B2">
      <w:pPr>
        <w:pStyle w:val="BodyText"/>
        <w:spacing w:before="120"/>
        <w:jc w:val="both"/>
        <w:rPr>
          <w:rFonts w:ascii="Arial" w:hAnsi="Arial" w:cs="Arial"/>
          <w:sz w:val="22"/>
          <w:szCs w:val="22"/>
          <w:lang w:val="en-GB"/>
        </w:rPr>
      </w:pPr>
      <w:r w:rsidRPr="0005623A">
        <w:rPr>
          <w:rFonts w:ascii="Arial" w:hAnsi="Arial" w:cs="Arial"/>
          <w:sz w:val="22"/>
          <w:szCs w:val="22"/>
          <w:lang w:val="en-GB"/>
        </w:rPr>
        <w:t xml:space="preserve">M&amp;E of UNDP GF grant is fully in-line with the National M&amp;E System. </w:t>
      </w:r>
      <w:r w:rsidR="009A39B2" w:rsidRPr="0005623A">
        <w:rPr>
          <w:rFonts w:ascii="Arial" w:hAnsi="Arial" w:cs="Arial"/>
          <w:sz w:val="22"/>
          <w:szCs w:val="22"/>
          <w:lang w:val="en-GB"/>
        </w:rPr>
        <w:t>UNDP coordinates the collection and analysis of data pertaining to the GF grant from its SRs (NGO, RAC, RCN)</w:t>
      </w:r>
      <w:r w:rsidR="00614A8E">
        <w:rPr>
          <w:rFonts w:ascii="Arial" w:hAnsi="Arial" w:cs="Arial"/>
          <w:sz w:val="22"/>
          <w:szCs w:val="22"/>
          <w:lang w:val="en-GB"/>
        </w:rPr>
        <w:t>,</w:t>
      </w:r>
      <w:r w:rsidR="009A39B2" w:rsidRPr="0005623A">
        <w:rPr>
          <w:rFonts w:ascii="Arial" w:hAnsi="Arial" w:cs="Arial"/>
          <w:sz w:val="22"/>
          <w:szCs w:val="22"/>
          <w:lang w:val="en-GB"/>
        </w:rPr>
        <w:t xml:space="preserve"> other organisations (PHC</w:t>
      </w:r>
      <w:r w:rsidR="00614A8E">
        <w:rPr>
          <w:rFonts w:ascii="Arial" w:hAnsi="Arial" w:cs="Arial"/>
          <w:sz w:val="22"/>
          <w:szCs w:val="22"/>
          <w:lang w:val="en-GB"/>
        </w:rPr>
        <w:t>, RMIC</w:t>
      </w:r>
      <w:r w:rsidR="009A39B2" w:rsidRPr="0005623A">
        <w:rPr>
          <w:rFonts w:ascii="Arial" w:hAnsi="Arial" w:cs="Arial"/>
          <w:sz w:val="22"/>
          <w:szCs w:val="22"/>
          <w:lang w:val="en-GB"/>
        </w:rPr>
        <w:t>) with RAC and regional AIDS centres, consolidates data in PUDRs and submits them to GF and CCM every 6 months.</w:t>
      </w:r>
    </w:p>
    <w:p w14:paraId="136551A2" w14:textId="3525D658" w:rsidR="00C37C87" w:rsidRDefault="00682464" w:rsidP="00C949B8">
      <w:pPr>
        <w:pStyle w:val="BodyText"/>
        <w:spacing w:before="120"/>
        <w:jc w:val="both"/>
        <w:rPr>
          <w:rFonts w:ascii="Arial" w:hAnsi="Arial" w:cs="Arial"/>
          <w:sz w:val="22"/>
          <w:szCs w:val="22"/>
          <w:lang w:val="en-GB"/>
        </w:rPr>
      </w:pPr>
      <w:r w:rsidRPr="0005623A">
        <w:rPr>
          <w:rFonts w:ascii="Arial" w:hAnsi="Arial" w:cs="Arial"/>
          <w:sz w:val="22"/>
          <w:szCs w:val="22"/>
          <w:lang w:val="en-GB"/>
        </w:rPr>
        <w:t xml:space="preserve">The </w:t>
      </w:r>
      <w:r w:rsidR="009A39B2" w:rsidRPr="0005623A">
        <w:rPr>
          <w:rFonts w:ascii="Arial" w:hAnsi="Arial" w:cs="Arial"/>
          <w:sz w:val="22"/>
          <w:szCs w:val="22"/>
          <w:lang w:val="en-GB"/>
        </w:rPr>
        <w:t>government of the Kyrgyz Republic uses the National M&amp;E System for its reporting and decision making at the policy level</w:t>
      </w:r>
      <w:r w:rsidRPr="0005623A">
        <w:rPr>
          <w:rFonts w:ascii="Arial" w:hAnsi="Arial" w:cs="Arial"/>
          <w:sz w:val="22"/>
          <w:szCs w:val="22"/>
          <w:lang w:val="en-GB"/>
        </w:rPr>
        <w:t xml:space="preserve">. </w:t>
      </w:r>
      <w:r w:rsidR="00C37C87">
        <w:rPr>
          <w:rFonts w:ascii="Arial" w:hAnsi="Arial" w:cs="Arial"/>
          <w:sz w:val="22"/>
          <w:szCs w:val="22"/>
          <w:lang w:val="en-GB"/>
        </w:rPr>
        <w:t xml:space="preserve"> The next State HIV Programme for 2017-2021, which is under approval procedure. </w:t>
      </w:r>
    </w:p>
    <w:p w14:paraId="02D7D52D" w14:textId="30F9647B" w:rsidR="00C949B8" w:rsidRPr="0005623A" w:rsidRDefault="00682464" w:rsidP="00C949B8">
      <w:pPr>
        <w:pStyle w:val="BodyText"/>
        <w:spacing w:before="120"/>
        <w:jc w:val="both"/>
        <w:rPr>
          <w:rFonts w:ascii="Arial" w:hAnsi="Arial" w:cs="Arial"/>
          <w:sz w:val="22"/>
          <w:szCs w:val="22"/>
          <w:lang w:val="en-GB"/>
        </w:rPr>
      </w:pPr>
      <w:r w:rsidRPr="0005623A">
        <w:rPr>
          <w:rFonts w:ascii="Arial" w:hAnsi="Arial" w:cs="Arial"/>
          <w:sz w:val="22"/>
          <w:szCs w:val="22"/>
          <w:lang w:val="en-GB"/>
        </w:rPr>
        <w:lastRenderedPageBreak/>
        <w:t>According to the accepted system trained specialists should track data, evaluate the programme activities for effectiveness, ensure unified resource tracking and delivery of strategic information necessary for decision making.</w:t>
      </w:r>
    </w:p>
    <w:p w14:paraId="2D19D7D8" w14:textId="77777777" w:rsidR="002762AE" w:rsidRPr="0005623A" w:rsidRDefault="002762AE" w:rsidP="00C949B8">
      <w:pPr>
        <w:pStyle w:val="BodyText"/>
        <w:spacing w:before="120"/>
        <w:jc w:val="both"/>
        <w:rPr>
          <w:rFonts w:ascii="Arial" w:hAnsi="Arial" w:cs="Arial"/>
          <w:sz w:val="22"/>
          <w:szCs w:val="22"/>
          <w:lang w:val="en-GB"/>
        </w:rPr>
      </w:pPr>
      <w:r w:rsidRPr="0005623A">
        <w:rPr>
          <w:rFonts w:ascii="Arial" w:hAnsi="Arial" w:cs="Arial"/>
          <w:sz w:val="22"/>
          <w:szCs w:val="22"/>
          <w:lang w:val="en-GB"/>
        </w:rPr>
        <w:t xml:space="preserve">All local government administrative bodies, self-governing entities and NGOs have their own plans on the implementation of the State HIV Programme including M&amp;E. Implementation of strategies aligned with the State HIV Programme is evaluated on the basis of the national indicators by submitting systematic reports to RAC, who consolidates them and submits to MoH and CCM. </w:t>
      </w:r>
    </w:p>
    <w:p w14:paraId="537A51A9" w14:textId="77777777" w:rsidR="002B5146" w:rsidRPr="0005623A" w:rsidRDefault="002B5146" w:rsidP="00E40C92">
      <w:pPr>
        <w:pStyle w:val="Heading1"/>
      </w:pPr>
      <w:bookmarkStart w:id="69" w:name="_Toc300331107"/>
      <w:r w:rsidRPr="0005623A">
        <w:t>CAPACITY BUILDING</w:t>
      </w:r>
      <w:bookmarkEnd w:id="69"/>
    </w:p>
    <w:p w14:paraId="169BA939" w14:textId="77777777" w:rsidR="005A6880" w:rsidRPr="0005623A" w:rsidRDefault="005A6880" w:rsidP="005A6880">
      <w:pPr>
        <w:spacing w:before="120" w:after="120"/>
        <w:jc w:val="both"/>
        <w:rPr>
          <w:rFonts w:ascii="Arial" w:hAnsi="Arial" w:cs="Arial"/>
          <w:sz w:val="22"/>
          <w:szCs w:val="22"/>
          <w:lang w:val="en-GB"/>
        </w:rPr>
      </w:pPr>
      <w:r w:rsidRPr="0005623A">
        <w:rPr>
          <w:rFonts w:ascii="Arial" w:hAnsi="Arial" w:cs="Arial"/>
          <w:sz w:val="22"/>
          <w:szCs w:val="22"/>
          <w:lang w:val="en-GB"/>
        </w:rPr>
        <w:t xml:space="preserve">UNDP provides technical assistance to implementing agencies and sub-recipients and their partners in implementing, creating and supporting M&amp;E system. UNDP conducts an assessment of all sub-recipients within the grant, including the identification of their capacity in M&amp;E. Such an assessment is carried out as part of the capacity assessment procedure before signing the grant agreement or after its signing. Assessment is based on the following criteria: </w:t>
      </w:r>
    </w:p>
    <w:p w14:paraId="6CB7A79A" w14:textId="77777777" w:rsidR="005A6880" w:rsidRPr="0005623A" w:rsidRDefault="005A6880" w:rsidP="00076630">
      <w:pPr>
        <w:numPr>
          <w:ilvl w:val="0"/>
          <w:numId w:val="11"/>
        </w:numPr>
        <w:tabs>
          <w:tab w:val="clear" w:pos="360"/>
        </w:tabs>
        <w:spacing w:before="120" w:after="120"/>
        <w:ind w:left="709" w:right="-6" w:hanging="425"/>
        <w:jc w:val="both"/>
        <w:rPr>
          <w:rFonts w:ascii="Arial" w:hAnsi="Arial" w:cs="Arial"/>
          <w:sz w:val="22"/>
          <w:szCs w:val="22"/>
          <w:lang w:val="en-GB"/>
        </w:rPr>
      </w:pPr>
      <w:r w:rsidRPr="0005623A">
        <w:rPr>
          <w:rFonts w:ascii="Arial" w:hAnsi="Arial" w:cs="Arial"/>
          <w:sz w:val="22"/>
          <w:szCs w:val="22"/>
          <w:lang w:val="en-GB"/>
        </w:rPr>
        <w:t xml:space="preserve">The presence of a special position to implement and/or responsible officer of the programme having appropriate responsibilities to carry out M&amp;E; </w:t>
      </w:r>
    </w:p>
    <w:p w14:paraId="5CA5AC1D" w14:textId="77777777" w:rsidR="005A6880" w:rsidRPr="0005623A" w:rsidRDefault="005A6880" w:rsidP="00076630">
      <w:pPr>
        <w:numPr>
          <w:ilvl w:val="0"/>
          <w:numId w:val="11"/>
        </w:numPr>
        <w:tabs>
          <w:tab w:val="clear" w:pos="360"/>
        </w:tabs>
        <w:spacing w:before="120" w:after="120"/>
        <w:ind w:left="709" w:right="-6" w:hanging="425"/>
        <w:jc w:val="both"/>
        <w:rPr>
          <w:rFonts w:ascii="Arial" w:hAnsi="Arial" w:cs="Arial"/>
          <w:sz w:val="22"/>
          <w:szCs w:val="22"/>
          <w:lang w:val="en-GB"/>
        </w:rPr>
      </w:pPr>
      <w:r w:rsidRPr="0005623A">
        <w:rPr>
          <w:rFonts w:ascii="Arial" w:hAnsi="Arial" w:cs="Arial"/>
          <w:sz w:val="22"/>
          <w:szCs w:val="22"/>
          <w:lang w:val="en-GB"/>
        </w:rPr>
        <w:t>Preparation of regular reports on activities and accomplishments of the grant;</w:t>
      </w:r>
    </w:p>
    <w:p w14:paraId="5AC8C766" w14:textId="77777777" w:rsidR="005A6880" w:rsidRPr="0005623A" w:rsidRDefault="005A6880" w:rsidP="00076630">
      <w:pPr>
        <w:numPr>
          <w:ilvl w:val="0"/>
          <w:numId w:val="11"/>
        </w:numPr>
        <w:tabs>
          <w:tab w:val="clear" w:pos="360"/>
        </w:tabs>
        <w:spacing w:before="120" w:after="120"/>
        <w:ind w:left="709" w:right="-6" w:hanging="425"/>
        <w:jc w:val="both"/>
        <w:rPr>
          <w:rFonts w:ascii="Arial" w:hAnsi="Arial" w:cs="Arial"/>
          <w:sz w:val="22"/>
          <w:szCs w:val="22"/>
          <w:lang w:val="en-GB"/>
        </w:rPr>
      </w:pPr>
      <w:r w:rsidRPr="0005623A">
        <w:rPr>
          <w:rFonts w:ascii="Arial" w:hAnsi="Arial" w:cs="Arial"/>
          <w:sz w:val="22"/>
          <w:szCs w:val="22"/>
          <w:lang w:val="en-GB"/>
        </w:rPr>
        <w:t>Previous report on M&amp;E;</w:t>
      </w:r>
    </w:p>
    <w:p w14:paraId="63967F5A" w14:textId="77777777" w:rsidR="005A6880" w:rsidRPr="0005623A" w:rsidRDefault="005A6880" w:rsidP="00076630">
      <w:pPr>
        <w:numPr>
          <w:ilvl w:val="0"/>
          <w:numId w:val="11"/>
        </w:numPr>
        <w:tabs>
          <w:tab w:val="clear" w:pos="360"/>
        </w:tabs>
        <w:spacing w:before="120" w:after="120"/>
        <w:ind w:left="709" w:right="-6" w:hanging="425"/>
        <w:jc w:val="both"/>
        <w:rPr>
          <w:rFonts w:ascii="Arial" w:hAnsi="Arial" w:cs="Arial"/>
          <w:sz w:val="22"/>
          <w:szCs w:val="22"/>
          <w:lang w:val="en-GB"/>
        </w:rPr>
      </w:pPr>
      <w:r w:rsidRPr="0005623A">
        <w:rPr>
          <w:rFonts w:ascii="Arial" w:hAnsi="Arial" w:cs="Arial"/>
          <w:sz w:val="22"/>
          <w:szCs w:val="22"/>
          <w:lang w:val="en-GB"/>
        </w:rPr>
        <w:t>The use of standard indicators in the periodic monitoring of the grant implementation;</w:t>
      </w:r>
    </w:p>
    <w:p w14:paraId="1FA07DBC" w14:textId="77777777" w:rsidR="005A6880" w:rsidRPr="0005623A" w:rsidRDefault="005A6880" w:rsidP="00076630">
      <w:pPr>
        <w:numPr>
          <w:ilvl w:val="0"/>
          <w:numId w:val="11"/>
        </w:numPr>
        <w:tabs>
          <w:tab w:val="clear" w:pos="360"/>
        </w:tabs>
        <w:spacing w:before="120" w:after="120"/>
        <w:ind w:left="709" w:right="-6" w:hanging="425"/>
        <w:jc w:val="both"/>
        <w:rPr>
          <w:rFonts w:ascii="Arial" w:hAnsi="Arial" w:cs="Arial"/>
          <w:sz w:val="22"/>
          <w:szCs w:val="22"/>
          <w:lang w:val="en-GB"/>
        </w:rPr>
      </w:pPr>
      <w:r w:rsidRPr="0005623A">
        <w:rPr>
          <w:rFonts w:ascii="Arial" w:hAnsi="Arial" w:cs="Arial"/>
          <w:sz w:val="22"/>
          <w:szCs w:val="22"/>
          <w:lang w:val="en-GB"/>
        </w:rPr>
        <w:t>Using the results of monitoring (periodic reports on the activities and performance of the grant, the availability of database, periodic publications, and bulletins on the activities of the grant);</w:t>
      </w:r>
    </w:p>
    <w:p w14:paraId="6B044732" w14:textId="77777777" w:rsidR="005A6880" w:rsidRPr="0005623A" w:rsidRDefault="005A6880" w:rsidP="00076630">
      <w:pPr>
        <w:numPr>
          <w:ilvl w:val="0"/>
          <w:numId w:val="11"/>
        </w:numPr>
        <w:tabs>
          <w:tab w:val="clear" w:pos="360"/>
        </w:tabs>
        <w:spacing w:before="120" w:after="120"/>
        <w:ind w:left="709" w:right="-6" w:hanging="425"/>
        <w:jc w:val="both"/>
        <w:rPr>
          <w:rFonts w:ascii="Arial" w:hAnsi="Arial" w:cs="Arial"/>
          <w:sz w:val="22"/>
          <w:szCs w:val="22"/>
          <w:lang w:val="en-GB"/>
        </w:rPr>
      </w:pPr>
      <w:r w:rsidRPr="0005623A">
        <w:rPr>
          <w:rFonts w:ascii="Arial" w:hAnsi="Arial" w:cs="Arial"/>
          <w:sz w:val="22"/>
          <w:szCs w:val="22"/>
          <w:lang w:val="en-GB"/>
        </w:rPr>
        <w:t xml:space="preserve">The use of modern techniques of monitoring and approved documents. </w:t>
      </w:r>
    </w:p>
    <w:p w14:paraId="1E2C4852" w14:textId="77777777" w:rsidR="005A6880" w:rsidRPr="0005623A" w:rsidRDefault="005A6880" w:rsidP="005A6880">
      <w:pPr>
        <w:spacing w:before="120" w:after="120"/>
        <w:jc w:val="both"/>
        <w:rPr>
          <w:rFonts w:ascii="Arial" w:hAnsi="Arial" w:cs="Arial"/>
          <w:sz w:val="22"/>
          <w:szCs w:val="22"/>
          <w:lang w:val="en-GB"/>
        </w:rPr>
      </w:pPr>
      <w:r w:rsidRPr="0005623A">
        <w:rPr>
          <w:rFonts w:ascii="Arial" w:hAnsi="Arial" w:cs="Arial"/>
          <w:sz w:val="22"/>
          <w:szCs w:val="22"/>
          <w:lang w:val="en-GB"/>
        </w:rPr>
        <w:t xml:space="preserve">In regards to the sub-recipients UNDP analyses reports on monitoring visits of the organizations, independent experts, and the availability of an adequate system for data collection and reporting, appropriate staff assistance in order to verify the accuracy and reliability of data collected. </w:t>
      </w:r>
    </w:p>
    <w:p w14:paraId="23DF2EB5" w14:textId="3EFF3D88" w:rsidR="005A6880" w:rsidRPr="0005623A" w:rsidRDefault="0044222D" w:rsidP="00682464">
      <w:pPr>
        <w:spacing w:before="120" w:after="120"/>
        <w:jc w:val="both"/>
        <w:rPr>
          <w:rFonts w:ascii="Arial" w:hAnsi="Arial" w:cs="Arial"/>
          <w:sz w:val="22"/>
          <w:szCs w:val="22"/>
          <w:lang w:val="en-GB"/>
        </w:rPr>
      </w:pPr>
      <w:r w:rsidRPr="0005623A">
        <w:rPr>
          <w:rFonts w:ascii="Arial" w:hAnsi="Arial" w:cs="Arial"/>
          <w:sz w:val="22"/>
          <w:szCs w:val="22"/>
          <w:lang w:val="en-GB"/>
        </w:rPr>
        <w:t>F</w:t>
      </w:r>
      <w:r w:rsidR="005A6880" w:rsidRPr="0005623A">
        <w:rPr>
          <w:rFonts w:ascii="Arial" w:hAnsi="Arial" w:cs="Arial"/>
          <w:sz w:val="22"/>
          <w:szCs w:val="22"/>
          <w:lang w:val="en-GB"/>
        </w:rPr>
        <w:t>rom 2012 UNDP has supported trainings for AIDS service on M&amp;E, SPECTRUM, I</w:t>
      </w:r>
      <w:r w:rsidR="00682464" w:rsidRPr="0005623A">
        <w:rPr>
          <w:rFonts w:ascii="Arial" w:hAnsi="Arial" w:cs="Arial"/>
          <w:sz w:val="22"/>
          <w:szCs w:val="22"/>
          <w:lang w:val="en-GB"/>
        </w:rPr>
        <w:t xml:space="preserve">BBS, RDSAT, RDSA, EpiInfo. </w:t>
      </w:r>
      <w:r w:rsidR="0054004F" w:rsidRPr="0005623A">
        <w:rPr>
          <w:rFonts w:ascii="Arial" w:hAnsi="Arial" w:cs="Arial"/>
          <w:sz w:val="22"/>
          <w:szCs w:val="22"/>
          <w:lang w:val="en-GB"/>
        </w:rPr>
        <w:t>Several training</w:t>
      </w:r>
      <w:r w:rsidR="005509D5">
        <w:rPr>
          <w:rFonts w:ascii="Arial" w:hAnsi="Arial" w:cs="Arial"/>
          <w:sz w:val="22"/>
          <w:szCs w:val="22"/>
          <w:lang w:val="en-GB"/>
        </w:rPr>
        <w:t>s</w:t>
      </w:r>
      <w:r w:rsidR="0054004F" w:rsidRPr="0005623A">
        <w:rPr>
          <w:rFonts w:ascii="Arial" w:hAnsi="Arial" w:cs="Arial"/>
          <w:sz w:val="22"/>
          <w:szCs w:val="22"/>
          <w:lang w:val="en-GB"/>
        </w:rPr>
        <w:t xml:space="preserve"> on recording and reporting, data management processe</w:t>
      </w:r>
      <w:r w:rsidR="005509D5">
        <w:rPr>
          <w:rFonts w:ascii="Arial" w:hAnsi="Arial" w:cs="Arial"/>
          <w:sz w:val="22"/>
          <w:szCs w:val="22"/>
          <w:lang w:val="en-GB"/>
        </w:rPr>
        <w:t>s and MIS,  the working meetings with SRs, trainings on HIV rapid testing based on saliva and series of other capacity strengthening activities were conducted</w:t>
      </w:r>
      <w:r w:rsidR="0054004F" w:rsidRPr="0005623A">
        <w:rPr>
          <w:rFonts w:ascii="Arial" w:hAnsi="Arial" w:cs="Arial"/>
          <w:sz w:val="22"/>
          <w:szCs w:val="22"/>
          <w:lang w:val="en-GB"/>
        </w:rPr>
        <w:t>.</w:t>
      </w:r>
      <w:r w:rsidR="00C37C87" w:rsidRPr="00C37C87">
        <w:rPr>
          <w:rFonts w:ascii="Arial" w:hAnsi="Arial" w:cs="Arial"/>
          <w:sz w:val="22"/>
          <w:szCs w:val="22"/>
          <w:lang w:val="en-GB"/>
        </w:rPr>
        <w:t xml:space="preserve"> </w:t>
      </w:r>
      <w:r w:rsidR="00C37C87">
        <w:rPr>
          <w:rFonts w:ascii="Arial" w:hAnsi="Arial" w:cs="Arial"/>
          <w:sz w:val="22"/>
          <w:szCs w:val="22"/>
          <w:lang w:val="en-GB"/>
        </w:rPr>
        <w:t>In 2017</w:t>
      </w:r>
      <w:r w:rsidR="00927902" w:rsidRPr="00761CC3">
        <w:rPr>
          <w:rFonts w:ascii="Arial" w:hAnsi="Arial" w:cs="Arial"/>
          <w:sz w:val="22"/>
          <w:szCs w:val="22"/>
          <w:lang w:val="en-GB"/>
        </w:rPr>
        <w:t xml:space="preserve"> working meeting </w:t>
      </w:r>
      <w:r w:rsidR="00927902">
        <w:rPr>
          <w:rFonts w:ascii="Arial" w:hAnsi="Arial" w:cs="Arial"/>
          <w:sz w:val="22"/>
          <w:szCs w:val="22"/>
          <w:lang w:val="en-GB"/>
        </w:rPr>
        <w:t xml:space="preserve">with partners on </w:t>
      </w:r>
      <w:r w:rsidR="00927902" w:rsidRPr="00927902">
        <w:rPr>
          <w:rFonts w:ascii="Arial" w:hAnsi="Arial" w:cs="Arial"/>
          <w:sz w:val="22"/>
          <w:szCs w:val="22"/>
          <w:lang w:val="en-GB"/>
        </w:rPr>
        <w:t xml:space="preserve"> discussion of effective partnership for the implementation of measures to prevent and treat HIV infection in the Kyrgyz Republic</w:t>
      </w:r>
      <w:r w:rsidR="00927902">
        <w:rPr>
          <w:rFonts w:ascii="Arial" w:hAnsi="Arial" w:cs="Arial"/>
          <w:sz w:val="22"/>
          <w:szCs w:val="22"/>
          <w:lang w:val="en-GB"/>
        </w:rPr>
        <w:t>, several meetings on HIV cascade treatment, i</w:t>
      </w:r>
      <w:r w:rsidR="00927902" w:rsidRPr="00927902">
        <w:rPr>
          <w:rFonts w:ascii="Arial" w:hAnsi="Arial" w:cs="Arial"/>
          <w:sz w:val="22"/>
          <w:szCs w:val="22"/>
          <w:lang w:val="en-GB"/>
        </w:rPr>
        <w:t xml:space="preserve">n order to increase the capacity of partner organizations in the field of HIV assessment / survey </w:t>
      </w:r>
      <w:r w:rsidR="00927902">
        <w:rPr>
          <w:rFonts w:ascii="Arial" w:hAnsi="Arial" w:cs="Arial"/>
          <w:sz w:val="22"/>
          <w:szCs w:val="22"/>
        </w:rPr>
        <w:t>appropriate</w:t>
      </w:r>
      <w:r w:rsidR="00927902" w:rsidRPr="00927902">
        <w:rPr>
          <w:rFonts w:ascii="Arial" w:hAnsi="Arial" w:cs="Arial"/>
          <w:sz w:val="22"/>
          <w:szCs w:val="22"/>
          <w:lang w:val="en-GB"/>
        </w:rPr>
        <w:t xml:space="preserve"> training</w:t>
      </w:r>
      <w:r w:rsidR="00C37C87" w:rsidRPr="0005623A">
        <w:rPr>
          <w:rFonts w:ascii="Arial" w:hAnsi="Arial" w:cs="Arial"/>
          <w:sz w:val="22"/>
          <w:szCs w:val="22"/>
          <w:lang w:val="en-GB"/>
        </w:rPr>
        <w:t xml:space="preserve"> </w:t>
      </w:r>
      <w:r w:rsidR="00927902">
        <w:rPr>
          <w:rFonts w:ascii="Arial" w:hAnsi="Arial" w:cs="Arial"/>
          <w:sz w:val="22"/>
          <w:szCs w:val="22"/>
          <w:lang w:val="en-GB"/>
        </w:rPr>
        <w:t xml:space="preserve">with involving two international experts was held and </w:t>
      </w:r>
      <w:r w:rsidR="00C37C87" w:rsidRPr="0005623A">
        <w:rPr>
          <w:rFonts w:ascii="Arial" w:hAnsi="Arial" w:cs="Arial"/>
          <w:sz w:val="22"/>
          <w:szCs w:val="22"/>
          <w:lang w:val="en-GB"/>
        </w:rPr>
        <w:t xml:space="preserve">two trainings for the </w:t>
      </w:r>
      <w:r w:rsidR="00927902">
        <w:rPr>
          <w:rFonts w:ascii="Arial" w:hAnsi="Arial" w:cs="Arial"/>
          <w:sz w:val="22"/>
          <w:szCs w:val="22"/>
          <w:lang w:val="en-GB"/>
        </w:rPr>
        <w:t xml:space="preserve">sub-recipients were </w:t>
      </w:r>
      <w:r w:rsidR="00C37C87" w:rsidRPr="0005623A">
        <w:rPr>
          <w:rFonts w:ascii="Arial" w:hAnsi="Arial" w:cs="Arial"/>
          <w:sz w:val="22"/>
          <w:szCs w:val="22"/>
          <w:lang w:val="en-GB"/>
        </w:rPr>
        <w:t xml:space="preserve">conducted on establishing M&amp;E systems. </w:t>
      </w:r>
    </w:p>
    <w:tbl>
      <w:tblPr>
        <w:tblStyle w:val="TableGrid"/>
        <w:tblW w:w="0" w:type="auto"/>
        <w:tblLook w:val="04A0" w:firstRow="1" w:lastRow="0" w:firstColumn="1" w:lastColumn="0" w:noHBand="0" w:noVBand="1"/>
      </w:tblPr>
      <w:tblGrid>
        <w:gridCol w:w="3147"/>
        <w:gridCol w:w="3139"/>
        <w:gridCol w:w="3108"/>
      </w:tblGrid>
      <w:tr w:rsidR="00943073" w:rsidRPr="0005623A" w14:paraId="1F2A17B6" w14:textId="77777777" w:rsidTr="005871AD">
        <w:tc>
          <w:tcPr>
            <w:tcW w:w="3147" w:type="dxa"/>
          </w:tcPr>
          <w:p w14:paraId="440FA314" w14:textId="77777777" w:rsidR="00943073" w:rsidRPr="0005623A" w:rsidRDefault="005C4A0D" w:rsidP="00682464">
            <w:pPr>
              <w:spacing w:before="120" w:after="120"/>
              <w:jc w:val="both"/>
              <w:rPr>
                <w:rFonts w:ascii="Arial" w:hAnsi="Arial" w:cs="Arial"/>
                <w:sz w:val="22"/>
                <w:szCs w:val="22"/>
                <w:lang w:val="en-GB"/>
              </w:rPr>
            </w:pPr>
            <w:r w:rsidRPr="0005623A">
              <w:rPr>
                <w:rFonts w:ascii="Arial" w:hAnsi="Arial" w:cs="Arial"/>
                <w:sz w:val="22"/>
                <w:szCs w:val="22"/>
                <w:lang w:val="en-GB"/>
              </w:rPr>
              <w:t>Capacity building Activities</w:t>
            </w:r>
          </w:p>
        </w:tc>
        <w:tc>
          <w:tcPr>
            <w:tcW w:w="3139" w:type="dxa"/>
          </w:tcPr>
          <w:p w14:paraId="26F0217D" w14:textId="77777777" w:rsidR="00943073" w:rsidRPr="0005623A" w:rsidRDefault="005C4A0D" w:rsidP="00682464">
            <w:pPr>
              <w:spacing w:before="120" w:after="120"/>
              <w:jc w:val="both"/>
              <w:rPr>
                <w:rFonts w:ascii="Arial" w:hAnsi="Arial" w:cs="Arial"/>
                <w:sz w:val="22"/>
                <w:szCs w:val="22"/>
                <w:lang w:val="en-GB"/>
              </w:rPr>
            </w:pPr>
            <w:r w:rsidRPr="0005623A">
              <w:rPr>
                <w:rFonts w:ascii="Arial" w:hAnsi="Arial" w:cs="Arial"/>
                <w:sz w:val="22"/>
                <w:szCs w:val="22"/>
                <w:lang w:val="en-GB"/>
              </w:rPr>
              <w:t>Beneficiaries</w:t>
            </w:r>
          </w:p>
        </w:tc>
        <w:tc>
          <w:tcPr>
            <w:tcW w:w="3108" w:type="dxa"/>
          </w:tcPr>
          <w:p w14:paraId="65418F7A" w14:textId="77777777" w:rsidR="00943073" w:rsidRPr="0005623A" w:rsidRDefault="00943073" w:rsidP="00682464">
            <w:pPr>
              <w:spacing w:before="120" w:after="120"/>
              <w:jc w:val="both"/>
              <w:rPr>
                <w:rFonts w:ascii="Arial" w:hAnsi="Arial" w:cs="Arial"/>
                <w:sz w:val="22"/>
                <w:szCs w:val="22"/>
                <w:lang w:val="en-GB"/>
              </w:rPr>
            </w:pPr>
            <w:r w:rsidRPr="0005623A">
              <w:rPr>
                <w:rFonts w:ascii="Arial" w:hAnsi="Arial" w:cs="Arial"/>
                <w:sz w:val="22"/>
                <w:szCs w:val="22"/>
                <w:lang w:val="en-GB"/>
              </w:rPr>
              <w:t>Year</w:t>
            </w:r>
          </w:p>
        </w:tc>
      </w:tr>
      <w:tr w:rsidR="00943073" w:rsidRPr="0005623A" w14:paraId="732FAEB7" w14:textId="77777777" w:rsidTr="005871AD">
        <w:tc>
          <w:tcPr>
            <w:tcW w:w="3147" w:type="dxa"/>
          </w:tcPr>
          <w:p w14:paraId="2CDC532C" w14:textId="77777777" w:rsidR="00943073" w:rsidRPr="0005623A" w:rsidRDefault="005C4A0D" w:rsidP="005C4A0D">
            <w:pPr>
              <w:spacing w:before="120" w:after="120"/>
              <w:jc w:val="both"/>
              <w:rPr>
                <w:rFonts w:ascii="Arial" w:hAnsi="Arial" w:cs="Arial"/>
                <w:sz w:val="22"/>
                <w:szCs w:val="22"/>
                <w:lang w:val="en-GB"/>
              </w:rPr>
            </w:pPr>
            <w:r w:rsidRPr="0005623A">
              <w:rPr>
                <w:rFonts w:ascii="Arial" w:hAnsi="Arial" w:cs="Arial"/>
                <w:sz w:val="22"/>
                <w:szCs w:val="22"/>
                <w:lang w:val="en-GB"/>
              </w:rPr>
              <w:t>Training on e</w:t>
            </w:r>
            <w:r w:rsidR="00943073" w:rsidRPr="0005623A">
              <w:rPr>
                <w:rFonts w:ascii="Arial" w:hAnsi="Arial" w:cs="Arial"/>
                <w:sz w:val="22"/>
                <w:szCs w:val="22"/>
                <w:lang w:val="en-GB"/>
              </w:rPr>
              <w:t>stablis</w:t>
            </w:r>
            <w:r w:rsidRPr="0005623A">
              <w:rPr>
                <w:rFonts w:ascii="Arial" w:hAnsi="Arial" w:cs="Arial"/>
                <w:sz w:val="22"/>
                <w:szCs w:val="22"/>
                <w:lang w:val="en-GB"/>
              </w:rPr>
              <w:t>hing M&amp;E s</w:t>
            </w:r>
            <w:r w:rsidR="00943073" w:rsidRPr="0005623A">
              <w:rPr>
                <w:rFonts w:ascii="Arial" w:hAnsi="Arial" w:cs="Arial"/>
                <w:sz w:val="22"/>
                <w:szCs w:val="22"/>
                <w:lang w:val="en-GB"/>
              </w:rPr>
              <w:t>ystem</w:t>
            </w:r>
          </w:p>
        </w:tc>
        <w:tc>
          <w:tcPr>
            <w:tcW w:w="3139" w:type="dxa"/>
          </w:tcPr>
          <w:p w14:paraId="1B6F7F5A" w14:textId="77777777" w:rsidR="00943073" w:rsidRPr="0005623A" w:rsidRDefault="00943073" w:rsidP="00682464">
            <w:pPr>
              <w:spacing w:before="120" w:after="120"/>
              <w:jc w:val="both"/>
              <w:rPr>
                <w:rFonts w:ascii="Arial" w:hAnsi="Arial" w:cs="Arial"/>
                <w:sz w:val="22"/>
                <w:szCs w:val="22"/>
                <w:lang w:val="en-GB"/>
              </w:rPr>
            </w:pPr>
            <w:r w:rsidRPr="0005623A">
              <w:rPr>
                <w:rFonts w:ascii="Arial" w:hAnsi="Arial" w:cs="Arial"/>
                <w:sz w:val="22"/>
                <w:szCs w:val="22"/>
                <w:lang w:val="en-GB"/>
              </w:rPr>
              <w:t>RCN, NGOs</w:t>
            </w:r>
          </w:p>
        </w:tc>
        <w:tc>
          <w:tcPr>
            <w:tcW w:w="3108" w:type="dxa"/>
          </w:tcPr>
          <w:p w14:paraId="1F75544C" w14:textId="77777777" w:rsidR="00943073" w:rsidRPr="0005623A" w:rsidRDefault="00943073" w:rsidP="00682464">
            <w:pPr>
              <w:spacing w:before="120" w:after="120"/>
              <w:jc w:val="both"/>
              <w:rPr>
                <w:rFonts w:ascii="Arial" w:hAnsi="Arial" w:cs="Arial"/>
                <w:sz w:val="22"/>
                <w:szCs w:val="22"/>
                <w:lang w:val="en-GB"/>
              </w:rPr>
            </w:pPr>
            <w:r w:rsidRPr="0005623A">
              <w:rPr>
                <w:rFonts w:ascii="Arial" w:hAnsi="Arial" w:cs="Arial"/>
                <w:sz w:val="22"/>
                <w:szCs w:val="22"/>
                <w:lang w:val="en-GB"/>
              </w:rPr>
              <w:t>2012</w:t>
            </w:r>
          </w:p>
        </w:tc>
      </w:tr>
      <w:tr w:rsidR="00943073" w:rsidRPr="0005623A" w14:paraId="17F4307D" w14:textId="77777777" w:rsidTr="005871AD">
        <w:tc>
          <w:tcPr>
            <w:tcW w:w="3147" w:type="dxa"/>
          </w:tcPr>
          <w:p w14:paraId="074E8AC9" w14:textId="77777777" w:rsidR="00943073" w:rsidRPr="0005623A" w:rsidRDefault="005C4A0D" w:rsidP="00682464">
            <w:pPr>
              <w:spacing w:before="120" w:after="120"/>
              <w:jc w:val="both"/>
              <w:rPr>
                <w:rFonts w:ascii="Arial" w:hAnsi="Arial" w:cs="Arial"/>
                <w:sz w:val="22"/>
                <w:szCs w:val="22"/>
                <w:lang w:val="en-GB"/>
              </w:rPr>
            </w:pPr>
            <w:r w:rsidRPr="0005623A">
              <w:rPr>
                <w:rFonts w:ascii="Arial" w:hAnsi="Arial" w:cs="Arial"/>
                <w:sz w:val="22"/>
                <w:szCs w:val="22"/>
                <w:lang w:val="en-GB"/>
              </w:rPr>
              <w:t>Training of trainers</w:t>
            </w:r>
            <w:r w:rsidR="00943073" w:rsidRPr="0005623A">
              <w:rPr>
                <w:rFonts w:ascii="Arial" w:hAnsi="Arial" w:cs="Arial"/>
                <w:sz w:val="22"/>
                <w:szCs w:val="22"/>
                <w:lang w:val="en-GB"/>
              </w:rPr>
              <w:t xml:space="preserve"> on M&amp;E of Infection Control and Management of Medical Wastes</w:t>
            </w:r>
          </w:p>
        </w:tc>
        <w:tc>
          <w:tcPr>
            <w:tcW w:w="3139" w:type="dxa"/>
          </w:tcPr>
          <w:p w14:paraId="6B2EEE80" w14:textId="77777777" w:rsidR="00943073" w:rsidRPr="0005623A" w:rsidRDefault="00943073" w:rsidP="00682464">
            <w:pPr>
              <w:spacing w:before="120" w:after="120"/>
              <w:jc w:val="both"/>
              <w:rPr>
                <w:rFonts w:ascii="Arial" w:hAnsi="Arial" w:cs="Arial"/>
                <w:sz w:val="22"/>
                <w:szCs w:val="22"/>
                <w:lang w:val="en-GB"/>
              </w:rPr>
            </w:pPr>
            <w:r w:rsidRPr="0005623A">
              <w:rPr>
                <w:rFonts w:ascii="Arial" w:hAnsi="Arial" w:cs="Arial"/>
                <w:sz w:val="22"/>
                <w:szCs w:val="22"/>
                <w:lang w:val="en-GB"/>
              </w:rPr>
              <w:t xml:space="preserve">National and regional experts responsible for </w:t>
            </w:r>
            <w:r w:rsidR="001F41F2" w:rsidRPr="0005623A">
              <w:rPr>
                <w:rFonts w:ascii="Arial" w:hAnsi="Arial" w:cs="Arial"/>
                <w:sz w:val="22"/>
                <w:szCs w:val="22"/>
                <w:lang w:val="en-GB"/>
              </w:rPr>
              <w:t>HIV infection control</w:t>
            </w:r>
          </w:p>
        </w:tc>
        <w:tc>
          <w:tcPr>
            <w:tcW w:w="3108" w:type="dxa"/>
          </w:tcPr>
          <w:p w14:paraId="02808829" w14:textId="77777777" w:rsidR="00943073" w:rsidRPr="0005623A" w:rsidRDefault="001F41F2" w:rsidP="00682464">
            <w:pPr>
              <w:spacing w:before="120" w:after="120"/>
              <w:jc w:val="both"/>
              <w:rPr>
                <w:rFonts w:ascii="Arial" w:hAnsi="Arial" w:cs="Arial"/>
                <w:sz w:val="22"/>
                <w:szCs w:val="22"/>
                <w:lang w:val="en-GB"/>
              </w:rPr>
            </w:pPr>
            <w:r w:rsidRPr="0005623A">
              <w:rPr>
                <w:rFonts w:ascii="Arial" w:hAnsi="Arial" w:cs="Arial"/>
                <w:sz w:val="22"/>
                <w:szCs w:val="22"/>
                <w:lang w:val="en-GB"/>
              </w:rPr>
              <w:t>2012</w:t>
            </w:r>
          </w:p>
        </w:tc>
      </w:tr>
      <w:tr w:rsidR="001F41F2" w:rsidRPr="0005623A" w14:paraId="5941B776" w14:textId="77777777" w:rsidTr="005871AD">
        <w:tc>
          <w:tcPr>
            <w:tcW w:w="3147" w:type="dxa"/>
          </w:tcPr>
          <w:p w14:paraId="0DF4E99B" w14:textId="77777777" w:rsidR="001F41F2" w:rsidRPr="0005623A" w:rsidRDefault="001F41F2" w:rsidP="00682464">
            <w:pPr>
              <w:spacing w:before="120" w:after="120"/>
              <w:jc w:val="both"/>
              <w:rPr>
                <w:rFonts w:ascii="Arial" w:hAnsi="Arial" w:cs="Arial"/>
                <w:sz w:val="22"/>
                <w:szCs w:val="22"/>
                <w:lang w:val="en-GB"/>
              </w:rPr>
            </w:pPr>
            <w:r w:rsidRPr="0005623A">
              <w:rPr>
                <w:rFonts w:ascii="Arial" w:hAnsi="Arial" w:cs="Arial"/>
                <w:sz w:val="22"/>
                <w:szCs w:val="22"/>
                <w:lang w:val="en-GB"/>
              </w:rPr>
              <w:lastRenderedPageBreak/>
              <w:t>Regional M&amp;E Workshop</w:t>
            </w:r>
          </w:p>
        </w:tc>
        <w:tc>
          <w:tcPr>
            <w:tcW w:w="3139" w:type="dxa"/>
          </w:tcPr>
          <w:p w14:paraId="07B2A0A6" w14:textId="77777777" w:rsidR="001F41F2" w:rsidRPr="0005623A" w:rsidRDefault="001F41F2" w:rsidP="00682464">
            <w:pPr>
              <w:spacing w:before="120" w:after="120"/>
              <w:jc w:val="both"/>
              <w:rPr>
                <w:rFonts w:ascii="Arial" w:hAnsi="Arial" w:cs="Arial"/>
                <w:sz w:val="22"/>
                <w:szCs w:val="22"/>
                <w:lang w:val="en-GB"/>
              </w:rPr>
            </w:pPr>
            <w:r w:rsidRPr="0005623A">
              <w:rPr>
                <w:rFonts w:ascii="Arial" w:hAnsi="Arial" w:cs="Arial"/>
                <w:sz w:val="22"/>
                <w:szCs w:val="22"/>
                <w:lang w:val="en-GB"/>
              </w:rPr>
              <w:t>RAC, UNDP</w:t>
            </w:r>
          </w:p>
        </w:tc>
        <w:tc>
          <w:tcPr>
            <w:tcW w:w="3108" w:type="dxa"/>
          </w:tcPr>
          <w:p w14:paraId="6AC9C2C4" w14:textId="77777777" w:rsidR="001F41F2" w:rsidRPr="0005623A" w:rsidRDefault="001F41F2" w:rsidP="00682464">
            <w:pPr>
              <w:spacing w:before="120" w:after="120"/>
              <w:jc w:val="both"/>
              <w:rPr>
                <w:rFonts w:ascii="Arial" w:hAnsi="Arial" w:cs="Arial"/>
                <w:sz w:val="22"/>
                <w:szCs w:val="22"/>
                <w:lang w:val="en-GB"/>
              </w:rPr>
            </w:pPr>
            <w:r w:rsidRPr="0005623A">
              <w:rPr>
                <w:rFonts w:ascii="Arial" w:hAnsi="Arial" w:cs="Arial"/>
                <w:sz w:val="22"/>
                <w:szCs w:val="22"/>
                <w:lang w:val="en-GB"/>
              </w:rPr>
              <w:t>2013</w:t>
            </w:r>
          </w:p>
        </w:tc>
      </w:tr>
      <w:tr w:rsidR="005C4A0D" w:rsidRPr="0005623A" w14:paraId="6A8B2ADA" w14:textId="77777777" w:rsidTr="005871AD">
        <w:tc>
          <w:tcPr>
            <w:tcW w:w="3147" w:type="dxa"/>
          </w:tcPr>
          <w:p w14:paraId="49281730" w14:textId="77777777" w:rsidR="005C4A0D" w:rsidRPr="0005623A" w:rsidRDefault="005C4A0D" w:rsidP="00682464">
            <w:pPr>
              <w:spacing w:before="120" w:after="120"/>
              <w:jc w:val="both"/>
              <w:rPr>
                <w:rFonts w:ascii="Arial" w:hAnsi="Arial" w:cs="Arial"/>
                <w:sz w:val="22"/>
                <w:szCs w:val="22"/>
                <w:lang w:val="en-GB"/>
              </w:rPr>
            </w:pPr>
            <w:r w:rsidRPr="0005623A">
              <w:rPr>
                <w:rFonts w:ascii="Arial" w:hAnsi="Arial" w:cs="Arial"/>
                <w:sz w:val="22"/>
                <w:szCs w:val="22"/>
                <w:lang w:val="en-GB"/>
              </w:rPr>
              <w:t>Training on M&amp;E for HIV</w:t>
            </w:r>
          </w:p>
        </w:tc>
        <w:tc>
          <w:tcPr>
            <w:tcW w:w="3139" w:type="dxa"/>
          </w:tcPr>
          <w:p w14:paraId="220E66CE" w14:textId="77777777" w:rsidR="005C4A0D" w:rsidRPr="0005623A" w:rsidRDefault="005C4A0D" w:rsidP="00682464">
            <w:pPr>
              <w:spacing w:before="120" w:after="120"/>
              <w:jc w:val="both"/>
              <w:rPr>
                <w:rFonts w:ascii="Arial" w:hAnsi="Arial" w:cs="Arial"/>
                <w:sz w:val="22"/>
                <w:szCs w:val="22"/>
                <w:lang w:val="en-GB"/>
              </w:rPr>
            </w:pPr>
            <w:r w:rsidRPr="0005623A">
              <w:rPr>
                <w:rFonts w:ascii="Arial" w:hAnsi="Arial" w:cs="Arial"/>
                <w:sz w:val="22"/>
                <w:szCs w:val="22"/>
                <w:lang w:val="en-GB"/>
              </w:rPr>
              <w:t>RAC, RCN, SRs NGOs, AFEW, UNDP, Association of family doctors</w:t>
            </w:r>
          </w:p>
        </w:tc>
        <w:tc>
          <w:tcPr>
            <w:tcW w:w="3108" w:type="dxa"/>
          </w:tcPr>
          <w:p w14:paraId="1D8AA290" w14:textId="77777777" w:rsidR="005C4A0D" w:rsidRPr="0005623A" w:rsidRDefault="005C4A0D" w:rsidP="00682464">
            <w:pPr>
              <w:spacing w:before="120" w:after="120"/>
              <w:jc w:val="both"/>
              <w:rPr>
                <w:rFonts w:ascii="Arial" w:hAnsi="Arial" w:cs="Arial"/>
                <w:sz w:val="22"/>
                <w:szCs w:val="22"/>
                <w:lang w:val="en-GB"/>
              </w:rPr>
            </w:pPr>
            <w:r w:rsidRPr="0005623A">
              <w:rPr>
                <w:rFonts w:ascii="Arial" w:hAnsi="Arial" w:cs="Arial"/>
                <w:sz w:val="22"/>
                <w:szCs w:val="22"/>
                <w:lang w:val="en-GB"/>
              </w:rPr>
              <w:t>2013</w:t>
            </w:r>
          </w:p>
        </w:tc>
      </w:tr>
      <w:tr w:rsidR="005C4A0D" w:rsidRPr="0005623A" w14:paraId="46CEB614" w14:textId="77777777" w:rsidTr="005871AD">
        <w:tc>
          <w:tcPr>
            <w:tcW w:w="3147" w:type="dxa"/>
          </w:tcPr>
          <w:p w14:paraId="77F7E467" w14:textId="77777777" w:rsidR="005C4A0D" w:rsidRPr="0005623A" w:rsidRDefault="005C4A0D" w:rsidP="00682464">
            <w:pPr>
              <w:spacing w:before="120" w:after="120"/>
              <w:jc w:val="both"/>
              <w:rPr>
                <w:rFonts w:ascii="Arial" w:hAnsi="Arial" w:cs="Arial"/>
                <w:sz w:val="22"/>
                <w:szCs w:val="22"/>
                <w:lang w:val="en-GB"/>
              </w:rPr>
            </w:pPr>
            <w:r w:rsidRPr="0005623A">
              <w:rPr>
                <w:rFonts w:ascii="Arial" w:hAnsi="Arial" w:cs="Arial"/>
                <w:sz w:val="22"/>
                <w:szCs w:val="22"/>
                <w:lang w:val="en-GB"/>
              </w:rPr>
              <w:t>Round</w:t>
            </w:r>
            <w:r w:rsidR="00B13EB2">
              <w:rPr>
                <w:rFonts w:ascii="Arial" w:hAnsi="Arial" w:cs="Arial"/>
                <w:sz w:val="22"/>
                <w:szCs w:val="22"/>
                <w:lang w:val="en-GB"/>
              </w:rPr>
              <w:t xml:space="preserve"> </w:t>
            </w:r>
            <w:r w:rsidRPr="0005623A">
              <w:rPr>
                <w:rFonts w:ascii="Arial" w:hAnsi="Arial" w:cs="Arial"/>
                <w:sz w:val="22"/>
                <w:szCs w:val="22"/>
                <w:lang w:val="en-GB"/>
              </w:rPr>
              <w:t>table</w:t>
            </w:r>
            <w:r w:rsidR="00FE31DF" w:rsidRPr="0005623A">
              <w:rPr>
                <w:rFonts w:ascii="Arial" w:hAnsi="Arial" w:cs="Arial"/>
                <w:sz w:val="22"/>
                <w:szCs w:val="22"/>
                <w:lang w:val="en-GB"/>
              </w:rPr>
              <w:t>s</w:t>
            </w:r>
            <w:r w:rsidRPr="0005623A">
              <w:rPr>
                <w:rFonts w:ascii="Arial" w:hAnsi="Arial" w:cs="Arial"/>
                <w:sz w:val="22"/>
                <w:szCs w:val="22"/>
                <w:lang w:val="en-GB"/>
              </w:rPr>
              <w:t xml:space="preserve"> on PWID</w:t>
            </w:r>
            <w:r w:rsidR="00FE31DF" w:rsidRPr="0005623A">
              <w:rPr>
                <w:rFonts w:ascii="Arial" w:hAnsi="Arial" w:cs="Arial"/>
                <w:sz w:val="22"/>
                <w:szCs w:val="22"/>
                <w:lang w:val="en-GB"/>
              </w:rPr>
              <w:t>, MSM, SWs</w:t>
            </w:r>
            <w:r w:rsidRPr="0005623A">
              <w:rPr>
                <w:rFonts w:ascii="Arial" w:hAnsi="Arial" w:cs="Arial"/>
                <w:sz w:val="22"/>
                <w:szCs w:val="22"/>
                <w:lang w:val="en-GB"/>
              </w:rPr>
              <w:t xml:space="preserve"> size estimation</w:t>
            </w:r>
            <w:r w:rsidR="00FE31DF" w:rsidRPr="0005623A">
              <w:rPr>
                <w:rFonts w:ascii="Arial" w:hAnsi="Arial" w:cs="Arial"/>
                <w:sz w:val="22"/>
                <w:szCs w:val="22"/>
                <w:lang w:val="en-GB"/>
              </w:rPr>
              <w:t>s</w:t>
            </w:r>
          </w:p>
        </w:tc>
        <w:tc>
          <w:tcPr>
            <w:tcW w:w="3139" w:type="dxa"/>
          </w:tcPr>
          <w:p w14:paraId="7C02433E" w14:textId="77777777" w:rsidR="005C4A0D" w:rsidRPr="0005623A" w:rsidRDefault="00FE31DF" w:rsidP="005E08DA">
            <w:pPr>
              <w:spacing w:before="120" w:after="120"/>
              <w:jc w:val="both"/>
              <w:rPr>
                <w:rFonts w:ascii="Arial" w:hAnsi="Arial" w:cs="Arial"/>
                <w:sz w:val="22"/>
                <w:szCs w:val="22"/>
                <w:lang w:val="en-GB"/>
              </w:rPr>
            </w:pPr>
            <w:r w:rsidRPr="0005623A">
              <w:rPr>
                <w:rFonts w:ascii="Arial" w:hAnsi="Arial" w:cs="Arial"/>
                <w:sz w:val="22"/>
                <w:szCs w:val="22"/>
                <w:lang w:val="en-GB"/>
              </w:rPr>
              <w:t xml:space="preserve">MoH, Ministry of Education, SSEP, State Service on Drugs Control, RAC, RMIC, Medial Academy, CCM, Health Policy Analysis </w:t>
            </w:r>
            <w:r w:rsidR="005E08DA" w:rsidRPr="0005623A">
              <w:rPr>
                <w:rFonts w:ascii="Arial" w:hAnsi="Arial" w:cs="Arial"/>
                <w:sz w:val="22"/>
                <w:szCs w:val="22"/>
                <w:lang w:val="en-GB"/>
              </w:rPr>
              <w:t>Centre (HPAC)</w:t>
            </w:r>
            <w:r w:rsidRPr="0005623A">
              <w:rPr>
                <w:rFonts w:ascii="Arial" w:hAnsi="Arial" w:cs="Arial"/>
                <w:sz w:val="22"/>
                <w:szCs w:val="22"/>
                <w:lang w:val="en-GB"/>
              </w:rPr>
              <w:t>, NGOs, UNDP, USAID, CDC, WHO, UNAIDS, UNFPA, Soros Foundation, UNODC, ICAP, AFEW, Abt Associates.</w:t>
            </w:r>
          </w:p>
        </w:tc>
        <w:tc>
          <w:tcPr>
            <w:tcW w:w="3108" w:type="dxa"/>
          </w:tcPr>
          <w:p w14:paraId="7DDA9D3A" w14:textId="77777777" w:rsidR="005C4A0D" w:rsidRPr="0005623A" w:rsidRDefault="00FE31DF" w:rsidP="00682464">
            <w:pPr>
              <w:spacing w:before="120" w:after="120"/>
              <w:jc w:val="both"/>
              <w:rPr>
                <w:rFonts w:ascii="Arial" w:hAnsi="Arial" w:cs="Arial"/>
                <w:sz w:val="22"/>
                <w:szCs w:val="22"/>
                <w:lang w:val="en-GB"/>
              </w:rPr>
            </w:pPr>
            <w:r w:rsidRPr="0005623A">
              <w:rPr>
                <w:rFonts w:ascii="Arial" w:hAnsi="Arial" w:cs="Arial"/>
                <w:sz w:val="22"/>
                <w:szCs w:val="22"/>
                <w:lang w:val="en-GB"/>
              </w:rPr>
              <w:t>2013</w:t>
            </w:r>
          </w:p>
        </w:tc>
      </w:tr>
      <w:tr w:rsidR="005E08DA" w:rsidRPr="0005623A" w14:paraId="27E9D664" w14:textId="77777777" w:rsidTr="005871AD">
        <w:tc>
          <w:tcPr>
            <w:tcW w:w="3147" w:type="dxa"/>
          </w:tcPr>
          <w:p w14:paraId="032BE86C" w14:textId="77777777" w:rsidR="005E08DA" w:rsidRPr="0005623A" w:rsidRDefault="005E08DA" w:rsidP="00682464">
            <w:pPr>
              <w:spacing w:before="120" w:after="120"/>
              <w:jc w:val="both"/>
              <w:rPr>
                <w:rFonts w:ascii="Arial" w:hAnsi="Arial" w:cs="Arial"/>
                <w:sz w:val="22"/>
                <w:szCs w:val="22"/>
                <w:lang w:val="en-GB"/>
              </w:rPr>
            </w:pPr>
            <w:r w:rsidRPr="0005623A">
              <w:rPr>
                <w:rFonts w:ascii="Arial" w:hAnsi="Arial" w:cs="Arial"/>
                <w:sz w:val="22"/>
                <w:szCs w:val="22"/>
                <w:lang w:val="en-GB"/>
              </w:rPr>
              <w:t>Coupons management in the framework of PWID size estimation</w:t>
            </w:r>
          </w:p>
        </w:tc>
        <w:tc>
          <w:tcPr>
            <w:tcW w:w="3139" w:type="dxa"/>
          </w:tcPr>
          <w:p w14:paraId="468031D4" w14:textId="77777777" w:rsidR="005E08DA" w:rsidRPr="0005623A" w:rsidRDefault="005E08DA" w:rsidP="005E08DA">
            <w:pPr>
              <w:spacing w:before="120" w:after="120"/>
              <w:jc w:val="both"/>
              <w:rPr>
                <w:rFonts w:ascii="Arial" w:hAnsi="Arial" w:cs="Arial"/>
                <w:sz w:val="22"/>
                <w:szCs w:val="22"/>
                <w:lang w:val="en-GB"/>
              </w:rPr>
            </w:pPr>
            <w:r w:rsidRPr="0005623A">
              <w:rPr>
                <w:rFonts w:ascii="Arial" w:hAnsi="Arial" w:cs="Arial"/>
                <w:sz w:val="22"/>
                <w:szCs w:val="22"/>
                <w:lang w:val="en-GB"/>
              </w:rPr>
              <w:t>NGOs, SSES, HPAC, UNDP</w:t>
            </w:r>
          </w:p>
        </w:tc>
        <w:tc>
          <w:tcPr>
            <w:tcW w:w="3108" w:type="dxa"/>
          </w:tcPr>
          <w:p w14:paraId="3F046D81" w14:textId="77777777" w:rsidR="005E08DA" w:rsidRPr="0005623A" w:rsidRDefault="005E08DA" w:rsidP="00682464">
            <w:pPr>
              <w:spacing w:before="120" w:after="120"/>
              <w:jc w:val="both"/>
              <w:rPr>
                <w:rFonts w:ascii="Arial" w:hAnsi="Arial" w:cs="Arial"/>
                <w:sz w:val="22"/>
                <w:szCs w:val="22"/>
                <w:lang w:val="en-GB"/>
              </w:rPr>
            </w:pPr>
            <w:r w:rsidRPr="0005623A">
              <w:rPr>
                <w:rFonts w:ascii="Arial" w:hAnsi="Arial" w:cs="Arial"/>
                <w:sz w:val="22"/>
                <w:szCs w:val="22"/>
                <w:lang w:val="en-GB"/>
              </w:rPr>
              <w:t>2013</w:t>
            </w:r>
          </w:p>
        </w:tc>
      </w:tr>
      <w:tr w:rsidR="00FE31DF" w:rsidRPr="0005623A" w14:paraId="092EA8FA" w14:textId="77777777" w:rsidTr="005871AD">
        <w:tc>
          <w:tcPr>
            <w:tcW w:w="3147" w:type="dxa"/>
          </w:tcPr>
          <w:p w14:paraId="50D27CB7" w14:textId="77777777" w:rsidR="00FE31DF" w:rsidRPr="0005623A" w:rsidRDefault="00FE31DF" w:rsidP="00682464">
            <w:pPr>
              <w:spacing w:before="120" w:after="120"/>
              <w:jc w:val="both"/>
              <w:rPr>
                <w:rFonts w:ascii="Arial" w:hAnsi="Arial" w:cs="Arial"/>
                <w:sz w:val="22"/>
                <w:szCs w:val="22"/>
                <w:lang w:val="en-GB"/>
              </w:rPr>
            </w:pPr>
            <w:r w:rsidRPr="0005623A">
              <w:rPr>
                <w:rFonts w:ascii="Arial" w:hAnsi="Arial" w:cs="Arial"/>
                <w:sz w:val="22"/>
                <w:szCs w:val="22"/>
                <w:lang w:val="en-GB"/>
              </w:rPr>
              <w:t>Workshop on M&amp;E in the framework of GF HIV grant</w:t>
            </w:r>
          </w:p>
        </w:tc>
        <w:tc>
          <w:tcPr>
            <w:tcW w:w="3139" w:type="dxa"/>
          </w:tcPr>
          <w:p w14:paraId="36074FC6" w14:textId="77777777" w:rsidR="00FE31DF" w:rsidRPr="0005623A" w:rsidRDefault="005E08DA" w:rsidP="005E08DA">
            <w:pPr>
              <w:spacing w:before="120" w:after="120"/>
              <w:jc w:val="both"/>
              <w:rPr>
                <w:rFonts w:ascii="Arial" w:hAnsi="Arial" w:cs="Arial"/>
                <w:sz w:val="22"/>
                <w:szCs w:val="22"/>
                <w:lang w:val="en-GB"/>
              </w:rPr>
            </w:pPr>
            <w:r w:rsidRPr="0005623A">
              <w:rPr>
                <w:rFonts w:ascii="Arial" w:hAnsi="Arial" w:cs="Arial"/>
                <w:sz w:val="22"/>
                <w:szCs w:val="22"/>
                <w:lang w:val="en-GB"/>
              </w:rPr>
              <w:t>SSEP wardens, medical staff, NEPs coordinators, OST coordinators, RCN, UNDP</w:t>
            </w:r>
          </w:p>
        </w:tc>
        <w:tc>
          <w:tcPr>
            <w:tcW w:w="3108" w:type="dxa"/>
          </w:tcPr>
          <w:p w14:paraId="518C29DB" w14:textId="77777777" w:rsidR="00FE31DF" w:rsidRPr="0005623A" w:rsidRDefault="005E08DA" w:rsidP="00682464">
            <w:pPr>
              <w:spacing w:before="120" w:after="120"/>
              <w:jc w:val="both"/>
              <w:rPr>
                <w:rFonts w:ascii="Arial" w:hAnsi="Arial" w:cs="Arial"/>
                <w:sz w:val="22"/>
                <w:szCs w:val="22"/>
                <w:lang w:val="en-GB"/>
              </w:rPr>
            </w:pPr>
            <w:r w:rsidRPr="0005623A">
              <w:rPr>
                <w:rFonts w:ascii="Arial" w:hAnsi="Arial" w:cs="Arial"/>
                <w:sz w:val="22"/>
                <w:szCs w:val="22"/>
                <w:lang w:val="en-GB"/>
              </w:rPr>
              <w:t>2013</w:t>
            </w:r>
          </w:p>
        </w:tc>
      </w:tr>
      <w:tr w:rsidR="005E08DA" w:rsidRPr="0005623A" w14:paraId="29452D01" w14:textId="77777777" w:rsidTr="005871AD">
        <w:tc>
          <w:tcPr>
            <w:tcW w:w="3147" w:type="dxa"/>
          </w:tcPr>
          <w:p w14:paraId="5E15404E" w14:textId="77777777" w:rsidR="005E08DA" w:rsidRPr="0005623A" w:rsidRDefault="00CA1DB4" w:rsidP="00CA1DB4">
            <w:pPr>
              <w:spacing w:before="120" w:after="120"/>
              <w:jc w:val="both"/>
              <w:rPr>
                <w:rFonts w:ascii="Arial" w:hAnsi="Arial" w:cs="Arial"/>
                <w:sz w:val="22"/>
                <w:szCs w:val="22"/>
                <w:lang w:val="en-GB"/>
              </w:rPr>
            </w:pPr>
            <w:r w:rsidRPr="0005623A">
              <w:rPr>
                <w:rFonts w:ascii="Arial" w:hAnsi="Arial" w:cs="Arial"/>
                <w:sz w:val="22"/>
                <w:szCs w:val="22"/>
                <w:lang w:val="en-GB"/>
              </w:rPr>
              <w:t>Orientation seminar on the analysis of epidemiological situation</w:t>
            </w:r>
          </w:p>
        </w:tc>
        <w:tc>
          <w:tcPr>
            <w:tcW w:w="3139" w:type="dxa"/>
          </w:tcPr>
          <w:p w14:paraId="7050E718" w14:textId="77777777" w:rsidR="005E08DA" w:rsidRPr="0005623A" w:rsidRDefault="00CA1DB4" w:rsidP="005E08DA">
            <w:pPr>
              <w:spacing w:before="120" w:after="120"/>
              <w:jc w:val="both"/>
              <w:rPr>
                <w:rFonts w:ascii="Arial" w:hAnsi="Arial" w:cs="Arial"/>
                <w:sz w:val="22"/>
                <w:szCs w:val="22"/>
                <w:lang w:val="en-GB"/>
              </w:rPr>
            </w:pPr>
            <w:r w:rsidRPr="0005623A">
              <w:rPr>
                <w:rFonts w:ascii="Arial" w:hAnsi="Arial" w:cs="Arial"/>
                <w:sz w:val="22"/>
                <w:szCs w:val="22"/>
                <w:lang w:val="en-GB"/>
              </w:rPr>
              <w:t>RAC, UNDP, ICAP, UNAID, Peace Corps</w:t>
            </w:r>
          </w:p>
        </w:tc>
        <w:tc>
          <w:tcPr>
            <w:tcW w:w="3108" w:type="dxa"/>
          </w:tcPr>
          <w:p w14:paraId="6ABE8019" w14:textId="77777777" w:rsidR="005E08DA" w:rsidRPr="0005623A" w:rsidRDefault="00CA1DB4" w:rsidP="00682464">
            <w:pPr>
              <w:spacing w:before="120" w:after="120"/>
              <w:jc w:val="both"/>
              <w:rPr>
                <w:rFonts w:ascii="Arial" w:hAnsi="Arial" w:cs="Arial"/>
                <w:sz w:val="22"/>
                <w:szCs w:val="22"/>
                <w:lang w:val="en-GB"/>
              </w:rPr>
            </w:pPr>
            <w:r w:rsidRPr="0005623A">
              <w:rPr>
                <w:rFonts w:ascii="Arial" w:hAnsi="Arial" w:cs="Arial"/>
                <w:sz w:val="22"/>
                <w:szCs w:val="22"/>
                <w:lang w:val="en-GB"/>
              </w:rPr>
              <w:t>2013</w:t>
            </w:r>
          </w:p>
        </w:tc>
      </w:tr>
      <w:tr w:rsidR="00CA1DB4" w:rsidRPr="0005623A" w14:paraId="42A61243" w14:textId="77777777" w:rsidTr="005871AD">
        <w:tc>
          <w:tcPr>
            <w:tcW w:w="3147" w:type="dxa"/>
          </w:tcPr>
          <w:p w14:paraId="5DDC44BF" w14:textId="77777777" w:rsidR="00CA1DB4" w:rsidRPr="0005623A" w:rsidRDefault="00CA1DB4" w:rsidP="00CA1DB4">
            <w:pPr>
              <w:spacing w:before="120" w:after="120"/>
              <w:jc w:val="both"/>
              <w:rPr>
                <w:rFonts w:ascii="Arial" w:hAnsi="Arial" w:cs="Arial"/>
                <w:sz w:val="22"/>
                <w:szCs w:val="22"/>
                <w:lang w:val="en-GB"/>
              </w:rPr>
            </w:pPr>
            <w:r w:rsidRPr="0005623A">
              <w:rPr>
                <w:rFonts w:ascii="Arial" w:hAnsi="Arial" w:cs="Arial"/>
                <w:sz w:val="22"/>
                <w:szCs w:val="22"/>
                <w:lang w:val="en-GB"/>
              </w:rPr>
              <w:t>Training on EpiInfo</w:t>
            </w:r>
          </w:p>
        </w:tc>
        <w:tc>
          <w:tcPr>
            <w:tcW w:w="3139" w:type="dxa"/>
          </w:tcPr>
          <w:p w14:paraId="664634DE" w14:textId="77777777" w:rsidR="00CA1DB4" w:rsidRPr="0005623A" w:rsidRDefault="00CA1DB4" w:rsidP="005E08DA">
            <w:pPr>
              <w:spacing w:before="120" w:after="120"/>
              <w:jc w:val="both"/>
              <w:rPr>
                <w:rFonts w:ascii="Arial" w:hAnsi="Arial" w:cs="Arial"/>
                <w:sz w:val="22"/>
                <w:szCs w:val="22"/>
                <w:lang w:val="en-GB"/>
              </w:rPr>
            </w:pPr>
            <w:r w:rsidRPr="0005623A">
              <w:rPr>
                <w:rFonts w:ascii="Arial" w:hAnsi="Arial" w:cs="Arial"/>
                <w:sz w:val="22"/>
                <w:szCs w:val="22"/>
                <w:lang w:val="en-GB"/>
              </w:rPr>
              <w:t>National and regional AIDS centres, ICAP, UNDP</w:t>
            </w:r>
          </w:p>
        </w:tc>
        <w:tc>
          <w:tcPr>
            <w:tcW w:w="3108" w:type="dxa"/>
          </w:tcPr>
          <w:p w14:paraId="2E670E8D" w14:textId="77777777" w:rsidR="00CA1DB4" w:rsidRPr="0005623A" w:rsidRDefault="00CA1DB4" w:rsidP="00682464">
            <w:pPr>
              <w:spacing w:before="120" w:after="120"/>
              <w:jc w:val="both"/>
              <w:rPr>
                <w:rFonts w:ascii="Arial" w:hAnsi="Arial" w:cs="Arial"/>
                <w:sz w:val="22"/>
                <w:szCs w:val="22"/>
                <w:lang w:val="en-GB"/>
              </w:rPr>
            </w:pPr>
            <w:r w:rsidRPr="0005623A">
              <w:rPr>
                <w:rFonts w:ascii="Arial" w:hAnsi="Arial" w:cs="Arial"/>
                <w:sz w:val="22"/>
                <w:szCs w:val="22"/>
                <w:lang w:val="en-GB"/>
              </w:rPr>
              <w:t>2013</w:t>
            </w:r>
          </w:p>
        </w:tc>
      </w:tr>
      <w:tr w:rsidR="00CA1DB4" w:rsidRPr="0005623A" w14:paraId="6ED60288" w14:textId="77777777" w:rsidTr="005871AD">
        <w:tc>
          <w:tcPr>
            <w:tcW w:w="3147" w:type="dxa"/>
          </w:tcPr>
          <w:p w14:paraId="78176269" w14:textId="77777777" w:rsidR="00CA1DB4" w:rsidRPr="0005623A" w:rsidRDefault="00CA1DB4" w:rsidP="00CA1DB4">
            <w:pPr>
              <w:spacing w:before="120" w:after="120"/>
              <w:jc w:val="both"/>
              <w:rPr>
                <w:rFonts w:ascii="Arial" w:hAnsi="Arial" w:cs="Arial"/>
                <w:sz w:val="22"/>
                <w:szCs w:val="22"/>
                <w:lang w:val="en-GB"/>
              </w:rPr>
            </w:pPr>
            <w:r w:rsidRPr="0005623A">
              <w:rPr>
                <w:rFonts w:ascii="Arial" w:hAnsi="Arial" w:cs="Arial"/>
                <w:sz w:val="22"/>
                <w:szCs w:val="22"/>
                <w:lang w:val="en-GB"/>
              </w:rPr>
              <w:t xml:space="preserve">Seminars on HIV and AIDS </w:t>
            </w:r>
          </w:p>
        </w:tc>
        <w:tc>
          <w:tcPr>
            <w:tcW w:w="3139" w:type="dxa"/>
          </w:tcPr>
          <w:p w14:paraId="342760B0" w14:textId="77777777" w:rsidR="00CA1DB4" w:rsidRPr="0005623A" w:rsidRDefault="00CA1DB4" w:rsidP="005E08DA">
            <w:pPr>
              <w:spacing w:before="120" w:after="120"/>
              <w:jc w:val="both"/>
              <w:rPr>
                <w:rFonts w:ascii="Arial" w:hAnsi="Arial" w:cs="Arial"/>
                <w:sz w:val="22"/>
                <w:szCs w:val="22"/>
                <w:lang w:val="en-GB"/>
              </w:rPr>
            </w:pPr>
            <w:r w:rsidRPr="0005623A">
              <w:rPr>
                <w:rFonts w:ascii="Arial" w:hAnsi="Arial" w:cs="Arial"/>
                <w:sz w:val="22"/>
                <w:szCs w:val="22"/>
                <w:lang w:val="en-GB"/>
              </w:rPr>
              <w:t>UNDP SRs and SSRs</w:t>
            </w:r>
          </w:p>
        </w:tc>
        <w:tc>
          <w:tcPr>
            <w:tcW w:w="3108" w:type="dxa"/>
          </w:tcPr>
          <w:p w14:paraId="65B5143B" w14:textId="77777777" w:rsidR="00CA1DB4" w:rsidRPr="0005623A" w:rsidRDefault="00CA1DB4" w:rsidP="00682464">
            <w:pPr>
              <w:spacing w:before="120" w:after="120"/>
              <w:jc w:val="both"/>
              <w:rPr>
                <w:rFonts w:ascii="Arial" w:hAnsi="Arial" w:cs="Arial"/>
                <w:sz w:val="22"/>
                <w:szCs w:val="22"/>
                <w:lang w:val="en-GB"/>
              </w:rPr>
            </w:pPr>
            <w:r w:rsidRPr="0005623A">
              <w:rPr>
                <w:rFonts w:ascii="Arial" w:hAnsi="Arial" w:cs="Arial"/>
                <w:sz w:val="22"/>
                <w:szCs w:val="22"/>
                <w:lang w:val="en-GB"/>
              </w:rPr>
              <w:t>2013</w:t>
            </w:r>
          </w:p>
        </w:tc>
      </w:tr>
      <w:tr w:rsidR="00CA1DB4" w:rsidRPr="0005623A" w14:paraId="11EC0934" w14:textId="77777777" w:rsidTr="005871AD">
        <w:tc>
          <w:tcPr>
            <w:tcW w:w="3147" w:type="dxa"/>
          </w:tcPr>
          <w:p w14:paraId="232C1937" w14:textId="77777777" w:rsidR="00CA1DB4" w:rsidRPr="0005623A" w:rsidRDefault="00CA1DB4" w:rsidP="00CA1DB4">
            <w:pPr>
              <w:spacing w:before="120" w:after="120"/>
              <w:jc w:val="both"/>
              <w:rPr>
                <w:rFonts w:ascii="Arial" w:hAnsi="Arial" w:cs="Arial"/>
                <w:sz w:val="22"/>
                <w:szCs w:val="22"/>
                <w:lang w:val="en-GB"/>
              </w:rPr>
            </w:pPr>
            <w:r w:rsidRPr="0005623A">
              <w:rPr>
                <w:rFonts w:ascii="Arial" w:hAnsi="Arial" w:cs="Arial"/>
                <w:sz w:val="22"/>
                <w:szCs w:val="22"/>
                <w:lang w:val="en-GB"/>
              </w:rPr>
              <w:t>Workshop on MIS database for NGOs</w:t>
            </w:r>
          </w:p>
        </w:tc>
        <w:tc>
          <w:tcPr>
            <w:tcW w:w="3139" w:type="dxa"/>
          </w:tcPr>
          <w:p w14:paraId="6DD0058E" w14:textId="77777777" w:rsidR="00CA1DB4" w:rsidRPr="0005623A" w:rsidRDefault="00CA1DB4" w:rsidP="005E08DA">
            <w:pPr>
              <w:spacing w:before="120" w:after="120"/>
              <w:jc w:val="both"/>
              <w:rPr>
                <w:rFonts w:ascii="Arial" w:hAnsi="Arial" w:cs="Arial"/>
                <w:sz w:val="22"/>
                <w:szCs w:val="22"/>
                <w:lang w:val="en-GB"/>
              </w:rPr>
            </w:pPr>
            <w:r w:rsidRPr="0005623A">
              <w:rPr>
                <w:rFonts w:ascii="Arial" w:hAnsi="Arial" w:cs="Arial"/>
                <w:sz w:val="22"/>
                <w:szCs w:val="22"/>
                <w:lang w:val="en-GB"/>
              </w:rPr>
              <w:t>NGOs</w:t>
            </w:r>
          </w:p>
        </w:tc>
        <w:tc>
          <w:tcPr>
            <w:tcW w:w="3108" w:type="dxa"/>
          </w:tcPr>
          <w:p w14:paraId="607209BA" w14:textId="77777777" w:rsidR="00CA1DB4" w:rsidRPr="0005623A" w:rsidRDefault="00CA1DB4" w:rsidP="00682464">
            <w:pPr>
              <w:spacing w:before="120" w:after="120"/>
              <w:jc w:val="both"/>
              <w:rPr>
                <w:rFonts w:ascii="Arial" w:hAnsi="Arial" w:cs="Arial"/>
                <w:sz w:val="22"/>
                <w:szCs w:val="22"/>
                <w:lang w:val="en-GB"/>
              </w:rPr>
            </w:pPr>
            <w:r w:rsidRPr="0005623A">
              <w:rPr>
                <w:rFonts w:ascii="Arial" w:hAnsi="Arial" w:cs="Arial"/>
                <w:sz w:val="22"/>
                <w:szCs w:val="22"/>
                <w:lang w:val="en-GB"/>
              </w:rPr>
              <w:t>2013</w:t>
            </w:r>
          </w:p>
        </w:tc>
      </w:tr>
      <w:tr w:rsidR="00F95218" w:rsidRPr="0005623A" w14:paraId="2FE09F59" w14:textId="77777777" w:rsidTr="005871AD">
        <w:tc>
          <w:tcPr>
            <w:tcW w:w="3147" w:type="dxa"/>
          </w:tcPr>
          <w:p w14:paraId="118F3ABE" w14:textId="77777777" w:rsidR="00F95218" w:rsidRPr="0005623A" w:rsidRDefault="00F74B4A" w:rsidP="00CA1DB4">
            <w:pPr>
              <w:spacing w:before="120" w:after="120"/>
              <w:jc w:val="both"/>
              <w:rPr>
                <w:rFonts w:ascii="Arial" w:hAnsi="Arial" w:cs="Arial"/>
                <w:sz w:val="22"/>
                <w:szCs w:val="22"/>
                <w:lang w:val="en-GB"/>
              </w:rPr>
            </w:pPr>
            <w:r>
              <w:rPr>
                <w:rFonts w:ascii="Arial" w:hAnsi="Arial" w:cs="Arial"/>
                <w:sz w:val="22"/>
                <w:szCs w:val="22"/>
                <w:lang w:val="en-GB"/>
              </w:rPr>
              <w:t xml:space="preserve">Training on Strategic Planning, Team Building and Fundraising </w:t>
            </w:r>
          </w:p>
        </w:tc>
        <w:tc>
          <w:tcPr>
            <w:tcW w:w="3139" w:type="dxa"/>
          </w:tcPr>
          <w:p w14:paraId="3ECD46BE" w14:textId="77777777" w:rsidR="00F95218" w:rsidRPr="0005623A" w:rsidRDefault="00F74B4A" w:rsidP="005E08DA">
            <w:pPr>
              <w:spacing w:before="120" w:after="120"/>
              <w:jc w:val="both"/>
              <w:rPr>
                <w:rFonts w:ascii="Arial" w:hAnsi="Arial" w:cs="Arial"/>
                <w:sz w:val="22"/>
                <w:szCs w:val="22"/>
                <w:lang w:val="en-GB"/>
              </w:rPr>
            </w:pPr>
            <w:r>
              <w:rPr>
                <w:rFonts w:ascii="Arial" w:hAnsi="Arial" w:cs="Arial"/>
                <w:sz w:val="22"/>
                <w:szCs w:val="22"/>
                <w:lang w:val="en-GB"/>
              </w:rPr>
              <w:t>NGOs</w:t>
            </w:r>
          </w:p>
        </w:tc>
        <w:tc>
          <w:tcPr>
            <w:tcW w:w="3108" w:type="dxa"/>
          </w:tcPr>
          <w:p w14:paraId="641FB7F2" w14:textId="77777777" w:rsidR="00F95218" w:rsidRPr="0005623A" w:rsidRDefault="00F74B4A" w:rsidP="00682464">
            <w:pPr>
              <w:spacing w:before="120" w:after="120"/>
              <w:jc w:val="both"/>
              <w:rPr>
                <w:rFonts w:ascii="Arial" w:hAnsi="Arial" w:cs="Arial"/>
                <w:sz w:val="22"/>
                <w:szCs w:val="22"/>
                <w:lang w:val="en-GB"/>
              </w:rPr>
            </w:pPr>
            <w:r>
              <w:rPr>
                <w:rFonts w:ascii="Arial" w:hAnsi="Arial" w:cs="Arial"/>
                <w:sz w:val="22"/>
                <w:szCs w:val="22"/>
                <w:lang w:val="en-GB"/>
              </w:rPr>
              <w:t>2014</w:t>
            </w:r>
          </w:p>
        </w:tc>
      </w:tr>
      <w:tr w:rsidR="00F95218" w:rsidRPr="0005623A" w14:paraId="291692E6" w14:textId="77777777" w:rsidTr="005871AD">
        <w:tc>
          <w:tcPr>
            <w:tcW w:w="3147" w:type="dxa"/>
          </w:tcPr>
          <w:p w14:paraId="5DAD6D27" w14:textId="77777777" w:rsidR="00F95218" w:rsidRPr="00C36441" w:rsidRDefault="00D03B83" w:rsidP="00CA1DB4">
            <w:pPr>
              <w:spacing w:before="120" w:after="120"/>
              <w:jc w:val="both"/>
              <w:rPr>
                <w:rFonts w:ascii="Arial" w:hAnsi="Arial" w:cs="Arial"/>
                <w:sz w:val="22"/>
                <w:szCs w:val="22"/>
              </w:rPr>
            </w:pPr>
            <w:r>
              <w:rPr>
                <w:rFonts w:ascii="Arial" w:hAnsi="Arial" w:cs="Arial"/>
                <w:sz w:val="22"/>
                <w:szCs w:val="22"/>
              </w:rPr>
              <w:t>M&amp;E training for RMIC and RAC employees</w:t>
            </w:r>
          </w:p>
        </w:tc>
        <w:tc>
          <w:tcPr>
            <w:tcW w:w="3139" w:type="dxa"/>
          </w:tcPr>
          <w:p w14:paraId="61416C46" w14:textId="77777777" w:rsidR="00F95218" w:rsidRPr="00C36441" w:rsidRDefault="00D03B83" w:rsidP="005E08DA">
            <w:pPr>
              <w:spacing w:before="120" w:after="120"/>
              <w:jc w:val="both"/>
              <w:rPr>
                <w:rFonts w:ascii="Arial" w:hAnsi="Arial" w:cs="Arial"/>
                <w:sz w:val="22"/>
                <w:szCs w:val="22"/>
              </w:rPr>
            </w:pPr>
            <w:r>
              <w:rPr>
                <w:rFonts w:ascii="Arial" w:hAnsi="Arial" w:cs="Arial"/>
                <w:sz w:val="22"/>
                <w:szCs w:val="22"/>
              </w:rPr>
              <w:t>RMIC, RAC employees</w:t>
            </w:r>
          </w:p>
        </w:tc>
        <w:tc>
          <w:tcPr>
            <w:tcW w:w="3108" w:type="dxa"/>
          </w:tcPr>
          <w:p w14:paraId="25E3A3FB" w14:textId="77777777" w:rsidR="00F95218" w:rsidRPr="0005623A" w:rsidRDefault="00D03B83" w:rsidP="00682464">
            <w:pPr>
              <w:spacing w:before="120" w:after="120"/>
              <w:jc w:val="both"/>
              <w:rPr>
                <w:rFonts w:ascii="Arial" w:hAnsi="Arial" w:cs="Arial"/>
                <w:sz w:val="22"/>
                <w:szCs w:val="22"/>
                <w:lang w:val="en-GB"/>
              </w:rPr>
            </w:pPr>
            <w:r>
              <w:rPr>
                <w:rFonts w:ascii="Arial" w:hAnsi="Arial" w:cs="Arial"/>
                <w:sz w:val="22"/>
                <w:szCs w:val="22"/>
                <w:lang w:val="en-GB"/>
              </w:rPr>
              <w:t>2014</w:t>
            </w:r>
          </w:p>
        </w:tc>
      </w:tr>
      <w:tr w:rsidR="00F95218" w:rsidRPr="0005623A" w14:paraId="402C4005" w14:textId="77777777" w:rsidTr="005871AD">
        <w:tc>
          <w:tcPr>
            <w:tcW w:w="3147" w:type="dxa"/>
          </w:tcPr>
          <w:p w14:paraId="620E5CAA" w14:textId="77777777" w:rsidR="00F95218" w:rsidRPr="0005623A" w:rsidRDefault="00D03B83" w:rsidP="00CA1DB4">
            <w:pPr>
              <w:spacing w:before="120" w:after="120"/>
              <w:jc w:val="both"/>
              <w:rPr>
                <w:rFonts w:ascii="Arial" w:hAnsi="Arial" w:cs="Arial"/>
                <w:sz w:val="22"/>
                <w:szCs w:val="22"/>
                <w:lang w:val="en-GB"/>
              </w:rPr>
            </w:pPr>
            <w:r>
              <w:rPr>
                <w:rFonts w:ascii="Arial" w:hAnsi="Arial" w:cs="Arial"/>
                <w:sz w:val="22"/>
                <w:szCs w:val="22"/>
                <w:lang w:val="en-GB"/>
              </w:rPr>
              <w:t>M&amp;E training on database “MIS”</w:t>
            </w:r>
          </w:p>
        </w:tc>
        <w:tc>
          <w:tcPr>
            <w:tcW w:w="3139" w:type="dxa"/>
          </w:tcPr>
          <w:p w14:paraId="5C05E12A" w14:textId="77777777" w:rsidR="00F95218" w:rsidRPr="0005623A" w:rsidRDefault="00D03B83" w:rsidP="005E08DA">
            <w:pPr>
              <w:spacing w:before="120" w:after="120"/>
              <w:jc w:val="both"/>
              <w:rPr>
                <w:rFonts w:ascii="Arial" w:hAnsi="Arial" w:cs="Arial"/>
                <w:sz w:val="22"/>
                <w:szCs w:val="22"/>
                <w:lang w:val="en-GB"/>
              </w:rPr>
            </w:pPr>
            <w:r>
              <w:rPr>
                <w:rFonts w:ascii="Arial" w:hAnsi="Arial" w:cs="Arial"/>
                <w:sz w:val="22"/>
                <w:szCs w:val="22"/>
                <w:lang w:val="en-GB"/>
              </w:rPr>
              <w:t>NGOs</w:t>
            </w:r>
          </w:p>
        </w:tc>
        <w:tc>
          <w:tcPr>
            <w:tcW w:w="3108" w:type="dxa"/>
          </w:tcPr>
          <w:p w14:paraId="689BE850" w14:textId="77777777" w:rsidR="00F95218" w:rsidRPr="0005623A" w:rsidRDefault="00D03B83" w:rsidP="00682464">
            <w:pPr>
              <w:spacing w:before="120" w:after="120"/>
              <w:jc w:val="both"/>
              <w:rPr>
                <w:rFonts w:ascii="Arial" w:hAnsi="Arial" w:cs="Arial"/>
                <w:sz w:val="22"/>
                <w:szCs w:val="22"/>
                <w:lang w:val="en-GB"/>
              </w:rPr>
            </w:pPr>
            <w:r>
              <w:rPr>
                <w:rFonts w:ascii="Arial" w:hAnsi="Arial" w:cs="Arial"/>
                <w:sz w:val="22"/>
                <w:szCs w:val="22"/>
                <w:lang w:val="en-GB"/>
              </w:rPr>
              <w:t>2014</w:t>
            </w:r>
          </w:p>
        </w:tc>
      </w:tr>
      <w:tr w:rsidR="00F95218" w:rsidRPr="0005623A" w14:paraId="2EDF3341" w14:textId="77777777" w:rsidTr="005871AD">
        <w:tc>
          <w:tcPr>
            <w:tcW w:w="3147" w:type="dxa"/>
          </w:tcPr>
          <w:p w14:paraId="7CA0DC6D" w14:textId="77777777" w:rsidR="00F95218" w:rsidRPr="00C36441" w:rsidRDefault="00D03B83" w:rsidP="00CA1DB4">
            <w:pPr>
              <w:spacing w:before="120" w:after="120"/>
              <w:jc w:val="both"/>
              <w:rPr>
                <w:rFonts w:ascii="Arial" w:hAnsi="Arial" w:cs="Arial"/>
                <w:sz w:val="22"/>
                <w:szCs w:val="22"/>
              </w:rPr>
            </w:pPr>
            <w:r>
              <w:rPr>
                <w:rFonts w:ascii="Arial" w:hAnsi="Arial" w:cs="Arial"/>
                <w:sz w:val="22"/>
                <w:szCs w:val="22"/>
              </w:rPr>
              <w:t>Round table on IBBS results for 2013</w:t>
            </w:r>
          </w:p>
        </w:tc>
        <w:tc>
          <w:tcPr>
            <w:tcW w:w="3139" w:type="dxa"/>
          </w:tcPr>
          <w:p w14:paraId="42352EEB" w14:textId="77777777" w:rsidR="00F95218" w:rsidRPr="00C36441" w:rsidRDefault="00D03B83" w:rsidP="005E08DA">
            <w:pPr>
              <w:spacing w:before="120" w:after="120"/>
              <w:jc w:val="both"/>
              <w:rPr>
                <w:rFonts w:ascii="Arial" w:hAnsi="Arial" w:cs="Arial"/>
                <w:sz w:val="22"/>
                <w:szCs w:val="22"/>
              </w:rPr>
            </w:pPr>
            <w:r>
              <w:rPr>
                <w:rFonts w:ascii="Arial" w:hAnsi="Arial" w:cs="Arial"/>
                <w:sz w:val="22"/>
                <w:szCs w:val="22"/>
              </w:rPr>
              <w:t>NGOs, AIDS centers and other key stakeholders</w:t>
            </w:r>
          </w:p>
        </w:tc>
        <w:tc>
          <w:tcPr>
            <w:tcW w:w="3108" w:type="dxa"/>
          </w:tcPr>
          <w:p w14:paraId="0D55C7D0" w14:textId="77777777" w:rsidR="00F95218" w:rsidRPr="00C36441" w:rsidRDefault="00D03B83" w:rsidP="00682464">
            <w:pPr>
              <w:spacing w:before="120" w:after="120"/>
              <w:jc w:val="both"/>
              <w:rPr>
                <w:rFonts w:ascii="Arial" w:hAnsi="Arial" w:cs="Arial"/>
                <w:sz w:val="22"/>
                <w:szCs w:val="22"/>
              </w:rPr>
            </w:pPr>
            <w:r>
              <w:rPr>
                <w:rFonts w:ascii="Arial" w:hAnsi="Arial" w:cs="Arial"/>
                <w:sz w:val="22"/>
                <w:szCs w:val="22"/>
              </w:rPr>
              <w:t>2014</w:t>
            </w:r>
          </w:p>
        </w:tc>
      </w:tr>
      <w:tr w:rsidR="00F95218" w:rsidRPr="0005623A" w14:paraId="13F72154" w14:textId="77777777" w:rsidTr="005871AD">
        <w:tc>
          <w:tcPr>
            <w:tcW w:w="3147" w:type="dxa"/>
          </w:tcPr>
          <w:p w14:paraId="43BE2366" w14:textId="77777777" w:rsidR="00F95218" w:rsidRPr="0005623A" w:rsidRDefault="00A47459" w:rsidP="00CA1DB4">
            <w:pPr>
              <w:spacing w:before="120" w:after="120"/>
              <w:jc w:val="both"/>
              <w:rPr>
                <w:rFonts w:ascii="Arial" w:hAnsi="Arial" w:cs="Arial"/>
                <w:sz w:val="22"/>
                <w:szCs w:val="22"/>
                <w:lang w:val="en-GB"/>
              </w:rPr>
            </w:pPr>
            <w:r>
              <w:rPr>
                <w:rFonts w:ascii="Arial" w:hAnsi="Arial" w:cs="Arial"/>
                <w:sz w:val="22"/>
                <w:szCs w:val="22"/>
                <w:lang w:val="en-GB"/>
              </w:rPr>
              <w:lastRenderedPageBreak/>
              <w:t xml:space="preserve">Seminar on National M&amp;E System </w:t>
            </w:r>
          </w:p>
        </w:tc>
        <w:tc>
          <w:tcPr>
            <w:tcW w:w="3139" w:type="dxa"/>
          </w:tcPr>
          <w:p w14:paraId="7060D146" w14:textId="77777777" w:rsidR="00F95218" w:rsidRPr="0005623A" w:rsidRDefault="00A47459" w:rsidP="005E08DA">
            <w:pPr>
              <w:spacing w:before="120" w:after="120"/>
              <w:jc w:val="both"/>
              <w:rPr>
                <w:rFonts w:ascii="Arial" w:hAnsi="Arial" w:cs="Arial"/>
                <w:sz w:val="22"/>
                <w:szCs w:val="22"/>
                <w:lang w:val="en-GB"/>
              </w:rPr>
            </w:pPr>
            <w:r>
              <w:rPr>
                <w:rFonts w:ascii="Arial" w:hAnsi="Arial" w:cs="Arial"/>
                <w:sz w:val="22"/>
                <w:szCs w:val="22"/>
                <w:lang w:val="en-GB"/>
              </w:rPr>
              <w:t>RMIC, RAC, NGOs and other partners</w:t>
            </w:r>
          </w:p>
        </w:tc>
        <w:tc>
          <w:tcPr>
            <w:tcW w:w="3108" w:type="dxa"/>
          </w:tcPr>
          <w:p w14:paraId="4D4966BC" w14:textId="77777777" w:rsidR="00F95218" w:rsidRPr="0005623A" w:rsidRDefault="00A47459" w:rsidP="00682464">
            <w:pPr>
              <w:spacing w:before="120" w:after="120"/>
              <w:jc w:val="both"/>
              <w:rPr>
                <w:rFonts w:ascii="Arial" w:hAnsi="Arial" w:cs="Arial"/>
                <w:sz w:val="22"/>
                <w:szCs w:val="22"/>
                <w:lang w:val="en-GB"/>
              </w:rPr>
            </w:pPr>
            <w:r>
              <w:rPr>
                <w:rFonts w:ascii="Arial" w:hAnsi="Arial" w:cs="Arial"/>
                <w:sz w:val="22"/>
                <w:szCs w:val="22"/>
                <w:lang w:val="en-GB"/>
              </w:rPr>
              <w:t>2014</w:t>
            </w:r>
          </w:p>
        </w:tc>
      </w:tr>
      <w:tr w:rsidR="00F95218" w:rsidRPr="0005623A" w14:paraId="4299E537" w14:textId="77777777" w:rsidTr="005871AD">
        <w:tc>
          <w:tcPr>
            <w:tcW w:w="3147" w:type="dxa"/>
          </w:tcPr>
          <w:p w14:paraId="0AC63DA1" w14:textId="77777777" w:rsidR="00F95218" w:rsidRPr="0005623A" w:rsidRDefault="00A47459" w:rsidP="00CA1DB4">
            <w:pPr>
              <w:spacing w:before="120" w:after="120"/>
              <w:jc w:val="both"/>
              <w:rPr>
                <w:rFonts w:ascii="Arial" w:hAnsi="Arial" w:cs="Arial"/>
                <w:sz w:val="22"/>
                <w:szCs w:val="22"/>
                <w:lang w:val="en-GB"/>
              </w:rPr>
            </w:pPr>
            <w:r>
              <w:rPr>
                <w:rFonts w:ascii="Arial" w:hAnsi="Arial" w:cs="Arial"/>
                <w:sz w:val="22"/>
                <w:szCs w:val="22"/>
                <w:lang w:val="en-GB"/>
              </w:rPr>
              <w:t>The working meetings with Sub-recipients</w:t>
            </w:r>
          </w:p>
        </w:tc>
        <w:tc>
          <w:tcPr>
            <w:tcW w:w="3139" w:type="dxa"/>
          </w:tcPr>
          <w:p w14:paraId="7237001C" w14:textId="77777777" w:rsidR="00F95218" w:rsidRPr="0005623A" w:rsidRDefault="00A47459" w:rsidP="005E08DA">
            <w:pPr>
              <w:spacing w:before="120" w:after="120"/>
              <w:jc w:val="both"/>
              <w:rPr>
                <w:rFonts w:ascii="Arial" w:hAnsi="Arial" w:cs="Arial"/>
                <w:sz w:val="22"/>
                <w:szCs w:val="22"/>
                <w:lang w:val="en-GB"/>
              </w:rPr>
            </w:pPr>
            <w:r>
              <w:rPr>
                <w:rFonts w:ascii="Arial" w:hAnsi="Arial" w:cs="Arial"/>
                <w:sz w:val="22"/>
                <w:szCs w:val="22"/>
                <w:lang w:val="en-GB"/>
              </w:rPr>
              <w:t>Sub-recipients</w:t>
            </w:r>
          </w:p>
        </w:tc>
        <w:tc>
          <w:tcPr>
            <w:tcW w:w="3108" w:type="dxa"/>
          </w:tcPr>
          <w:p w14:paraId="430C1BF9" w14:textId="77777777" w:rsidR="00F95218" w:rsidRPr="0005623A" w:rsidRDefault="00A47459" w:rsidP="00682464">
            <w:pPr>
              <w:spacing w:before="120" w:after="120"/>
              <w:jc w:val="both"/>
              <w:rPr>
                <w:rFonts w:ascii="Arial" w:hAnsi="Arial" w:cs="Arial"/>
                <w:sz w:val="22"/>
                <w:szCs w:val="22"/>
                <w:lang w:val="en-GB"/>
              </w:rPr>
            </w:pPr>
            <w:r>
              <w:rPr>
                <w:rFonts w:ascii="Arial" w:hAnsi="Arial" w:cs="Arial"/>
                <w:sz w:val="22"/>
                <w:szCs w:val="22"/>
                <w:lang w:val="en-GB"/>
              </w:rPr>
              <w:t>2014</w:t>
            </w:r>
          </w:p>
        </w:tc>
      </w:tr>
      <w:tr w:rsidR="00A47459" w:rsidRPr="0005623A" w14:paraId="75F0EF2F" w14:textId="77777777" w:rsidTr="005871AD">
        <w:tc>
          <w:tcPr>
            <w:tcW w:w="3147" w:type="dxa"/>
          </w:tcPr>
          <w:p w14:paraId="0B958571" w14:textId="77777777" w:rsidR="00A47459" w:rsidRPr="0005623A" w:rsidRDefault="00A47459" w:rsidP="00CA1DB4">
            <w:pPr>
              <w:spacing w:before="120" w:after="120"/>
              <w:jc w:val="both"/>
              <w:rPr>
                <w:rFonts w:ascii="Arial" w:hAnsi="Arial" w:cs="Arial"/>
                <w:sz w:val="22"/>
                <w:szCs w:val="22"/>
                <w:lang w:val="en-GB"/>
              </w:rPr>
            </w:pPr>
            <w:r>
              <w:rPr>
                <w:rFonts w:ascii="Arial" w:hAnsi="Arial" w:cs="Arial"/>
                <w:sz w:val="22"/>
                <w:szCs w:val="22"/>
                <w:lang w:val="en-GB"/>
              </w:rPr>
              <w:t>On job training: “</w:t>
            </w:r>
            <w:r>
              <w:rPr>
                <w:rFonts w:ascii="Arial" w:hAnsi="Arial" w:cs="Arial"/>
                <w:sz w:val="22"/>
                <w:szCs w:val="22"/>
              </w:rPr>
              <w:t>B</w:t>
            </w:r>
            <w:r w:rsidRPr="008F77BA">
              <w:rPr>
                <w:rFonts w:ascii="Arial" w:hAnsi="Arial" w:cs="Arial"/>
                <w:sz w:val="22"/>
                <w:szCs w:val="22"/>
              </w:rPr>
              <w:t>ases of the</w:t>
            </w:r>
            <w:r>
              <w:rPr>
                <w:rFonts w:ascii="Arial" w:hAnsi="Arial" w:cs="Arial"/>
                <w:sz w:val="22"/>
                <w:szCs w:val="22"/>
              </w:rPr>
              <w:t xml:space="preserve"> PCR</w:t>
            </w:r>
            <w:r w:rsidRPr="008F77BA">
              <w:rPr>
                <w:rFonts w:ascii="Arial" w:hAnsi="Arial" w:cs="Arial"/>
                <w:sz w:val="22"/>
                <w:szCs w:val="22"/>
              </w:rPr>
              <w:t xml:space="preserve">  method and main stages of the PCR analysis</w:t>
            </w:r>
            <w:r>
              <w:rPr>
                <w:rFonts w:ascii="Arial" w:hAnsi="Arial" w:cs="Arial"/>
                <w:sz w:val="22"/>
                <w:szCs w:val="22"/>
              </w:rPr>
              <w:t>”</w:t>
            </w:r>
          </w:p>
        </w:tc>
        <w:tc>
          <w:tcPr>
            <w:tcW w:w="3139" w:type="dxa"/>
          </w:tcPr>
          <w:p w14:paraId="022CF76D" w14:textId="77777777" w:rsidR="00A47459" w:rsidRPr="0005623A" w:rsidRDefault="00B5515E" w:rsidP="005E08DA">
            <w:pPr>
              <w:spacing w:before="120" w:after="120"/>
              <w:jc w:val="both"/>
              <w:rPr>
                <w:rFonts w:ascii="Arial" w:hAnsi="Arial" w:cs="Arial"/>
                <w:sz w:val="22"/>
                <w:szCs w:val="22"/>
                <w:lang w:val="en-GB"/>
              </w:rPr>
            </w:pPr>
            <w:r>
              <w:rPr>
                <w:rFonts w:ascii="Arial" w:hAnsi="Arial" w:cs="Arial"/>
                <w:sz w:val="22"/>
                <w:szCs w:val="22"/>
                <w:lang w:val="en-GB"/>
              </w:rPr>
              <w:t>PCR laboratory staff of AIDS centers and NGO “Preventive medicine”</w:t>
            </w:r>
          </w:p>
        </w:tc>
        <w:tc>
          <w:tcPr>
            <w:tcW w:w="3108" w:type="dxa"/>
          </w:tcPr>
          <w:p w14:paraId="121CCCFE" w14:textId="77777777" w:rsidR="00A47459" w:rsidRPr="0005623A" w:rsidRDefault="00A47459" w:rsidP="00682464">
            <w:pPr>
              <w:spacing w:before="120" w:after="120"/>
              <w:jc w:val="both"/>
              <w:rPr>
                <w:rFonts w:ascii="Arial" w:hAnsi="Arial" w:cs="Arial"/>
                <w:sz w:val="22"/>
                <w:szCs w:val="22"/>
                <w:lang w:val="en-GB"/>
              </w:rPr>
            </w:pPr>
            <w:r>
              <w:rPr>
                <w:rFonts w:ascii="Arial" w:hAnsi="Arial" w:cs="Arial"/>
                <w:sz w:val="22"/>
                <w:szCs w:val="22"/>
                <w:lang w:val="en-GB"/>
              </w:rPr>
              <w:t>2014</w:t>
            </w:r>
          </w:p>
        </w:tc>
      </w:tr>
      <w:tr w:rsidR="00A47459" w:rsidRPr="0005623A" w14:paraId="64392099" w14:textId="77777777" w:rsidTr="005871AD">
        <w:tc>
          <w:tcPr>
            <w:tcW w:w="3147" w:type="dxa"/>
          </w:tcPr>
          <w:p w14:paraId="3714D6C9" w14:textId="77777777" w:rsidR="00A47459" w:rsidRPr="0005623A" w:rsidRDefault="007B24CD">
            <w:pPr>
              <w:spacing w:before="120" w:after="120"/>
              <w:jc w:val="both"/>
              <w:rPr>
                <w:rFonts w:ascii="Arial" w:hAnsi="Arial" w:cs="Arial"/>
                <w:sz w:val="22"/>
                <w:szCs w:val="22"/>
                <w:lang w:val="en-GB"/>
              </w:rPr>
            </w:pPr>
            <w:r>
              <w:rPr>
                <w:rFonts w:ascii="Arial" w:hAnsi="Arial" w:cs="Arial"/>
                <w:sz w:val="22"/>
                <w:szCs w:val="22"/>
                <w:lang w:val="en-GB"/>
              </w:rPr>
              <w:t xml:space="preserve">Training on HIV rapid testing based on saliva </w:t>
            </w:r>
          </w:p>
        </w:tc>
        <w:tc>
          <w:tcPr>
            <w:tcW w:w="3139" w:type="dxa"/>
          </w:tcPr>
          <w:p w14:paraId="3580A879" w14:textId="77777777" w:rsidR="00A47459" w:rsidRPr="0005623A" w:rsidRDefault="007B24CD" w:rsidP="005E08DA">
            <w:pPr>
              <w:spacing w:before="120" w:after="120"/>
              <w:jc w:val="both"/>
              <w:rPr>
                <w:rFonts w:ascii="Arial" w:hAnsi="Arial" w:cs="Arial"/>
                <w:sz w:val="22"/>
                <w:szCs w:val="22"/>
                <w:lang w:val="en-GB"/>
              </w:rPr>
            </w:pPr>
            <w:r>
              <w:rPr>
                <w:rFonts w:ascii="Arial" w:hAnsi="Arial" w:cs="Arial"/>
                <w:sz w:val="22"/>
                <w:szCs w:val="22"/>
                <w:lang w:val="en-GB"/>
              </w:rPr>
              <w:t>RCN personnel</w:t>
            </w:r>
          </w:p>
        </w:tc>
        <w:tc>
          <w:tcPr>
            <w:tcW w:w="3108" w:type="dxa"/>
          </w:tcPr>
          <w:p w14:paraId="23CC006D" w14:textId="77777777" w:rsidR="00A47459" w:rsidRPr="0005623A" w:rsidRDefault="007B24CD" w:rsidP="00682464">
            <w:pPr>
              <w:spacing w:before="120" w:after="120"/>
              <w:jc w:val="both"/>
              <w:rPr>
                <w:rFonts w:ascii="Arial" w:hAnsi="Arial" w:cs="Arial"/>
                <w:sz w:val="22"/>
                <w:szCs w:val="22"/>
                <w:lang w:val="en-GB"/>
              </w:rPr>
            </w:pPr>
            <w:r>
              <w:rPr>
                <w:rFonts w:ascii="Arial" w:hAnsi="Arial" w:cs="Arial"/>
                <w:sz w:val="22"/>
                <w:szCs w:val="22"/>
                <w:lang w:val="en-GB"/>
              </w:rPr>
              <w:t>2014</w:t>
            </w:r>
          </w:p>
        </w:tc>
      </w:tr>
      <w:tr w:rsidR="00A47459" w:rsidRPr="0005623A" w14:paraId="7AB665F1" w14:textId="77777777" w:rsidTr="005871AD">
        <w:tc>
          <w:tcPr>
            <w:tcW w:w="3147" w:type="dxa"/>
          </w:tcPr>
          <w:p w14:paraId="7EA486F6" w14:textId="77777777" w:rsidR="00A47459" w:rsidRPr="0005623A" w:rsidRDefault="007B24CD">
            <w:pPr>
              <w:spacing w:before="120" w:after="120"/>
              <w:jc w:val="both"/>
              <w:rPr>
                <w:rFonts w:ascii="Arial" w:hAnsi="Arial" w:cs="Arial"/>
                <w:sz w:val="22"/>
                <w:szCs w:val="22"/>
                <w:lang w:val="en-GB"/>
              </w:rPr>
            </w:pPr>
            <w:r>
              <w:rPr>
                <w:rFonts w:ascii="Arial" w:hAnsi="Arial" w:cs="Arial"/>
                <w:sz w:val="22"/>
                <w:szCs w:val="22"/>
                <w:lang w:val="en-GB"/>
              </w:rPr>
              <w:t xml:space="preserve">Training on HIV rapid testing based on saliva </w:t>
            </w:r>
          </w:p>
        </w:tc>
        <w:tc>
          <w:tcPr>
            <w:tcW w:w="3139" w:type="dxa"/>
          </w:tcPr>
          <w:p w14:paraId="08DA9577" w14:textId="77777777" w:rsidR="00A47459" w:rsidRPr="0005623A" w:rsidRDefault="007B24CD" w:rsidP="005E08DA">
            <w:pPr>
              <w:spacing w:before="120" w:after="120"/>
              <w:jc w:val="both"/>
              <w:rPr>
                <w:rFonts w:ascii="Arial" w:hAnsi="Arial" w:cs="Arial"/>
                <w:sz w:val="22"/>
                <w:szCs w:val="22"/>
                <w:lang w:val="en-GB"/>
              </w:rPr>
            </w:pPr>
            <w:r>
              <w:rPr>
                <w:rFonts w:ascii="Arial" w:hAnsi="Arial" w:cs="Arial"/>
                <w:sz w:val="22"/>
                <w:szCs w:val="22"/>
                <w:lang w:val="en-GB"/>
              </w:rPr>
              <w:t>NGOs and AIDS centers personnel</w:t>
            </w:r>
          </w:p>
        </w:tc>
        <w:tc>
          <w:tcPr>
            <w:tcW w:w="3108" w:type="dxa"/>
          </w:tcPr>
          <w:p w14:paraId="44A4A0B7" w14:textId="77777777" w:rsidR="00A47459" w:rsidRPr="0005623A" w:rsidRDefault="007B24CD" w:rsidP="00682464">
            <w:pPr>
              <w:spacing w:before="120" w:after="120"/>
              <w:jc w:val="both"/>
              <w:rPr>
                <w:rFonts w:ascii="Arial" w:hAnsi="Arial" w:cs="Arial"/>
                <w:sz w:val="22"/>
                <w:szCs w:val="22"/>
                <w:lang w:val="en-GB"/>
              </w:rPr>
            </w:pPr>
            <w:r>
              <w:rPr>
                <w:rFonts w:ascii="Arial" w:hAnsi="Arial" w:cs="Arial"/>
                <w:sz w:val="22"/>
                <w:szCs w:val="22"/>
                <w:lang w:val="en-GB"/>
              </w:rPr>
              <w:t>2014</w:t>
            </w:r>
          </w:p>
        </w:tc>
      </w:tr>
      <w:tr w:rsidR="007B24CD" w:rsidRPr="0005623A" w14:paraId="5EC739A4" w14:textId="77777777" w:rsidTr="005871AD">
        <w:tc>
          <w:tcPr>
            <w:tcW w:w="3147" w:type="dxa"/>
          </w:tcPr>
          <w:p w14:paraId="47376070" w14:textId="77777777" w:rsidR="007B24CD" w:rsidRPr="00F95218" w:rsidRDefault="00385D2C" w:rsidP="00F95218">
            <w:pPr>
              <w:spacing w:before="120" w:after="120"/>
              <w:jc w:val="both"/>
              <w:rPr>
                <w:rFonts w:ascii="Arial" w:hAnsi="Arial" w:cs="Arial"/>
                <w:sz w:val="22"/>
                <w:szCs w:val="22"/>
              </w:rPr>
            </w:pPr>
            <w:r>
              <w:rPr>
                <w:rFonts w:ascii="Arial" w:hAnsi="Arial" w:cs="Arial"/>
                <w:sz w:val="22"/>
                <w:szCs w:val="22"/>
              </w:rPr>
              <w:t>Working meetings with SRs</w:t>
            </w:r>
          </w:p>
        </w:tc>
        <w:tc>
          <w:tcPr>
            <w:tcW w:w="3139" w:type="dxa"/>
          </w:tcPr>
          <w:p w14:paraId="327B9064" w14:textId="77777777" w:rsidR="007B24CD" w:rsidRPr="00F95218" w:rsidRDefault="00385D2C" w:rsidP="005E08DA">
            <w:pPr>
              <w:spacing w:before="120" w:after="120"/>
              <w:jc w:val="both"/>
              <w:rPr>
                <w:rFonts w:ascii="Arial" w:hAnsi="Arial" w:cs="Arial"/>
                <w:sz w:val="22"/>
                <w:szCs w:val="22"/>
              </w:rPr>
            </w:pPr>
            <w:r>
              <w:rPr>
                <w:rFonts w:ascii="Arial" w:hAnsi="Arial" w:cs="Arial"/>
                <w:sz w:val="22"/>
                <w:szCs w:val="22"/>
              </w:rPr>
              <w:t>Sub-recipients</w:t>
            </w:r>
          </w:p>
        </w:tc>
        <w:tc>
          <w:tcPr>
            <w:tcW w:w="3108" w:type="dxa"/>
          </w:tcPr>
          <w:p w14:paraId="495F0ECA" w14:textId="77777777" w:rsidR="007B24CD" w:rsidRPr="0005623A" w:rsidRDefault="00385D2C" w:rsidP="00682464">
            <w:pPr>
              <w:spacing w:before="120" w:after="120"/>
              <w:jc w:val="both"/>
              <w:rPr>
                <w:rFonts w:ascii="Arial" w:hAnsi="Arial" w:cs="Arial"/>
                <w:sz w:val="22"/>
                <w:szCs w:val="22"/>
                <w:lang w:val="en-GB"/>
              </w:rPr>
            </w:pPr>
            <w:r>
              <w:rPr>
                <w:rFonts w:ascii="Arial" w:hAnsi="Arial" w:cs="Arial"/>
                <w:sz w:val="22"/>
                <w:szCs w:val="22"/>
                <w:lang w:val="en-GB"/>
              </w:rPr>
              <w:t>2015</w:t>
            </w:r>
          </w:p>
        </w:tc>
      </w:tr>
      <w:tr w:rsidR="00F95218" w:rsidRPr="0005623A" w14:paraId="4A125401" w14:textId="77777777" w:rsidTr="005871AD">
        <w:tc>
          <w:tcPr>
            <w:tcW w:w="3147" w:type="dxa"/>
          </w:tcPr>
          <w:p w14:paraId="1BFB35C0" w14:textId="77777777" w:rsidR="00F95218" w:rsidRDefault="00385D2C" w:rsidP="00F95218">
            <w:pPr>
              <w:spacing w:before="120" w:after="120"/>
              <w:jc w:val="both"/>
              <w:rPr>
                <w:rFonts w:ascii="Arial" w:hAnsi="Arial" w:cs="Arial"/>
                <w:sz w:val="22"/>
                <w:szCs w:val="22"/>
              </w:rPr>
            </w:pPr>
            <w:r>
              <w:rPr>
                <w:rFonts w:ascii="Arial" w:hAnsi="Arial" w:cs="Arial"/>
                <w:sz w:val="22"/>
                <w:szCs w:val="22"/>
              </w:rPr>
              <w:t>Round Table on PWID size estimation</w:t>
            </w:r>
          </w:p>
        </w:tc>
        <w:tc>
          <w:tcPr>
            <w:tcW w:w="3139" w:type="dxa"/>
          </w:tcPr>
          <w:p w14:paraId="0F49D32E" w14:textId="77777777" w:rsidR="00F95218" w:rsidRPr="00F95218" w:rsidRDefault="00385D2C" w:rsidP="005E08DA">
            <w:pPr>
              <w:spacing w:before="120" w:after="120"/>
              <w:jc w:val="both"/>
              <w:rPr>
                <w:rFonts w:ascii="Arial" w:hAnsi="Arial" w:cs="Arial"/>
                <w:sz w:val="22"/>
                <w:szCs w:val="22"/>
              </w:rPr>
            </w:pPr>
            <w:r>
              <w:rPr>
                <w:rFonts w:ascii="Arial" w:hAnsi="Arial" w:cs="Arial"/>
                <w:sz w:val="22"/>
                <w:szCs w:val="22"/>
              </w:rPr>
              <w:t>NGOs, AIDS centers and other stakeholders</w:t>
            </w:r>
          </w:p>
        </w:tc>
        <w:tc>
          <w:tcPr>
            <w:tcW w:w="3108" w:type="dxa"/>
          </w:tcPr>
          <w:p w14:paraId="1E3749AE" w14:textId="77777777" w:rsidR="00F95218" w:rsidRPr="0005623A" w:rsidRDefault="00385D2C" w:rsidP="00682464">
            <w:pPr>
              <w:spacing w:before="120" w:after="120"/>
              <w:jc w:val="both"/>
              <w:rPr>
                <w:rFonts w:ascii="Arial" w:hAnsi="Arial" w:cs="Arial"/>
                <w:sz w:val="22"/>
                <w:szCs w:val="22"/>
                <w:lang w:val="en-GB"/>
              </w:rPr>
            </w:pPr>
            <w:r>
              <w:rPr>
                <w:rFonts w:ascii="Arial" w:hAnsi="Arial" w:cs="Arial"/>
                <w:sz w:val="22"/>
                <w:szCs w:val="22"/>
                <w:lang w:val="en-GB"/>
              </w:rPr>
              <w:t>2015</w:t>
            </w:r>
          </w:p>
        </w:tc>
      </w:tr>
      <w:tr w:rsidR="00385D2C" w:rsidRPr="0005623A" w14:paraId="23754B59" w14:textId="77777777" w:rsidTr="005871AD">
        <w:tc>
          <w:tcPr>
            <w:tcW w:w="3147" w:type="dxa"/>
          </w:tcPr>
          <w:p w14:paraId="3C2D8241" w14:textId="77777777" w:rsidR="00385D2C" w:rsidRDefault="00385D2C" w:rsidP="00F95218">
            <w:pPr>
              <w:spacing w:before="120" w:after="120"/>
              <w:jc w:val="both"/>
              <w:rPr>
                <w:rFonts w:ascii="Arial" w:hAnsi="Arial" w:cs="Arial"/>
                <w:sz w:val="22"/>
                <w:szCs w:val="22"/>
              </w:rPr>
            </w:pPr>
            <w:r>
              <w:rPr>
                <w:rFonts w:ascii="Arial" w:hAnsi="Arial" w:cs="Arial"/>
                <w:sz w:val="22"/>
                <w:szCs w:val="22"/>
              </w:rPr>
              <w:t>Training on HIV rapid testing</w:t>
            </w:r>
          </w:p>
        </w:tc>
        <w:tc>
          <w:tcPr>
            <w:tcW w:w="3139" w:type="dxa"/>
          </w:tcPr>
          <w:p w14:paraId="38EAD3ED" w14:textId="77777777" w:rsidR="00385D2C" w:rsidRDefault="00385D2C" w:rsidP="005E08DA">
            <w:pPr>
              <w:spacing w:before="120" w:after="120"/>
              <w:jc w:val="both"/>
              <w:rPr>
                <w:rFonts w:ascii="Arial" w:hAnsi="Arial" w:cs="Arial"/>
                <w:sz w:val="22"/>
                <w:szCs w:val="22"/>
              </w:rPr>
            </w:pPr>
            <w:r>
              <w:rPr>
                <w:rFonts w:ascii="Arial" w:hAnsi="Arial" w:cs="Arial"/>
                <w:sz w:val="22"/>
                <w:szCs w:val="22"/>
              </w:rPr>
              <w:t>NGOs</w:t>
            </w:r>
          </w:p>
        </w:tc>
        <w:tc>
          <w:tcPr>
            <w:tcW w:w="3108" w:type="dxa"/>
          </w:tcPr>
          <w:p w14:paraId="23D0FC8C" w14:textId="77777777" w:rsidR="00385D2C" w:rsidRDefault="00385D2C" w:rsidP="00682464">
            <w:pPr>
              <w:spacing w:before="120" w:after="120"/>
              <w:jc w:val="both"/>
              <w:rPr>
                <w:rFonts w:ascii="Arial" w:hAnsi="Arial" w:cs="Arial"/>
                <w:sz w:val="22"/>
                <w:szCs w:val="22"/>
                <w:lang w:val="en-GB"/>
              </w:rPr>
            </w:pPr>
            <w:r>
              <w:rPr>
                <w:rFonts w:ascii="Arial" w:hAnsi="Arial" w:cs="Arial"/>
                <w:sz w:val="22"/>
                <w:szCs w:val="22"/>
                <w:lang w:val="en-GB"/>
              </w:rPr>
              <w:t>2016</w:t>
            </w:r>
          </w:p>
        </w:tc>
      </w:tr>
      <w:tr w:rsidR="00C37C87" w:rsidRPr="0005623A" w14:paraId="7D7A3FC3" w14:textId="77777777" w:rsidTr="005871AD">
        <w:tc>
          <w:tcPr>
            <w:tcW w:w="3147" w:type="dxa"/>
          </w:tcPr>
          <w:p w14:paraId="24AF8E46" w14:textId="04FFBCD7" w:rsidR="00C37C87" w:rsidRDefault="00927902" w:rsidP="00F95218">
            <w:pPr>
              <w:spacing w:before="120" w:after="120"/>
              <w:jc w:val="both"/>
              <w:rPr>
                <w:rFonts w:ascii="Arial" w:hAnsi="Arial" w:cs="Arial"/>
                <w:sz w:val="22"/>
                <w:szCs w:val="22"/>
              </w:rPr>
            </w:pPr>
            <w:r w:rsidRPr="00927902">
              <w:rPr>
                <w:rFonts w:ascii="Arial" w:hAnsi="Arial" w:cs="Arial"/>
                <w:sz w:val="22"/>
                <w:szCs w:val="22"/>
              </w:rPr>
              <w:t>Working meetings with SRs</w:t>
            </w:r>
          </w:p>
        </w:tc>
        <w:tc>
          <w:tcPr>
            <w:tcW w:w="3139" w:type="dxa"/>
          </w:tcPr>
          <w:p w14:paraId="7DF1E5EC" w14:textId="61FC4331" w:rsidR="00C37C87" w:rsidRDefault="00927902" w:rsidP="005E08DA">
            <w:pPr>
              <w:spacing w:before="120" w:after="120"/>
              <w:jc w:val="both"/>
              <w:rPr>
                <w:rFonts w:ascii="Arial" w:hAnsi="Arial" w:cs="Arial"/>
                <w:sz w:val="22"/>
                <w:szCs w:val="22"/>
              </w:rPr>
            </w:pPr>
            <w:r>
              <w:rPr>
                <w:rFonts w:ascii="Arial" w:hAnsi="Arial" w:cs="Arial"/>
                <w:sz w:val="22"/>
                <w:szCs w:val="22"/>
              </w:rPr>
              <w:t>Sub-recipients</w:t>
            </w:r>
          </w:p>
        </w:tc>
        <w:tc>
          <w:tcPr>
            <w:tcW w:w="3108" w:type="dxa"/>
          </w:tcPr>
          <w:p w14:paraId="440E8E6A" w14:textId="25AAACC2" w:rsidR="00C37C87" w:rsidRPr="00761CC3" w:rsidRDefault="00927902" w:rsidP="00682464">
            <w:pPr>
              <w:spacing w:before="120" w:after="120"/>
              <w:jc w:val="both"/>
              <w:rPr>
                <w:rFonts w:ascii="Arial" w:hAnsi="Arial" w:cs="Arial"/>
                <w:sz w:val="22"/>
                <w:szCs w:val="22"/>
              </w:rPr>
            </w:pPr>
            <w:r w:rsidRPr="00761CC3">
              <w:rPr>
                <w:rFonts w:ascii="Arial" w:hAnsi="Arial" w:cs="Arial"/>
                <w:sz w:val="22"/>
                <w:szCs w:val="22"/>
              </w:rPr>
              <w:t>2016</w:t>
            </w:r>
          </w:p>
        </w:tc>
      </w:tr>
      <w:tr w:rsidR="00927902" w:rsidRPr="0005623A" w14:paraId="7A9B93CB" w14:textId="77777777" w:rsidTr="005871AD">
        <w:tc>
          <w:tcPr>
            <w:tcW w:w="3147" w:type="dxa"/>
          </w:tcPr>
          <w:p w14:paraId="3EDD5872" w14:textId="0417C5A6" w:rsidR="00927902" w:rsidRPr="00927902" w:rsidRDefault="00665810" w:rsidP="00761CC3">
            <w:pPr>
              <w:spacing w:before="120" w:after="120"/>
              <w:rPr>
                <w:rFonts w:ascii="Arial" w:hAnsi="Arial" w:cs="Arial"/>
                <w:sz w:val="22"/>
                <w:szCs w:val="22"/>
              </w:rPr>
            </w:pPr>
            <w:r w:rsidRPr="00665810">
              <w:rPr>
                <w:rFonts w:ascii="Arial" w:hAnsi="Arial" w:cs="Arial"/>
                <w:sz w:val="22"/>
                <w:szCs w:val="22"/>
              </w:rPr>
              <w:t>M &amp; E training</w:t>
            </w:r>
            <w:r>
              <w:rPr>
                <w:rFonts w:ascii="Arial" w:hAnsi="Arial" w:cs="Arial"/>
                <w:sz w:val="22"/>
                <w:szCs w:val="22"/>
              </w:rPr>
              <w:t>s</w:t>
            </w:r>
            <w:r w:rsidRPr="00665810">
              <w:rPr>
                <w:rFonts w:ascii="Arial" w:hAnsi="Arial" w:cs="Arial"/>
                <w:sz w:val="22"/>
                <w:szCs w:val="22"/>
              </w:rPr>
              <w:t xml:space="preserve">: </w:t>
            </w:r>
            <w:r w:rsidR="00302188">
              <w:rPr>
                <w:rFonts w:ascii="Arial" w:hAnsi="Arial" w:cs="Arial"/>
                <w:sz w:val="22"/>
                <w:szCs w:val="22"/>
              </w:rPr>
              <w:t>“</w:t>
            </w:r>
            <w:r w:rsidRPr="00665810">
              <w:rPr>
                <w:rFonts w:ascii="Arial" w:hAnsi="Arial" w:cs="Arial"/>
                <w:sz w:val="22"/>
                <w:szCs w:val="22"/>
              </w:rPr>
              <w:t>Strengthening the M &amp; E system in the GF HIV grant projects</w:t>
            </w:r>
            <w:r w:rsidR="00302188">
              <w:rPr>
                <w:rFonts w:ascii="Arial" w:hAnsi="Arial" w:cs="Arial"/>
                <w:sz w:val="22"/>
                <w:szCs w:val="22"/>
              </w:rPr>
              <w:t>”</w:t>
            </w:r>
          </w:p>
        </w:tc>
        <w:tc>
          <w:tcPr>
            <w:tcW w:w="3139" w:type="dxa"/>
          </w:tcPr>
          <w:p w14:paraId="4C96DDBD" w14:textId="01F66806" w:rsidR="00927902" w:rsidRDefault="00665810" w:rsidP="005E08DA">
            <w:pPr>
              <w:spacing w:before="120" w:after="120"/>
              <w:jc w:val="both"/>
              <w:rPr>
                <w:rFonts w:ascii="Arial" w:hAnsi="Arial" w:cs="Arial"/>
                <w:sz w:val="22"/>
                <w:szCs w:val="22"/>
              </w:rPr>
            </w:pPr>
            <w:r>
              <w:rPr>
                <w:rFonts w:ascii="Arial" w:hAnsi="Arial" w:cs="Arial"/>
                <w:sz w:val="22"/>
                <w:szCs w:val="22"/>
              </w:rPr>
              <w:t>Sub-recipients</w:t>
            </w:r>
          </w:p>
        </w:tc>
        <w:tc>
          <w:tcPr>
            <w:tcW w:w="3108" w:type="dxa"/>
          </w:tcPr>
          <w:p w14:paraId="52C56AB5" w14:textId="65014F5F" w:rsidR="00927902" w:rsidRPr="00761CC3" w:rsidRDefault="00665810" w:rsidP="00682464">
            <w:pPr>
              <w:spacing w:before="120" w:after="120"/>
              <w:jc w:val="both"/>
              <w:rPr>
                <w:rFonts w:ascii="Arial" w:hAnsi="Arial" w:cs="Arial"/>
                <w:sz w:val="22"/>
                <w:szCs w:val="22"/>
              </w:rPr>
            </w:pPr>
            <w:r>
              <w:rPr>
                <w:rFonts w:ascii="Arial" w:hAnsi="Arial" w:cs="Arial"/>
                <w:sz w:val="22"/>
                <w:szCs w:val="22"/>
              </w:rPr>
              <w:t>2016</w:t>
            </w:r>
          </w:p>
        </w:tc>
      </w:tr>
      <w:tr w:rsidR="00665810" w:rsidRPr="0005623A" w14:paraId="13E1733B" w14:textId="77777777" w:rsidTr="005871AD">
        <w:tc>
          <w:tcPr>
            <w:tcW w:w="3147" w:type="dxa"/>
          </w:tcPr>
          <w:p w14:paraId="5AE35740" w14:textId="38BF326C" w:rsidR="00665810" w:rsidRPr="00665810" w:rsidRDefault="00665810" w:rsidP="00665810">
            <w:pPr>
              <w:spacing w:before="120" w:after="120"/>
              <w:rPr>
                <w:rFonts w:ascii="Arial" w:hAnsi="Arial" w:cs="Arial"/>
                <w:sz w:val="22"/>
                <w:szCs w:val="22"/>
              </w:rPr>
            </w:pPr>
            <w:r w:rsidRPr="00665810">
              <w:rPr>
                <w:rFonts w:ascii="Arial" w:hAnsi="Arial" w:cs="Arial"/>
                <w:sz w:val="22"/>
                <w:szCs w:val="22"/>
              </w:rPr>
              <w:t>The Regional consultation for developing the Regional Action Plan on increasing access to Quality and Uninterrupted care in connection with HIV-Infection for all those who need it in the countries of the Eastern Europe and Central Asia (EECA)</w:t>
            </w:r>
          </w:p>
        </w:tc>
        <w:tc>
          <w:tcPr>
            <w:tcW w:w="3139" w:type="dxa"/>
          </w:tcPr>
          <w:p w14:paraId="5E97269D" w14:textId="19FE3852" w:rsidR="00665810" w:rsidRDefault="00665810" w:rsidP="005E08DA">
            <w:pPr>
              <w:spacing w:before="120" w:after="120"/>
              <w:jc w:val="both"/>
              <w:rPr>
                <w:rFonts w:ascii="Arial" w:hAnsi="Arial" w:cs="Arial"/>
                <w:sz w:val="22"/>
                <w:szCs w:val="22"/>
              </w:rPr>
            </w:pPr>
            <w:r>
              <w:rPr>
                <w:rFonts w:ascii="Arial" w:hAnsi="Arial" w:cs="Arial"/>
                <w:sz w:val="22"/>
                <w:szCs w:val="22"/>
              </w:rPr>
              <w:t>RCN</w:t>
            </w:r>
          </w:p>
        </w:tc>
        <w:tc>
          <w:tcPr>
            <w:tcW w:w="3108" w:type="dxa"/>
          </w:tcPr>
          <w:p w14:paraId="67B1323E" w14:textId="48C36885" w:rsidR="00665810" w:rsidRDefault="00665810" w:rsidP="00682464">
            <w:pPr>
              <w:spacing w:before="120" w:after="120"/>
              <w:jc w:val="both"/>
              <w:rPr>
                <w:rFonts w:ascii="Arial" w:hAnsi="Arial" w:cs="Arial"/>
                <w:sz w:val="22"/>
                <w:szCs w:val="22"/>
              </w:rPr>
            </w:pPr>
            <w:r>
              <w:rPr>
                <w:rFonts w:ascii="Arial" w:hAnsi="Arial" w:cs="Arial"/>
                <w:sz w:val="22"/>
                <w:szCs w:val="22"/>
              </w:rPr>
              <w:t>2016</w:t>
            </w:r>
          </w:p>
        </w:tc>
      </w:tr>
      <w:tr w:rsidR="00665810" w:rsidRPr="0005623A" w14:paraId="7A05A117" w14:textId="77777777" w:rsidTr="005871AD">
        <w:tc>
          <w:tcPr>
            <w:tcW w:w="3147" w:type="dxa"/>
          </w:tcPr>
          <w:p w14:paraId="71137D0B" w14:textId="5EFD8F21" w:rsidR="00665810" w:rsidRPr="00665810" w:rsidRDefault="00665810" w:rsidP="00665810">
            <w:pPr>
              <w:spacing w:before="120" w:after="120"/>
              <w:rPr>
                <w:rFonts w:ascii="Arial" w:hAnsi="Arial" w:cs="Arial"/>
                <w:sz w:val="22"/>
                <w:szCs w:val="22"/>
              </w:rPr>
            </w:pPr>
            <w:r w:rsidRPr="00665810">
              <w:rPr>
                <w:rFonts w:ascii="Arial" w:hAnsi="Arial" w:cs="Arial"/>
                <w:sz w:val="22"/>
                <w:szCs w:val="22"/>
              </w:rPr>
              <w:t>Training Workshop in Design and Implementation of Respondent-Driven Sampling (RDS) and RDS Data Analysis</w:t>
            </w:r>
          </w:p>
        </w:tc>
        <w:tc>
          <w:tcPr>
            <w:tcW w:w="3139" w:type="dxa"/>
          </w:tcPr>
          <w:p w14:paraId="13B0FFEB" w14:textId="4068D7EE" w:rsidR="00665810" w:rsidRDefault="00665810" w:rsidP="005E08DA">
            <w:pPr>
              <w:spacing w:before="120" w:after="120"/>
              <w:jc w:val="both"/>
              <w:rPr>
                <w:rFonts w:ascii="Arial" w:hAnsi="Arial" w:cs="Arial"/>
                <w:sz w:val="22"/>
                <w:szCs w:val="22"/>
              </w:rPr>
            </w:pPr>
            <w:r>
              <w:rPr>
                <w:rFonts w:ascii="Arial" w:hAnsi="Arial" w:cs="Arial"/>
                <w:sz w:val="22"/>
                <w:szCs w:val="22"/>
              </w:rPr>
              <w:t>RAC, MoH</w:t>
            </w:r>
          </w:p>
        </w:tc>
        <w:tc>
          <w:tcPr>
            <w:tcW w:w="3108" w:type="dxa"/>
          </w:tcPr>
          <w:p w14:paraId="085683A9" w14:textId="1130915E" w:rsidR="00665810" w:rsidRDefault="00665810" w:rsidP="00682464">
            <w:pPr>
              <w:spacing w:before="120" w:after="120"/>
              <w:jc w:val="both"/>
              <w:rPr>
                <w:rFonts w:ascii="Arial" w:hAnsi="Arial" w:cs="Arial"/>
                <w:sz w:val="22"/>
                <w:szCs w:val="22"/>
              </w:rPr>
            </w:pPr>
            <w:r>
              <w:rPr>
                <w:rFonts w:ascii="Arial" w:hAnsi="Arial" w:cs="Arial"/>
                <w:sz w:val="22"/>
                <w:szCs w:val="22"/>
              </w:rPr>
              <w:t>2016</w:t>
            </w:r>
          </w:p>
        </w:tc>
      </w:tr>
      <w:tr w:rsidR="00665810" w:rsidRPr="0005623A" w14:paraId="3CCAFE6E" w14:textId="77777777" w:rsidTr="005871AD">
        <w:tc>
          <w:tcPr>
            <w:tcW w:w="3147" w:type="dxa"/>
          </w:tcPr>
          <w:p w14:paraId="3061DD14" w14:textId="4B338D84" w:rsidR="00665810" w:rsidRPr="00665810" w:rsidRDefault="00665810" w:rsidP="00665810">
            <w:pPr>
              <w:spacing w:before="120" w:after="120"/>
              <w:rPr>
                <w:rFonts w:ascii="Arial" w:hAnsi="Arial" w:cs="Arial"/>
                <w:sz w:val="22"/>
                <w:szCs w:val="22"/>
              </w:rPr>
            </w:pPr>
            <w:r w:rsidRPr="00665810">
              <w:rPr>
                <w:rFonts w:ascii="Arial" w:hAnsi="Arial" w:cs="Arial"/>
                <w:sz w:val="22"/>
                <w:szCs w:val="22"/>
              </w:rPr>
              <w:t xml:space="preserve">Training </w:t>
            </w:r>
            <w:r w:rsidR="00302188">
              <w:rPr>
                <w:rFonts w:ascii="Arial" w:hAnsi="Arial" w:cs="Arial"/>
                <w:sz w:val="22"/>
                <w:szCs w:val="22"/>
              </w:rPr>
              <w:t>“</w:t>
            </w:r>
            <w:r w:rsidRPr="00665810">
              <w:rPr>
                <w:rFonts w:ascii="Arial" w:hAnsi="Arial" w:cs="Arial"/>
                <w:sz w:val="22"/>
                <w:szCs w:val="22"/>
              </w:rPr>
              <w:t>Da</w:t>
            </w:r>
            <w:r>
              <w:rPr>
                <w:rFonts w:ascii="Arial" w:hAnsi="Arial" w:cs="Arial"/>
                <w:sz w:val="22"/>
                <w:szCs w:val="22"/>
              </w:rPr>
              <w:t xml:space="preserve">ta quality control and analysis </w:t>
            </w:r>
            <w:r w:rsidRPr="00665810">
              <w:rPr>
                <w:rFonts w:ascii="Arial" w:hAnsi="Arial" w:cs="Arial"/>
                <w:sz w:val="22"/>
                <w:szCs w:val="22"/>
              </w:rPr>
              <w:t xml:space="preserve">in the electronic </w:t>
            </w:r>
            <w:r w:rsidRPr="00665810">
              <w:rPr>
                <w:rFonts w:ascii="Arial" w:hAnsi="Arial" w:cs="Arial"/>
                <w:sz w:val="22"/>
                <w:szCs w:val="22"/>
              </w:rPr>
              <w:lastRenderedPageBreak/>
              <w:t xml:space="preserve">register of patients on </w:t>
            </w:r>
            <w:r>
              <w:rPr>
                <w:rFonts w:ascii="Arial" w:hAnsi="Arial" w:cs="Arial"/>
                <w:sz w:val="22"/>
                <w:szCs w:val="22"/>
              </w:rPr>
              <w:t>OST</w:t>
            </w:r>
            <w:r w:rsidRPr="00665810">
              <w:rPr>
                <w:rFonts w:ascii="Arial" w:hAnsi="Arial" w:cs="Arial"/>
                <w:sz w:val="22"/>
                <w:szCs w:val="22"/>
              </w:rPr>
              <w:t xml:space="preserve"> (ERZPT) </w:t>
            </w:r>
            <w:r w:rsidR="00302188">
              <w:rPr>
                <w:rFonts w:ascii="Arial" w:hAnsi="Arial" w:cs="Arial"/>
                <w:sz w:val="22"/>
                <w:szCs w:val="22"/>
              </w:rPr>
              <w:t>“</w:t>
            </w:r>
          </w:p>
        </w:tc>
        <w:tc>
          <w:tcPr>
            <w:tcW w:w="3139" w:type="dxa"/>
          </w:tcPr>
          <w:p w14:paraId="356B1E6F" w14:textId="211222ED" w:rsidR="00665810" w:rsidRDefault="00665810" w:rsidP="005E08DA">
            <w:pPr>
              <w:spacing w:before="120" w:after="120"/>
              <w:jc w:val="both"/>
              <w:rPr>
                <w:rFonts w:ascii="Arial" w:hAnsi="Arial" w:cs="Arial"/>
                <w:sz w:val="22"/>
                <w:szCs w:val="22"/>
              </w:rPr>
            </w:pPr>
            <w:r>
              <w:rPr>
                <w:rFonts w:ascii="Arial" w:hAnsi="Arial" w:cs="Arial"/>
                <w:sz w:val="22"/>
                <w:szCs w:val="22"/>
              </w:rPr>
              <w:lastRenderedPageBreak/>
              <w:t>RCN</w:t>
            </w:r>
            <w:r w:rsidR="00F96F50">
              <w:rPr>
                <w:rFonts w:ascii="Arial" w:hAnsi="Arial" w:cs="Arial"/>
                <w:sz w:val="22"/>
                <w:szCs w:val="22"/>
              </w:rPr>
              <w:t>, MoH</w:t>
            </w:r>
          </w:p>
        </w:tc>
        <w:tc>
          <w:tcPr>
            <w:tcW w:w="3108" w:type="dxa"/>
          </w:tcPr>
          <w:p w14:paraId="697B5DD1" w14:textId="2A545123" w:rsidR="00665810" w:rsidRDefault="00665810" w:rsidP="00682464">
            <w:pPr>
              <w:spacing w:before="120" w:after="120"/>
              <w:jc w:val="both"/>
              <w:rPr>
                <w:rFonts w:ascii="Arial" w:hAnsi="Arial" w:cs="Arial"/>
                <w:sz w:val="22"/>
                <w:szCs w:val="22"/>
              </w:rPr>
            </w:pPr>
            <w:r>
              <w:rPr>
                <w:rFonts w:ascii="Arial" w:hAnsi="Arial" w:cs="Arial"/>
                <w:sz w:val="22"/>
                <w:szCs w:val="22"/>
              </w:rPr>
              <w:t>2016</w:t>
            </w:r>
          </w:p>
        </w:tc>
      </w:tr>
      <w:tr w:rsidR="00665810" w:rsidRPr="0005623A" w14:paraId="196AC3DA" w14:textId="77777777" w:rsidTr="005871AD">
        <w:tc>
          <w:tcPr>
            <w:tcW w:w="3147" w:type="dxa"/>
          </w:tcPr>
          <w:p w14:paraId="7B383EBE" w14:textId="1BA0EDDE" w:rsidR="00665810" w:rsidRPr="00665810" w:rsidRDefault="00625B35" w:rsidP="00665810">
            <w:pPr>
              <w:spacing w:before="120" w:after="120"/>
              <w:rPr>
                <w:rFonts w:ascii="Arial" w:hAnsi="Arial" w:cs="Arial"/>
                <w:sz w:val="22"/>
                <w:szCs w:val="22"/>
              </w:rPr>
            </w:pPr>
            <w:r w:rsidRPr="00625B35">
              <w:rPr>
                <w:rFonts w:ascii="Arial" w:hAnsi="Arial" w:cs="Arial"/>
                <w:sz w:val="22"/>
                <w:szCs w:val="22"/>
              </w:rPr>
              <w:t xml:space="preserve">National High-Level Conference </w:t>
            </w:r>
            <w:r w:rsidR="00302188">
              <w:rPr>
                <w:rFonts w:ascii="Arial" w:hAnsi="Arial" w:cs="Arial"/>
                <w:sz w:val="22"/>
                <w:szCs w:val="22"/>
              </w:rPr>
              <w:t>“</w:t>
            </w:r>
            <w:r w:rsidRPr="00625B35">
              <w:rPr>
                <w:rFonts w:ascii="Arial" w:hAnsi="Arial" w:cs="Arial"/>
                <w:sz w:val="22"/>
                <w:szCs w:val="22"/>
              </w:rPr>
              <w:t>New Challenges for HIV and TB</w:t>
            </w:r>
            <w:r w:rsidR="00302188">
              <w:rPr>
                <w:rFonts w:ascii="Arial" w:hAnsi="Arial" w:cs="Arial"/>
                <w:sz w:val="22"/>
                <w:szCs w:val="22"/>
              </w:rPr>
              <w:t>”</w:t>
            </w:r>
          </w:p>
        </w:tc>
        <w:tc>
          <w:tcPr>
            <w:tcW w:w="3139" w:type="dxa"/>
          </w:tcPr>
          <w:p w14:paraId="37CC0452" w14:textId="06A733EF" w:rsidR="00665810" w:rsidRDefault="00625B35" w:rsidP="005E08DA">
            <w:pPr>
              <w:spacing w:before="120" w:after="120"/>
              <w:jc w:val="both"/>
              <w:rPr>
                <w:rFonts w:ascii="Arial" w:hAnsi="Arial" w:cs="Arial"/>
                <w:sz w:val="22"/>
                <w:szCs w:val="22"/>
              </w:rPr>
            </w:pPr>
            <w:r w:rsidRPr="00625B35">
              <w:rPr>
                <w:rFonts w:ascii="Arial" w:hAnsi="Arial" w:cs="Arial"/>
                <w:sz w:val="22"/>
                <w:szCs w:val="22"/>
              </w:rPr>
              <w:t>NGOs, AIDS centers and other stakeholders</w:t>
            </w:r>
          </w:p>
        </w:tc>
        <w:tc>
          <w:tcPr>
            <w:tcW w:w="3108" w:type="dxa"/>
          </w:tcPr>
          <w:p w14:paraId="28CE9D06" w14:textId="578019E9" w:rsidR="00665810" w:rsidRDefault="00625B35" w:rsidP="00682464">
            <w:pPr>
              <w:spacing w:before="120" w:after="120"/>
              <w:jc w:val="both"/>
              <w:rPr>
                <w:rFonts w:ascii="Arial" w:hAnsi="Arial" w:cs="Arial"/>
                <w:sz w:val="22"/>
                <w:szCs w:val="22"/>
              </w:rPr>
            </w:pPr>
            <w:r>
              <w:rPr>
                <w:rFonts w:ascii="Arial" w:hAnsi="Arial" w:cs="Arial"/>
                <w:sz w:val="22"/>
                <w:szCs w:val="22"/>
              </w:rPr>
              <w:t>2017</w:t>
            </w:r>
          </w:p>
        </w:tc>
      </w:tr>
      <w:tr w:rsidR="00315D67" w:rsidRPr="0005623A" w14:paraId="69485177" w14:textId="77777777" w:rsidTr="005871AD">
        <w:tc>
          <w:tcPr>
            <w:tcW w:w="3147" w:type="dxa"/>
          </w:tcPr>
          <w:p w14:paraId="56362BCB" w14:textId="37D2CF83" w:rsidR="00315D67" w:rsidRPr="00625B35" w:rsidRDefault="00315D67" w:rsidP="00665810">
            <w:pPr>
              <w:spacing w:before="120" w:after="120"/>
              <w:rPr>
                <w:rFonts w:ascii="Arial" w:hAnsi="Arial" w:cs="Arial"/>
                <w:sz w:val="22"/>
                <w:szCs w:val="22"/>
              </w:rPr>
            </w:pPr>
            <w:r>
              <w:rPr>
                <w:rFonts w:ascii="Arial" w:hAnsi="Arial" w:cs="Arial"/>
                <w:sz w:val="22"/>
                <w:szCs w:val="22"/>
              </w:rPr>
              <w:t>W</w:t>
            </w:r>
            <w:r w:rsidRPr="00A02512">
              <w:rPr>
                <w:rFonts w:ascii="Arial" w:hAnsi="Arial" w:cs="Arial"/>
                <w:sz w:val="22"/>
                <w:szCs w:val="22"/>
                <w:lang w:val="en-GB"/>
              </w:rPr>
              <w:t xml:space="preserve">orking meeting </w:t>
            </w:r>
            <w:r>
              <w:rPr>
                <w:rFonts w:ascii="Arial" w:hAnsi="Arial" w:cs="Arial"/>
                <w:sz w:val="22"/>
                <w:szCs w:val="22"/>
                <w:lang w:val="en-GB"/>
              </w:rPr>
              <w:t xml:space="preserve">with partners on </w:t>
            </w:r>
            <w:r w:rsidRPr="00927902">
              <w:rPr>
                <w:rFonts w:ascii="Arial" w:hAnsi="Arial" w:cs="Arial"/>
                <w:sz w:val="22"/>
                <w:szCs w:val="22"/>
                <w:lang w:val="en-GB"/>
              </w:rPr>
              <w:t xml:space="preserve"> discussion of effective partnership for the implementation of measures to prevent and treat HIV infection in the Kyrgyz Republic</w:t>
            </w:r>
          </w:p>
        </w:tc>
        <w:tc>
          <w:tcPr>
            <w:tcW w:w="3139" w:type="dxa"/>
          </w:tcPr>
          <w:p w14:paraId="773AF5E4" w14:textId="662F3F42" w:rsidR="00315D67" w:rsidRPr="00625B35" w:rsidRDefault="00315D67" w:rsidP="00315D67">
            <w:pPr>
              <w:spacing w:before="120" w:after="120"/>
              <w:jc w:val="both"/>
              <w:rPr>
                <w:rFonts w:ascii="Arial" w:hAnsi="Arial" w:cs="Arial"/>
                <w:sz w:val="22"/>
                <w:szCs w:val="22"/>
              </w:rPr>
            </w:pPr>
            <w:r>
              <w:rPr>
                <w:rFonts w:ascii="Arial" w:hAnsi="Arial" w:cs="Arial"/>
                <w:sz w:val="22"/>
                <w:szCs w:val="22"/>
              </w:rPr>
              <w:t>MoH, SSES</w:t>
            </w:r>
            <w:r w:rsidRPr="00315D67">
              <w:rPr>
                <w:rFonts w:ascii="Arial" w:hAnsi="Arial" w:cs="Arial"/>
                <w:sz w:val="22"/>
                <w:szCs w:val="22"/>
              </w:rPr>
              <w:t>, State Service on Drugs Control, RAC, RMIC, CCM, NGOs, UNDP, USAID, CDC, WHO, UNAIDS, UNFPA, Soros</w:t>
            </w:r>
            <w:r>
              <w:rPr>
                <w:rFonts w:ascii="Arial" w:hAnsi="Arial" w:cs="Arial"/>
                <w:sz w:val="22"/>
                <w:szCs w:val="22"/>
              </w:rPr>
              <w:t xml:space="preserve"> Foundation, UNODC, ICAP, AFEW and other stakeholders</w:t>
            </w:r>
          </w:p>
        </w:tc>
        <w:tc>
          <w:tcPr>
            <w:tcW w:w="3108" w:type="dxa"/>
          </w:tcPr>
          <w:p w14:paraId="2BF8224B" w14:textId="2FDE2A1B" w:rsidR="00315D67" w:rsidRDefault="00315D67" w:rsidP="00682464">
            <w:pPr>
              <w:spacing w:before="120" w:after="120"/>
              <w:jc w:val="both"/>
              <w:rPr>
                <w:rFonts w:ascii="Arial" w:hAnsi="Arial" w:cs="Arial"/>
                <w:sz w:val="22"/>
                <w:szCs w:val="22"/>
              </w:rPr>
            </w:pPr>
            <w:r>
              <w:rPr>
                <w:rFonts w:ascii="Arial" w:hAnsi="Arial" w:cs="Arial"/>
                <w:sz w:val="22"/>
                <w:szCs w:val="22"/>
              </w:rPr>
              <w:t>2017</w:t>
            </w:r>
          </w:p>
        </w:tc>
      </w:tr>
      <w:tr w:rsidR="00625B35" w:rsidRPr="0005623A" w14:paraId="4BB39349" w14:textId="77777777" w:rsidTr="005871AD">
        <w:tc>
          <w:tcPr>
            <w:tcW w:w="3147" w:type="dxa"/>
          </w:tcPr>
          <w:p w14:paraId="690D9084" w14:textId="432635A1" w:rsidR="00625B35" w:rsidRPr="00625B35" w:rsidRDefault="00625B35" w:rsidP="00665810">
            <w:pPr>
              <w:spacing w:before="120" w:after="120"/>
              <w:rPr>
                <w:rFonts w:ascii="Arial" w:hAnsi="Arial" w:cs="Arial"/>
                <w:sz w:val="22"/>
                <w:szCs w:val="22"/>
              </w:rPr>
            </w:pPr>
            <w:r>
              <w:rPr>
                <w:rFonts w:ascii="Arial" w:hAnsi="Arial" w:cs="Arial"/>
                <w:sz w:val="22"/>
                <w:szCs w:val="22"/>
              </w:rPr>
              <w:t>Meetings with partners and sub-recipients</w:t>
            </w:r>
          </w:p>
        </w:tc>
        <w:tc>
          <w:tcPr>
            <w:tcW w:w="3139" w:type="dxa"/>
          </w:tcPr>
          <w:p w14:paraId="486DF98B" w14:textId="704B6F13" w:rsidR="00625B35" w:rsidRPr="00625B35" w:rsidRDefault="00625B35" w:rsidP="005E08DA">
            <w:pPr>
              <w:spacing w:before="120" w:after="120"/>
              <w:jc w:val="both"/>
              <w:rPr>
                <w:rFonts w:ascii="Arial" w:hAnsi="Arial" w:cs="Arial"/>
                <w:sz w:val="22"/>
                <w:szCs w:val="22"/>
              </w:rPr>
            </w:pPr>
            <w:r w:rsidRPr="00625B35">
              <w:rPr>
                <w:rFonts w:ascii="Arial" w:hAnsi="Arial" w:cs="Arial"/>
                <w:sz w:val="22"/>
                <w:szCs w:val="22"/>
              </w:rPr>
              <w:t>NGOs, AIDS centers and other stakeholders</w:t>
            </w:r>
          </w:p>
        </w:tc>
        <w:tc>
          <w:tcPr>
            <w:tcW w:w="3108" w:type="dxa"/>
          </w:tcPr>
          <w:p w14:paraId="3E0B1F11" w14:textId="18F111A8" w:rsidR="00625B35" w:rsidRDefault="00625B35" w:rsidP="00682464">
            <w:pPr>
              <w:spacing w:before="120" w:after="120"/>
              <w:jc w:val="both"/>
              <w:rPr>
                <w:rFonts w:ascii="Arial" w:hAnsi="Arial" w:cs="Arial"/>
                <w:sz w:val="22"/>
                <w:szCs w:val="22"/>
              </w:rPr>
            </w:pPr>
            <w:r>
              <w:rPr>
                <w:rFonts w:ascii="Arial" w:hAnsi="Arial" w:cs="Arial"/>
                <w:sz w:val="22"/>
                <w:szCs w:val="22"/>
              </w:rPr>
              <w:t>2017</w:t>
            </w:r>
          </w:p>
        </w:tc>
      </w:tr>
      <w:tr w:rsidR="00625B35" w:rsidRPr="0005623A" w14:paraId="35A2F4E4" w14:textId="77777777" w:rsidTr="005871AD">
        <w:tc>
          <w:tcPr>
            <w:tcW w:w="3147" w:type="dxa"/>
          </w:tcPr>
          <w:p w14:paraId="01AD94A3" w14:textId="564DBA05" w:rsidR="00625B35" w:rsidRDefault="00625B35" w:rsidP="00665810">
            <w:pPr>
              <w:spacing w:before="120" w:after="120"/>
              <w:rPr>
                <w:rFonts w:ascii="Arial" w:hAnsi="Arial" w:cs="Arial"/>
                <w:sz w:val="22"/>
                <w:szCs w:val="22"/>
              </w:rPr>
            </w:pPr>
            <w:r w:rsidRPr="00625B35">
              <w:rPr>
                <w:rFonts w:ascii="Arial" w:hAnsi="Arial" w:cs="Arial"/>
                <w:sz w:val="22"/>
                <w:szCs w:val="22"/>
              </w:rPr>
              <w:t>HIV Case-Based Surveillance and Patient Monitoring</w:t>
            </w:r>
          </w:p>
        </w:tc>
        <w:tc>
          <w:tcPr>
            <w:tcW w:w="3139" w:type="dxa"/>
          </w:tcPr>
          <w:p w14:paraId="7B2BDE8B" w14:textId="7EE64042" w:rsidR="00625B35" w:rsidRPr="00625B35" w:rsidRDefault="00625B35" w:rsidP="005E08DA">
            <w:pPr>
              <w:spacing w:before="120" w:after="120"/>
              <w:jc w:val="both"/>
              <w:rPr>
                <w:rFonts w:ascii="Arial" w:hAnsi="Arial" w:cs="Arial"/>
                <w:sz w:val="22"/>
                <w:szCs w:val="22"/>
              </w:rPr>
            </w:pPr>
            <w:r>
              <w:rPr>
                <w:rFonts w:ascii="Arial" w:hAnsi="Arial" w:cs="Arial"/>
                <w:sz w:val="22"/>
                <w:szCs w:val="22"/>
              </w:rPr>
              <w:t>RAC</w:t>
            </w:r>
          </w:p>
        </w:tc>
        <w:tc>
          <w:tcPr>
            <w:tcW w:w="3108" w:type="dxa"/>
          </w:tcPr>
          <w:p w14:paraId="5D057694" w14:textId="5CD417A3" w:rsidR="00625B35" w:rsidRDefault="00625B35" w:rsidP="00682464">
            <w:pPr>
              <w:spacing w:before="120" w:after="120"/>
              <w:jc w:val="both"/>
              <w:rPr>
                <w:rFonts w:ascii="Arial" w:hAnsi="Arial" w:cs="Arial"/>
                <w:sz w:val="22"/>
                <w:szCs w:val="22"/>
              </w:rPr>
            </w:pPr>
            <w:r>
              <w:rPr>
                <w:rFonts w:ascii="Arial" w:hAnsi="Arial" w:cs="Arial"/>
                <w:sz w:val="22"/>
                <w:szCs w:val="22"/>
              </w:rPr>
              <w:t>2017</w:t>
            </w:r>
          </w:p>
        </w:tc>
      </w:tr>
      <w:tr w:rsidR="00625B35" w:rsidRPr="0005623A" w14:paraId="2D54EBFD" w14:textId="77777777" w:rsidTr="005871AD">
        <w:tc>
          <w:tcPr>
            <w:tcW w:w="3147" w:type="dxa"/>
          </w:tcPr>
          <w:p w14:paraId="708D5EC3" w14:textId="6EACDF05" w:rsidR="00625B35" w:rsidRPr="00625B35" w:rsidRDefault="00625B35" w:rsidP="00665810">
            <w:pPr>
              <w:spacing w:before="120" w:after="120"/>
              <w:rPr>
                <w:rFonts w:ascii="Arial" w:hAnsi="Arial" w:cs="Arial"/>
                <w:sz w:val="22"/>
                <w:szCs w:val="22"/>
              </w:rPr>
            </w:pPr>
            <w:r w:rsidRPr="00625B35">
              <w:rPr>
                <w:rFonts w:ascii="Arial" w:hAnsi="Arial" w:cs="Arial"/>
                <w:sz w:val="22"/>
                <w:szCs w:val="22"/>
              </w:rPr>
              <w:t>Training Workshop on HIV Data Quality Improvement, Programme Quality Improvement and Data Use</w:t>
            </w:r>
          </w:p>
        </w:tc>
        <w:tc>
          <w:tcPr>
            <w:tcW w:w="3139" w:type="dxa"/>
          </w:tcPr>
          <w:p w14:paraId="7A794749" w14:textId="78F4A7BE" w:rsidR="00625B35" w:rsidRDefault="00625B35" w:rsidP="005E08DA">
            <w:pPr>
              <w:spacing w:before="120" w:after="120"/>
              <w:jc w:val="both"/>
              <w:rPr>
                <w:rFonts w:ascii="Arial" w:hAnsi="Arial" w:cs="Arial"/>
                <w:sz w:val="22"/>
                <w:szCs w:val="22"/>
              </w:rPr>
            </w:pPr>
            <w:r>
              <w:rPr>
                <w:rFonts w:ascii="Arial" w:hAnsi="Arial" w:cs="Arial"/>
                <w:sz w:val="22"/>
                <w:szCs w:val="22"/>
              </w:rPr>
              <w:t>RAC</w:t>
            </w:r>
          </w:p>
        </w:tc>
        <w:tc>
          <w:tcPr>
            <w:tcW w:w="3108" w:type="dxa"/>
          </w:tcPr>
          <w:p w14:paraId="19B0C3D1" w14:textId="4F9BAC8B" w:rsidR="00625B35" w:rsidRDefault="00625B35" w:rsidP="00682464">
            <w:pPr>
              <w:spacing w:before="120" w:after="120"/>
              <w:jc w:val="both"/>
              <w:rPr>
                <w:rFonts w:ascii="Arial" w:hAnsi="Arial" w:cs="Arial"/>
                <w:sz w:val="22"/>
                <w:szCs w:val="22"/>
              </w:rPr>
            </w:pPr>
            <w:r>
              <w:rPr>
                <w:rFonts w:ascii="Arial" w:hAnsi="Arial" w:cs="Arial"/>
                <w:sz w:val="22"/>
                <w:szCs w:val="22"/>
              </w:rPr>
              <w:t>2017</w:t>
            </w:r>
          </w:p>
        </w:tc>
      </w:tr>
      <w:tr w:rsidR="008C5247" w:rsidRPr="0005623A" w14:paraId="269C0CB3" w14:textId="77777777" w:rsidTr="005871AD">
        <w:tc>
          <w:tcPr>
            <w:tcW w:w="3147" w:type="dxa"/>
          </w:tcPr>
          <w:p w14:paraId="6F1BC98D" w14:textId="5DC7F38E" w:rsidR="008C5247" w:rsidRPr="00625B35" w:rsidRDefault="008C5247" w:rsidP="00665810">
            <w:pPr>
              <w:spacing w:before="120" w:after="120"/>
              <w:rPr>
                <w:rFonts w:ascii="Arial" w:hAnsi="Arial" w:cs="Arial"/>
                <w:sz w:val="22"/>
                <w:szCs w:val="22"/>
              </w:rPr>
            </w:pPr>
            <w:r w:rsidRPr="008C5247">
              <w:rPr>
                <w:rFonts w:ascii="Arial" w:hAnsi="Arial" w:cs="Arial"/>
                <w:sz w:val="22"/>
                <w:szCs w:val="22"/>
              </w:rPr>
              <w:t>Training Workshop on HIV Prevention, Diagnosis, Treatment and Care for Key Populations and Programme Evaluation</w:t>
            </w:r>
          </w:p>
        </w:tc>
        <w:tc>
          <w:tcPr>
            <w:tcW w:w="3139" w:type="dxa"/>
          </w:tcPr>
          <w:p w14:paraId="18101EA3" w14:textId="5AD76E91" w:rsidR="008C5247" w:rsidRDefault="008C5247" w:rsidP="005E08DA">
            <w:pPr>
              <w:spacing w:before="120" w:after="120"/>
              <w:jc w:val="both"/>
              <w:rPr>
                <w:rFonts w:ascii="Arial" w:hAnsi="Arial" w:cs="Arial"/>
                <w:sz w:val="22"/>
                <w:szCs w:val="22"/>
              </w:rPr>
            </w:pPr>
            <w:r>
              <w:rPr>
                <w:rFonts w:ascii="Arial" w:hAnsi="Arial" w:cs="Arial"/>
                <w:sz w:val="22"/>
                <w:szCs w:val="22"/>
              </w:rPr>
              <w:t>RAC</w:t>
            </w:r>
          </w:p>
        </w:tc>
        <w:tc>
          <w:tcPr>
            <w:tcW w:w="3108" w:type="dxa"/>
          </w:tcPr>
          <w:p w14:paraId="3D7402CB" w14:textId="15B9A4AB" w:rsidR="008C5247" w:rsidRDefault="008C5247" w:rsidP="00682464">
            <w:pPr>
              <w:spacing w:before="120" w:after="120"/>
              <w:jc w:val="both"/>
              <w:rPr>
                <w:rFonts w:ascii="Arial" w:hAnsi="Arial" w:cs="Arial"/>
                <w:sz w:val="22"/>
                <w:szCs w:val="22"/>
              </w:rPr>
            </w:pPr>
            <w:r>
              <w:rPr>
                <w:rFonts w:ascii="Arial" w:hAnsi="Arial" w:cs="Arial"/>
                <w:sz w:val="22"/>
                <w:szCs w:val="22"/>
              </w:rPr>
              <w:t>2017</w:t>
            </w:r>
          </w:p>
        </w:tc>
      </w:tr>
      <w:tr w:rsidR="008C5247" w:rsidRPr="0005623A" w14:paraId="1E48E445" w14:textId="77777777" w:rsidTr="005871AD">
        <w:tc>
          <w:tcPr>
            <w:tcW w:w="3147" w:type="dxa"/>
          </w:tcPr>
          <w:p w14:paraId="7F4F1C3D" w14:textId="01678A37" w:rsidR="008C5247" w:rsidRPr="008C5247" w:rsidRDefault="008C5247" w:rsidP="008C5247">
            <w:pPr>
              <w:spacing w:before="120" w:after="120"/>
              <w:rPr>
                <w:rFonts w:ascii="Arial" w:hAnsi="Arial" w:cs="Arial"/>
                <w:sz w:val="22"/>
                <w:szCs w:val="22"/>
              </w:rPr>
            </w:pPr>
            <w:r w:rsidRPr="008C5247">
              <w:rPr>
                <w:rFonts w:ascii="Arial" w:hAnsi="Arial" w:cs="Arial"/>
                <w:sz w:val="22"/>
                <w:szCs w:val="22"/>
              </w:rPr>
              <w:t xml:space="preserve">Coordination meeting on </w:t>
            </w:r>
            <w:r>
              <w:rPr>
                <w:rFonts w:ascii="Arial" w:hAnsi="Arial" w:cs="Arial"/>
                <w:sz w:val="22"/>
                <w:szCs w:val="22"/>
              </w:rPr>
              <w:t>OST</w:t>
            </w:r>
          </w:p>
        </w:tc>
        <w:tc>
          <w:tcPr>
            <w:tcW w:w="3139" w:type="dxa"/>
          </w:tcPr>
          <w:p w14:paraId="18FB578F" w14:textId="4443B90B" w:rsidR="008C5247" w:rsidRDefault="008C5247" w:rsidP="005E08DA">
            <w:pPr>
              <w:spacing w:before="120" w:after="120"/>
              <w:jc w:val="both"/>
              <w:rPr>
                <w:rFonts w:ascii="Arial" w:hAnsi="Arial" w:cs="Arial"/>
                <w:sz w:val="22"/>
                <w:szCs w:val="22"/>
              </w:rPr>
            </w:pPr>
            <w:r>
              <w:rPr>
                <w:rFonts w:ascii="Arial" w:hAnsi="Arial" w:cs="Arial"/>
                <w:sz w:val="22"/>
                <w:szCs w:val="22"/>
              </w:rPr>
              <w:t>RCN, NGOs and other stakeholders</w:t>
            </w:r>
          </w:p>
        </w:tc>
        <w:tc>
          <w:tcPr>
            <w:tcW w:w="3108" w:type="dxa"/>
          </w:tcPr>
          <w:p w14:paraId="7D5AC51D" w14:textId="751EB1D6" w:rsidR="008C5247" w:rsidRDefault="008C5247" w:rsidP="00682464">
            <w:pPr>
              <w:spacing w:before="120" w:after="120"/>
              <w:jc w:val="both"/>
              <w:rPr>
                <w:rFonts w:ascii="Arial" w:hAnsi="Arial" w:cs="Arial"/>
                <w:sz w:val="22"/>
                <w:szCs w:val="22"/>
              </w:rPr>
            </w:pPr>
            <w:r>
              <w:rPr>
                <w:rFonts w:ascii="Arial" w:hAnsi="Arial" w:cs="Arial"/>
                <w:sz w:val="22"/>
                <w:szCs w:val="22"/>
              </w:rPr>
              <w:t>2017</w:t>
            </w:r>
          </w:p>
        </w:tc>
      </w:tr>
      <w:tr w:rsidR="008C5247" w:rsidRPr="0005623A" w14:paraId="769CA4D9" w14:textId="77777777" w:rsidTr="005871AD">
        <w:tc>
          <w:tcPr>
            <w:tcW w:w="3147" w:type="dxa"/>
          </w:tcPr>
          <w:p w14:paraId="0253386F" w14:textId="03F8F441" w:rsidR="008C5247" w:rsidRPr="008C5247" w:rsidRDefault="00315D67" w:rsidP="008C5247">
            <w:pPr>
              <w:spacing w:before="120" w:after="120"/>
              <w:rPr>
                <w:rFonts w:ascii="Arial" w:hAnsi="Arial" w:cs="Arial"/>
                <w:sz w:val="22"/>
                <w:szCs w:val="22"/>
              </w:rPr>
            </w:pPr>
            <w:r>
              <w:rPr>
                <w:rFonts w:ascii="Arial" w:hAnsi="Arial" w:cs="Arial"/>
                <w:sz w:val="22"/>
                <w:szCs w:val="22"/>
              </w:rPr>
              <w:t>Working meetings on HIV treatment cascade</w:t>
            </w:r>
          </w:p>
        </w:tc>
        <w:tc>
          <w:tcPr>
            <w:tcW w:w="3139" w:type="dxa"/>
          </w:tcPr>
          <w:p w14:paraId="4DA8B345" w14:textId="3D9AB100" w:rsidR="008C5247" w:rsidRDefault="00315D67" w:rsidP="005E08DA">
            <w:pPr>
              <w:spacing w:before="120" w:after="120"/>
              <w:jc w:val="both"/>
              <w:rPr>
                <w:rFonts w:ascii="Arial" w:hAnsi="Arial" w:cs="Arial"/>
                <w:sz w:val="22"/>
                <w:szCs w:val="22"/>
              </w:rPr>
            </w:pPr>
            <w:r>
              <w:rPr>
                <w:rFonts w:ascii="Arial" w:hAnsi="Arial" w:cs="Arial"/>
                <w:sz w:val="22"/>
                <w:szCs w:val="22"/>
              </w:rPr>
              <w:t>RAC, RCN, NGOs and other partners</w:t>
            </w:r>
          </w:p>
        </w:tc>
        <w:tc>
          <w:tcPr>
            <w:tcW w:w="3108" w:type="dxa"/>
          </w:tcPr>
          <w:p w14:paraId="5BF239B4" w14:textId="728527A9" w:rsidR="008C5247" w:rsidRDefault="00315D67" w:rsidP="00682464">
            <w:pPr>
              <w:spacing w:before="120" w:after="120"/>
              <w:jc w:val="both"/>
              <w:rPr>
                <w:rFonts w:ascii="Arial" w:hAnsi="Arial" w:cs="Arial"/>
                <w:sz w:val="22"/>
                <w:szCs w:val="22"/>
              </w:rPr>
            </w:pPr>
            <w:r>
              <w:rPr>
                <w:rFonts w:ascii="Arial" w:hAnsi="Arial" w:cs="Arial"/>
                <w:sz w:val="22"/>
                <w:szCs w:val="22"/>
              </w:rPr>
              <w:t>2017</w:t>
            </w:r>
          </w:p>
        </w:tc>
      </w:tr>
      <w:tr w:rsidR="00302188" w:rsidRPr="0005623A" w14:paraId="37F6C1EF" w14:textId="77777777" w:rsidTr="005871AD">
        <w:tc>
          <w:tcPr>
            <w:tcW w:w="3147" w:type="dxa"/>
          </w:tcPr>
          <w:p w14:paraId="28274609" w14:textId="0634582A" w:rsidR="00302188" w:rsidRPr="00302188" w:rsidRDefault="00302188" w:rsidP="008C5247">
            <w:pPr>
              <w:spacing w:before="120" w:after="120"/>
              <w:rPr>
                <w:rFonts w:ascii="Arial" w:hAnsi="Arial" w:cs="Arial"/>
                <w:sz w:val="22"/>
                <w:szCs w:val="22"/>
              </w:rPr>
            </w:pPr>
            <w:r>
              <w:rPr>
                <w:rFonts w:ascii="Arial" w:hAnsi="Arial" w:cs="Arial"/>
                <w:sz w:val="22"/>
                <w:szCs w:val="22"/>
              </w:rPr>
              <w:t>Working meetings with partners on IBBS 2016 results</w:t>
            </w:r>
          </w:p>
        </w:tc>
        <w:tc>
          <w:tcPr>
            <w:tcW w:w="3139" w:type="dxa"/>
          </w:tcPr>
          <w:p w14:paraId="05B6A1DD" w14:textId="29D6F78B" w:rsidR="00302188" w:rsidRDefault="00302188" w:rsidP="005E08DA">
            <w:pPr>
              <w:spacing w:before="120" w:after="120"/>
              <w:jc w:val="both"/>
              <w:rPr>
                <w:rFonts w:ascii="Arial" w:hAnsi="Arial" w:cs="Arial"/>
                <w:sz w:val="22"/>
                <w:szCs w:val="22"/>
              </w:rPr>
            </w:pPr>
            <w:r w:rsidRPr="00302188">
              <w:rPr>
                <w:rFonts w:ascii="Arial" w:hAnsi="Arial" w:cs="Arial"/>
                <w:sz w:val="22"/>
                <w:szCs w:val="22"/>
              </w:rPr>
              <w:t>RAC, RCN, NGOs and other partners</w:t>
            </w:r>
          </w:p>
        </w:tc>
        <w:tc>
          <w:tcPr>
            <w:tcW w:w="3108" w:type="dxa"/>
          </w:tcPr>
          <w:p w14:paraId="4A6C4DF0" w14:textId="6733C99D" w:rsidR="00302188" w:rsidRDefault="00302188" w:rsidP="00682464">
            <w:pPr>
              <w:spacing w:before="120" w:after="120"/>
              <w:jc w:val="both"/>
              <w:rPr>
                <w:rFonts w:ascii="Arial" w:hAnsi="Arial" w:cs="Arial"/>
                <w:sz w:val="22"/>
                <w:szCs w:val="22"/>
              </w:rPr>
            </w:pPr>
            <w:r>
              <w:rPr>
                <w:rFonts w:ascii="Arial" w:hAnsi="Arial" w:cs="Arial"/>
                <w:sz w:val="22"/>
                <w:szCs w:val="22"/>
              </w:rPr>
              <w:t>2017</w:t>
            </w:r>
          </w:p>
        </w:tc>
      </w:tr>
      <w:tr w:rsidR="00302188" w:rsidRPr="0005623A" w14:paraId="0E1199D0" w14:textId="77777777" w:rsidTr="005871AD">
        <w:tc>
          <w:tcPr>
            <w:tcW w:w="3147" w:type="dxa"/>
          </w:tcPr>
          <w:p w14:paraId="3D0B30A0" w14:textId="10E574A3" w:rsidR="00302188" w:rsidRDefault="00302188" w:rsidP="00302188">
            <w:pPr>
              <w:spacing w:before="120" w:after="120"/>
              <w:rPr>
                <w:rFonts w:ascii="Arial" w:hAnsi="Arial" w:cs="Arial"/>
                <w:sz w:val="22"/>
                <w:szCs w:val="22"/>
              </w:rPr>
            </w:pPr>
            <w:r w:rsidRPr="00302188">
              <w:rPr>
                <w:rFonts w:ascii="Arial" w:hAnsi="Arial" w:cs="Arial"/>
                <w:sz w:val="22"/>
                <w:szCs w:val="22"/>
              </w:rPr>
              <w:t xml:space="preserve">Working meetings with partners on </w:t>
            </w:r>
            <w:r>
              <w:rPr>
                <w:rFonts w:ascii="Arial" w:hAnsi="Arial" w:cs="Arial"/>
                <w:sz w:val="22"/>
                <w:szCs w:val="22"/>
              </w:rPr>
              <w:t>SE</w:t>
            </w:r>
            <w:r w:rsidRPr="00302188">
              <w:rPr>
                <w:rFonts w:ascii="Arial" w:hAnsi="Arial" w:cs="Arial"/>
                <w:sz w:val="22"/>
                <w:szCs w:val="22"/>
              </w:rPr>
              <w:t xml:space="preserve"> 2016 results</w:t>
            </w:r>
            <w:r>
              <w:rPr>
                <w:rFonts w:ascii="Arial" w:hAnsi="Arial" w:cs="Arial"/>
                <w:sz w:val="22"/>
                <w:szCs w:val="22"/>
              </w:rPr>
              <w:t xml:space="preserve"> within IBBS</w:t>
            </w:r>
          </w:p>
        </w:tc>
        <w:tc>
          <w:tcPr>
            <w:tcW w:w="3139" w:type="dxa"/>
          </w:tcPr>
          <w:p w14:paraId="71554A2E" w14:textId="23CD3885" w:rsidR="00302188" w:rsidRPr="00302188" w:rsidRDefault="00302188" w:rsidP="005E08DA">
            <w:pPr>
              <w:spacing w:before="120" w:after="120"/>
              <w:jc w:val="both"/>
              <w:rPr>
                <w:rFonts w:ascii="Arial" w:hAnsi="Arial" w:cs="Arial"/>
                <w:sz w:val="22"/>
                <w:szCs w:val="22"/>
              </w:rPr>
            </w:pPr>
            <w:r w:rsidRPr="00302188">
              <w:rPr>
                <w:rFonts w:ascii="Arial" w:hAnsi="Arial" w:cs="Arial"/>
                <w:sz w:val="22"/>
                <w:szCs w:val="22"/>
              </w:rPr>
              <w:t>RAC, RCN, NGOs and other partners</w:t>
            </w:r>
          </w:p>
        </w:tc>
        <w:tc>
          <w:tcPr>
            <w:tcW w:w="3108" w:type="dxa"/>
          </w:tcPr>
          <w:p w14:paraId="700BC1AA" w14:textId="64A9A404" w:rsidR="00302188" w:rsidRDefault="00302188" w:rsidP="00682464">
            <w:pPr>
              <w:spacing w:before="120" w:after="120"/>
              <w:jc w:val="both"/>
              <w:rPr>
                <w:rFonts w:ascii="Arial" w:hAnsi="Arial" w:cs="Arial"/>
                <w:sz w:val="22"/>
                <w:szCs w:val="22"/>
              </w:rPr>
            </w:pPr>
            <w:r w:rsidRPr="00302188">
              <w:rPr>
                <w:rFonts w:ascii="Arial" w:hAnsi="Arial" w:cs="Arial"/>
                <w:sz w:val="22"/>
                <w:szCs w:val="22"/>
              </w:rPr>
              <w:t>2017</w:t>
            </w:r>
          </w:p>
        </w:tc>
      </w:tr>
      <w:tr w:rsidR="00315D67" w:rsidRPr="0005623A" w14:paraId="3C588EAD" w14:textId="77777777" w:rsidTr="005871AD">
        <w:tc>
          <w:tcPr>
            <w:tcW w:w="3147" w:type="dxa"/>
          </w:tcPr>
          <w:p w14:paraId="573C101F" w14:textId="11EB59F8" w:rsidR="00315D67" w:rsidRDefault="00487379" w:rsidP="008C5247">
            <w:pPr>
              <w:spacing w:before="120" w:after="120"/>
              <w:rPr>
                <w:rFonts w:ascii="Arial" w:hAnsi="Arial" w:cs="Arial"/>
                <w:sz w:val="22"/>
                <w:szCs w:val="22"/>
              </w:rPr>
            </w:pPr>
            <w:r>
              <w:rPr>
                <w:rFonts w:ascii="Arial" w:hAnsi="Arial" w:cs="Arial"/>
                <w:sz w:val="22"/>
                <w:szCs w:val="22"/>
              </w:rPr>
              <w:t xml:space="preserve">Training on planning and conducting HIV assessment/survey </w:t>
            </w:r>
          </w:p>
        </w:tc>
        <w:tc>
          <w:tcPr>
            <w:tcW w:w="3139" w:type="dxa"/>
          </w:tcPr>
          <w:p w14:paraId="364347FC" w14:textId="34C5410A" w:rsidR="00315D67" w:rsidRDefault="00487379" w:rsidP="00487379">
            <w:pPr>
              <w:spacing w:before="120" w:after="120"/>
              <w:jc w:val="both"/>
              <w:rPr>
                <w:rFonts w:ascii="Arial" w:hAnsi="Arial" w:cs="Arial"/>
                <w:sz w:val="22"/>
                <w:szCs w:val="22"/>
              </w:rPr>
            </w:pPr>
            <w:r>
              <w:rPr>
                <w:rFonts w:ascii="Arial" w:hAnsi="Arial" w:cs="Arial"/>
                <w:sz w:val="22"/>
                <w:szCs w:val="22"/>
              </w:rPr>
              <w:t xml:space="preserve">RAC, RCN and NGOs </w:t>
            </w:r>
          </w:p>
        </w:tc>
        <w:tc>
          <w:tcPr>
            <w:tcW w:w="3108" w:type="dxa"/>
          </w:tcPr>
          <w:p w14:paraId="4E2D5667" w14:textId="0E5CE59E" w:rsidR="00315D67" w:rsidRDefault="00487379" w:rsidP="00682464">
            <w:pPr>
              <w:spacing w:before="120" w:after="120"/>
              <w:jc w:val="both"/>
              <w:rPr>
                <w:rFonts w:ascii="Arial" w:hAnsi="Arial" w:cs="Arial"/>
                <w:sz w:val="22"/>
                <w:szCs w:val="22"/>
              </w:rPr>
            </w:pPr>
            <w:r>
              <w:rPr>
                <w:rFonts w:ascii="Arial" w:hAnsi="Arial" w:cs="Arial"/>
                <w:sz w:val="22"/>
                <w:szCs w:val="22"/>
              </w:rPr>
              <w:t>2017</w:t>
            </w:r>
          </w:p>
        </w:tc>
      </w:tr>
      <w:tr w:rsidR="00487379" w:rsidRPr="0005623A" w14:paraId="5C58C0A2" w14:textId="77777777" w:rsidTr="005871AD">
        <w:tc>
          <w:tcPr>
            <w:tcW w:w="3147" w:type="dxa"/>
          </w:tcPr>
          <w:p w14:paraId="51A6EC75" w14:textId="39158DB7" w:rsidR="00487379" w:rsidRDefault="00487379" w:rsidP="008C5247">
            <w:pPr>
              <w:spacing w:before="120" w:after="120"/>
              <w:rPr>
                <w:rFonts w:ascii="Arial" w:hAnsi="Arial" w:cs="Arial"/>
                <w:sz w:val="22"/>
                <w:szCs w:val="22"/>
              </w:rPr>
            </w:pPr>
            <w:r w:rsidRPr="00487379">
              <w:rPr>
                <w:rFonts w:ascii="Arial" w:hAnsi="Arial" w:cs="Arial"/>
                <w:sz w:val="22"/>
                <w:szCs w:val="22"/>
              </w:rPr>
              <w:lastRenderedPageBreak/>
              <w:t>Training "Strengthening the M &amp; E system and improving data quality"</w:t>
            </w:r>
          </w:p>
        </w:tc>
        <w:tc>
          <w:tcPr>
            <w:tcW w:w="3139" w:type="dxa"/>
          </w:tcPr>
          <w:p w14:paraId="0BCA3114" w14:textId="60B32381" w:rsidR="00487379" w:rsidRDefault="00487379" w:rsidP="00487379">
            <w:pPr>
              <w:spacing w:before="120" w:after="120"/>
              <w:jc w:val="both"/>
              <w:rPr>
                <w:rFonts w:ascii="Arial" w:hAnsi="Arial" w:cs="Arial"/>
                <w:sz w:val="22"/>
                <w:szCs w:val="22"/>
              </w:rPr>
            </w:pPr>
            <w:r>
              <w:rPr>
                <w:rFonts w:ascii="Arial" w:hAnsi="Arial" w:cs="Arial"/>
                <w:sz w:val="22"/>
                <w:szCs w:val="22"/>
              </w:rPr>
              <w:t>Sub-recipients</w:t>
            </w:r>
          </w:p>
        </w:tc>
        <w:tc>
          <w:tcPr>
            <w:tcW w:w="3108" w:type="dxa"/>
          </w:tcPr>
          <w:p w14:paraId="66C9874F" w14:textId="0AEA7C67" w:rsidR="00487379" w:rsidRDefault="00487379" w:rsidP="00682464">
            <w:pPr>
              <w:spacing w:before="120" w:after="120"/>
              <w:jc w:val="both"/>
              <w:rPr>
                <w:rFonts w:ascii="Arial" w:hAnsi="Arial" w:cs="Arial"/>
                <w:sz w:val="22"/>
                <w:szCs w:val="22"/>
              </w:rPr>
            </w:pPr>
            <w:r>
              <w:rPr>
                <w:rFonts w:ascii="Arial" w:hAnsi="Arial" w:cs="Arial"/>
                <w:sz w:val="22"/>
                <w:szCs w:val="22"/>
              </w:rPr>
              <w:t>2017</w:t>
            </w:r>
          </w:p>
        </w:tc>
      </w:tr>
    </w:tbl>
    <w:p w14:paraId="7AA655D4" w14:textId="77777777" w:rsidR="00EC6BF7" w:rsidRPr="0005623A" w:rsidRDefault="00EC6BF7" w:rsidP="00E40C92">
      <w:pPr>
        <w:pStyle w:val="Heading1"/>
      </w:pPr>
      <w:bookmarkStart w:id="70" w:name="_Toc300331108"/>
      <w:r w:rsidRPr="0005623A">
        <w:t>M&amp;E WORK PLAN</w:t>
      </w:r>
      <w:r w:rsidR="00A2682D" w:rsidRPr="0005623A">
        <w:t xml:space="preserve"> AND BUDGET</w:t>
      </w:r>
      <w:bookmarkEnd w:id="70"/>
    </w:p>
    <w:p w14:paraId="5A379163" w14:textId="07D22BF4" w:rsidR="00EC6BF7" w:rsidRPr="0005623A" w:rsidRDefault="00926A6D" w:rsidP="00A2682D">
      <w:pPr>
        <w:autoSpaceDE w:val="0"/>
        <w:autoSpaceDN w:val="0"/>
        <w:adjustRightInd w:val="0"/>
        <w:spacing w:before="120" w:after="120"/>
        <w:jc w:val="both"/>
        <w:rPr>
          <w:rFonts w:ascii="Arial" w:hAnsi="Arial" w:cs="Arial"/>
          <w:sz w:val="22"/>
          <w:szCs w:val="22"/>
          <w:lang w:val="en-GB"/>
        </w:rPr>
      </w:pPr>
      <w:r w:rsidRPr="0005623A">
        <w:rPr>
          <w:rFonts w:ascii="Arial" w:hAnsi="Arial" w:cs="Arial"/>
          <w:sz w:val="22"/>
          <w:szCs w:val="22"/>
          <w:lang w:val="en-GB" w:eastAsia="en-GB"/>
        </w:rPr>
        <w:t xml:space="preserve">UNDP has budgeted </w:t>
      </w:r>
      <w:r w:rsidR="005A65FE">
        <w:rPr>
          <w:rFonts w:ascii="Arial" w:hAnsi="Arial" w:cs="Arial"/>
          <w:sz w:val="22"/>
          <w:szCs w:val="22"/>
          <w:lang w:val="en-GB" w:eastAsia="en-GB"/>
        </w:rPr>
        <w:t>70 920.87</w:t>
      </w:r>
      <w:r w:rsidRPr="0005623A">
        <w:rPr>
          <w:rFonts w:ascii="Arial" w:hAnsi="Arial" w:cs="Arial"/>
          <w:sz w:val="22"/>
          <w:szCs w:val="22"/>
          <w:lang w:val="en-GB" w:eastAsia="en-GB"/>
        </w:rPr>
        <w:t xml:space="preserve"> USD for M&amp;E activities under GF grant for</w:t>
      </w:r>
      <w:r w:rsidR="00F74B4A">
        <w:rPr>
          <w:rFonts w:ascii="Arial" w:hAnsi="Arial" w:cs="Arial"/>
          <w:sz w:val="22"/>
          <w:szCs w:val="22"/>
          <w:lang w:val="en-GB" w:eastAsia="en-GB"/>
        </w:rPr>
        <w:t xml:space="preserve"> </w:t>
      </w:r>
      <w:r w:rsidR="00487379">
        <w:rPr>
          <w:rFonts w:ascii="Arial" w:hAnsi="Arial" w:cs="Arial"/>
          <w:sz w:val="22"/>
          <w:szCs w:val="22"/>
          <w:lang w:val="en-GB" w:eastAsia="en-GB"/>
        </w:rPr>
        <w:t>2,5 years</w:t>
      </w:r>
      <w:r w:rsidRPr="0005623A">
        <w:rPr>
          <w:rFonts w:ascii="Arial" w:hAnsi="Arial" w:cs="Arial"/>
          <w:sz w:val="22"/>
          <w:szCs w:val="22"/>
          <w:lang w:val="en-GB" w:eastAsia="en-GB"/>
        </w:rPr>
        <w:t xml:space="preserve">. </w:t>
      </w:r>
      <w:r w:rsidR="00A2682D" w:rsidRPr="0005623A">
        <w:rPr>
          <w:rFonts w:ascii="Arial" w:hAnsi="Arial" w:cs="Arial"/>
          <w:sz w:val="22"/>
          <w:szCs w:val="22"/>
          <w:lang w:val="en-GB" w:eastAsia="en-GB"/>
        </w:rPr>
        <w:t xml:space="preserve">The work plan with detailed description of activities and costs could be found in Annex C.  </w:t>
      </w:r>
    </w:p>
    <w:p w14:paraId="20D1680C" w14:textId="77777777" w:rsidR="004D178A" w:rsidRPr="0005623A" w:rsidRDefault="006C7BFC" w:rsidP="0071586E">
      <w:pPr>
        <w:pStyle w:val="Heading1"/>
      </w:pPr>
      <w:bookmarkStart w:id="71" w:name="_Toc300331109"/>
      <w:r w:rsidRPr="0005623A">
        <w:t>INFORMATION PRODUCTS, DISSEMINATION AND USE</w:t>
      </w:r>
      <w:bookmarkEnd w:id="71"/>
    </w:p>
    <w:p w14:paraId="1C91491D" w14:textId="77777777" w:rsidR="00F02578" w:rsidRPr="0005623A" w:rsidRDefault="0071586E" w:rsidP="0071586E">
      <w:pPr>
        <w:tabs>
          <w:tab w:val="left" w:pos="945"/>
        </w:tabs>
        <w:spacing w:before="120" w:after="120"/>
        <w:jc w:val="both"/>
        <w:rPr>
          <w:rFonts w:ascii="Arial" w:hAnsi="Arial" w:cs="Arial"/>
          <w:sz w:val="22"/>
          <w:szCs w:val="22"/>
          <w:lang w:val="en-GB"/>
        </w:rPr>
      </w:pPr>
      <w:r w:rsidRPr="0005623A">
        <w:rPr>
          <w:rFonts w:ascii="Arial" w:hAnsi="Arial" w:cs="Arial"/>
          <w:sz w:val="22"/>
          <w:szCs w:val="22"/>
          <w:lang w:val="en-GB"/>
        </w:rPr>
        <w:t>UNDP GF grant project</w:t>
      </w:r>
      <w:r w:rsidR="00F02578" w:rsidRPr="0005623A">
        <w:rPr>
          <w:rFonts w:ascii="Arial" w:hAnsi="Arial" w:cs="Arial"/>
          <w:sz w:val="22"/>
          <w:szCs w:val="22"/>
          <w:lang w:val="en-GB"/>
        </w:rPr>
        <w:t xml:space="preserve"> </w:t>
      </w:r>
      <w:r w:rsidRPr="0005623A">
        <w:rPr>
          <w:rFonts w:ascii="Arial" w:hAnsi="Arial" w:cs="Arial"/>
          <w:sz w:val="22"/>
          <w:szCs w:val="22"/>
          <w:lang w:val="en-GB"/>
        </w:rPr>
        <w:t>M&amp;E is</w:t>
      </w:r>
      <w:r w:rsidR="00F02578" w:rsidRPr="0005623A">
        <w:rPr>
          <w:rFonts w:ascii="Arial" w:hAnsi="Arial" w:cs="Arial"/>
          <w:sz w:val="22"/>
          <w:szCs w:val="22"/>
          <w:lang w:val="en-GB"/>
        </w:rPr>
        <w:t xml:space="preserve"> based on full utilization of the data. The </w:t>
      </w:r>
      <w:r w:rsidRPr="0005623A">
        <w:rPr>
          <w:rFonts w:ascii="Arial" w:hAnsi="Arial" w:cs="Arial"/>
          <w:sz w:val="22"/>
          <w:szCs w:val="22"/>
          <w:lang w:val="en-GB"/>
        </w:rPr>
        <w:t>strategy</w:t>
      </w:r>
      <w:r w:rsidR="00F02578" w:rsidRPr="0005623A">
        <w:rPr>
          <w:rFonts w:ascii="Arial" w:hAnsi="Arial" w:cs="Arial"/>
          <w:sz w:val="22"/>
          <w:szCs w:val="22"/>
          <w:lang w:val="en-GB"/>
        </w:rPr>
        <w:t xml:space="preserve"> for using and disseminating data </w:t>
      </w:r>
      <w:r w:rsidRPr="0005623A">
        <w:rPr>
          <w:rFonts w:ascii="Arial" w:hAnsi="Arial" w:cs="Arial"/>
          <w:sz w:val="22"/>
          <w:szCs w:val="22"/>
          <w:lang w:val="en-GB"/>
        </w:rPr>
        <w:t xml:space="preserve">contains </w:t>
      </w:r>
      <w:r w:rsidR="00F02578" w:rsidRPr="0005623A">
        <w:rPr>
          <w:rFonts w:ascii="Arial" w:hAnsi="Arial" w:cs="Arial"/>
          <w:sz w:val="22"/>
          <w:szCs w:val="22"/>
          <w:lang w:val="en-GB"/>
        </w:rPr>
        <w:t xml:space="preserve">a system for regular dissemination of information to </w:t>
      </w:r>
      <w:r w:rsidRPr="0005623A">
        <w:rPr>
          <w:rFonts w:ascii="Arial" w:hAnsi="Arial" w:cs="Arial"/>
          <w:sz w:val="22"/>
          <w:szCs w:val="22"/>
          <w:lang w:val="en-GB"/>
        </w:rPr>
        <w:t>GF, CCM, MoH, RAC, the public and all other interested parties.</w:t>
      </w:r>
    </w:p>
    <w:p w14:paraId="2F9D6931" w14:textId="49291B20" w:rsidR="000C6F9A" w:rsidRPr="0005623A" w:rsidRDefault="000C6F9A" w:rsidP="0071586E">
      <w:pPr>
        <w:tabs>
          <w:tab w:val="left" w:pos="945"/>
        </w:tabs>
        <w:spacing w:before="120" w:after="120"/>
        <w:jc w:val="both"/>
        <w:rPr>
          <w:rFonts w:ascii="Arial" w:hAnsi="Arial" w:cs="Arial"/>
          <w:sz w:val="22"/>
          <w:szCs w:val="22"/>
          <w:lang w:val="en-GB"/>
        </w:rPr>
      </w:pPr>
      <w:r>
        <w:rPr>
          <w:rFonts w:ascii="Arial" w:hAnsi="Arial" w:cs="Arial"/>
          <w:sz w:val="22"/>
          <w:szCs w:val="22"/>
          <w:lang w:val="en-GB"/>
        </w:rPr>
        <w:t xml:space="preserve">UNDP consolidates and develops </w:t>
      </w:r>
      <w:r>
        <w:rPr>
          <w:rFonts w:ascii="Arial" w:hAnsi="Arial" w:cs="Arial"/>
          <w:sz w:val="22"/>
          <w:szCs w:val="22"/>
        </w:rPr>
        <w:t>semi</w:t>
      </w:r>
      <w:r>
        <w:rPr>
          <w:rFonts w:ascii="Arial" w:hAnsi="Arial" w:cs="Arial"/>
          <w:sz w:val="22"/>
          <w:szCs w:val="22"/>
          <w:lang w:val="en-GB"/>
        </w:rPr>
        <w:t xml:space="preserve">-annual reports on grant implementation and submits to the LFA, GF, CCM, as well as develops dashboards on semi-annual basis and disseminates to CCM, MoH and other interested partners. </w:t>
      </w:r>
    </w:p>
    <w:p w14:paraId="1F45FA0A" w14:textId="77777777" w:rsidR="0071586E" w:rsidRPr="0005623A" w:rsidRDefault="0071586E" w:rsidP="0071586E">
      <w:pPr>
        <w:tabs>
          <w:tab w:val="left" w:pos="945"/>
        </w:tabs>
        <w:spacing w:before="120" w:after="120"/>
        <w:jc w:val="both"/>
        <w:rPr>
          <w:rFonts w:ascii="Arial" w:hAnsi="Arial" w:cs="Arial"/>
          <w:sz w:val="22"/>
          <w:szCs w:val="22"/>
          <w:lang w:val="en-GB"/>
        </w:rPr>
      </w:pPr>
      <w:r w:rsidRPr="0005623A">
        <w:rPr>
          <w:rFonts w:ascii="Arial" w:hAnsi="Arial" w:cs="Arial"/>
          <w:sz w:val="22"/>
          <w:szCs w:val="22"/>
          <w:lang w:val="en-GB"/>
        </w:rPr>
        <w:t xml:space="preserve">UNDP publishes results of all evaluations and studies it commissions. </w:t>
      </w:r>
    </w:p>
    <w:p w14:paraId="5A96263A" w14:textId="24ECDC00" w:rsidR="0071586E" w:rsidRPr="0005623A" w:rsidRDefault="0071586E" w:rsidP="0071586E">
      <w:pPr>
        <w:tabs>
          <w:tab w:val="left" w:pos="945"/>
        </w:tabs>
        <w:spacing w:before="120" w:after="120"/>
        <w:jc w:val="both"/>
        <w:rPr>
          <w:rFonts w:ascii="Arial" w:hAnsi="Arial" w:cs="Arial"/>
          <w:sz w:val="22"/>
          <w:szCs w:val="22"/>
          <w:lang w:val="en-GB"/>
        </w:rPr>
      </w:pPr>
      <w:r w:rsidRPr="0005623A">
        <w:rPr>
          <w:rFonts w:ascii="Arial" w:hAnsi="Arial" w:cs="Arial"/>
          <w:sz w:val="22"/>
          <w:szCs w:val="22"/>
          <w:lang w:val="en-GB"/>
        </w:rPr>
        <w:t xml:space="preserve">In addition to the </w:t>
      </w:r>
      <w:r w:rsidR="0031466E" w:rsidRPr="0005623A">
        <w:rPr>
          <w:rFonts w:ascii="Arial" w:hAnsi="Arial" w:cs="Arial"/>
          <w:sz w:val="22"/>
          <w:szCs w:val="22"/>
          <w:lang w:val="en-GB"/>
        </w:rPr>
        <w:t>above-mentioned</w:t>
      </w:r>
      <w:r w:rsidRPr="0005623A">
        <w:rPr>
          <w:rFonts w:ascii="Arial" w:hAnsi="Arial" w:cs="Arial"/>
          <w:sz w:val="22"/>
          <w:szCs w:val="22"/>
          <w:lang w:val="en-GB"/>
        </w:rPr>
        <w:t xml:space="preserve"> products UNDP designs, develops and </w:t>
      </w:r>
      <w:r w:rsidR="0031466E" w:rsidRPr="0005623A">
        <w:rPr>
          <w:rFonts w:ascii="Arial" w:hAnsi="Arial" w:cs="Arial"/>
          <w:sz w:val="22"/>
          <w:szCs w:val="22"/>
          <w:lang w:val="en-GB"/>
        </w:rPr>
        <w:t>disseminates Annual Report on activities under the GF grant. This report provides detailed information on key achievements on UNDP indicators, analysis and details of activities led to the attainment of those indicators. This report is widely distributed to GF, CCM, MoH, RAC, SSEP, RCN, international organisations, NGOs, key population groups, the public and all other interested parties.</w:t>
      </w:r>
    </w:p>
    <w:p w14:paraId="4D455BAE" w14:textId="77777777" w:rsidR="00F02578" w:rsidRPr="0005623A" w:rsidRDefault="0031466E" w:rsidP="0071586E">
      <w:pPr>
        <w:tabs>
          <w:tab w:val="left" w:pos="945"/>
        </w:tabs>
        <w:spacing w:before="120" w:after="120"/>
        <w:jc w:val="both"/>
        <w:rPr>
          <w:rFonts w:ascii="Arial" w:hAnsi="Arial" w:cs="Arial"/>
          <w:sz w:val="22"/>
          <w:szCs w:val="22"/>
          <w:lang w:val="en-GB"/>
        </w:rPr>
      </w:pPr>
      <w:r w:rsidRPr="0005623A">
        <w:rPr>
          <w:rFonts w:ascii="Arial" w:hAnsi="Arial" w:cs="Arial"/>
          <w:bCs/>
          <w:sz w:val="22"/>
          <w:szCs w:val="22"/>
          <w:lang w:val="en-GB"/>
        </w:rPr>
        <w:t>I</w:t>
      </w:r>
      <w:r w:rsidR="00F02578" w:rsidRPr="0005623A">
        <w:rPr>
          <w:rFonts w:ascii="Arial" w:hAnsi="Arial" w:cs="Arial"/>
          <w:bCs/>
          <w:sz w:val="22"/>
          <w:szCs w:val="22"/>
          <w:lang w:val="en-GB"/>
        </w:rPr>
        <w:t xml:space="preserve">nformation products </w:t>
      </w:r>
      <w:r w:rsidRPr="0005623A">
        <w:rPr>
          <w:rFonts w:ascii="Arial" w:hAnsi="Arial" w:cs="Arial"/>
          <w:bCs/>
          <w:sz w:val="22"/>
          <w:szCs w:val="22"/>
          <w:lang w:val="en-GB"/>
        </w:rPr>
        <w:t xml:space="preserve">provide SI </w:t>
      </w:r>
      <w:r w:rsidR="00F02578" w:rsidRPr="0005623A">
        <w:rPr>
          <w:rFonts w:ascii="Arial" w:hAnsi="Arial" w:cs="Arial"/>
          <w:bCs/>
          <w:sz w:val="22"/>
          <w:szCs w:val="22"/>
          <w:lang w:val="en-GB"/>
        </w:rPr>
        <w:t xml:space="preserve">for strategic and operational planning, documentation of lessons learned, and contribution to </w:t>
      </w:r>
      <w:r w:rsidRPr="0005623A">
        <w:rPr>
          <w:rFonts w:ascii="Arial" w:hAnsi="Arial" w:cs="Arial"/>
          <w:bCs/>
          <w:sz w:val="22"/>
          <w:szCs w:val="22"/>
          <w:lang w:val="en-GB"/>
        </w:rPr>
        <w:t xml:space="preserve">the </w:t>
      </w:r>
      <w:r w:rsidR="00F02578" w:rsidRPr="0005623A">
        <w:rPr>
          <w:rFonts w:ascii="Arial" w:hAnsi="Arial" w:cs="Arial"/>
          <w:bCs/>
          <w:sz w:val="22"/>
          <w:szCs w:val="22"/>
          <w:lang w:val="en-GB"/>
        </w:rPr>
        <w:t>national and international statistics on the HIV epidemic</w:t>
      </w:r>
      <w:r w:rsidRPr="0005623A">
        <w:rPr>
          <w:rFonts w:ascii="Arial" w:hAnsi="Arial" w:cs="Arial"/>
          <w:bCs/>
          <w:sz w:val="22"/>
          <w:szCs w:val="22"/>
          <w:lang w:val="en-GB"/>
        </w:rPr>
        <w:t xml:space="preserve">. </w:t>
      </w:r>
      <w:r w:rsidR="00F02578" w:rsidRPr="0005623A">
        <w:rPr>
          <w:rFonts w:ascii="Arial" w:hAnsi="Arial" w:cs="Arial"/>
          <w:bCs/>
          <w:sz w:val="22"/>
          <w:szCs w:val="22"/>
          <w:lang w:val="en-GB"/>
        </w:rPr>
        <w:t xml:space="preserve">The data obtained in the course of the M&amp;E program </w:t>
      </w:r>
      <w:r w:rsidRPr="0005623A">
        <w:rPr>
          <w:rFonts w:ascii="Arial" w:hAnsi="Arial" w:cs="Arial"/>
          <w:bCs/>
          <w:sz w:val="22"/>
          <w:szCs w:val="22"/>
          <w:lang w:val="en-GB"/>
        </w:rPr>
        <w:t>is</w:t>
      </w:r>
      <w:r w:rsidR="00F02578" w:rsidRPr="0005623A">
        <w:rPr>
          <w:rFonts w:ascii="Arial" w:hAnsi="Arial" w:cs="Arial"/>
          <w:bCs/>
          <w:sz w:val="22"/>
          <w:szCs w:val="22"/>
          <w:lang w:val="en-GB"/>
        </w:rPr>
        <w:t xml:space="preserve"> used in the preparation of country reports for inclusion in global reports on the HIV epidemic, primarily these are:</w:t>
      </w:r>
    </w:p>
    <w:p w14:paraId="78DB0F87" w14:textId="77777777" w:rsidR="0031466E" w:rsidRPr="0005623A" w:rsidRDefault="0031466E" w:rsidP="00076630">
      <w:pPr>
        <w:numPr>
          <w:ilvl w:val="0"/>
          <w:numId w:val="19"/>
        </w:numPr>
        <w:spacing w:before="120" w:after="120"/>
        <w:jc w:val="both"/>
        <w:rPr>
          <w:rFonts w:ascii="Arial" w:hAnsi="Arial" w:cs="Arial"/>
          <w:bCs/>
          <w:sz w:val="22"/>
          <w:szCs w:val="22"/>
          <w:lang w:val="en-GB"/>
        </w:rPr>
      </w:pPr>
      <w:r w:rsidRPr="0005623A">
        <w:rPr>
          <w:rFonts w:ascii="Arial" w:hAnsi="Arial" w:cs="Arial"/>
          <w:sz w:val="22"/>
          <w:szCs w:val="22"/>
          <w:lang w:val="en-GB"/>
        </w:rPr>
        <w:t>The Global AIDS Response Progress Reporting (GARPR);</w:t>
      </w:r>
    </w:p>
    <w:p w14:paraId="06EFAEC6" w14:textId="77777777" w:rsidR="00F02578" w:rsidRPr="0005623A" w:rsidRDefault="00F02578" w:rsidP="00076630">
      <w:pPr>
        <w:numPr>
          <w:ilvl w:val="0"/>
          <w:numId w:val="19"/>
        </w:numPr>
        <w:spacing w:before="120" w:after="120"/>
        <w:jc w:val="both"/>
        <w:rPr>
          <w:rFonts w:ascii="Arial" w:hAnsi="Arial" w:cs="Arial"/>
          <w:bCs/>
          <w:sz w:val="22"/>
          <w:szCs w:val="22"/>
          <w:lang w:val="en-GB"/>
        </w:rPr>
      </w:pPr>
      <w:r w:rsidRPr="0005623A">
        <w:rPr>
          <w:rFonts w:ascii="Arial" w:hAnsi="Arial" w:cs="Arial"/>
          <w:bCs/>
          <w:sz w:val="22"/>
          <w:szCs w:val="22"/>
          <w:lang w:val="en-GB"/>
        </w:rPr>
        <w:t>"Health Sector Response to HIV/</w:t>
      </w:r>
      <w:r w:rsidR="0031466E" w:rsidRPr="0005623A">
        <w:rPr>
          <w:rFonts w:ascii="Arial" w:hAnsi="Arial" w:cs="Arial"/>
          <w:bCs/>
          <w:sz w:val="22"/>
          <w:szCs w:val="22"/>
          <w:lang w:val="en-GB"/>
        </w:rPr>
        <w:t>AIDS: Monitoring and Reporting";</w:t>
      </w:r>
    </w:p>
    <w:p w14:paraId="341097CE" w14:textId="77777777" w:rsidR="0031466E" w:rsidRPr="0005623A" w:rsidRDefault="0031466E" w:rsidP="00076630">
      <w:pPr>
        <w:numPr>
          <w:ilvl w:val="0"/>
          <w:numId w:val="19"/>
        </w:numPr>
        <w:spacing w:before="120" w:after="120"/>
        <w:jc w:val="both"/>
        <w:rPr>
          <w:rFonts w:ascii="Arial" w:hAnsi="Arial" w:cs="Arial"/>
          <w:bCs/>
          <w:sz w:val="22"/>
          <w:szCs w:val="22"/>
          <w:lang w:val="en-GB"/>
        </w:rPr>
      </w:pPr>
      <w:r w:rsidRPr="0005623A">
        <w:rPr>
          <w:rFonts w:ascii="Arial" w:hAnsi="Arial" w:cs="Arial"/>
          <w:bCs/>
          <w:sz w:val="22"/>
          <w:szCs w:val="22"/>
          <w:lang w:val="en-GB"/>
        </w:rPr>
        <w:t>SWAP Joint Annual Reviews of the National Health Care Reform Programme “Den Sooluk”</w:t>
      </w:r>
      <w:r w:rsidR="00DD7155" w:rsidRPr="0005623A">
        <w:rPr>
          <w:rFonts w:ascii="Arial" w:hAnsi="Arial" w:cs="Arial"/>
          <w:bCs/>
          <w:sz w:val="22"/>
          <w:szCs w:val="22"/>
          <w:lang w:val="en-GB"/>
        </w:rPr>
        <w:t>.</w:t>
      </w:r>
    </w:p>
    <w:p w14:paraId="7B9C8450" w14:textId="77777777" w:rsidR="00F02578" w:rsidRPr="0005623A" w:rsidRDefault="00F02578">
      <w:pPr>
        <w:rPr>
          <w:rFonts w:ascii="Arial" w:hAnsi="Arial" w:cs="Arial"/>
          <w:b/>
          <w:bCs/>
          <w:sz w:val="22"/>
          <w:szCs w:val="22"/>
          <w:lang w:val="en-GB"/>
        </w:rPr>
      </w:pPr>
      <w:r w:rsidRPr="0005623A">
        <w:rPr>
          <w:rFonts w:ascii="Arial" w:hAnsi="Arial" w:cs="Arial"/>
          <w:sz w:val="22"/>
          <w:szCs w:val="22"/>
          <w:lang w:val="en-GB"/>
        </w:rPr>
        <w:br w:type="page"/>
      </w:r>
    </w:p>
    <w:p w14:paraId="3E8CE008" w14:textId="77777777" w:rsidR="00865AD6" w:rsidRPr="0005623A" w:rsidRDefault="00865AD6" w:rsidP="00E40C92">
      <w:pPr>
        <w:pStyle w:val="Heading3"/>
        <w:numPr>
          <w:ilvl w:val="0"/>
          <w:numId w:val="0"/>
        </w:numPr>
        <w:spacing w:before="120" w:after="120"/>
        <w:jc w:val="both"/>
        <w:rPr>
          <w:sz w:val="22"/>
          <w:szCs w:val="22"/>
          <w:lang w:val="en-GB"/>
        </w:rPr>
        <w:sectPr w:rsidR="00865AD6" w:rsidRPr="0005623A" w:rsidSect="00865AD6">
          <w:pgSz w:w="12240" w:h="15840"/>
          <w:pgMar w:top="1440" w:right="1418" w:bottom="1440" w:left="1418" w:header="720" w:footer="720" w:gutter="0"/>
          <w:cols w:space="720"/>
          <w:docGrid w:linePitch="360"/>
        </w:sectPr>
      </w:pPr>
    </w:p>
    <w:p w14:paraId="3D7B6D32" w14:textId="77777777" w:rsidR="00825C01" w:rsidRPr="0005623A" w:rsidRDefault="00825C01" w:rsidP="00E40C92">
      <w:pPr>
        <w:pStyle w:val="Heading3"/>
        <w:numPr>
          <w:ilvl w:val="0"/>
          <w:numId w:val="0"/>
        </w:numPr>
        <w:spacing w:before="120" w:after="120"/>
        <w:jc w:val="both"/>
        <w:rPr>
          <w:sz w:val="22"/>
          <w:szCs w:val="22"/>
          <w:lang w:val="en-GB"/>
        </w:rPr>
      </w:pPr>
      <w:bookmarkStart w:id="72" w:name="_Toc300331110"/>
      <w:r w:rsidRPr="0005623A">
        <w:rPr>
          <w:sz w:val="22"/>
          <w:szCs w:val="22"/>
          <w:lang w:val="en-GB"/>
        </w:rPr>
        <w:lastRenderedPageBreak/>
        <w:t>A</w:t>
      </w:r>
      <w:r w:rsidR="00D84AC6" w:rsidRPr="0005623A">
        <w:rPr>
          <w:sz w:val="22"/>
          <w:szCs w:val="22"/>
          <w:lang w:val="en-GB"/>
        </w:rPr>
        <w:t>NNEX</w:t>
      </w:r>
      <w:r w:rsidRPr="0005623A">
        <w:rPr>
          <w:sz w:val="22"/>
          <w:szCs w:val="22"/>
          <w:lang w:val="en-GB"/>
        </w:rPr>
        <w:t xml:space="preserve"> A –</w:t>
      </w:r>
      <w:r w:rsidR="0058317E" w:rsidRPr="0005623A">
        <w:rPr>
          <w:sz w:val="22"/>
          <w:szCs w:val="22"/>
          <w:lang w:val="en-GB"/>
        </w:rPr>
        <w:t xml:space="preserve"> </w:t>
      </w:r>
      <w:r w:rsidRPr="0005623A">
        <w:rPr>
          <w:sz w:val="22"/>
          <w:szCs w:val="22"/>
          <w:lang w:val="en-GB"/>
        </w:rPr>
        <w:t xml:space="preserve">M&amp;E </w:t>
      </w:r>
      <w:r w:rsidR="00C73221" w:rsidRPr="0005623A">
        <w:rPr>
          <w:sz w:val="22"/>
          <w:szCs w:val="22"/>
          <w:lang w:val="en-GB"/>
        </w:rPr>
        <w:t xml:space="preserve">Indicator </w:t>
      </w:r>
      <w:r w:rsidRPr="0005623A">
        <w:rPr>
          <w:sz w:val="22"/>
          <w:szCs w:val="22"/>
          <w:lang w:val="en-GB"/>
        </w:rPr>
        <w:t>Framework</w:t>
      </w:r>
      <w:bookmarkEnd w:id="72"/>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5812"/>
        <w:gridCol w:w="1275"/>
        <w:gridCol w:w="1305"/>
        <w:gridCol w:w="1415"/>
        <w:gridCol w:w="1417"/>
        <w:gridCol w:w="1560"/>
      </w:tblGrid>
      <w:tr w:rsidR="005D2C16" w:rsidRPr="0005623A" w14:paraId="2E2D6D2F" w14:textId="77777777" w:rsidTr="005B326E">
        <w:trPr>
          <w:trHeight w:val="122"/>
        </w:trPr>
        <w:tc>
          <w:tcPr>
            <w:tcW w:w="13176" w:type="dxa"/>
            <w:gridSpan w:val="7"/>
            <w:shd w:val="clear" w:color="auto" w:fill="CCCCCC"/>
          </w:tcPr>
          <w:p w14:paraId="4318EC48" w14:textId="77777777" w:rsidR="005D2C16" w:rsidRPr="0005623A" w:rsidRDefault="00865AD6" w:rsidP="0039494D">
            <w:pPr>
              <w:spacing w:before="120" w:after="120"/>
              <w:jc w:val="center"/>
              <w:rPr>
                <w:rFonts w:ascii="Arial" w:hAnsi="Arial" w:cs="Arial"/>
                <w:b/>
                <w:sz w:val="22"/>
                <w:szCs w:val="22"/>
                <w:lang w:val="en-GB"/>
              </w:rPr>
            </w:pPr>
            <w:r w:rsidRPr="0005623A">
              <w:rPr>
                <w:rFonts w:ascii="Arial" w:hAnsi="Arial" w:cs="Arial"/>
                <w:b/>
                <w:sz w:val="22"/>
                <w:szCs w:val="22"/>
                <w:lang w:val="en-GB"/>
              </w:rPr>
              <w:t>UNDP Indicators</w:t>
            </w:r>
          </w:p>
        </w:tc>
      </w:tr>
      <w:tr w:rsidR="00702500" w:rsidRPr="0005623A" w14:paraId="6633486B" w14:textId="77777777" w:rsidTr="005B326E">
        <w:trPr>
          <w:trHeight w:val="273"/>
          <w:tblHeader/>
        </w:trPr>
        <w:tc>
          <w:tcPr>
            <w:tcW w:w="392" w:type="dxa"/>
            <w:shd w:val="clear" w:color="auto" w:fill="CCCCCC"/>
          </w:tcPr>
          <w:p w14:paraId="1FC2748D" w14:textId="77777777" w:rsidR="005D2C16" w:rsidRPr="0005623A" w:rsidRDefault="005D2C16" w:rsidP="0039494D">
            <w:pPr>
              <w:spacing w:before="120" w:after="120"/>
              <w:jc w:val="center"/>
              <w:rPr>
                <w:rFonts w:ascii="Arial" w:hAnsi="Arial" w:cs="Arial"/>
                <w:b/>
                <w:sz w:val="22"/>
                <w:szCs w:val="22"/>
                <w:lang w:val="en-GB"/>
              </w:rPr>
            </w:pPr>
            <w:r w:rsidRPr="0005623A">
              <w:rPr>
                <w:rFonts w:ascii="Arial" w:hAnsi="Arial" w:cs="Arial"/>
                <w:b/>
                <w:sz w:val="22"/>
                <w:szCs w:val="22"/>
                <w:lang w:val="en-GB"/>
              </w:rPr>
              <w:t>#</w:t>
            </w:r>
          </w:p>
        </w:tc>
        <w:tc>
          <w:tcPr>
            <w:tcW w:w="5812" w:type="dxa"/>
            <w:shd w:val="clear" w:color="auto" w:fill="CCCCCC"/>
            <w:vAlign w:val="center"/>
          </w:tcPr>
          <w:p w14:paraId="01FDFBD9" w14:textId="77777777" w:rsidR="005D2C16" w:rsidRPr="0005623A" w:rsidRDefault="005D2C16" w:rsidP="0039494D">
            <w:pPr>
              <w:spacing w:before="120" w:after="120"/>
              <w:jc w:val="center"/>
              <w:rPr>
                <w:rFonts w:ascii="Arial" w:hAnsi="Arial" w:cs="Arial"/>
                <w:b/>
                <w:sz w:val="22"/>
                <w:szCs w:val="22"/>
                <w:lang w:val="en-GB"/>
              </w:rPr>
            </w:pPr>
            <w:r w:rsidRPr="0005623A">
              <w:rPr>
                <w:rFonts w:ascii="Arial" w:hAnsi="Arial" w:cs="Arial"/>
                <w:b/>
                <w:sz w:val="22"/>
                <w:szCs w:val="22"/>
                <w:lang w:val="en-GB"/>
              </w:rPr>
              <w:t>Indicator name</w:t>
            </w:r>
          </w:p>
        </w:tc>
        <w:tc>
          <w:tcPr>
            <w:tcW w:w="1275" w:type="dxa"/>
            <w:shd w:val="clear" w:color="auto" w:fill="CCCCCC"/>
            <w:vAlign w:val="center"/>
          </w:tcPr>
          <w:p w14:paraId="07B37745" w14:textId="77777777" w:rsidR="005D2C16" w:rsidRPr="0005623A" w:rsidRDefault="005D2C16" w:rsidP="0039494D">
            <w:pPr>
              <w:spacing w:before="120" w:after="120"/>
              <w:jc w:val="center"/>
              <w:rPr>
                <w:rFonts w:ascii="Arial" w:hAnsi="Arial" w:cs="Arial"/>
                <w:b/>
                <w:sz w:val="22"/>
                <w:szCs w:val="22"/>
                <w:lang w:val="en-GB"/>
              </w:rPr>
            </w:pPr>
            <w:r w:rsidRPr="0005623A">
              <w:rPr>
                <w:rFonts w:ascii="Arial" w:hAnsi="Arial" w:cs="Arial"/>
                <w:b/>
                <w:sz w:val="22"/>
                <w:szCs w:val="22"/>
                <w:lang w:val="en-GB"/>
              </w:rPr>
              <w:t>Baseline</w:t>
            </w:r>
          </w:p>
        </w:tc>
        <w:tc>
          <w:tcPr>
            <w:tcW w:w="1305" w:type="dxa"/>
            <w:shd w:val="clear" w:color="auto" w:fill="CCCCCC"/>
            <w:vAlign w:val="center"/>
          </w:tcPr>
          <w:p w14:paraId="0AF357D5" w14:textId="77777777" w:rsidR="005D2C16" w:rsidRPr="0005623A" w:rsidRDefault="005D2C16" w:rsidP="0039494D">
            <w:pPr>
              <w:spacing w:before="120" w:after="120"/>
              <w:jc w:val="center"/>
              <w:rPr>
                <w:rFonts w:ascii="Arial" w:hAnsi="Arial" w:cs="Arial"/>
                <w:b/>
                <w:sz w:val="22"/>
                <w:szCs w:val="22"/>
                <w:lang w:val="en-GB"/>
              </w:rPr>
            </w:pPr>
            <w:r w:rsidRPr="0005623A">
              <w:rPr>
                <w:rFonts w:ascii="Arial" w:hAnsi="Arial" w:cs="Arial"/>
                <w:b/>
                <w:sz w:val="22"/>
                <w:szCs w:val="22"/>
                <w:lang w:val="en-GB"/>
              </w:rPr>
              <w:t>Target(s)</w:t>
            </w:r>
          </w:p>
        </w:tc>
        <w:tc>
          <w:tcPr>
            <w:tcW w:w="1415" w:type="dxa"/>
            <w:shd w:val="clear" w:color="auto" w:fill="CCCCCC"/>
            <w:vAlign w:val="center"/>
          </w:tcPr>
          <w:p w14:paraId="347D2E9B" w14:textId="77777777" w:rsidR="005D2C16" w:rsidRPr="0005623A" w:rsidRDefault="005D2C16" w:rsidP="0039494D">
            <w:pPr>
              <w:spacing w:before="120" w:after="120"/>
              <w:jc w:val="center"/>
              <w:rPr>
                <w:rFonts w:ascii="Arial" w:hAnsi="Arial" w:cs="Arial"/>
                <w:b/>
                <w:sz w:val="22"/>
                <w:szCs w:val="22"/>
                <w:lang w:val="en-GB"/>
              </w:rPr>
            </w:pPr>
            <w:r w:rsidRPr="0005623A">
              <w:rPr>
                <w:rFonts w:ascii="Arial" w:hAnsi="Arial" w:cs="Arial"/>
                <w:b/>
                <w:sz w:val="22"/>
                <w:szCs w:val="22"/>
                <w:lang w:val="en-GB"/>
              </w:rPr>
              <w:t>Data source</w:t>
            </w:r>
          </w:p>
        </w:tc>
        <w:tc>
          <w:tcPr>
            <w:tcW w:w="1417" w:type="dxa"/>
            <w:shd w:val="clear" w:color="auto" w:fill="CCCCCC"/>
            <w:vAlign w:val="center"/>
          </w:tcPr>
          <w:p w14:paraId="4171CFA5" w14:textId="77777777" w:rsidR="005D2C16" w:rsidRPr="0005623A" w:rsidRDefault="005D2C16" w:rsidP="0039494D">
            <w:pPr>
              <w:spacing w:before="120" w:after="120"/>
              <w:jc w:val="center"/>
              <w:rPr>
                <w:rFonts w:ascii="Arial" w:hAnsi="Arial" w:cs="Arial"/>
                <w:b/>
                <w:sz w:val="22"/>
                <w:szCs w:val="22"/>
                <w:lang w:val="en-GB"/>
              </w:rPr>
            </w:pPr>
            <w:r w:rsidRPr="0005623A">
              <w:rPr>
                <w:rFonts w:ascii="Arial" w:hAnsi="Arial" w:cs="Arial"/>
                <w:b/>
                <w:sz w:val="22"/>
                <w:szCs w:val="22"/>
                <w:lang w:val="en-GB"/>
              </w:rPr>
              <w:t>Data collection</w:t>
            </w:r>
          </w:p>
        </w:tc>
        <w:tc>
          <w:tcPr>
            <w:tcW w:w="1560" w:type="dxa"/>
            <w:shd w:val="clear" w:color="auto" w:fill="CCCCCC"/>
            <w:vAlign w:val="center"/>
          </w:tcPr>
          <w:p w14:paraId="4637CFFF" w14:textId="77777777" w:rsidR="005D2C16" w:rsidRPr="0005623A" w:rsidRDefault="005D2C16" w:rsidP="0039494D">
            <w:pPr>
              <w:spacing w:before="120" w:after="120"/>
              <w:jc w:val="center"/>
              <w:rPr>
                <w:rFonts w:ascii="Arial" w:hAnsi="Arial" w:cs="Arial"/>
                <w:b/>
                <w:sz w:val="22"/>
                <w:szCs w:val="22"/>
                <w:lang w:val="en-GB"/>
              </w:rPr>
            </w:pPr>
            <w:r w:rsidRPr="0005623A">
              <w:rPr>
                <w:rFonts w:ascii="Arial" w:hAnsi="Arial" w:cs="Arial"/>
                <w:b/>
                <w:sz w:val="22"/>
                <w:szCs w:val="22"/>
                <w:lang w:val="en-GB"/>
              </w:rPr>
              <w:t>Responsible agency</w:t>
            </w:r>
          </w:p>
        </w:tc>
      </w:tr>
      <w:tr w:rsidR="001A3275" w:rsidRPr="0005623A" w14:paraId="2E106B0F" w14:textId="77777777" w:rsidTr="005B326E">
        <w:trPr>
          <w:trHeight w:val="727"/>
        </w:trPr>
        <w:tc>
          <w:tcPr>
            <w:tcW w:w="392" w:type="dxa"/>
          </w:tcPr>
          <w:p w14:paraId="586E2875" w14:textId="77777777" w:rsidR="001A3275" w:rsidRPr="0005623A" w:rsidRDefault="001A3275" w:rsidP="0039494D">
            <w:pPr>
              <w:numPr>
                <w:ilvl w:val="0"/>
                <w:numId w:val="20"/>
              </w:numPr>
              <w:spacing w:before="120" w:after="120"/>
              <w:ind w:left="357" w:hanging="357"/>
              <w:rPr>
                <w:rFonts w:ascii="Arial" w:hAnsi="Arial" w:cs="Arial"/>
                <w:sz w:val="22"/>
                <w:szCs w:val="22"/>
                <w:lang w:val="en-GB"/>
              </w:rPr>
            </w:pPr>
          </w:p>
        </w:tc>
        <w:tc>
          <w:tcPr>
            <w:tcW w:w="5812" w:type="dxa"/>
          </w:tcPr>
          <w:p w14:paraId="1512E673"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 of people who inject drugs who are living with HIV</w:t>
            </w:r>
          </w:p>
        </w:tc>
        <w:tc>
          <w:tcPr>
            <w:tcW w:w="1275" w:type="dxa"/>
          </w:tcPr>
          <w:p w14:paraId="47B12453" w14:textId="0064B3F0" w:rsidR="001A3275" w:rsidRDefault="001A3275" w:rsidP="0039494D">
            <w:pPr>
              <w:spacing w:before="120" w:after="120"/>
              <w:rPr>
                <w:rFonts w:ascii="Arial" w:hAnsi="Arial" w:cs="Arial"/>
                <w:sz w:val="22"/>
                <w:szCs w:val="22"/>
                <w:lang w:val="en-GB"/>
              </w:rPr>
            </w:pPr>
          </w:p>
          <w:p w14:paraId="111F8A5E" w14:textId="11254815" w:rsidR="001813FD" w:rsidRPr="0005623A" w:rsidRDefault="001813FD" w:rsidP="0039494D">
            <w:pPr>
              <w:spacing w:before="120" w:after="120"/>
              <w:rPr>
                <w:rFonts w:ascii="Arial" w:hAnsi="Arial" w:cs="Arial"/>
                <w:sz w:val="22"/>
                <w:szCs w:val="22"/>
                <w:lang w:val="en-GB"/>
              </w:rPr>
            </w:pPr>
            <w:r>
              <w:rPr>
                <w:rFonts w:ascii="Arial" w:hAnsi="Arial" w:cs="Arial"/>
                <w:sz w:val="22"/>
                <w:szCs w:val="22"/>
                <w:lang w:val="en-GB"/>
              </w:rPr>
              <w:t>14.3% (2016)</w:t>
            </w:r>
          </w:p>
        </w:tc>
        <w:tc>
          <w:tcPr>
            <w:tcW w:w="1305" w:type="dxa"/>
          </w:tcPr>
          <w:p w14:paraId="5E4AFB09" w14:textId="661CFCE6" w:rsidR="001A3275" w:rsidRDefault="001A3275" w:rsidP="0039494D">
            <w:pPr>
              <w:spacing w:before="120" w:after="120"/>
              <w:rPr>
                <w:rFonts w:ascii="Arial" w:hAnsi="Arial" w:cs="Arial"/>
                <w:sz w:val="22"/>
                <w:szCs w:val="22"/>
                <w:lang w:val="en-GB"/>
              </w:rPr>
            </w:pPr>
          </w:p>
          <w:p w14:paraId="7D8D64F4" w14:textId="77777777" w:rsidR="001813FD" w:rsidRDefault="001813FD" w:rsidP="0039494D">
            <w:pPr>
              <w:spacing w:before="120" w:after="120"/>
              <w:rPr>
                <w:rFonts w:ascii="Arial" w:hAnsi="Arial" w:cs="Arial"/>
                <w:sz w:val="22"/>
                <w:szCs w:val="22"/>
                <w:lang w:val="en-GB"/>
              </w:rPr>
            </w:pPr>
            <w:r>
              <w:rPr>
                <w:rFonts w:ascii="Arial" w:hAnsi="Arial" w:cs="Arial"/>
                <w:sz w:val="22"/>
                <w:szCs w:val="22"/>
                <w:lang w:val="en-GB"/>
              </w:rPr>
              <w:t>14.3%</w:t>
            </w:r>
          </w:p>
          <w:p w14:paraId="21A844C7" w14:textId="68FDEDDA" w:rsidR="001813FD" w:rsidRPr="0005623A" w:rsidRDefault="001813FD" w:rsidP="0039494D">
            <w:pPr>
              <w:spacing w:before="120" w:after="120"/>
              <w:rPr>
                <w:rFonts w:ascii="Arial" w:hAnsi="Arial" w:cs="Arial"/>
                <w:sz w:val="22"/>
                <w:szCs w:val="22"/>
                <w:lang w:val="en-GB"/>
              </w:rPr>
            </w:pPr>
            <w:r>
              <w:rPr>
                <w:rFonts w:ascii="Arial" w:hAnsi="Arial" w:cs="Arial"/>
                <w:sz w:val="22"/>
                <w:szCs w:val="22"/>
                <w:lang w:val="en-GB"/>
              </w:rPr>
              <w:t>(June 2020)</w:t>
            </w:r>
          </w:p>
        </w:tc>
        <w:tc>
          <w:tcPr>
            <w:tcW w:w="1415" w:type="dxa"/>
          </w:tcPr>
          <w:p w14:paraId="4F63495B"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 xml:space="preserve">IBBS </w:t>
            </w:r>
          </w:p>
        </w:tc>
        <w:tc>
          <w:tcPr>
            <w:tcW w:w="1417" w:type="dxa"/>
          </w:tcPr>
          <w:p w14:paraId="2F020858"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Every two years</w:t>
            </w:r>
          </w:p>
        </w:tc>
        <w:tc>
          <w:tcPr>
            <w:tcW w:w="1560" w:type="dxa"/>
          </w:tcPr>
          <w:p w14:paraId="7C06DB1A"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RAC</w:t>
            </w:r>
          </w:p>
        </w:tc>
      </w:tr>
      <w:tr w:rsidR="001A3275" w:rsidRPr="0005623A" w14:paraId="118282AE" w14:textId="77777777" w:rsidTr="005B326E">
        <w:trPr>
          <w:trHeight w:val="177"/>
        </w:trPr>
        <w:tc>
          <w:tcPr>
            <w:tcW w:w="392" w:type="dxa"/>
          </w:tcPr>
          <w:p w14:paraId="46E7E69B" w14:textId="3466D8EE" w:rsidR="001A3275" w:rsidRPr="0005623A" w:rsidRDefault="001A3275" w:rsidP="0039494D">
            <w:pPr>
              <w:numPr>
                <w:ilvl w:val="0"/>
                <w:numId w:val="20"/>
              </w:numPr>
              <w:spacing w:before="120" w:after="120"/>
              <w:ind w:left="357" w:hanging="357"/>
              <w:rPr>
                <w:rFonts w:ascii="Arial" w:hAnsi="Arial" w:cs="Arial"/>
                <w:sz w:val="22"/>
                <w:szCs w:val="22"/>
                <w:lang w:val="en-GB"/>
              </w:rPr>
            </w:pPr>
          </w:p>
        </w:tc>
        <w:tc>
          <w:tcPr>
            <w:tcW w:w="5812" w:type="dxa"/>
          </w:tcPr>
          <w:p w14:paraId="49869F13"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 sex workers who are living with HIV</w:t>
            </w:r>
          </w:p>
        </w:tc>
        <w:tc>
          <w:tcPr>
            <w:tcW w:w="1275" w:type="dxa"/>
          </w:tcPr>
          <w:p w14:paraId="4C9182C7" w14:textId="6449ED70" w:rsidR="001A3275" w:rsidRPr="0005623A" w:rsidRDefault="001A3275" w:rsidP="0039494D">
            <w:pPr>
              <w:spacing w:before="120" w:after="120"/>
              <w:rPr>
                <w:rFonts w:ascii="Arial" w:hAnsi="Arial" w:cs="Arial"/>
                <w:sz w:val="22"/>
                <w:szCs w:val="22"/>
                <w:lang w:val="en-GB"/>
              </w:rPr>
            </w:pPr>
            <w:r>
              <w:rPr>
                <w:rFonts w:ascii="Arial" w:hAnsi="Arial" w:cs="Arial"/>
                <w:sz w:val="22"/>
                <w:szCs w:val="22"/>
                <w:lang w:val="en-GB"/>
              </w:rPr>
              <w:t>2</w:t>
            </w:r>
            <w:r w:rsidRPr="0005623A">
              <w:rPr>
                <w:rFonts w:ascii="Arial" w:hAnsi="Arial" w:cs="Arial"/>
                <w:sz w:val="22"/>
                <w:szCs w:val="22"/>
                <w:lang w:val="en-GB"/>
              </w:rPr>
              <w:t>% (201</w:t>
            </w:r>
            <w:r w:rsidR="001813FD">
              <w:rPr>
                <w:rFonts w:ascii="Arial" w:hAnsi="Arial" w:cs="Arial"/>
                <w:sz w:val="22"/>
                <w:szCs w:val="22"/>
                <w:lang w:val="en-GB"/>
              </w:rPr>
              <w:t>6</w:t>
            </w:r>
            <w:r w:rsidRPr="0005623A">
              <w:rPr>
                <w:rFonts w:ascii="Arial" w:hAnsi="Arial" w:cs="Arial"/>
                <w:sz w:val="22"/>
                <w:szCs w:val="22"/>
                <w:lang w:val="en-GB"/>
              </w:rPr>
              <w:t>)</w:t>
            </w:r>
          </w:p>
        </w:tc>
        <w:tc>
          <w:tcPr>
            <w:tcW w:w="1305" w:type="dxa"/>
          </w:tcPr>
          <w:p w14:paraId="0552F532" w14:textId="0326C635" w:rsidR="001A3275" w:rsidRDefault="001A3275" w:rsidP="0039494D">
            <w:pPr>
              <w:spacing w:before="120" w:after="120"/>
              <w:rPr>
                <w:rFonts w:ascii="Arial" w:hAnsi="Arial" w:cs="Arial"/>
                <w:sz w:val="22"/>
                <w:szCs w:val="22"/>
                <w:lang w:val="en-GB"/>
              </w:rPr>
            </w:pPr>
            <w:r>
              <w:rPr>
                <w:rFonts w:ascii="Arial" w:hAnsi="Arial" w:cs="Arial"/>
                <w:sz w:val="22"/>
                <w:szCs w:val="22"/>
                <w:lang w:val="en-GB"/>
              </w:rPr>
              <w:t>2%</w:t>
            </w:r>
          </w:p>
          <w:p w14:paraId="5A953E07" w14:textId="018E9941" w:rsidR="001A3275" w:rsidRPr="0005623A" w:rsidRDefault="001A3275" w:rsidP="0039494D">
            <w:pPr>
              <w:spacing w:before="120" w:after="120"/>
              <w:rPr>
                <w:rFonts w:ascii="Arial" w:hAnsi="Arial" w:cs="Arial"/>
                <w:sz w:val="22"/>
                <w:szCs w:val="22"/>
                <w:lang w:val="en-GB"/>
              </w:rPr>
            </w:pPr>
            <w:r>
              <w:rPr>
                <w:rFonts w:ascii="Arial" w:hAnsi="Arial" w:cs="Arial"/>
                <w:sz w:val="22"/>
                <w:szCs w:val="22"/>
                <w:lang w:val="en-GB"/>
              </w:rPr>
              <w:t>(June 20</w:t>
            </w:r>
            <w:r w:rsidR="001813FD">
              <w:rPr>
                <w:rFonts w:ascii="Arial" w:hAnsi="Arial" w:cs="Arial"/>
                <w:sz w:val="22"/>
                <w:szCs w:val="22"/>
                <w:lang w:val="en-GB"/>
              </w:rPr>
              <w:t>20</w:t>
            </w:r>
            <w:r>
              <w:rPr>
                <w:rFonts w:ascii="Arial" w:hAnsi="Arial" w:cs="Arial"/>
                <w:sz w:val="22"/>
                <w:szCs w:val="22"/>
                <w:lang w:val="en-GB"/>
              </w:rPr>
              <w:t>)</w:t>
            </w:r>
          </w:p>
        </w:tc>
        <w:tc>
          <w:tcPr>
            <w:tcW w:w="1415" w:type="dxa"/>
          </w:tcPr>
          <w:p w14:paraId="2A797B98"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IBBS</w:t>
            </w:r>
          </w:p>
        </w:tc>
        <w:tc>
          <w:tcPr>
            <w:tcW w:w="1417" w:type="dxa"/>
          </w:tcPr>
          <w:p w14:paraId="11874306"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Every two years</w:t>
            </w:r>
          </w:p>
        </w:tc>
        <w:tc>
          <w:tcPr>
            <w:tcW w:w="1560" w:type="dxa"/>
          </w:tcPr>
          <w:p w14:paraId="0D22F7A1"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RAC</w:t>
            </w:r>
          </w:p>
        </w:tc>
      </w:tr>
      <w:tr w:rsidR="001A3275" w:rsidRPr="0005623A" w14:paraId="06FC789E" w14:textId="77777777" w:rsidTr="005B326E">
        <w:trPr>
          <w:trHeight w:val="177"/>
        </w:trPr>
        <w:tc>
          <w:tcPr>
            <w:tcW w:w="392" w:type="dxa"/>
          </w:tcPr>
          <w:p w14:paraId="56DC009C" w14:textId="77777777" w:rsidR="001A3275" w:rsidRPr="0005623A" w:rsidRDefault="001A3275" w:rsidP="0039494D">
            <w:pPr>
              <w:numPr>
                <w:ilvl w:val="0"/>
                <w:numId w:val="20"/>
              </w:numPr>
              <w:spacing w:before="120" w:after="120"/>
              <w:ind w:left="357" w:hanging="357"/>
              <w:rPr>
                <w:rFonts w:ascii="Arial" w:hAnsi="Arial" w:cs="Arial"/>
                <w:sz w:val="22"/>
                <w:szCs w:val="22"/>
                <w:lang w:val="en-GB"/>
              </w:rPr>
            </w:pPr>
          </w:p>
        </w:tc>
        <w:tc>
          <w:tcPr>
            <w:tcW w:w="5812" w:type="dxa"/>
          </w:tcPr>
          <w:p w14:paraId="511051BD"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 men who have sex with men who are living with HIV</w:t>
            </w:r>
          </w:p>
        </w:tc>
        <w:tc>
          <w:tcPr>
            <w:tcW w:w="1275" w:type="dxa"/>
          </w:tcPr>
          <w:p w14:paraId="7A1C9D2B" w14:textId="6B8CE42E" w:rsidR="001A3275" w:rsidRPr="0005623A" w:rsidRDefault="001A3275" w:rsidP="0039494D">
            <w:pPr>
              <w:spacing w:before="120" w:after="120"/>
              <w:rPr>
                <w:rFonts w:ascii="Arial" w:hAnsi="Arial" w:cs="Arial"/>
                <w:sz w:val="22"/>
                <w:szCs w:val="22"/>
                <w:lang w:val="en-GB"/>
              </w:rPr>
            </w:pPr>
            <w:r>
              <w:rPr>
                <w:rFonts w:ascii="Arial" w:hAnsi="Arial" w:cs="Arial"/>
                <w:sz w:val="22"/>
                <w:szCs w:val="22"/>
                <w:lang w:val="en-GB"/>
              </w:rPr>
              <w:t>6.</w:t>
            </w:r>
            <w:r w:rsidR="001813FD">
              <w:rPr>
                <w:rFonts w:ascii="Arial" w:hAnsi="Arial" w:cs="Arial"/>
                <w:sz w:val="22"/>
                <w:szCs w:val="22"/>
                <w:lang w:val="en-GB"/>
              </w:rPr>
              <w:t>6</w:t>
            </w:r>
            <w:r>
              <w:rPr>
                <w:rFonts w:ascii="Arial" w:hAnsi="Arial" w:cs="Arial"/>
                <w:sz w:val="22"/>
                <w:szCs w:val="22"/>
                <w:lang w:val="en-GB"/>
              </w:rPr>
              <w:t>%</w:t>
            </w:r>
            <w:r w:rsidRPr="0005623A">
              <w:rPr>
                <w:rFonts w:ascii="Arial" w:hAnsi="Arial" w:cs="Arial"/>
                <w:sz w:val="22"/>
                <w:szCs w:val="22"/>
                <w:lang w:val="en-GB"/>
              </w:rPr>
              <w:t xml:space="preserve"> (201</w:t>
            </w:r>
            <w:r w:rsidR="001813FD">
              <w:rPr>
                <w:rFonts w:ascii="Arial" w:hAnsi="Arial" w:cs="Arial"/>
                <w:sz w:val="22"/>
                <w:szCs w:val="22"/>
                <w:lang w:val="en-GB"/>
              </w:rPr>
              <w:t>6</w:t>
            </w:r>
            <w:r w:rsidRPr="0005623A">
              <w:rPr>
                <w:rFonts w:ascii="Arial" w:hAnsi="Arial" w:cs="Arial"/>
                <w:sz w:val="22"/>
                <w:szCs w:val="22"/>
                <w:lang w:val="en-GB"/>
              </w:rPr>
              <w:t>)</w:t>
            </w:r>
          </w:p>
        </w:tc>
        <w:tc>
          <w:tcPr>
            <w:tcW w:w="1305" w:type="dxa"/>
          </w:tcPr>
          <w:p w14:paraId="36C66ED6" w14:textId="171AB1B9" w:rsidR="001A3275" w:rsidRDefault="001A3275" w:rsidP="0039494D">
            <w:pPr>
              <w:spacing w:before="120" w:after="120"/>
              <w:rPr>
                <w:rFonts w:ascii="Arial" w:hAnsi="Arial" w:cs="Arial"/>
                <w:sz w:val="22"/>
                <w:szCs w:val="22"/>
                <w:lang w:val="en-GB"/>
              </w:rPr>
            </w:pPr>
            <w:r>
              <w:rPr>
                <w:rFonts w:ascii="Arial" w:hAnsi="Arial" w:cs="Arial"/>
                <w:sz w:val="22"/>
                <w:szCs w:val="22"/>
                <w:lang w:val="en-GB"/>
              </w:rPr>
              <w:t>6.</w:t>
            </w:r>
            <w:r w:rsidR="001813FD">
              <w:rPr>
                <w:rFonts w:ascii="Arial" w:hAnsi="Arial" w:cs="Arial"/>
                <w:sz w:val="22"/>
                <w:szCs w:val="22"/>
                <w:lang w:val="en-GB"/>
              </w:rPr>
              <w:t>6</w:t>
            </w:r>
            <w:r>
              <w:rPr>
                <w:rFonts w:ascii="Arial" w:hAnsi="Arial" w:cs="Arial"/>
                <w:sz w:val="22"/>
                <w:szCs w:val="22"/>
                <w:lang w:val="en-GB"/>
              </w:rPr>
              <w:t>%</w:t>
            </w:r>
          </w:p>
          <w:p w14:paraId="7596D717" w14:textId="7620C72B" w:rsidR="001A3275" w:rsidRPr="0005623A" w:rsidRDefault="001A3275" w:rsidP="0039494D">
            <w:pPr>
              <w:spacing w:before="120" w:after="120"/>
              <w:rPr>
                <w:rFonts w:ascii="Arial" w:hAnsi="Arial" w:cs="Arial"/>
                <w:sz w:val="22"/>
                <w:szCs w:val="22"/>
                <w:lang w:val="en-GB"/>
              </w:rPr>
            </w:pPr>
            <w:r>
              <w:rPr>
                <w:rFonts w:ascii="Arial" w:hAnsi="Arial" w:cs="Arial"/>
                <w:sz w:val="22"/>
                <w:szCs w:val="22"/>
                <w:lang w:val="en-GB"/>
              </w:rPr>
              <w:t>(June 20</w:t>
            </w:r>
            <w:r w:rsidR="001813FD">
              <w:rPr>
                <w:rFonts w:ascii="Arial" w:hAnsi="Arial" w:cs="Arial"/>
                <w:sz w:val="22"/>
                <w:szCs w:val="22"/>
                <w:lang w:val="en-GB"/>
              </w:rPr>
              <w:t>20</w:t>
            </w:r>
            <w:r>
              <w:rPr>
                <w:rFonts w:ascii="Arial" w:hAnsi="Arial" w:cs="Arial"/>
                <w:sz w:val="22"/>
                <w:szCs w:val="22"/>
                <w:lang w:val="en-GB"/>
              </w:rPr>
              <w:t>)</w:t>
            </w:r>
          </w:p>
        </w:tc>
        <w:tc>
          <w:tcPr>
            <w:tcW w:w="1415" w:type="dxa"/>
          </w:tcPr>
          <w:p w14:paraId="36C674E8"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IBBS</w:t>
            </w:r>
          </w:p>
        </w:tc>
        <w:tc>
          <w:tcPr>
            <w:tcW w:w="1417" w:type="dxa"/>
          </w:tcPr>
          <w:p w14:paraId="767FC351"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Every two years</w:t>
            </w:r>
          </w:p>
        </w:tc>
        <w:tc>
          <w:tcPr>
            <w:tcW w:w="1560" w:type="dxa"/>
          </w:tcPr>
          <w:p w14:paraId="1E74EEDE"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RAC</w:t>
            </w:r>
          </w:p>
        </w:tc>
      </w:tr>
      <w:tr w:rsidR="001A3275" w:rsidRPr="0005623A" w14:paraId="4BA4B23F" w14:textId="77777777" w:rsidTr="005B326E">
        <w:trPr>
          <w:trHeight w:val="177"/>
        </w:trPr>
        <w:tc>
          <w:tcPr>
            <w:tcW w:w="392" w:type="dxa"/>
          </w:tcPr>
          <w:p w14:paraId="1EAC0132" w14:textId="77777777" w:rsidR="001A3275" w:rsidRPr="0005623A" w:rsidRDefault="001A3275" w:rsidP="0039494D">
            <w:pPr>
              <w:numPr>
                <w:ilvl w:val="0"/>
                <w:numId w:val="20"/>
              </w:numPr>
              <w:spacing w:before="120" w:after="120"/>
              <w:ind w:left="357" w:hanging="357"/>
              <w:rPr>
                <w:rFonts w:ascii="Arial" w:hAnsi="Arial" w:cs="Arial"/>
                <w:sz w:val="22"/>
                <w:szCs w:val="22"/>
                <w:lang w:val="en-GB"/>
              </w:rPr>
            </w:pPr>
          </w:p>
        </w:tc>
        <w:tc>
          <w:tcPr>
            <w:tcW w:w="5812" w:type="dxa"/>
          </w:tcPr>
          <w:p w14:paraId="47B68CB1" w14:textId="0BBB50D4" w:rsidR="001A3275" w:rsidRPr="0005623A" w:rsidRDefault="009D256B" w:rsidP="0039494D">
            <w:pPr>
              <w:spacing w:before="120" w:after="120"/>
              <w:rPr>
                <w:rFonts w:ascii="Arial" w:hAnsi="Arial" w:cs="Arial"/>
                <w:sz w:val="22"/>
                <w:szCs w:val="22"/>
                <w:lang w:val="en-GB"/>
              </w:rPr>
            </w:pPr>
            <w:r>
              <w:rPr>
                <w:rFonts w:ascii="Arial" w:hAnsi="Arial" w:cs="Arial"/>
                <w:sz w:val="22"/>
                <w:szCs w:val="22"/>
                <w:lang w:val="en-GB"/>
              </w:rPr>
              <w:t xml:space="preserve">Number of </w:t>
            </w:r>
            <w:r w:rsidR="001A3275">
              <w:rPr>
                <w:rFonts w:ascii="Arial" w:hAnsi="Arial" w:cs="Arial"/>
                <w:sz w:val="22"/>
                <w:szCs w:val="22"/>
                <w:lang w:val="en-GB"/>
              </w:rPr>
              <w:t>AIDS</w:t>
            </w:r>
            <w:r>
              <w:rPr>
                <w:rFonts w:ascii="Arial" w:hAnsi="Arial" w:cs="Arial"/>
                <w:sz w:val="22"/>
                <w:szCs w:val="22"/>
                <w:lang w:val="en-GB"/>
              </w:rPr>
              <w:t>-</w:t>
            </w:r>
            <w:r w:rsidR="001A3275">
              <w:rPr>
                <w:rFonts w:ascii="Arial" w:hAnsi="Arial" w:cs="Arial"/>
                <w:sz w:val="22"/>
                <w:szCs w:val="22"/>
                <w:lang w:val="en-GB"/>
              </w:rPr>
              <w:t xml:space="preserve"> related </w:t>
            </w:r>
            <w:r>
              <w:rPr>
                <w:rFonts w:ascii="Arial" w:hAnsi="Arial" w:cs="Arial"/>
                <w:sz w:val="22"/>
                <w:szCs w:val="22"/>
                <w:lang w:val="en-GB"/>
              </w:rPr>
              <w:t>deaths</w:t>
            </w:r>
            <w:r w:rsidR="00796B08">
              <w:rPr>
                <w:rFonts w:ascii="Arial" w:hAnsi="Arial" w:cs="Arial"/>
                <w:sz w:val="22"/>
                <w:szCs w:val="22"/>
                <w:lang w:val="en-GB"/>
              </w:rPr>
              <w:t xml:space="preserve"> </w:t>
            </w:r>
            <w:r w:rsidR="001A3275">
              <w:rPr>
                <w:rFonts w:ascii="Arial" w:hAnsi="Arial" w:cs="Arial"/>
                <w:sz w:val="22"/>
                <w:szCs w:val="22"/>
                <w:lang w:val="en-GB"/>
              </w:rPr>
              <w:t>per 100, 000 population</w:t>
            </w:r>
          </w:p>
        </w:tc>
        <w:tc>
          <w:tcPr>
            <w:tcW w:w="1275" w:type="dxa"/>
          </w:tcPr>
          <w:p w14:paraId="5AE7F24E" w14:textId="3CAFFEBF" w:rsidR="001A3275" w:rsidRDefault="001A3275" w:rsidP="0039494D">
            <w:pPr>
              <w:spacing w:before="120" w:after="120"/>
              <w:rPr>
                <w:rFonts w:ascii="Arial" w:hAnsi="Arial" w:cs="Arial"/>
                <w:sz w:val="22"/>
                <w:szCs w:val="22"/>
                <w:lang w:val="en-GB"/>
              </w:rPr>
            </w:pPr>
          </w:p>
          <w:p w14:paraId="41403E9D" w14:textId="44ADC398" w:rsidR="001813FD" w:rsidRPr="0005623A" w:rsidRDefault="001813FD" w:rsidP="0039494D">
            <w:pPr>
              <w:spacing w:before="120" w:after="120"/>
              <w:rPr>
                <w:rFonts w:ascii="Arial" w:hAnsi="Arial" w:cs="Arial"/>
                <w:sz w:val="22"/>
                <w:szCs w:val="22"/>
                <w:lang w:val="en-GB"/>
              </w:rPr>
            </w:pPr>
            <w:r>
              <w:rPr>
                <w:rFonts w:ascii="Arial" w:hAnsi="Arial" w:cs="Arial"/>
                <w:sz w:val="22"/>
                <w:szCs w:val="22"/>
                <w:lang w:val="en-GB"/>
              </w:rPr>
              <w:t>1,22 (2016)</w:t>
            </w:r>
          </w:p>
        </w:tc>
        <w:tc>
          <w:tcPr>
            <w:tcW w:w="1305" w:type="dxa"/>
          </w:tcPr>
          <w:p w14:paraId="7548723A" w14:textId="46CCB842" w:rsidR="001A3275" w:rsidRDefault="001A3275" w:rsidP="0039494D">
            <w:pPr>
              <w:spacing w:before="120" w:after="120"/>
              <w:rPr>
                <w:rFonts w:ascii="Arial" w:hAnsi="Arial" w:cs="Arial"/>
                <w:sz w:val="22"/>
                <w:szCs w:val="22"/>
                <w:lang w:val="en-GB"/>
              </w:rPr>
            </w:pPr>
          </w:p>
          <w:p w14:paraId="43F89025" w14:textId="7D850E15" w:rsidR="00A64C0D" w:rsidRDefault="00A64C0D" w:rsidP="0039494D">
            <w:pPr>
              <w:spacing w:before="120" w:after="120"/>
              <w:rPr>
                <w:rFonts w:ascii="Arial" w:hAnsi="Arial" w:cs="Arial"/>
                <w:sz w:val="22"/>
                <w:szCs w:val="22"/>
                <w:lang w:val="en-GB"/>
              </w:rPr>
            </w:pPr>
            <w:r>
              <w:rPr>
                <w:rFonts w:ascii="Arial" w:hAnsi="Arial" w:cs="Arial"/>
                <w:sz w:val="22"/>
                <w:szCs w:val="22"/>
                <w:lang w:val="en-GB"/>
              </w:rPr>
              <w:t>1,22 (June 2019)</w:t>
            </w:r>
          </w:p>
          <w:p w14:paraId="747A31F0" w14:textId="78990E7D" w:rsidR="00A64C0D" w:rsidRDefault="00A64C0D" w:rsidP="0039494D">
            <w:pPr>
              <w:spacing w:before="120" w:after="120"/>
              <w:rPr>
                <w:rFonts w:ascii="Arial" w:hAnsi="Arial" w:cs="Arial"/>
                <w:sz w:val="22"/>
                <w:szCs w:val="22"/>
                <w:lang w:val="en-GB"/>
              </w:rPr>
            </w:pPr>
            <w:r>
              <w:rPr>
                <w:rFonts w:ascii="Arial" w:hAnsi="Arial" w:cs="Arial"/>
                <w:sz w:val="22"/>
                <w:szCs w:val="22"/>
                <w:lang w:val="en-GB"/>
              </w:rPr>
              <w:t>1,21 (June 2020)</w:t>
            </w:r>
          </w:p>
          <w:p w14:paraId="22CDBDC2" w14:textId="6B742CDB" w:rsidR="00A64C0D" w:rsidRDefault="00A64C0D" w:rsidP="0039494D">
            <w:pPr>
              <w:spacing w:before="120" w:after="120"/>
              <w:rPr>
                <w:rFonts w:ascii="Arial" w:hAnsi="Arial" w:cs="Arial"/>
                <w:sz w:val="22"/>
                <w:szCs w:val="22"/>
                <w:lang w:val="en-GB"/>
              </w:rPr>
            </w:pPr>
            <w:r>
              <w:rPr>
                <w:rFonts w:ascii="Arial" w:hAnsi="Arial" w:cs="Arial"/>
                <w:sz w:val="22"/>
                <w:szCs w:val="22"/>
                <w:lang w:val="en-GB"/>
              </w:rPr>
              <w:t>1,20 (June 2021)</w:t>
            </w:r>
          </w:p>
          <w:p w14:paraId="58AEDE7B" w14:textId="59358552" w:rsidR="001813FD" w:rsidRPr="0005623A" w:rsidRDefault="001813FD" w:rsidP="0039494D">
            <w:pPr>
              <w:spacing w:before="120" w:after="120"/>
              <w:rPr>
                <w:rFonts w:ascii="Arial" w:hAnsi="Arial" w:cs="Arial"/>
                <w:sz w:val="22"/>
                <w:szCs w:val="22"/>
                <w:lang w:val="en-GB"/>
              </w:rPr>
            </w:pPr>
          </w:p>
        </w:tc>
        <w:tc>
          <w:tcPr>
            <w:tcW w:w="1415" w:type="dxa"/>
          </w:tcPr>
          <w:p w14:paraId="4799FF88" w14:textId="77777777" w:rsidR="001A3275" w:rsidRPr="0005623A" w:rsidRDefault="001A3275" w:rsidP="0039494D">
            <w:pPr>
              <w:spacing w:before="120" w:after="120"/>
              <w:rPr>
                <w:rFonts w:ascii="Arial" w:hAnsi="Arial" w:cs="Arial"/>
                <w:sz w:val="22"/>
                <w:szCs w:val="22"/>
                <w:lang w:val="en-GB"/>
              </w:rPr>
            </w:pPr>
            <w:r>
              <w:rPr>
                <w:rFonts w:ascii="Arial" w:hAnsi="Arial" w:cs="Arial"/>
                <w:sz w:val="22"/>
                <w:szCs w:val="22"/>
                <w:lang w:val="en-GB"/>
              </w:rPr>
              <w:t>Vital and disease-specific registry</w:t>
            </w:r>
          </w:p>
        </w:tc>
        <w:tc>
          <w:tcPr>
            <w:tcW w:w="1417" w:type="dxa"/>
          </w:tcPr>
          <w:p w14:paraId="79ECDEFE"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Annually</w:t>
            </w:r>
          </w:p>
        </w:tc>
        <w:tc>
          <w:tcPr>
            <w:tcW w:w="1560" w:type="dxa"/>
          </w:tcPr>
          <w:p w14:paraId="0F33A745" w14:textId="36C591C5" w:rsidR="001A3275" w:rsidRPr="0005623A" w:rsidRDefault="001A3275" w:rsidP="0039494D">
            <w:pPr>
              <w:spacing w:before="120" w:after="120"/>
              <w:rPr>
                <w:rFonts w:ascii="Arial" w:hAnsi="Arial" w:cs="Arial"/>
                <w:sz w:val="22"/>
                <w:szCs w:val="22"/>
                <w:lang w:val="en-GB"/>
              </w:rPr>
            </w:pPr>
            <w:r>
              <w:rPr>
                <w:rFonts w:ascii="Arial" w:hAnsi="Arial" w:cs="Arial"/>
                <w:sz w:val="22"/>
                <w:szCs w:val="22"/>
                <w:lang w:val="en-GB"/>
              </w:rPr>
              <w:t>RAC</w:t>
            </w:r>
          </w:p>
        </w:tc>
      </w:tr>
      <w:tr w:rsidR="001A3275" w:rsidRPr="0005623A" w14:paraId="6638590F" w14:textId="77777777" w:rsidTr="005B326E">
        <w:trPr>
          <w:trHeight w:val="660"/>
        </w:trPr>
        <w:tc>
          <w:tcPr>
            <w:tcW w:w="392" w:type="dxa"/>
          </w:tcPr>
          <w:p w14:paraId="0856ECDD" w14:textId="77777777" w:rsidR="001A3275" w:rsidRPr="0005623A" w:rsidRDefault="001A3275" w:rsidP="0039494D">
            <w:pPr>
              <w:numPr>
                <w:ilvl w:val="0"/>
                <w:numId w:val="20"/>
              </w:numPr>
              <w:spacing w:before="120" w:after="120"/>
              <w:ind w:left="357" w:hanging="357"/>
              <w:rPr>
                <w:rFonts w:ascii="Arial" w:hAnsi="Arial" w:cs="Arial"/>
                <w:sz w:val="22"/>
                <w:szCs w:val="22"/>
                <w:lang w:val="en-GB"/>
              </w:rPr>
            </w:pPr>
          </w:p>
        </w:tc>
        <w:tc>
          <w:tcPr>
            <w:tcW w:w="5812" w:type="dxa"/>
          </w:tcPr>
          <w:p w14:paraId="09C982D3"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color w:val="000000"/>
                <w:sz w:val="22"/>
                <w:szCs w:val="22"/>
                <w:lang w:val="en-GB"/>
              </w:rPr>
              <w:t>% of people who inject drugs reporting the use of sterile injecting equipment the last time they injected</w:t>
            </w:r>
          </w:p>
        </w:tc>
        <w:tc>
          <w:tcPr>
            <w:tcW w:w="1275" w:type="dxa"/>
          </w:tcPr>
          <w:p w14:paraId="12AC9665" w14:textId="54760B95" w:rsidR="001A3275" w:rsidRDefault="00A64C0D" w:rsidP="0039494D">
            <w:pPr>
              <w:spacing w:before="120" w:after="120"/>
              <w:rPr>
                <w:rFonts w:ascii="Arial" w:hAnsi="Arial" w:cs="Arial"/>
                <w:sz w:val="22"/>
                <w:szCs w:val="22"/>
                <w:lang w:val="en-GB"/>
              </w:rPr>
            </w:pPr>
            <w:r>
              <w:rPr>
                <w:rFonts w:ascii="Arial" w:hAnsi="Arial" w:cs="Arial"/>
                <w:sz w:val="22"/>
                <w:szCs w:val="22"/>
                <w:lang w:val="en-GB"/>
              </w:rPr>
              <w:t>47.5</w:t>
            </w:r>
            <w:r w:rsidR="001A3275">
              <w:rPr>
                <w:rFonts w:ascii="Arial" w:hAnsi="Arial" w:cs="Arial"/>
                <w:sz w:val="22"/>
                <w:szCs w:val="22"/>
                <w:lang w:val="en-GB"/>
              </w:rPr>
              <w:t>%</w:t>
            </w:r>
          </w:p>
          <w:p w14:paraId="02126DF2" w14:textId="4FA724E0"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(201</w:t>
            </w:r>
            <w:r w:rsidR="00A64C0D">
              <w:rPr>
                <w:rFonts w:ascii="Arial" w:hAnsi="Arial" w:cs="Arial"/>
                <w:sz w:val="22"/>
                <w:szCs w:val="22"/>
                <w:lang w:val="en-GB"/>
              </w:rPr>
              <w:t>6</w:t>
            </w:r>
            <w:r w:rsidRPr="0005623A">
              <w:rPr>
                <w:rFonts w:ascii="Arial" w:hAnsi="Arial" w:cs="Arial"/>
                <w:sz w:val="22"/>
                <w:szCs w:val="22"/>
                <w:lang w:val="en-GB"/>
              </w:rPr>
              <w:t>)</w:t>
            </w:r>
          </w:p>
        </w:tc>
        <w:tc>
          <w:tcPr>
            <w:tcW w:w="1305" w:type="dxa"/>
          </w:tcPr>
          <w:p w14:paraId="18109ACF" w14:textId="5A3E85BB" w:rsidR="001A3275" w:rsidRPr="0005623A" w:rsidRDefault="001A3275" w:rsidP="0039494D">
            <w:pPr>
              <w:spacing w:before="120" w:after="120"/>
              <w:rPr>
                <w:rFonts w:ascii="Arial" w:hAnsi="Arial" w:cs="Arial"/>
                <w:sz w:val="22"/>
                <w:szCs w:val="22"/>
                <w:lang w:val="en-GB"/>
              </w:rPr>
            </w:pPr>
            <w:r>
              <w:rPr>
                <w:rFonts w:ascii="Arial" w:hAnsi="Arial" w:cs="Arial"/>
                <w:sz w:val="22"/>
                <w:szCs w:val="22"/>
                <w:lang w:val="en-GB"/>
              </w:rPr>
              <w:t>70%     (June 20</w:t>
            </w:r>
            <w:r w:rsidR="00A64C0D">
              <w:rPr>
                <w:rFonts w:ascii="Arial" w:hAnsi="Arial" w:cs="Arial"/>
                <w:sz w:val="22"/>
                <w:szCs w:val="22"/>
                <w:lang w:val="en-GB"/>
              </w:rPr>
              <w:t>20</w:t>
            </w:r>
            <w:r>
              <w:rPr>
                <w:rFonts w:ascii="Arial" w:hAnsi="Arial" w:cs="Arial"/>
                <w:sz w:val="22"/>
                <w:szCs w:val="22"/>
                <w:lang w:val="en-GB"/>
              </w:rPr>
              <w:t>)</w:t>
            </w:r>
          </w:p>
        </w:tc>
        <w:tc>
          <w:tcPr>
            <w:tcW w:w="1415" w:type="dxa"/>
          </w:tcPr>
          <w:p w14:paraId="500FAC06"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IBBS</w:t>
            </w:r>
          </w:p>
        </w:tc>
        <w:tc>
          <w:tcPr>
            <w:tcW w:w="1417" w:type="dxa"/>
          </w:tcPr>
          <w:p w14:paraId="04475533"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Every two years</w:t>
            </w:r>
          </w:p>
        </w:tc>
        <w:tc>
          <w:tcPr>
            <w:tcW w:w="1560" w:type="dxa"/>
          </w:tcPr>
          <w:p w14:paraId="3F9C3209"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RAC</w:t>
            </w:r>
          </w:p>
        </w:tc>
      </w:tr>
      <w:tr w:rsidR="001A3275" w:rsidRPr="0005623A" w14:paraId="208FCF7E" w14:textId="77777777" w:rsidTr="005B326E">
        <w:trPr>
          <w:trHeight w:val="177"/>
        </w:trPr>
        <w:tc>
          <w:tcPr>
            <w:tcW w:w="392" w:type="dxa"/>
          </w:tcPr>
          <w:p w14:paraId="1ABD93D4" w14:textId="77777777" w:rsidR="001A3275" w:rsidRPr="0005623A" w:rsidRDefault="001A3275" w:rsidP="0039494D">
            <w:pPr>
              <w:numPr>
                <w:ilvl w:val="0"/>
                <w:numId w:val="20"/>
              </w:numPr>
              <w:spacing w:before="120" w:after="120"/>
              <w:ind w:left="357" w:hanging="357"/>
              <w:rPr>
                <w:rFonts w:ascii="Arial" w:hAnsi="Arial" w:cs="Arial"/>
                <w:sz w:val="22"/>
                <w:szCs w:val="22"/>
                <w:lang w:val="en-GB"/>
              </w:rPr>
            </w:pPr>
          </w:p>
        </w:tc>
        <w:tc>
          <w:tcPr>
            <w:tcW w:w="5812" w:type="dxa"/>
            <w:vAlign w:val="center"/>
          </w:tcPr>
          <w:p w14:paraId="75DCFDC2"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 of sex workers reporting the use of a condom with their most recent client</w:t>
            </w:r>
          </w:p>
        </w:tc>
        <w:tc>
          <w:tcPr>
            <w:tcW w:w="1275" w:type="dxa"/>
          </w:tcPr>
          <w:p w14:paraId="3A000233" w14:textId="4BC9068B" w:rsidR="001A3275" w:rsidRPr="0005623A" w:rsidRDefault="001A3275" w:rsidP="0039494D">
            <w:pPr>
              <w:spacing w:before="120" w:after="120"/>
              <w:rPr>
                <w:rFonts w:ascii="Arial" w:hAnsi="Arial" w:cs="Arial"/>
                <w:sz w:val="22"/>
                <w:szCs w:val="22"/>
                <w:lang w:val="en-GB"/>
              </w:rPr>
            </w:pPr>
            <w:r>
              <w:rPr>
                <w:rFonts w:ascii="Arial" w:hAnsi="Arial" w:cs="Arial"/>
                <w:sz w:val="22"/>
                <w:szCs w:val="22"/>
                <w:lang w:val="en-GB"/>
              </w:rPr>
              <w:t>9</w:t>
            </w:r>
            <w:r w:rsidR="00A64C0D">
              <w:rPr>
                <w:rFonts w:ascii="Arial" w:hAnsi="Arial" w:cs="Arial"/>
                <w:sz w:val="22"/>
                <w:szCs w:val="22"/>
                <w:lang w:val="en-GB"/>
              </w:rPr>
              <w:t>7.2</w:t>
            </w:r>
            <w:r>
              <w:rPr>
                <w:rFonts w:ascii="Arial" w:hAnsi="Arial" w:cs="Arial"/>
                <w:sz w:val="22"/>
                <w:szCs w:val="22"/>
                <w:lang w:val="en-GB"/>
              </w:rPr>
              <w:t>%</w:t>
            </w:r>
            <w:r w:rsidRPr="0005623A">
              <w:rPr>
                <w:rFonts w:ascii="Arial" w:hAnsi="Arial" w:cs="Arial"/>
                <w:sz w:val="22"/>
                <w:szCs w:val="22"/>
                <w:lang w:val="en-GB"/>
              </w:rPr>
              <w:t xml:space="preserve"> (20</w:t>
            </w:r>
            <w:r>
              <w:rPr>
                <w:rFonts w:ascii="Arial" w:hAnsi="Arial" w:cs="Arial"/>
                <w:sz w:val="22"/>
                <w:szCs w:val="22"/>
                <w:lang w:val="en-GB"/>
              </w:rPr>
              <w:t>1</w:t>
            </w:r>
            <w:r w:rsidR="00A64C0D">
              <w:rPr>
                <w:rFonts w:ascii="Arial" w:hAnsi="Arial" w:cs="Arial"/>
                <w:sz w:val="22"/>
                <w:szCs w:val="22"/>
                <w:lang w:val="en-GB"/>
              </w:rPr>
              <w:t>6</w:t>
            </w:r>
            <w:r w:rsidRPr="0005623A">
              <w:rPr>
                <w:rFonts w:ascii="Arial" w:hAnsi="Arial" w:cs="Arial"/>
                <w:sz w:val="22"/>
                <w:szCs w:val="22"/>
                <w:lang w:val="en-GB"/>
              </w:rPr>
              <w:t>)</w:t>
            </w:r>
          </w:p>
        </w:tc>
        <w:tc>
          <w:tcPr>
            <w:tcW w:w="1305" w:type="dxa"/>
            <w:tcBorders>
              <w:bottom w:val="single" w:sz="4" w:space="0" w:color="auto"/>
            </w:tcBorders>
          </w:tcPr>
          <w:p w14:paraId="2D6128C8" w14:textId="7A0CF150" w:rsidR="001A3275" w:rsidRDefault="001A3275" w:rsidP="0039494D">
            <w:pPr>
              <w:spacing w:before="120" w:after="120"/>
              <w:rPr>
                <w:rFonts w:ascii="Arial" w:hAnsi="Arial" w:cs="Arial"/>
                <w:sz w:val="22"/>
                <w:szCs w:val="22"/>
                <w:lang w:val="en-GB"/>
              </w:rPr>
            </w:pPr>
            <w:r>
              <w:rPr>
                <w:rFonts w:ascii="Arial" w:hAnsi="Arial" w:cs="Arial"/>
                <w:sz w:val="22"/>
                <w:szCs w:val="22"/>
                <w:lang w:val="en-GB"/>
              </w:rPr>
              <w:t>9</w:t>
            </w:r>
            <w:r w:rsidR="00A64C0D">
              <w:rPr>
                <w:rFonts w:ascii="Arial" w:hAnsi="Arial" w:cs="Arial"/>
                <w:sz w:val="22"/>
                <w:szCs w:val="22"/>
                <w:lang w:val="en-GB"/>
              </w:rPr>
              <w:t>7</w:t>
            </w:r>
            <w:r>
              <w:rPr>
                <w:rFonts w:ascii="Arial" w:hAnsi="Arial" w:cs="Arial"/>
                <w:sz w:val="22"/>
                <w:szCs w:val="22"/>
                <w:lang w:val="en-GB"/>
              </w:rPr>
              <w:t xml:space="preserve">% </w:t>
            </w:r>
          </w:p>
          <w:p w14:paraId="03665AB9" w14:textId="5D927CB4" w:rsidR="001A3275" w:rsidRPr="0005623A" w:rsidRDefault="001A3275" w:rsidP="0039494D">
            <w:pPr>
              <w:spacing w:before="120" w:after="120"/>
              <w:rPr>
                <w:rFonts w:ascii="Arial" w:hAnsi="Arial" w:cs="Arial"/>
                <w:sz w:val="22"/>
                <w:szCs w:val="22"/>
                <w:lang w:val="en-GB"/>
              </w:rPr>
            </w:pPr>
            <w:r>
              <w:rPr>
                <w:rFonts w:ascii="Arial" w:hAnsi="Arial" w:cs="Arial"/>
                <w:sz w:val="22"/>
                <w:szCs w:val="22"/>
                <w:lang w:val="en-GB"/>
              </w:rPr>
              <w:t>(June 20</w:t>
            </w:r>
            <w:r w:rsidR="00A64C0D">
              <w:rPr>
                <w:rFonts w:ascii="Arial" w:hAnsi="Arial" w:cs="Arial"/>
                <w:sz w:val="22"/>
                <w:szCs w:val="22"/>
                <w:lang w:val="en-GB"/>
              </w:rPr>
              <w:t>20</w:t>
            </w:r>
            <w:r>
              <w:rPr>
                <w:rFonts w:ascii="Arial" w:hAnsi="Arial" w:cs="Arial"/>
                <w:sz w:val="22"/>
                <w:szCs w:val="22"/>
                <w:lang w:val="en-GB"/>
              </w:rPr>
              <w:t>)</w:t>
            </w:r>
          </w:p>
        </w:tc>
        <w:tc>
          <w:tcPr>
            <w:tcW w:w="1415" w:type="dxa"/>
          </w:tcPr>
          <w:p w14:paraId="08B32B6D"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 xml:space="preserve">IBBS </w:t>
            </w:r>
          </w:p>
        </w:tc>
        <w:tc>
          <w:tcPr>
            <w:tcW w:w="1417" w:type="dxa"/>
          </w:tcPr>
          <w:p w14:paraId="5C959B42"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Every two years</w:t>
            </w:r>
          </w:p>
        </w:tc>
        <w:tc>
          <w:tcPr>
            <w:tcW w:w="1560" w:type="dxa"/>
          </w:tcPr>
          <w:p w14:paraId="727228B0"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RAC</w:t>
            </w:r>
          </w:p>
        </w:tc>
      </w:tr>
      <w:tr w:rsidR="001A3275" w:rsidRPr="0005623A" w14:paraId="3A06F150" w14:textId="77777777" w:rsidTr="005B326E">
        <w:trPr>
          <w:trHeight w:val="177"/>
        </w:trPr>
        <w:tc>
          <w:tcPr>
            <w:tcW w:w="392" w:type="dxa"/>
          </w:tcPr>
          <w:p w14:paraId="4817C973" w14:textId="77777777" w:rsidR="001A3275" w:rsidRPr="0005623A" w:rsidRDefault="001A3275" w:rsidP="0039494D">
            <w:pPr>
              <w:numPr>
                <w:ilvl w:val="0"/>
                <w:numId w:val="20"/>
              </w:numPr>
              <w:spacing w:before="120" w:after="120"/>
              <w:ind w:left="357" w:hanging="357"/>
              <w:rPr>
                <w:rFonts w:ascii="Arial" w:hAnsi="Arial" w:cs="Arial"/>
                <w:sz w:val="22"/>
                <w:szCs w:val="22"/>
                <w:lang w:val="en-GB"/>
              </w:rPr>
            </w:pPr>
          </w:p>
        </w:tc>
        <w:tc>
          <w:tcPr>
            <w:tcW w:w="5812" w:type="dxa"/>
            <w:vAlign w:val="center"/>
          </w:tcPr>
          <w:p w14:paraId="53980EDA"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 of men reporting the use of a condom the last time they had anal sex with a male partner</w:t>
            </w:r>
          </w:p>
        </w:tc>
        <w:tc>
          <w:tcPr>
            <w:tcW w:w="1275" w:type="dxa"/>
          </w:tcPr>
          <w:p w14:paraId="0B7EA561" w14:textId="02F031CD" w:rsidR="001A3275" w:rsidRPr="0005623A" w:rsidRDefault="001A3275" w:rsidP="0039494D">
            <w:pPr>
              <w:spacing w:before="120" w:after="120"/>
              <w:rPr>
                <w:rFonts w:ascii="Arial" w:hAnsi="Arial" w:cs="Arial"/>
                <w:sz w:val="22"/>
                <w:szCs w:val="22"/>
                <w:lang w:val="en-GB"/>
              </w:rPr>
            </w:pPr>
            <w:r>
              <w:rPr>
                <w:rFonts w:ascii="Arial" w:hAnsi="Arial" w:cs="Arial"/>
                <w:sz w:val="22"/>
                <w:szCs w:val="22"/>
                <w:lang w:val="en-GB"/>
              </w:rPr>
              <w:t>81.</w:t>
            </w:r>
            <w:r w:rsidR="00062E12">
              <w:rPr>
                <w:rFonts w:ascii="Arial" w:hAnsi="Arial" w:cs="Arial"/>
                <w:sz w:val="22"/>
                <w:szCs w:val="22"/>
                <w:lang w:val="en-GB"/>
              </w:rPr>
              <w:t>1</w:t>
            </w:r>
            <w:r>
              <w:rPr>
                <w:rFonts w:ascii="Arial" w:hAnsi="Arial" w:cs="Arial"/>
                <w:sz w:val="22"/>
                <w:szCs w:val="22"/>
                <w:lang w:val="en-GB"/>
              </w:rPr>
              <w:t>%</w:t>
            </w:r>
            <w:r w:rsidRPr="0005623A">
              <w:rPr>
                <w:rFonts w:ascii="Arial" w:hAnsi="Arial" w:cs="Arial"/>
                <w:sz w:val="22"/>
                <w:szCs w:val="22"/>
                <w:lang w:val="en-GB"/>
              </w:rPr>
              <w:t xml:space="preserve"> (201</w:t>
            </w:r>
            <w:r w:rsidR="00A64C0D">
              <w:rPr>
                <w:rFonts w:ascii="Arial" w:hAnsi="Arial" w:cs="Arial"/>
                <w:sz w:val="22"/>
                <w:szCs w:val="22"/>
                <w:lang w:val="en-GB"/>
              </w:rPr>
              <w:t>6</w:t>
            </w:r>
            <w:r w:rsidRPr="0005623A">
              <w:rPr>
                <w:rFonts w:ascii="Arial" w:hAnsi="Arial" w:cs="Arial"/>
                <w:sz w:val="22"/>
                <w:szCs w:val="22"/>
                <w:lang w:val="en-GB"/>
              </w:rPr>
              <w:t>)</w:t>
            </w:r>
          </w:p>
        </w:tc>
        <w:tc>
          <w:tcPr>
            <w:tcW w:w="1305" w:type="dxa"/>
          </w:tcPr>
          <w:p w14:paraId="149B2819" w14:textId="53B32E02" w:rsidR="001A3275" w:rsidRDefault="00062E12" w:rsidP="0039494D">
            <w:pPr>
              <w:spacing w:before="120" w:after="120"/>
              <w:rPr>
                <w:rFonts w:ascii="Arial" w:hAnsi="Arial" w:cs="Arial"/>
                <w:sz w:val="22"/>
                <w:szCs w:val="22"/>
                <w:lang w:val="en-GB"/>
              </w:rPr>
            </w:pPr>
            <w:r>
              <w:rPr>
                <w:rFonts w:ascii="Arial" w:hAnsi="Arial" w:cs="Arial"/>
                <w:sz w:val="22"/>
                <w:szCs w:val="22"/>
                <w:lang w:val="en-GB"/>
              </w:rPr>
              <w:t>85</w:t>
            </w:r>
            <w:r w:rsidR="001A3275">
              <w:rPr>
                <w:rFonts w:ascii="Arial" w:hAnsi="Arial" w:cs="Arial"/>
                <w:sz w:val="22"/>
                <w:szCs w:val="22"/>
                <w:lang w:val="en-GB"/>
              </w:rPr>
              <w:t xml:space="preserve">% </w:t>
            </w:r>
          </w:p>
          <w:p w14:paraId="1F5E00DB" w14:textId="1BF8E6D6" w:rsidR="001A3275" w:rsidRPr="0005623A" w:rsidRDefault="001A3275" w:rsidP="0039494D">
            <w:pPr>
              <w:spacing w:before="120" w:after="120"/>
              <w:rPr>
                <w:rFonts w:ascii="Arial" w:hAnsi="Arial" w:cs="Arial"/>
                <w:sz w:val="22"/>
                <w:szCs w:val="22"/>
                <w:lang w:val="en-GB"/>
              </w:rPr>
            </w:pPr>
            <w:r>
              <w:rPr>
                <w:rFonts w:ascii="Arial" w:hAnsi="Arial" w:cs="Arial"/>
                <w:sz w:val="22"/>
                <w:szCs w:val="22"/>
                <w:lang w:val="en-GB"/>
              </w:rPr>
              <w:t>(June 20</w:t>
            </w:r>
            <w:r w:rsidR="00062E12">
              <w:rPr>
                <w:rFonts w:ascii="Arial" w:hAnsi="Arial" w:cs="Arial"/>
                <w:sz w:val="22"/>
                <w:szCs w:val="22"/>
                <w:lang w:val="en-GB"/>
              </w:rPr>
              <w:t>20</w:t>
            </w:r>
            <w:r>
              <w:rPr>
                <w:rFonts w:ascii="Arial" w:hAnsi="Arial" w:cs="Arial"/>
                <w:sz w:val="22"/>
                <w:szCs w:val="22"/>
                <w:lang w:val="en-GB"/>
              </w:rPr>
              <w:t>)</w:t>
            </w:r>
          </w:p>
        </w:tc>
        <w:tc>
          <w:tcPr>
            <w:tcW w:w="1415" w:type="dxa"/>
          </w:tcPr>
          <w:p w14:paraId="745386C1"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 xml:space="preserve">IBBS </w:t>
            </w:r>
          </w:p>
        </w:tc>
        <w:tc>
          <w:tcPr>
            <w:tcW w:w="1417" w:type="dxa"/>
          </w:tcPr>
          <w:p w14:paraId="436598F8"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Every two years</w:t>
            </w:r>
          </w:p>
        </w:tc>
        <w:tc>
          <w:tcPr>
            <w:tcW w:w="1560" w:type="dxa"/>
          </w:tcPr>
          <w:p w14:paraId="2BAA2981"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RAC</w:t>
            </w:r>
          </w:p>
        </w:tc>
      </w:tr>
      <w:tr w:rsidR="001A3275" w:rsidRPr="0005623A" w14:paraId="1FEA355B" w14:textId="77777777" w:rsidTr="005B326E">
        <w:trPr>
          <w:trHeight w:val="177"/>
        </w:trPr>
        <w:tc>
          <w:tcPr>
            <w:tcW w:w="392" w:type="dxa"/>
          </w:tcPr>
          <w:p w14:paraId="37644D6D" w14:textId="77777777" w:rsidR="001A3275" w:rsidRPr="0005623A" w:rsidRDefault="001A3275" w:rsidP="0039494D">
            <w:pPr>
              <w:numPr>
                <w:ilvl w:val="0"/>
                <w:numId w:val="20"/>
              </w:numPr>
              <w:spacing w:before="120" w:after="120"/>
              <w:ind w:left="357" w:hanging="357"/>
              <w:rPr>
                <w:rFonts w:ascii="Arial" w:hAnsi="Arial" w:cs="Arial"/>
                <w:sz w:val="22"/>
                <w:szCs w:val="22"/>
                <w:lang w:val="en-GB"/>
              </w:rPr>
            </w:pPr>
          </w:p>
        </w:tc>
        <w:tc>
          <w:tcPr>
            <w:tcW w:w="5812" w:type="dxa"/>
            <w:tcBorders>
              <w:bottom w:val="single" w:sz="4" w:space="0" w:color="auto"/>
            </w:tcBorders>
            <w:vAlign w:val="center"/>
          </w:tcPr>
          <w:p w14:paraId="1DFB0D64" w14:textId="77777777" w:rsidR="001A3275" w:rsidRPr="0005623A" w:rsidRDefault="001A3275" w:rsidP="0039494D">
            <w:pPr>
              <w:spacing w:before="120" w:after="120"/>
              <w:outlineLvl w:val="0"/>
              <w:rPr>
                <w:rFonts w:ascii="Arial" w:hAnsi="Arial" w:cs="Arial"/>
                <w:sz w:val="22"/>
                <w:szCs w:val="22"/>
                <w:lang w:val="en-GB"/>
              </w:rPr>
            </w:pPr>
            <w:r w:rsidRPr="0005623A">
              <w:rPr>
                <w:rFonts w:ascii="Arial" w:hAnsi="Arial" w:cs="Arial"/>
                <w:color w:val="000000"/>
                <w:sz w:val="22"/>
                <w:szCs w:val="22"/>
                <w:lang w:val="en-GB"/>
              </w:rPr>
              <w:t>% of adults and children with HIV known to be on treatment 12 months after initiation of antiretroviral therapy</w:t>
            </w:r>
            <w:r w:rsidRPr="0005623A" w:rsidDel="007A081C">
              <w:rPr>
                <w:rFonts w:ascii="Arial" w:hAnsi="Arial" w:cs="Arial"/>
                <w:sz w:val="22"/>
                <w:szCs w:val="22"/>
                <w:lang w:val="en-GB"/>
              </w:rPr>
              <w:t xml:space="preserve"> </w:t>
            </w:r>
          </w:p>
        </w:tc>
        <w:tc>
          <w:tcPr>
            <w:tcW w:w="1275" w:type="dxa"/>
            <w:tcBorders>
              <w:bottom w:val="single" w:sz="4" w:space="0" w:color="auto"/>
            </w:tcBorders>
          </w:tcPr>
          <w:p w14:paraId="433D710C" w14:textId="7360EB09" w:rsidR="001A3275" w:rsidRPr="0005623A" w:rsidRDefault="004143CC" w:rsidP="0039494D">
            <w:pPr>
              <w:spacing w:before="120" w:after="120"/>
              <w:rPr>
                <w:rFonts w:ascii="Arial" w:hAnsi="Arial" w:cs="Arial"/>
                <w:sz w:val="22"/>
                <w:szCs w:val="22"/>
                <w:lang w:val="en-GB"/>
              </w:rPr>
            </w:pPr>
            <w:r>
              <w:rPr>
                <w:rFonts w:ascii="Arial" w:hAnsi="Arial" w:cs="Arial"/>
                <w:sz w:val="22"/>
                <w:szCs w:val="22"/>
                <w:lang w:val="en-GB"/>
              </w:rPr>
              <w:t>79</w:t>
            </w:r>
            <w:r w:rsidR="001A3275">
              <w:rPr>
                <w:rFonts w:ascii="Arial" w:hAnsi="Arial" w:cs="Arial"/>
                <w:sz w:val="22"/>
                <w:szCs w:val="22"/>
                <w:lang w:val="en-GB"/>
              </w:rPr>
              <w:t>% (201</w:t>
            </w:r>
            <w:r>
              <w:rPr>
                <w:rFonts w:ascii="Arial" w:hAnsi="Arial" w:cs="Arial"/>
                <w:sz w:val="22"/>
                <w:szCs w:val="22"/>
                <w:lang w:val="en-GB"/>
              </w:rPr>
              <w:t>6</w:t>
            </w:r>
            <w:r w:rsidR="001A3275">
              <w:rPr>
                <w:rFonts w:ascii="Arial" w:hAnsi="Arial" w:cs="Arial"/>
                <w:sz w:val="22"/>
                <w:szCs w:val="22"/>
                <w:lang w:val="en-GB"/>
              </w:rPr>
              <w:t>)</w:t>
            </w:r>
          </w:p>
        </w:tc>
        <w:tc>
          <w:tcPr>
            <w:tcW w:w="1305" w:type="dxa"/>
            <w:tcBorders>
              <w:bottom w:val="single" w:sz="4" w:space="0" w:color="auto"/>
            </w:tcBorders>
          </w:tcPr>
          <w:p w14:paraId="2726AA49" w14:textId="0A7627E2" w:rsidR="001A3275" w:rsidRDefault="001A3275" w:rsidP="0039494D">
            <w:pPr>
              <w:spacing w:before="120" w:after="120"/>
              <w:rPr>
                <w:rFonts w:ascii="Arial" w:hAnsi="Arial" w:cs="Arial"/>
                <w:sz w:val="22"/>
                <w:szCs w:val="22"/>
                <w:lang w:val="en-GB"/>
              </w:rPr>
            </w:pPr>
            <w:r>
              <w:rPr>
                <w:rFonts w:ascii="Arial" w:hAnsi="Arial" w:cs="Arial"/>
                <w:sz w:val="22"/>
                <w:szCs w:val="22"/>
                <w:lang w:val="en-GB"/>
              </w:rPr>
              <w:t>8</w:t>
            </w:r>
            <w:r w:rsidR="004143CC">
              <w:rPr>
                <w:rFonts w:ascii="Arial" w:hAnsi="Arial" w:cs="Arial"/>
                <w:sz w:val="22"/>
                <w:szCs w:val="22"/>
                <w:lang w:val="en-GB"/>
              </w:rPr>
              <w:t>2</w:t>
            </w:r>
            <w:r>
              <w:rPr>
                <w:rFonts w:ascii="Arial" w:hAnsi="Arial" w:cs="Arial"/>
                <w:sz w:val="22"/>
                <w:szCs w:val="22"/>
                <w:lang w:val="en-GB"/>
              </w:rPr>
              <w:t>% (201</w:t>
            </w:r>
            <w:r w:rsidR="004143CC">
              <w:rPr>
                <w:rFonts w:ascii="Arial" w:hAnsi="Arial" w:cs="Arial"/>
                <w:sz w:val="22"/>
                <w:szCs w:val="22"/>
                <w:lang w:val="en-GB"/>
              </w:rPr>
              <w:t>8</w:t>
            </w:r>
            <w:r>
              <w:rPr>
                <w:rFonts w:ascii="Arial" w:hAnsi="Arial" w:cs="Arial"/>
                <w:sz w:val="22"/>
                <w:szCs w:val="22"/>
                <w:lang w:val="en-GB"/>
              </w:rPr>
              <w:t>)</w:t>
            </w:r>
          </w:p>
          <w:p w14:paraId="57A3A974" w14:textId="71E4B7B4" w:rsidR="001A3275" w:rsidRDefault="001A3275" w:rsidP="0039494D">
            <w:pPr>
              <w:spacing w:before="120" w:after="120"/>
              <w:rPr>
                <w:rFonts w:ascii="Arial" w:hAnsi="Arial" w:cs="Arial"/>
                <w:sz w:val="22"/>
                <w:szCs w:val="22"/>
                <w:lang w:val="en-GB"/>
              </w:rPr>
            </w:pPr>
            <w:r>
              <w:rPr>
                <w:rFonts w:ascii="Arial" w:hAnsi="Arial" w:cs="Arial"/>
                <w:sz w:val="22"/>
                <w:szCs w:val="22"/>
                <w:lang w:val="en-GB"/>
              </w:rPr>
              <w:t>85% (201</w:t>
            </w:r>
            <w:r w:rsidR="004143CC">
              <w:rPr>
                <w:rFonts w:ascii="Arial" w:hAnsi="Arial" w:cs="Arial"/>
                <w:sz w:val="22"/>
                <w:szCs w:val="22"/>
                <w:lang w:val="en-GB"/>
              </w:rPr>
              <w:t>9</w:t>
            </w:r>
            <w:r>
              <w:rPr>
                <w:rFonts w:ascii="Arial" w:hAnsi="Arial" w:cs="Arial"/>
                <w:sz w:val="22"/>
                <w:szCs w:val="22"/>
                <w:lang w:val="en-GB"/>
              </w:rPr>
              <w:t>)</w:t>
            </w:r>
          </w:p>
          <w:p w14:paraId="115F6C98" w14:textId="2E2018BE" w:rsidR="004143CC" w:rsidRPr="0005623A" w:rsidRDefault="004143CC" w:rsidP="0039494D">
            <w:pPr>
              <w:spacing w:before="120" w:after="120"/>
              <w:rPr>
                <w:rFonts w:ascii="Arial" w:hAnsi="Arial" w:cs="Arial"/>
                <w:sz w:val="22"/>
                <w:szCs w:val="22"/>
                <w:lang w:val="en-GB"/>
              </w:rPr>
            </w:pPr>
            <w:r>
              <w:rPr>
                <w:rFonts w:ascii="Arial" w:hAnsi="Arial" w:cs="Arial"/>
                <w:sz w:val="22"/>
                <w:szCs w:val="22"/>
                <w:lang w:val="en-GB"/>
              </w:rPr>
              <w:t>88% (2020)</w:t>
            </w:r>
          </w:p>
        </w:tc>
        <w:tc>
          <w:tcPr>
            <w:tcW w:w="1415" w:type="dxa"/>
            <w:tcBorders>
              <w:bottom w:val="single" w:sz="4" w:space="0" w:color="auto"/>
            </w:tcBorders>
          </w:tcPr>
          <w:p w14:paraId="14D5ADEE" w14:textId="6E6873D7" w:rsidR="001A3275" w:rsidRPr="0005623A" w:rsidRDefault="004143CC" w:rsidP="0039494D">
            <w:pPr>
              <w:spacing w:before="120" w:after="120"/>
              <w:rPr>
                <w:rFonts w:ascii="Arial" w:hAnsi="Arial" w:cs="Arial"/>
                <w:sz w:val="22"/>
                <w:szCs w:val="22"/>
                <w:lang w:val="en-GB"/>
              </w:rPr>
            </w:pPr>
            <w:r>
              <w:rPr>
                <w:rFonts w:ascii="Arial" w:hAnsi="Arial" w:cs="Arial"/>
                <w:sz w:val="22"/>
                <w:szCs w:val="22"/>
                <w:lang w:val="en-GB"/>
              </w:rPr>
              <w:t xml:space="preserve"> Vital disease-specific registry</w:t>
            </w:r>
          </w:p>
        </w:tc>
        <w:tc>
          <w:tcPr>
            <w:tcW w:w="1417" w:type="dxa"/>
            <w:tcBorders>
              <w:bottom w:val="single" w:sz="4" w:space="0" w:color="auto"/>
            </w:tcBorders>
          </w:tcPr>
          <w:p w14:paraId="647E4B77" w14:textId="77777777" w:rsidR="001A3275" w:rsidRPr="0005623A" w:rsidRDefault="001A3275" w:rsidP="0039494D">
            <w:pPr>
              <w:spacing w:before="120" w:after="120"/>
              <w:rPr>
                <w:rFonts w:ascii="Arial" w:hAnsi="Arial" w:cs="Arial"/>
                <w:sz w:val="22"/>
                <w:szCs w:val="22"/>
                <w:lang w:val="en-GB"/>
              </w:rPr>
            </w:pPr>
            <w:r>
              <w:rPr>
                <w:rFonts w:ascii="Arial" w:hAnsi="Arial" w:cs="Arial"/>
                <w:sz w:val="22"/>
                <w:szCs w:val="22"/>
                <w:lang w:val="en-GB"/>
              </w:rPr>
              <w:t>Annually</w:t>
            </w:r>
          </w:p>
        </w:tc>
        <w:tc>
          <w:tcPr>
            <w:tcW w:w="1560" w:type="dxa"/>
            <w:tcBorders>
              <w:bottom w:val="single" w:sz="4" w:space="0" w:color="auto"/>
            </w:tcBorders>
          </w:tcPr>
          <w:p w14:paraId="5C22036C" w14:textId="77777777" w:rsidR="001A3275" w:rsidRPr="0005623A" w:rsidRDefault="001A3275" w:rsidP="0039494D">
            <w:pPr>
              <w:spacing w:before="120" w:after="120"/>
              <w:rPr>
                <w:rFonts w:ascii="Arial" w:hAnsi="Arial" w:cs="Arial"/>
                <w:sz w:val="22"/>
                <w:szCs w:val="22"/>
                <w:lang w:val="en-GB"/>
              </w:rPr>
            </w:pPr>
            <w:r>
              <w:rPr>
                <w:rFonts w:ascii="Arial" w:hAnsi="Arial" w:cs="Arial"/>
                <w:sz w:val="22"/>
                <w:szCs w:val="22"/>
                <w:lang w:val="en-GB"/>
              </w:rPr>
              <w:t>RAC</w:t>
            </w:r>
          </w:p>
        </w:tc>
      </w:tr>
      <w:tr w:rsidR="001A3275" w:rsidRPr="0005623A" w14:paraId="5811CAFF" w14:textId="77777777" w:rsidTr="005B326E">
        <w:trPr>
          <w:trHeight w:val="177"/>
        </w:trPr>
        <w:tc>
          <w:tcPr>
            <w:tcW w:w="392" w:type="dxa"/>
          </w:tcPr>
          <w:p w14:paraId="770DA5D8" w14:textId="77777777" w:rsidR="001A3275" w:rsidRPr="0005623A" w:rsidRDefault="001A3275" w:rsidP="0039494D">
            <w:pPr>
              <w:numPr>
                <w:ilvl w:val="0"/>
                <w:numId w:val="20"/>
              </w:numPr>
              <w:spacing w:before="120" w:after="120"/>
              <w:ind w:left="357" w:hanging="357"/>
              <w:rPr>
                <w:rFonts w:ascii="Arial" w:hAnsi="Arial" w:cs="Arial"/>
                <w:sz w:val="22"/>
                <w:szCs w:val="22"/>
                <w:lang w:val="en-GB"/>
              </w:rPr>
            </w:pPr>
          </w:p>
        </w:tc>
        <w:tc>
          <w:tcPr>
            <w:tcW w:w="5812" w:type="dxa"/>
          </w:tcPr>
          <w:p w14:paraId="61A03BBD" w14:textId="4A970D42" w:rsidR="001A3275" w:rsidRPr="0005623A" w:rsidRDefault="001A3275" w:rsidP="0039494D">
            <w:pPr>
              <w:spacing w:before="120" w:after="120"/>
              <w:outlineLvl w:val="0"/>
              <w:rPr>
                <w:rFonts w:ascii="Arial" w:hAnsi="Arial" w:cs="Arial"/>
                <w:sz w:val="22"/>
                <w:szCs w:val="22"/>
                <w:lang w:val="en-GB"/>
              </w:rPr>
            </w:pPr>
            <w:r w:rsidRPr="0005623A">
              <w:rPr>
                <w:rFonts w:ascii="Arial" w:hAnsi="Arial" w:cs="Arial"/>
                <w:color w:val="000000"/>
                <w:sz w:val="22"/>
                <w:szCs w:val="22"/>
                <w:lang w:val="en-GB"/>
              </w:rPr>
              <w:t xml:space="preserve">Percentage of </w:t>
            </w:r>
            <w:r w:rsidR="004143CC">
              <w:rPr>
                <w:rFonts w:ascii="Arial" w:hAnsi="Arial" w:cs="Arial"/>
                <w:color w:val="000000"/>
                <w:sz w:val="22"/>
                <w:szCs w:val="22"/>
                <w:lang w:val="en-GB"/>
              </w:rPr>
              <w:t xml:space="preserve">people living with HIV </w:t>
            </w:r>
            <w:r w:rsidRPr="0005623A">
              <w:rPr>
                <w:rFonts w:ascii="Arial" w:hAnsi="Arial" w:cs="Arial"/>
                <w:color w:val="000000"/>
                <w:sz w:val="22"/>
                <w:szCs w:val="22"/>
                <w:lang w:val="en-GB"/>
              </w:rPr>
              <w:t xml:space="preserve">currently receiving antiretroviral therapy </w:t>
            </w:r>
          </w:p>
        </w:tc>
        <w:tc>
          <w:tcPr>
            <w:tcW w:w="1275" w:type="dxa"/>
          </w:tcPr>
          <w:p w14:paraId="748309CD" w14:textId="7A08EDA0" w:rsidR="001A3275" w:rsidRDefault="001A3275" w:rsidP="0039494D">
            <w:pPr>
              <w:spacing w:before="120" w:after="120"/>
              <w:rPr>
                <w:rFonts w:ascii="Arial" w:hAnsi="Arial" w:cs="Arial"/>
                <w:sz w:val="22"/>
                <w:szCs w:val="22"/>
                <w:lang w:val="en-GB"/>
              </w:rPr>
            </w:pPr>
          </w:p>
          <w:p w14:paraId="5B20ADA1" w14:textId="637B8EA6" w:rsidR="004143CC" w:rsidRPr="0005623A" w:rsidRDefault="004143CC" w:rsidP="0039494D">
            <w:pPr>
              <w:spacing w:before="120" w:after="120"/>
              <w:rPr>
                <w:rFonts w:ascii="Arial" w:hAnsi="Arial" w:cs="Arial"/>
                <w:sz w:val="22"/>
                <w:szCs w:val="22"/>
                <w:lang w:val="en-GB"/>
              </w:rPr>
            </w:pPr>
            <w:r>
              <w:rPr>
                <w:rFonts w:ascii="Arial" w:hAnsi="Arial" w:cs="Arial"/>
                <w:sz w:val="22"/>
                <w:szCs w:val="22"/>
                <w:lang w:val="en-GB"/>
              </w:rPr>
              <w:t>32.9% (2016)</w:t>
            </w:r>
          </w:p>
        </w:tc>
        <w:tc>
          <w:tcPr>
            <w:tcW w:w="1305" w:type="dxa"/>
          </w:tcPr>
          <w:p w14:paraId="161C6799" w14:textId="0E14E4F6" w:rsidR="001A3275" w:rsidRDefault="001A3275" w:rsidP="0039494D">
            <w:pPr>
              <w:spacing w:before="120" w:after="120"/>
              <w:rPr>
                <w:rFonts w:ascii="Arial" w:hAnsi="Arial" w:cs="Arial"/>
                <w:sz w:val="22"/>
                <w:szCs w:val="22"/>
                <w:lang w:val="en-GB"/>
              </w:rPr>
            </w:pPr>
          </w:p>
          <w:p w14:paraId="1C9C0496" w14:textId="06B818CC" w:rsidR="004143CC" w:rsidRDefault="004143CC" w:rsidP="0039494D">
            <w:pPr>
              <w:spacing w:before="120" w:after="120"/>
              <w:rPr>
                <w:rFonts w:ascii="Arial" w:hAnsi="Arial" w:cs="Arial"/>
                <w:sz w:val="22"/>
                <w:szCs w:val="22"/>
                <w:lang w:val="en-GB"/>
              </w:rPr>
            </w:pPr>
            <w:r>
              <w:rPr>
                <w:rFonts w:ascii="Arial" w:hAnsi="Arial" w:cs="Arial"/>
                <w:sz w:val="22"/>
                <w:szCs w:val="22"/>
                <w:lang w:val="en-GB"/>
              </w:rPr>
              <w:t>51.4% (July, Dec. 2018)</w:t>
            </w:r>
          </w:p>
          <w:p w14:paraId="5F9BF138" w14:textId="1F0E25B1" w:rsidR="004143CC" w:rsidRDefault="004143CC" w:rsidP="0039494D">
            <w:pPr>
              <w:spacing w:before="120" w:after="120"/>
              <w:rPr>
                <w:rFonts w:ascii="Arial" w:hAnsi="Arial" w:cs="Arial"/>
                <w:sz w:val="22"/>
                <w:szCs w:val="22"/>
                <w:lang w:val="en-GB"/>
              </w:rPr>
            </w:pPr>
            <w:r>
              <w:rPr>
                <w:rFonts w:ascii="Arial" w:hAnsi="Arial" w:cs="Arial"/>
                <w:sz w:val="22"/>
                <w:szCs w:val="22"/>
                <w:lang w:val="en-GB"/>
              </w:rPr>
              <w:t>60.3% (Jan., June 2019)</w:t>
            </w:r>
          </w:p>
          <w:p w14:paraId="7CC8AE12" w14:textId="370AC176" w:rsidR="004143CC" w:rsidRDefault="004143CC" w:rsidP="0039494D">
            <w:pPr>
              <w:spacing w:before="120" w:after="120"/>
              <w:rPr>
                <w:rFonts w:ascii="Arial" w:hAnsi="Arial" w:cs="Arial"/>
                <w:sz w:val="22"/>
                <w:szCs w:val="22"/>
                <w:lang w:val="en-GB"/>
              </w:rPr>
            </w:pPr>
            <w:r>
              <w:rPr>
                <w:rFonts w:ascii="Arial" w:hAnsi="Arial" w:cs="Arial"/>
                <w:sz w:val="22"/>
                <w:szCs w:val="22"/>
                <w:lang w:val="en-GB"/>
              </w:rPr>
              <w:t>69.1% (July, Dec. 2019)</w:t>
            </w:r>
          </w:p>
          <w:p w14:paraId="216FA42F" w14:textId="19C15354" w:rsidR="004143CC" w:rsidRDefault="004143CC" w:rsidP="0039494D">
            <w:pPr>
              <w:spacing w:before="120" w:after="120"/>
              <w:rPr>
                <w:rFonts w:ascii="Arial" w:hAnsi="Arial" w:cs="Arial"/>
                <w:sz w:val="22"/>
                <w:szCs w:val="22"/>
                <w:lang w:val="en-GB"/>
              </w:rPr>
            </w:pPr>
            <w:r>
              <w:rPr>
                <w:rFonts w:ascii="Arial" w:hAnsi="Arial" w:cs="Arial"/>
                <w:sz w:val="22"/>
                <w:szCs w:val="22"/>
                <w:lang w:val="en-GB"/>
              </w:rPr>
              <w:t>79.2% (Jan., June 2020)</w:t>
            </w:r>
          </w:p>
          <w:p w14:paraId="28A66A06" w14:textId="55DC5279" w:rsidR="004143CC" w:rsidRDefault="004143CC" w:rsidP="0039494D">
            <w:pPr>
              <w:spacing w:before="120" w:after="120"/>
              <w:rPr>
                <w:rFonts w:ascii="Arial" w:hAnsi="Arial" w:cs="Arial"/>
                <w:sz w:val="22"/>
                <w:szCs w:val="22"/>
                <w:lang w:val="en-GB"/>
              </w:rPr>
            </w:pPr>
            <w:r>
              <w:rPr>
                <w:rFonts w:ascii="Arial" w:hAnsi="Arial" w:cs="Arial"/>
                <w:sz w:val="22"/>
                <w:szCs w:val="22"/>
                <w:lang w:val="en-GB"/>
              </w:rPr>
              <w:t>89.3% (July, Dec. 2020)</w:t>
            </w:r>
          </w:p>
          <w:p w14:paraId="5FF0162B" w14:textId="01AFEE7B" w:rsidR="004143CC" w:rsidRPr="0005623A" w:rsidRDefault="004143CC" w:rsidP="0039494D">
            <w:pPr>
              <w:spacing w:before="120" w:after="120"/>
              <w:rPr>
                <w:rFonts w:ascii="Arial" w:hAnsi="Arial" w:cs="Arial"/>
                <w:sz w:val="22"/>
                <w:szCs w:val="22"/>
                <w:lang w:val="en-GB"/>
              </w:rPr>
            </w:pPr>
          </w:p>
        </w:tc>
        <w:tc>
          <w:tcPr>
            <w:tcW w:w="1415" w:type="dxa"/>
          </w:tcPr>
          <w:p w14:paraId="188F597F" w14:textId="77777777" w:rsidR="001A3275" w:rsidRPr="00C36441" w:rsidRDefault="001A3275" w:rsidP="0039494D">
            <w:pPr>
              <w:spacing w:before="120" w:after="120"/>
              <w:rPr>
                <w:rFonts w:ascii="Arial" w:hAnsi="Arial" w:cs="Arial"/>
                <w:sz w:val="22"/>
                <w:szCs w:val="22"/>
              </w:rPr>
            </w:pPr>
            <w:r>
              <w:rPr>
                <w:rFonts w:ascii="Arial" w:hAnsi="Arial" w:cs="Arial"/>
                <w:sz w:val="22"/>
                <w:szCs w:val="22"/>
              </w:rPr>
              <w:lastRenderedPageBreak/>
              <w:t>Patient records</w:t>
            </w:r>
          </w:p>
          <w:p w14:paraId="4E6929DD" w14:textId="77777777" w:rsidR="001A3275" w:rsidRPr="0005623A" w:rsidRDefault="001A3275" w:rsidP="0039494D">
            <w:pPr>
              <w:spacing w:before="120" w:after="120"/>
              <w:rPr>
                <w:rFonts w:ascii="Arial" w:hAnsi="Arial" w:cs="Arial"/>
                <w:sz w:val="22"/>
                <w:szCs w:val="22"/>
                <w:lang w:val="en-GB"/>
              </w:rPr>
            </w:pPr>
          </w:p>
        </w:tc>
        <w:tc>
          <w:tcPr>
            <w:tcW w:w="1417" w:type="dxa"/>
          </w:tcPr>
          <w:p w14:paraId="3377DD20"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Bi-annually</w:t>
            </w:r>
          </w:p>
        </w:tc>
        <w:tc>
          <w:tcPr>
            <w:tcW w:w="1560" w:type="dxa"/>
          </w:tcPr>
          <w:p w14:paraId="186AE64D"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RAC</w:t>
            </w:r>
          </w:p>
        </w:tc>
      </w:tr>
      <w:tr w:rsidR="001A3275" w:rsidRPr="0005623A" w14:paraId="6804FE9D" w14:textId="77777777" w:rsidTr="005B326E">
        <w:trPr>
          <w:trHeight w:val="648"/>
        </w:trPr>
        <w:tc>
          <w:tcPr>
            <w:tcW w:w="392" w:type="dxa"/>
            <w:tcBorders>
              <w:bottom w:val="single" w:sz="4" w:space="0" w:color="auto"/>
            </w:tcBorders>
          </w:tcPr>
          <w:p w14:paraId="54AFE053" w14:textId="77777777" w:rsidR="001A3275" w:rsidRPr="0005623A" w:rsidRDefault="001A3275" w:rsidP="0039494D">
            <w:pPr>
              <w:numPr>
                <w:ilvl w:val="0"/>
                <w:numId w:val="20"/>
              </w:numPr>
              <w:spacing w:before="120" w:after="120"/>
              <w:ind w:left="357" w:hanging="357"/>
              <w:rPr>
                <w:rFonts w:ascii="Arial" w:hAnsi="Arial" w:cs="Arial"/>
                <w:sz w:val="22"/>
                <w:szCs w:val="22"/>
                <w:lang w:val="en-GB"/>
              </w:rPr>
            </w:pPr>
          </w:p>
        </w:tc>
        <w:tc>
          <w:tcPr>
            <w:tcW w:w="5812" w:type="dxa"/>
          </w:tcPr>
          <w:p w14:paraId="7A3DBA19" w14:textId="52A078A0" w:rsidR="001A3275" w:rsidRPr="0005623A" w:rsidRDefault="001A3275" w:rsidP="0039494D">
            <w:pPr>
              <w:spacing w:before="120" w:after="120"/>
              <w:outlineLvl w:val="0"/>
              <w:rPr>
                <w:rFonts w:ascii="Arial" w:hAnsi="Arial" w:cs="Arial"/>
                <w:sz w:val="22"/>
                <w:szCs w:val="22"/>
                <w:lang w:val="en-GB"/>
              </w:rPr>
            </w:pPr>
            <w:r>
              <w:rPr>
                <w:rFonts w:ascii="Arial" w:hAnsi="Arial" w:cs="Arial"/>
                <w:color w:val="000000"/>
                <w:sz w:val="22"/>
                <w:szCs w:val="22"/>
                <w:lang w:val="en-GB"/>
              </w:rPr>
              <w:t xml:space="preserve">Percentage of </w:t>
            </w:r>
            <w:r w:rsidR="004143CC">
              <w:rPr>
                <w:rFonts w:ascii="Arial" w:hAnsi="Arial" w:cs="Arial"/>
                <w:color w:val="000000"/>
                <w:sz w:val="22"/>
                <w:szCs w:val="22"/>
                <w:lang w:val="en-GB"/>
              </w:rPr>
              <w:t xml:space="preserve">people living with HIV and on ART, who have a supressed </w:t>
            </w:r>
            <w:r>
              <w:rPr>
                <w:rFonts w:ascii="Arial" w:hAnsi="Arial" w:cs="Arial"/>
                <w:color w:val="000000"/>
                <w:sz w:val="22"/>
                <w:szCs w:val="22"/>
                <w:lang w:val="en-GB"/>
              </w:rPr>
              <w:t>viral load at 12 months (&lt;1000 copies/ml)</w:t>
            </w:r>
          </w:p>
        </w:tc>
        <w:tc>
          <w:tcPr>
            <w:tcW w:w="1275" w:type="dxa"/>
          </w:tcPr>
          <w:p w14:paraId="76EBE98F" w14:textId="714061FF" w:rsidR="001A3275" w:rsidRDefault="001A3275" w:rsidP="0039494D">
            <w:pPr>
              <w:spacing w:before="120" w:after="120"/>
              <w:rPr>
                <w:rFonts w:ascii="Arial" w:hAnsi="Arial" w:cs="Arial"/>
                <w:sz w:val="22"/>
                <w:szCs w:val="22"/>
                <w:lang w:val="en-GB"/>
              </w:rPr>
            </w:pPr>
          </w:p>
          <w:p w14:paraId="536C13FA" w14:textId="77777777" w:rsidR="004143CC" w:rsidRDefault="004143CC" w:rsidP="0039494D">
            <w:pPr>
              <w:spacing w:before="120" w:after="120"/>
              <w:rPr>
                <w:rFonts w:ascii="Arial" w:hAnsi="Arial" w:cs="Arial"/>
                <w:sz w:val="22"/>
                <w:szCs w:val="22"/>
                <w:lang w:val="en-GB"/>
              </w:rPr>
            </w:pPr>
            <w:r>
              <w:rPr>
                <w:rFonts w:ascii="Arial" w:hAnsi="Arial" w:cs="Arial"/>
                <w:sz w:val="22"/>
                <w:szCs w:val="22"/>
                <w:lang w:val="en-GB"/>
              </w:rPr>
              <w:t>61.6%</w:t>
            </w:r>
          </w:p>
          <w:p w14:paraId="2D194B24" w14:textId="04395987" w:rsidR="004143CC" w:rsidRPr="0005623A" w:rsidRDefault="004143CC" w:rsidP="0039494D">
            <w:pPr>
              <w:spacing w:before="120" w:after="120"/>
              <w:rPr>
                <w:rFonts w:ascii="Arial" w:hAnsi="Arial" w:cs="Arial"/>
                <w:sz w:val="22"/>
                <w:szCs w:val="22"/>
                <w:lang w:val="en-GB"/>
              </w:rPr>
            </w:pPr>
            <w:r>
              <w:rPr>
                <w:rFonts w:ascii="Arial" w:hAnsi="Arial" w:cs="Arial"/>
                <w:sz w:val="22"/>
                <w:szCs w:val="22"/>
                <w:lang w:val="en-GB"/>
              </w:rPr>
              <w:t>(2016)</w:t>
            </w:r>
          </w:p>
        </w:tc>
        <w:tc>
          <w:tcPr>
            <w:tcW w:w="1305" w:type="dxa"/>
          </w:tcPr>
          <w:p w14:paraId="29A47763" w14:textId="20735A2B" w:rsidR="001A3275" w:rsidRDefault="001A3275" w:rsidP="0039494D">
            <w:pPr>
              <w:spacing w:before="120" w:after="120"/>
              <w:rPr>
                <w:rFonts w:ascii="Arial" w:hAnsi="Arial" w:cs="Arial"/>
                <w:sz w:val="22"/>
                <w:szCs w:val="22"/>
                <w:lang w:val="en-GB"/>
              </w:rPr>
            </w:pPr>
          </w:p>
          <w:p w14:paraId="2A16C916" w14:textId="77777777" w:rsidR="004143CC" w:rsidRDefault="004143CC" w:rsidP="0039494D">
            <w:pPr>
              <w:spacing w:before="120" w:after="120"/>
              <w:rPr>
                <w:rFonts w:ascii="Arial" w:hAnsi="Arial" w:cs="Arial"/>
                <w:sz w:val="22"/>
                <w:szCs w:val="22"/>
                <w:lang w:val="en-GB"/>
              </w:rPr>
            </w:pPr>
            <w:r>
              <w:rPr>
                <w:rFonts w:ascii="Arial" w:hAnsi="Arial" w:cs="Arial"/>
                <w:sz w:val="22"/>
                <w:szCs w:val="22"/>
                <w:lang w:val="en-GB"/>
              </w:rPr>
              <w:t>55% (2018)</w:t>
            </w:r>
          </w:p>
          <w:p w14:paraId="7FBAB04B" w14:textId="77777777" w:rsidR="004143CC" w:rsidRDefault="004143CC" w:rsidP="0039494D">
            <w:pPr>
              <w:spacing w:before="120" w:after="120"/>
              <w:rPr>
                <w:rFonts w:ascii="Arial" w:hAnsi="Arial" w:cs="Arial"/>
                <w:sz w:val="22"/>
                <w:szCs w:val="22"/>
                <w:lang w:val="en-GB"/>
              </w:rPr>
            </w:pPr>
            <w:r>
              <w:rPr>
                <w:rFonts w:ascii="Arial" w:hAnsi="Arial" w:cs="Arial"/>
                <w:sz w:val="22"/>
                <w:szCs w:val="22"/>
                <w:lang w:val="en-GB"/>
              </w:rPr>
              <w:t>67% (2019)</w:t>
            </w:r>
          </w:p>
          <w:p w14:paraId="2FA43907" w14:textId="78C94E98" w:rsidR="004143CC" w:rsidRPr="0005623A" w:rsidRDefault="004143CC" w:rsidP="0039494D">
            <w:pPr>
              <w:spacing w:before="120" w:after="120"/>
              <w:rPr>
                <w:rFonts w:ascii="Arial" w:hAnsi="Arial" w:cs="Arial"/>
                <w:sz w:val="22"/>
                <w:szCs w:val="22"/>
                <w:lang w:val="en-GB"/>
              </w:rPr>
            </w:pPr>
            <w:r>
              <w:rPr>
                <w:rFonts w:ascii="Arial" w:hAnsi="Arial" w:cs="Arial"/>
                <w:sz w:val="22"/>
                <w:szCs w:val="22"/>
                <w:lang w:val="en-GB"/>
              </w:rPr>
              <w:t>79% (2020)</w:t>
            </w:r>
          </w:p>
        </w:tc>
        <w:tc>
          <w:tcPr>
            <w:tcW w:w="1415" w:type="dxa"/>
          </w:tcPr>
          <w:p w14:paraId="6BE33A38" w14:textId="0456DA53" w:rsidR="001A3275" w:rsidRDefault="001A3275" w:rsidP="0039494D">
            <w:pPr>
              <w:spacing w:before="120" w:after="120"/>
              <w:rPr>
                <w:rFonts w:ascii="Arial" w:hAnsi="Arial" w:cs="Arial"/>
                <w:sz w:val="22"/>
                <w:szCs w:val="22"/>
                <w:lang w:val="en-GB"/>
              </w:rPr>
            </w:pPr>
          </w:p>
          <w:p w14:paraId="4A2C934A" w14:textId="073D6E15" w:rsidR="004143CC" w:rsidRPr="0005623A" w:rsidRDefault="004143CC" w:rsidP="0039494D">
            <w:pPr>
              <w:spacing w:before="120" w:after="120"/>
              <w:rPr>
                <w:rFonts w:ascii="Arial" w:hAnsi="Arial" w:cs="Arial"/>
                <w:sz w:val="22"/>
                <w:szCs w:val="22"/>
                <w:lang w:val="en-GB"/>
              </w:rPr>
            </w:pPr>
            <w:r>
              <w:rPr>
                <w:rFonts w:ascii="Arial" w:hAnsi="Arial" w:cs="Arial"/>
                <w:sz w:val="22"/>
                <w:szCs w:val="22"/>
                <w:lang w:val="en-GB"/>
              </w:rPr>
              <w:t>Vital disease-specific registry</w:t>
            </w:r>
          </w:p>
        </w:tc>
        <w:tc>
          <w:tcPr>
            <w:tcW w:w="1417" w:type="dxa"/>
          </w:tcPr>
          <w:p w14:paraId="2B1B5E3E" w14:textId="77777777" w:rsidR="001A3275" w:rsidRPr="0005623A" w:rsidRDefault="001A3275" w:rsidP="0039494D">
            <w:pPr>
              <w:spacing w:before="120" w:after="120"/>
              <w:rPr>
                <w:rFonts w:ascii="Arial" w:hAnsi="Arial" w:cs="Arial"/>
                <w:sz w:val="22"/>
                <w:szCs w:val="22"/>
                <w:lang w:val="en-GB"/>
              </w:rPr>
            </w:pPr>
            <w:r>
              <w:rPr>
                <w:rFonts w:ascii="Arial" w:hAnsi="Arial" w:cs="Arial"/>
                <w:sz w:val="22"/>
                <w:szCs w:val="22"/>
                <w:lang w:val="en-GB"/>
              </w:rPr>
              <w:t xml:space="preserve">Annually </w:t>
            </w:r>
          </w:p>
        </w:tc>
        <w:tc>
          <w:tcPr>
            <w:tcW w:w="1560" w:type="dxa"/>
          </w:tcPr>
          <w:p w14:paraId="53FB3AA0" w14:textId="77777777" w:rsidR="001A3275" w:rsidRPr="0005623A" w:rsidRDefault="001A3275" w:rsidP="0039494D">
            <w:pPr>
              <w:spacing w:before="120" w:after="120"/>
              <w:rPr>
                <w:rFonts w:ascii="Arial" w:hAnsi="Arial" w:cs="Arial"/>
                <w:sz w:val="22"/>
                <w:szCs w:val="22"/>
                <w:lang w:val="en-GB"/>
              </w:rPr>
            </w:pPr>
            <w:r>
              <w:rPr>
                <w:rFonts w:ascii="Arial" w:hAnsi="Arial" w:cs="Arial"/>
                <w:sz w:val="22"/>
                <w:szCs w:val="22"/>
                <w:lang w:val="en-GB"/>
              </w:rPr>
              <w:t>RAC</w:t>
            </w:r>
          </w:p>
        </w:tc>
      </w:tr>
      <w:tr w:rsidR="001A3275" w:rsidRPr="0005623A" w14:paraId="07C5F957" w14:textId="77777777" w:rsidTr="005B326E">
        <w:trPr>
          <w:trHeight w:val="648"/>
        </w:trPr>
        <w:tc>
          <w:tcPr>
            <w:tcW w:w="392" w:type="dxa"/>
          </w:tcPr>
          <w:p w14:paraId="22A8BBDB" w14:textId="74472F90" w:rsidR="001A3275" w:rsidRPr="0005623A" w:rsidRDefault="001A3275" w:rsidP="0039494D">
            <w:pPr>
              <w:numPr>
                <w:ilvl w:val="0"/>
                <w:numId w:val="20"/>
              </w:numPr>
              <w:tabs>
                <w:tab w:val="left" w:pos="284"/>
              </w:tabs>
              <w:spacing w:before="120" w:after="120"/>
              <w:ind w:left="357" w:hanging="357"/>
              <w:rPr>
                <w:rFonts w:ascii="Arial" w:hAnsi="Arial" w:cs="Arial"/>
                <w:sz w:val="22"/>
                <w:szCs w:val="22"/>
                <w:lang w:val="en-GB"/>
              </w:rPr>
            </w:pPr>
          </w:p>
        </w:tc>
        <w:tc>
          <w:tcPr>
            <w:tcW w:w="5812" w:type="dxa"/>
          </w:tcPr>
          <w:p w14:paraId="3E3B8CD6" w14:textId="77777777" w:rsidR="001A3275" w:rsidRPr="0005623A" w:rsidRDefault="001A3275" w:rsidP="0039494D">
            <w:pPr>
              <w:spacing w:before="120" w:after="120"/>
              <w:rPr>
                <w:rFonts w:ascii="Arial" w:hAnsi="Arial" w:cs="Arial"/>
                <w:sz w:val="22"/>
                <w:szCs w:val="22"/>
                <w:lang w:val="en-GB"/>
              </w:rPr>
            </w:pPr>
            <w:r w:rsidRPr="00434CBE">
              <w:rPr>
                <w:rFonts w:ascii="Arial" w:hAnsi="Arial" w:cs="Arial"/>
                <w:color w:val="000000"/>
                <w:sz w:val="22"/>
                <w:szCs w:val="22"/>
                <w:lang w:val="en-GB"/>
              </w:rPr>
              <w:t>Percentage of PWID reached with HIV prevention programmes - defined package of services</w:t>
            </w:r>
          </w:p>
        </w:tc>
        <w:tc>
          <w:tcPr>
            <w:tcW w:w="1275" w:type="dxa"/>
          </w:tcPr>
          <w:p w14:paraId="0D96C423" w14:textId="13024632" w:rsidR="001A3275" w:rsidRPr="00434CBE" w:rsidRDefault="001F29D8" w:rsidP="0039494D">
            <w:pPr>
              <w:spacing w:before="120" w:after="120"/>
              <w:rPr>
                <w:rFonts w:ascii="Arial" w:hAnsi="Arial" w:cs="Arial"/>
                <w:sz w:val="22"/>
                <w:szCs w:val="22"/>
                <w:lang w:val="en-GB"/>
              </w:rPr>
            </w:pPr>
            <w:r>
              <w:rPr>
                <w:rFonts w:ascii="Arial" w:hAnsi="Arial" w:cs="Arial"/>
                <w:sz w:val="22"/>
                <w:szCs w:val="22"/>
                <w:lang w:val="en-GB"/>
              </w:rPr>
              <w:t>58.7</w:t>
            </w:r>
            <w:r w:rsidR="001A3275" w:rsidRPr="00434CBE">
              <w:rPr>
                <w:rFonts w:ascii="Arial" w:hAnsi="Arial" w:cs="Arial"/>
                <w:sz w:val="22"/>
                <w:szCs w:val="22"/>
                <w:lang w:val="en-GB"/>
              </w:rPr>
              <w:t>%</w:t>
            </w:r>
          </w:p>
          <w:p w14:paraId="6BEF36BF" w14:textId="47576FCF" w:rsidR="001A3275" w:rsidRPr="0005623A" w:rsidRDefault="001A3275" w:rsidP="0039494D">
            <w:pPr>
              <w:spacing w:before="120" w:after="120"/>
              <w:rPr>
                <w:rFonts w:ascii="Arial" w:hAnsi="Arial" w:cs="Arial"/>
                <w:sz w:val="22"/>
                <w:szCs w:val="22"/>
                <w:lang w:val="en-GB"/>
              </w:rPr>
            </w:pPr>
            <w:r w:rsidRPr="00434CBE">
              <w:rPr>
                <w:rFonts w:ascii="Arial" w:hAnsi="Arial" w:cs="Arial"/>
                <w:sz w:val="22"/>
                <w:szCs w:val="22"/>
                <w:lang w:val="en-GB"/>
              </w:rPr>
              <w:t>( 201</w:t>
            </w:r>
            <w:r w:rsidR="001F29D8">
              <w:rPr>
                <w:rFonts w:ascii="Arial" w:hAnsi="Arial" w:cs="Arial"/>
                <w:sz w:val="22"/>
                <w:szCs w:val="22"/>
                <w:lang w:val="en-GB"/>
              </w:rPr>
              <w:t>6</w:t>
            </w:r>
            <w:r w:rsidRPr="00434CBE">
              <w:rPr>
                <w:rFonts w:ascii="Arial" w:hAnsi="Arial" w:cs="Arial"/>
                <w:sz w:val="22"/>
                <w:szCs w:val="22"/>
                <w:lang w:val="en-GB"/>
              </w:rPr>
              <w:t>)</w:t>
            </w:r>
          </w:p>
        </w:tc>
        <w:tc>
          <w:tcPr>
            <w:tcW w:w="1305" w:type="dxa"/>
          </w:tcPr>
          <w:p w14:paraId="53143AE4" w14:textId="5CE2B020" w:rsidR="001A3275" w:rsidRPr="00434CBE" w:rsidRDefault="001F29D8" w:rsidP="0039494D">
            <w:pPr>
              <w:spacing w:before="120" w:after="120"/>
              <w:rPr>
                <w:rFonts w:ascii="Arial" w:hAnsi="Arial" w:cs="Arial"/>
                <w:sz w:val="22"/>
                <w:szCs w:val="22"/>
                <w:lang w:val="en-GB"/>
              </w:rPr>
            </w:pPr>
            <w:r>
              <w:rPr>
                <w:rFonts w:ascii="Arial" w:hAnsi="Arial" w:cs="Arial"/>
                <w:sz w:val="22"/>
                <w:szCs w:val="22"/>
                <w:lang w:val="en-GB"/>
              </w:rPr>
              <w:t>6</w:t>
            </w:r>
            <w:r w:rsidR="001A3275" w:rsidRPr="00434CBE">
              <w:rPr>
                <w:rFonts w:ascii="Arial" w:hAnsi="Arial" w:cs="Arial"/>
                <w:sz w:val="22"/>
                <w:szCs w:val="22"/>
                <w:lang w:val="en-GB"/>
              </w:rPr>
              <w:t>5% (</w:t>
            </w:r>
            <w:r>
              <w:rPr>
                <w:rFonts w:ascii="Arial" w:hAnsi="Arial" w:cs="Arial"/>
                <w:sz w:val="22"/>
                <w:szCs w:val="22"/>
                <w:lang w:val="en-GB"/>
              </w:rPr>
              <w:t xml:space="preserve">July, </w:t>
            </w:r>
            <w:r w:rsidR="001A3275" w:rsidRPr="00434CBE">
              <w:rPr>
                <w:rFonts w:ascii="Arial" w:hAnsi="Arial" w:cs="Arial"/>
                <w:sz w:val="22"/>
                <w:szCs w:val="22"/>
                <w:lang w:val="en-GB"/>
              </w:rPr>
              <w:t>Dec. 201</w:t>
            </w:r>
            <w:r>
              <w:rPr>
                <w:rFonts w:ascii="Arial" w:hAnsi="Arial" w:cs="Arial"/>
                <w:sz w:val="22"/>
                <w:szCs w:val="22"/>
                <w:lang w:val="en-GB"/>
              </w:rPr>
              <w:t>8</w:t>
            </w:r>
            <w:r w:rsidR="001A3275" w:rsidRPr="00434CBE">
              <w:rPr>
                <w:rFonts w:ascii="Arial" w:hAnsi="Arial" w:cs="Arial"/>
                <w:sz w:val="22"/>
                <w:szCs w:val="22"/>
                <w:lang w:val="en-GB"/>
              </w:rPr>
              <w:t>)</w:t>
            </w:r>
          </w:p>
          <w:p w14:paraId="4A242042" w14:textId="2A92A38A" w:rsidR="001A3275" w:rsidRPr="00434CBE" w:rsidRDefault="001F29D8" w:rsidP="0039494D">
            <w:pPr>
              <w:spacing w:before="120" w:after="120"/>
              <w:rPr>
                <w:rFonts w:ascii="Arial" w:hAnsi="Arial" w:cs="Arial"/>
                <w:sz w:val="22"/>
                <w:szCs w:val="22"/>
                <w:lang w:val="en-GB"/>
              </w:rPr>
            </w:pPr>
            <w:r>
              <w:rPr>
                <w:rFonts w:ascii="Arial" w:hAnsi="Arial" w:cs="Arial"/>
                <w:sz w:val="22"/>
                <w:szCs w:val="22"/>
                <w:lang w:val="en-GB"/>
              </w:rPr>
              <w:t>67.5</w:t>
            </w:r>
            <w:r w:rsidR="001A3275" w:rsidRPr="00434CBE">
              <w:rPr>
                <w:rFonts w:ascii="Arial" w:hAnsi="Arial" w:cs="Arial"/>
                <w:sz w:val="22"/>
                <w:szCs w:val="22"/>
                <w:lang w:val="en-GB"/>
              </w:rPr>
              <w:t>% (</w:t>
            </w:r>
            <w:r>
              <w:rPr>
                <w:rFonts w:ascii="Arial" w:hAnsi="Arial" w:cs="Arial"/>
                <w:sz w:val="22"/>
                <w:szCs w:val="22"/>
                <w:lang w:val="en-GB"/>
              </w:rPr>
              <w:t xml:space="preserve">Jan., </w:t>
            </w:r>
            <w:r w:rsidR="001A3275" w:rsidRPr="00434CBE">
              <w:rPr>
                <w:rFonts w:ascii="Arial" w:hAnsi="Arial" w:cs="Arial"/>
                <w:sz w:val="22"/>
                <w:szCs w:val="22"/>
                <w:lang w:val="en-GB"/>
              </w:rPr>
              <w:t>June 201</w:t>
            </w:r>
            <w:r>
              <w:rPr>
                <w:rFonts w:ascii="Arial" w:hAnsi="Arial" w:cs="Arial"/>
                <w:sz w:val="22"/>
                <w:szCs w:val="22"/>
                <w:lang w:val="en-GB"/>
              </w:rPr>
              <w:t>9</w:t>
            </w:r>
            <w:r w:rsidR="001A3275" w:rsidRPr="00434CBE">
              <w:rPr>
                <w:rFonts w:ascii="Arial" w:hAnsi="Arial" w:cs="Arial"/>
                <w:sz w:val="22"/>
                <w:szCs w:val="22"/>
                <w:lang w:val="en-GB"/>
              </w:rPr>
              <w:t xml:space="preserve">) </w:t>
            </w:r>
          </w:p>
          <w:p w14:paraId="3D57AD94" w14:textId="38CCD734" w:rsidR="001A3275" w:rsidRDefault="00892BB6" w:rsidP="0039494D">
            <w:pPr>
              <w:spacing w:before="120" w:after="120"/>
              <w:rPr>
                <w:rFonts w:ascii="Arial" w:hAnsi="Arial" w:cs="Arial"/>
                <w:sz w:val="22"/>
                <w:szCs w:val="22"/>
                <w:lang w:val="en-GB"/>
              </w:rPr>
            </w:pPr>
            <w:r>
              <w:rPr>
                <w:rFonts w:ascii="Arial" w:hAnsi="Arial" w:cs="Arial"/>
                <w:sz w:val="22"/>
                <w:szCs w:val="22"/>
                <w:lang w:val="en-GB"/>
              </w:rPr>
              <w:t>70</w:t>
            </w:r>
            <w:r w:rsidR="001A3275" w:rsidRPr="00434CBE">
              <w:rPr>
                <w:rFonts w:ascii="Arial" w:hAnsi="Arial" w:cs="Arial"/>
                <w:sz w:val="22"/>
                <w:szCs w:val="22"/>
                <w:lang w:val="en-GB"/>
              </w:rPr>
              <w:t>% (</w:t>
            </w:r>
            <w:r>
              <w:rPr>
                <w:rFonts w:ascii="Arial" w:hAnsi="Arial" w:cs="Arial"/>
                <w:sz w:val="22"/>
                <w:szCs w:val="22"/>
                <w:lang w:val="en-GB"/>
              </w:rPr>
              <w:t xml:space="preserve">July, </w:t>
            </w:r>
            <w:r w:rsidR="001A3275" w:rsidRPr="00434CBE">
              <w:rPr>
                <w:rFonts w:ascii="Arial" w:hAnsi="Arial" w:cs="Arial"/>
                <w:sz w:val="22"/>
                <w:szCs w:val="22"/>
                <w:lang w:val="en-GB"/>
              </w:rPr>
              <w:t>Dec. 201</w:t>
            </w:r>
            <w:r>
              <w:rPr>
                <w:rFonts w:ascii="Arial" w:hAnsi="Arial" w:cs="Arial"/>
                <w:sz w:val="22"/>
                <w:szCs w:val="22"/>
                <w:lang w:val="en-GB"/>
              </w:rPr>
              <w:t>9</w:t>
            </w:r>
            <w:r w:rsidR="001A3275" w:rsidRPr="00434CBE">
              <w:rPr>
                <w:rFonts w:ascii="Arial" w:hAnsi="Arial" w:cs="Arial"/>
                <w:sz w:val="22"/>
                <w:szCs w:val="22"/>
                <w:lang w:val="en-GB"/>
              </w:rPr>
              <w:t>)</w:t>
            </w:r>
          </w:p>
          <w:p w14:paraId="51CC0790" w14:textId="77777777" w:rsidR="00892BB6" w:rsidRDefault="00892BB6" w:rsidP="0039494D">
            <w:pPr>
              <w:spacing w:before="120" w:after="120"/>
              <w:rPr>
                <w:rFonts w:ascii="Arial" w:hAnsi="Arial" w:cs="Arial"/>
                <w:sz w:val="22"/>
                <w:szCs w:val="22"/>
                <w:lang w:val="en-GB"/>
              </w:rPr>
            </w:pPr>
            <w:r>
              <w:rPr>
                <w:rFonts w:ascii="Arial" w:hAnsi="Arial" w:cs="Arial"/>
                <w:sz w:val="22"/>
                <w:szCs w:val="22"/>
                <w:lang w:val="en-GB"/>
              </w:rPr>
              <w:t>72.5% (Jan., June 2020)</w:t>
            </w:r>
          </w:p>
          <w:p w14:paraId="66F65F3D" w14:textId="290DFEC5" w:rsidR="00892BB6" w:rsidRPr="0005623A" w:rsidRDefault="00892BB6" w:rsidP="0039494D">
            <w:pPr>
              <w:spacing w:before="120" w:after="120"/>
              <w:rPr>
                <w:rFonts w:ascii="Arial" w:hAnsi="Arial" w:cs="Arial"/>
                <w:sz w:val="22"/>
                <w:szCs w:val="22"/>
                <w:lang w:val="en-GB"/>
              </w:rPr>
            </w:pPr>
            <w:r>
              <w:rPr>
                <w:rFonts w:ascii="Arial" w:hAnsi="Arial" w:cs="Arial"/>
                <w:sz w:val="22"/>
                <w:szCs w:val="22"/>
                <w:lang w:val="en-GB"/>
              </w:rPr>
              <w:t>75% (July, Dec. 2020)</w:t>
            </w:r>
          </w:p>
        </w:tc>
        <w:tc>
          <w:tcPr>
            <w:tcW w:w="1415" w:type="dxa"/>
          </w:tcPr>
          <w:p w14:paraId="14B08A25" w14:textId="77777777" w:rsidR="001A3275" w:rsidRPr="0005623A" w:rsidRDefault="001A3275" w:rsidP="0039494D">
            <w:pPr>
              <w:spacing w:before="120" w:after="120"/>
              <w:rPr>
                <w:rFonts w:ascii="Arial" w:hAnsi="Arial" w:cs="Arial"/>
                <w:sz w:val="22"/>
                <w:szCs w:val="22"/>
                <w:lang w:val="en-GB"/>
              </w:rPr>
            </w:pPr>
            <w:r w:rsidRPr="00434CBE">
              <w:rPr>
                <w:rFonts w:ascii="Arial" w:hAnsi="Arial" w:cs="Arial"/>
                <w:sz w:val="22"/>
                <w:szCs w:val="22"/>
                <w:lang w:val="en-GB"/>
              </w:rPr>
              <w:t>UNDP MIS</w:t>
            </w:r>
          </w:p>
        </w:tc>
        <w:tc>
          <w:tcPr>
            <w:tcW w:w="1417" w:type="dxa"/>
          </w:tcPr>
          <w:p w14:paraId="53B05EE5" w14:textId="77777777" w:rsidR="001A3275" w:rsidRPr="0005623A" w:rsidRDefault="001A3275" w:rsidP="0039494D">
            <w:pPr>
              <w:spacing w:before="120" w:after="120"/>
              <w:rPr>
                <w:rFonts w:ascii="Arial" w:hAnsi="Arial" w:cs="Arial"/>
                <w:sz w:val="22"/>
                <w:szCs w:val="22"/>
                <w:lang w:val="en-GB"/>
              </w:rPr>
            </w:pPr>
            <w:r w:rsidRPr="00434CBE">
              <w:rPr>
                <w:rFonts w:ascii="Arial" w:hAnsi="Arial" w:cs="Arial"/>
                <w:sz w:val="22"/>
                <w:szCs w:val="22"/>
                <w:lang w:val="en-GB"/>
              </w:rPr>
              <w:t>Bi-annually</w:t>
            </w:r>
          </w:p>
        </w:tc>
        <w:tc>
          <w:tcPr>
            <w:tcW w:w="1560" w:type="dxa"/>
          </w:tcPr>
          <w:p w14:paraId="30354C89" w14:textId="77777777" w:rsidR="001A3275" w:rsidRPr="0005623A" w:rsidRDefault="001A3275" w:rsidP="0039494D">
            <w:pPr>
              <w:spacing w:before="120" w:after="120"/>
              <w:rPr>
                <w:rFonts w:ascii="Arial" w:hAnsi="Arial" w:cs="Arial"/>
                <w:sz w:val="22"/>
                <w:szCs w:val="22"/>
                <w:lang w:val="en-GB"/>
              </w:rPr>
            </w:pPr>
            <w:r w:rsidRPr="00434CBE">
              <w:rPr>
                <w:rFonts w:ascii="Arial" w:hAnsi="Arial" w:cs="Arial"/>
                <w:sz w:val="22"/>
                <w:szCs w:val="22"/>
                <w:lang w:val="en-GB"/>
              </w:rPr>
              <w:t>UNDP</w:t>
            </w:r>
          </w:p>
        </w:tc>
      </w:tr>
      <w:tr w:rsidR="001A3275" w:rsidRPr="0005623A" w14:paraId="72F17D66" w14:textId="77777777" w:rsidTr="005B326E">
        <w:trPr>
          <w:trHeight w:val="648"/>
        </w:trPr>
        <w:tc>
          <w:tcPr>
            <w:tcW w:w="392" w:type="dxa"/>
          </w:tcPr>
          <w:p w14:paraId="45805B05" w14:textId="77777777" w:rsidR="001A3275" w:rsidRPr="0005623A" w:rsidRDefault="001A3275" w:rsidP="0039494D">
            <w:pPr>
              <w:numPr>
                <w:ilvl w:val="0"/>
                <w:numId w:val="20"/>
              </w:numPr>
              <w:tabs>
                <w:tab w:val="left" w:pos="284"/>
              </w:tabs>
              <w:spacing w:before="120" w:after="120"/>
              <w:ind w:left="357" w:hanging="357"/>
              <w:rPr>
                <w:rFonts w:ascii="Arial" w:hAnsi="Arial" w:cs="Arial"/>
                <w:sz w:val="22"/>
                <w:szCs w:val="22"/>
                <w:lang w:val="en-GB"/>
              </w:rPr>
            </w:pPr>
          </w:p>
        </w:tc>
        <w:tc>
          <w:tcPr>
            <w:tcW w:w="5812" w:type="dxa"/>
          </w:tcPr>
          <w:p w14:paraId="6830A37C" w14:textId="77777777" w:rsidR="001A3275" w:rsidRPr="0005623A" w:rsidRDefault="001A3275" w:rsidP="0039494D">
            <w:pPr>
              <w:spacing w:before="120" w:after="120"/>
              <w:rPr>
                <w:rFonts w:ascii="Arial" w:hAnsi="Arial" w:cs="Arial"/>
                <w:color w:val="000000"/>
                <w:sz w:val="22"/>
                <w:szCs w:val="22"/>
                <w:lang w:val="en-GB"/>
              </w:rPr>
            </w:pPr>
            <w:r w:rsidRPr="0005623A">
              <w:rPr>
                <w:rFonts w:ascii="Arial" w:hAnsi="Arial" w:cs="Arial"/>
                <w:color w:val="000000"/>
                <w:sz w:val="22"/>
                <w:szCs w:val="22"/>
                <w:lang w:val="en-GB"/>
              </w:rPr>
              <w:t>Percentage of PWID that have received an HIV test during the reporting period and know their results</w:t>
            </w:r>
          </w:p>
        </w:tc>
        <w:tc>
          <w:tcPr>
            <w:tcW w:w="1275" w:type="dxa"/>
          </w:tcPr>
          <w:p w14:paraId="2CFCAFA1" w14:textId="0ECC2CAC" w:rsidR="001A3275" w:rsidRPr="0005623A" w:rsidRDefault="00547EBA" w:rsidP="0039494D">
            <w:pPr>
              <w:spacing w:before="120" w:after="120"/>
              <w:rPr>
                <w:rFonts w:ascii="Arial" w:hAnsi="Arial" w:cs="Arial"/>
                <w:sz w:val="22"/>
                <w:szCs w:val="22"/>
                <w:lang w:val="en-GB"/>
              </w:rPr>
            </w:pPr>
            <w:r>
              <w:rPr>
                <w:rFonts w:ascii="Arial" w:hAnsi="Arial" w:cs="Arial"/>
                <w:sz w:val="22"/>
                <w:szCs w:val="22"/>
                <w:lang w:val="en-GB"/>
              </w:rPr>
              <w:t>27.8</w:t>
            </w:r>
            <w:r w:rsidR="001A3275">
              <w:rPr>
                <w:rFonts w:ascii="Arial" w:hAnsi="Arial" w:cs="Arial"/>
                <w:sz w:val="22"/>
                <w:szCs w:val="22"/>
                <w:lang w:val="en-GB"/>
              </w:rPr>
              <w:t>% (201</w:t>
            </w:r>
            <w:r>
              <w:rPr>
                <w:rFonts w:ascii="Arial" w:hAnsi="Arial" w:cs="Arial"/>
                <w:sz w:val="22"/>
                <w:szCs w:val="22"/>
                <w:lang w:val="en-GB"/>
              </w:rPr>
              <w:t>6</w:t>
            </w:r>
            <w:r w:rsidR="001A3275" w:rsidRPr="0005623A">
              <w:rPr>
                <w:rFonts w:ascii="Arial" w:hAnsi="Arial" w:cs="Arial"/>
                <w:sz w:val="22"/>
                <w:szCs w:val="22"/>
                <w:lang w:val="en-GB"/>
              </w:rPr>
              <w:t>)</w:t>
            </w:r>
          </w:p>
        </w:tc>
        <w:tc>
          <w:tcPr>
            <w:tcW w:w="1305" w:type="dxa"/>
          </w:tcPr>
          <w:p w14:paraId="74EA7652" w14:textId="5DC3C657" w:rsidR="001A3275" w:rsidRPr="0005623A" w:rsidRDefault="00547EBA" w:rsidP="0039494D">
            <w:pPr>
              <w:spacing w:before="120" w:after="120"/>
              <w:rPr>
                <w:rFonts w:ascii="Arial" w:hAnsi="Arial" w:cs="Arial"/>
                <w:sz w:val="22"/>
                <w:szCs w:val="22"/>
                <w:lang w:val="en-GB"/>
              </w:rPr>
            </w:pPr>
            <w:r>
              <w:rPr>
                <w:rFonts w:ascii="Arial" w:hAnsi="Arial" w:cs="Arial"/>
                <w:sz w:val="22"/>
                <w:szCs w:val="22"/>
                <w:lang w:val="en-GB"/>
              </w:rPr>
              <w:t>29.3</w:t>
            </w:r>
            <w:r w:rsidR="001A3275">
              <w:rPr>
                <w:rFonts w:ascii="Arial" w:hAnsi="Arial" w:cs="Arial"/>
                <w:sz w:val="22"/>
                <w:szCs w:val="22"/>
                <w:lang w:val="en-GB"/>
              </w:rPr>
              <w:t>% (</w:t>
            </w:r>
            <w:r>
              <w:rPr>
                <w:rFonts w:ascii="Arial" w:hAnsi="Arial" w:cs="Arial"/>
                <w:sz w:val="22"/>
                <w:szCs w:val="22"/>
                <w:lang w:val="en-GB"/>
              </w:rPr>
              <w:t xml:space="preserve">July, </w:t>
            </w:r>
            <w:r w:rsidR="001A3275">
              <w:rPr>
                <w:rFonts w:ascii="Arial" w:hAnsi="Arial" w:cs="Arial"/>
                <w:sz w:val="22"/>
                <w:szCs w:val="22"/>
                <w:lang w:val="en-GB"/>
              </w:rPr>
              <w:t>Dec. 201</w:t>
            </w:r>
            <w:r>
              <w:rPr>
                <w:rFonts w:ascii="Arial" w:hAnsi="Arial" w:cs="Arial"/>
                <w:sz w:val="22"/>
                <w:szCs w:val="22"/>
                <w:lang w:val="en-GB"/>
              </w:rPr>
              <w:t>8</w:t>
            </w:r>
            <w:r w:rsidR="001A3275" w:rsidRPr="0005623A">
              <w:rPr>
                <w:rFonts w:ascii="Arial" w:hAnsi="Arial" w:cs="Arial"/>
                <w:sz w:val="22"/>
                <w:szCs w:val="22"/>
                <w:lang w:val="en-GB"/>
              </w:rPr>
              <w:t>)</w:t>
            </w:r>
          </w:p>
          <w:p w14:paraId="61CA28E4" w14:textId="2CB7389D" w:rsidR="001A3275" w:rsidRDefault="00547EBA" w:rsidP="0039494D">
            <w:pPr>
              <w:spacing w:before="120" w:after="120"/>
              <w:rPr>
                <w:rFonts w:ascii="Arial" w:hAnsi="Arial" w:cs="Arial"/>
                <w:sz w:val="22"/>
                <w:szCs w:val="22"/>
                <w:lang w:val="en-GB"/>
              </w:rPr>
            </w:pPr>
            <w:r>
              <w:rPr>
                <w:rFonts w:ascii="Arial" w:hAnsi="Arial" w:cs="Arial"/>
                <w:sz w:val="22"/>
                <w:szCs w:val="22"/>
                <w:lang w:val="en-GB"/>
              </w:rPr>
              <w:t>31.5</w:t>
            </w:r>
            <w:r w:rsidR="001A3275">
              <w:rPr>
                <w:rFonts w:ascii="Arial" w:hAnsi="Arial" w:cs="Arial"/>
                <w:sz w:val="22"/>
                <w:szCs w:val="22"/>
                <w:lang w:val="en-GB"/>
              </w:rPr>
              <w:t>% (</w:t>
            </w:r>
            <w:r>
              <w:rPr>
                <w:rFonts w:ascii="Arial" w:hAnsi="Arial" w:cs="Arial"/>
                <w:sz w:val="22"/>
                <w:szCs w:val="22"/>
                <w:lang w:val="en-GB"/>
              </w:rPr>
              <w:t xml:space="preserve">Jan., </w:t>
            </w:r>
            <w:r w:rsidR="001A3275">
              <w:rPr>
                <w:rFonts w:ascii="Arial" w:hAnsi="Arial" w:cs="Arial"/>
                <w:sz w:val="22"/>
                <w:szCs w:val="22"/>
                <w:lang w:val="en-GB"/>
              </w:rPr>
              <w:t>June 201</w:t>
            </w:r>
            <w:r>
              <w:rPr>
                <w:rFonts w:ascii="Arial" w:hAnsi="Arial" w:cs="Arial"/>
                <w:sz w:val="22"/>
                <w:szCs w:val="22"/>
                <w:lang w:val="en-GB"/>
              </w:rPr>
              <w:t>9</w:t>
            </w:r>
            <w:r w:rsidR="001A3275" w:rsidRPr="0005623A">
              <w:rPr>
                <w:rFonts w:ascii="Arial" w:hAnsi="Arial" w:cs="Arial"/>
                <w:sz w:val="22"/>
                <w:szCs w:val="22"/>
                <w:lang w:val="en-GB"/>
              </w:rPr>
              <w:t>)</w:t>
            </w:r>
            <w:r w:rsidR="001A3275">
              <w:rPr>
                <w:rFonts w:ascii="Arial" w:hAnsi="Arial" w:cs="Arial"/>
                <w:sz w:val="22"/>
                <w:szCs w:val="22"/>
                <w:lang w:val="en-GB"/>
              </w:rPr>
              <w:t xml:space="preserve"> </w:t>
            </w:r>
          </w:p>
          <w:p w14:paraId="5186E403" w14:textId="04656BBC" w:rsidR="001A3275" w:rsidRDefault="00547EBA" w:rsidP="0039494D">
            <w:pPr>
              <w:spacing w:before="120" w:after="120"/>
              <w:rPr>
                <w:rFonts w:ascii="Arial" w:hAnsi="Arial" w:cs="Arial"/>
                <w:sz w:val="22"/>
                <w:szCs w:val="22"/>
                <w:lang w:val="en-GB"/>
              </w:rPr>
            </w:pPr>
            <w:r>
              <w:rPr>
                <w:rFonts w:ascii="Arial" w:hAnsi="Arial" w:cs="Arial"/>
                <w:sz w:val="22"/>
                <w:szCs w:val="22"/>
                <w:lang w:val="en-GB"/>
              </w:rPr>
              <w:lastRenderedPageBreak/>
              <w:t>31.5</w:t>
            </w:r>
            <w:r w:rsidR="001A3275">
              <w:rPr>
                <w:rFonts w:ascii="Arial" w:hAnsi="Arial" w:cs="Arial"/>
                <w:sz w:val="22"/>
                <w:szCs w:val="22"/>
                <w:lang w:val="en-GB"/>
              </w:rPr>
              <w:t>% (</w:t>
            </w:r>
            <w:r>
              <w:rPr>
                <w:rFonts w:ascii="Arial" w:hAnsi="Arial" w:cs="Arial"/>
                <w:sz w:val="22"/>
                <w:szCs w:val="22"/>
                <w:lang w:val="en-GB"/>
              </w:rPr>
              <w:t xml:space="preserve">July, </w:t>
            </w:r>
            <w:r w:rsidR="001A3275">
              <w:rPr>
                <w:rFonts w:ascii="Arial" w:hAnsi="Arial" w:cs="Arial"/>
                <w:sz w:val="22"/>
                <w:szCs w:val="22"/>
                <w:lang w:val="en-GB"/>
              </w:rPr>
              <w:t>Dec. 201</w:t>
            </w:r>
            <w:r>
              <w:rPr>
                <w:rFonts w:ascii="Arial" w:hAnsi="Arial" w:cs="Arial"/>
                <w:sz w:val="22"/>
                <w:szCs w:val="22"/>
                <w:lang w:val="en-GB"/>
              </w:rPr>
              <w:t>9</w:t>
            </w:r>
            <w:r w:rsidR="001A3275">
              <w:rPr>
                <w:rFonts w:ascii="Arial" w:hAnsi="Arial" w:cs="Arial"/>
                <w:sz w:val="22"/>
                <w:szCs w:val="22"/>
                <w:lang w:val="en-GB"/>
              </w:rPr>
              <w:t>)</w:t>
            </w:r>
          </w:p>
          <w:p w14:paraId="588B3C04" w14:textId="77777777" w:rsidR="00547EBA" w:rsidRDefault="00547EBA" w:rsidP="0039494D">
            <w:pPr>
              <w:spacing w:before="120" w:after="120"/>
              <w:rPr>
                <w:rFonts w:ascii="Arial" w:hAnsi="Arial" w:cs="Arial"/>
                <w:sz w:val="22"/>
                <w:szCs w:val="22"/>
                <w:lang w:val="en-GB"/>
              </w:rPr>
            </w:pPr>
            <w:r>
              <w:rPr>
                <w:rFonts w:ascii="Arial" w:hAnsi="Arial" w:cs="Arial"/>
                <w:sz w:val="22"/>
                <w:szCs w:val="22"/>
                <w:lang w:val="en-GB"/>
              </w:rPr>
              <w:t>33.7% (Jan., June 2020)</w:t>
            </w:r>
          </w:p>
          <w:p w14:paraId="238F8B78" w14:textId="0725DE52" w:rsidR="00547EBA" w:rsidRPr="0005623A" w:rsidRDefault="00547EBA" w:rsidP="0039494D">
            <w:pPr>
              <w:spacing w:before="120" w:after="120"/>
              <w:rPr>
                <w:rFonts w:ascii="Arial" w:hAnsi="Arial" w:cs="Arial"/>
                <w:sz w:val="22"/>
                <w:szCs w:val="22"/>
                <w:lang w:val="en-GB"/>
              </w:rPr>
            </w:pPr>
            <w:r>
              <w:rPr>
                <w:rFonts w:ascii="Arial" w:hAnsi="Arial" w:cs="Arial"/>
                <w:sz w:val="22"/>
                <w:szCs w:val="22"/>
                <w:lang w:val="en-GB"/>
              </w:rPr>
              <w:t>33.8% (July, Dec. 2020)</w:t>
            </w:r>
          </w:p>
        </w:tc>
        <w:tc>
          <w:tcPr>
            <w:tcW w:w="1415" w:type="dxa"/>
          </w:tcPr>
          <w:p w14:paraId="54E64FDC"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lastRenderedPageBreak/>
              <w:t>UNDP MIS</w:t>
            </w:r>
          </w:p>
        </w:tc>
        <w:tc>
          <w:tcPr>
            <w:tcW w:w="1417" w:type="dxa"/>
          </w:tcPr>
          <w:p w14:paraId="22929FE3"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Bi-annually</w:t>
            </w:r>
          </w:p>
        </w:tc>
        <w:tc>
          <w:tcPr>
            <w:tcW w:w="1560" w:type="dxa"/>
          </w:tcPr>
          <w:p w14:paraId="6E0C8FB1"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UNDP</w:t>
            </w:r>
          </w:p>
        </w:tc>
      </w:tr>
      <w:tr w:rsidR="001A3275" w:rsidRPr="0005623A" w14:paraId="49AD8963" w14:textId="77777777" w:rsidTr="005B326E">
        <w:trPr>
          <w:trHeight w:val="648"/>
        </w:trPr>
        <w:tc>
          <w:tcPr>
            <w:tcW w:w="392" w:type="dxa"/>
          </w:tcPr>
          <w:p w14:paraId="356494E3" w14:textId="77777777" w:rsidR="001A3275" w:rsidRPr="0005623A" w:rsidRDefault="001A3275" w:rsidP="0039494D">
            <w:pPr>
              <w:numPr>
                <w:ilvl w:val="0"/>
                <w:numId w:val="20"/>
              </w:numPr>
              <w:tabs>
                <w:tab w:val="left" w:pos="284"/>
              </w:tabs>
              <w:spacing w:before="120" w:after="120"/>
              <w:ind w:left="357" w:hanging="357"/>
              <w:rPr>
                <w:rFonts w:ascii="Arial" w:hAnsi="Arial" w:cs="Arial"/>
                <w:sz w:val="22"/>
                <w:szCs w:val="22"/>
                <w:lang w:val="en-GB"/>
              </w:rPr>
            </w:pPr>
          </w:p>
        </w:tc>
        <w:tc>
          <w:tcPr>
            <w:tcW w:w="5812" w:type="dxa"/>
          </w:tcPr>
          <w:p w14:paraId="6EB0926B" w14:textId="77777777" w:rsidR="001A3275" w:rsidRPr="0005623A" w:rsidRDefault="001A3275" w:rsidP="0039494D">
            <w:pPr>
              <w:spacing w:before="120" w:after="120"/>
              <w:rPr>
                <w:rFonts w:ascii="Arial" w:hAnsi="Arial" w:cs="Arial"/>
                <w:color w:val="000000"/>
                <w:sz w:val="22"/>
                <w:szCs w:val="22"/>
                <w:lang w:val="en-GB"/>
              </w:rPr>
            </w:pPr>
            <w:r w:rsidRPr="0005623A">
              <w:rPr>
                <w:rFonts w:ascii="Arial" w:hAnsi="Arial" w:cs="Arial"/>
                <w:color w:val="000000"/>
                <w:sz w:val="22"/>
                <w:szCs w:val="22"/>
                <w:lang w:val="en-GB"/>
              </w:rPr>
              <w:t>Percentage of individuals receiving Opioid Substitution Therapy who received treatment for at least 6 months</w:t>
            </w:r>
          </w:p>
        </w:tc>
        <w:tc>
          <w:tcPr>
            <w:tcW w:w="1275" w:type="dxa"/>
          </w:tcPr>
          <w:p w14:paraId="06EDF76E" w14:textId="31DA6DD2" w:rsidR="001A3275" w:rsidRPr="0005623A" w:rsidRDefault="00A90859" w:rsidP="0039494D">
            <w:pPr>
              <w:spacing w:before="120" w:after="120"/>
              <w:rPr>
                <w:rFonts w:ascii="Arial" w:hAnsi="Arial" w:cs="Arial"/>
                <w:sz w:val="22"/>
                <w:szCs w:val="22"/>
                <w:lang w:val="en-GB"/>
              </w:rPr>
            </w:pPr>
            <w:r>
              <w:rPr>
                <w:rFonts w:ascii="Arial" w:hAnsi="Arial" w:cs="Arial"/>
                <w:sz w:val="22"/>
                <w:szCs w:val="22"/>
                <w:lang w:val="en-GB"/>
              </w:rPr>
              <w:t>51%</w:t>
            </w:r>
            <w:r w:rsidR="001A3275" w:rsidRPr="0005623A">
              <w:rPr>
                <w:rFonts w:ascii="Arial" w:hAnsi="Arial" w:cs="Arial"/>
                <w:sz w:val="22"/>
                <w:szCs w:val="22"/>
                <w:lang w:val="en-GB"/>
              </w:rPr>
              <w:t>% (</w:t>
            </w:r>
            <w:r>
              <w:rPr>
                <w:rFonts w:ascii="Arial" w:hAnsi="Arial" w:cs="Arial"/>
                <w:sz w:val="22"/>
                <w:szCs w:val="22"/>
                <w:lang w:val="en-GB"/>
              </w:rPr>
              <w:t>2016</w:t>
            </w:r>
            <w:r w:rsidR="001A3275" w:rsidRPr="0005623A">
              <w:rPr>
                <w:rFonts w:ascii="Arial" w:hAnsi="Arial" w:cs="Arial"/>
                <w:sz w:val="22"/>
                <w:szCs w:val="22"/>
                <w:lang w:val="en-GB"/>
              </w:rPr>
              <w:t>)</w:t>
            </w:r>
          </w:p>
        </w:tc>
        <w:tc>
          <w:tcPr>
            <w:tcW w:w="1305" w:type="dxa"/>
          </w:tcPr>
          <w:p w14:paraId="7239E171" w14:textId="454AE573" w:rsidR="001A3275" w:rsidRPr="0005623A" w:rsidRDefault="001A3275" w:rsidP="0039494D">
            <w:pPr>
              <w:spacing w:before="120" w:after="120"/>
              <w:rPr>
                <w:rFonts w:ascii="Arial" w:hAnsi="Arial" w:cs="Arial"/>
                <w:sz w:val="22"/>
                <w:szCs w:val="22"/>
                <w:lang w:val="en-GB"/>
              </w:rPr>
            </w:pPr>
            <w:r>
              <w:rPr>
                <w:rFonts w:ascii="Arial" w:hAnsi="Arial" w:cs="Arial"/>
                <w:sz w:val="22"/>
                <w:szCs w:val="22"/>
                <w:lang w:val="en-GB"/>
              </w:rPr>
              <w:t>6</w:t>
            </w:r>
            <w:r w:rsidR="00497617">
              <w:rPr>
                <w:rFonts w:ascii="Arial" w:hAnsi="Arial" w:cs="Arial"/>
                <w:sz w:val="22"/>
                <w:szCs w:val="22"/>
                <w:lang w:val="en-GB"/>
              </w:rPr>
              <w:t>0</w:t>
            </w:r>
            <w:r>
              <w:rPr>
                <w:rFonts w:ascii="Arial" w:hAnsi="Arial" w:cs="Arial"/>
                <w:sz w:val="22"/>
                <w:szCs w:val="22"/>
                <w:lang w:val="en-GB"/>
              </w:rPr>
              <w:t>% (</w:t>
            </w:r>
            <w:r w:rsidR="00497617">
              <w:rPr>
                <w:rFonts w:ascii="Arial" w:hAnsi="Arial" w:cs="Arial"/>
                <w:sz w:val="22"/>
                <w:szCs w:val="22"/>
                <w:lang w:val="en-GB"/>
              </w:rPr>
              <w:t xml:space="preserve">July, </w:t>
            </w:r>
            <w:r>
              <w:rPr>
                <w:rFonts w:ascii="Arial" w:hAnsi="Arial" w:cs="Arial"/>
                <w:sz w:val="22"/>
                <w:szCs w:val="22"/>
                <w:lang w:val="en-GB"/>
              </w:rPr>
              <w:t>Dec. 201</w:t>
            </w:r>
            <w:r w:rsidR="00497617">
              <w:rPr>
                <w:rFonts w:ascii="Arial" w:hAnsi="Arial" w:cs="Arial"/>
                <w:sz w:val="22"/>
                <w:szCs w:val="22"/>
                <w:lang w:val="en-GB"/>
              </w:rPr>
              <w:t>8</w:t>
            </w:r>
            <w:r w:rsidRPr="0005623A">
              <w:rPr>
                <w:rFonts w:ascii="Arial" w:hAnsi="Arial" w:cs="Arial"/>
                <w:sz w:val="22"/>
                <w:szCs w:val="22"/>
                <w:lang w:val="en-GB"/>
              </w:rPr>
              <w:t>)</w:t>
            </w:r>
          </w:p>
          <w:p w14:paraId="318AABE1" w14:textId="796554B3" w:rsidR="001A3275" w:rsidRDefault="001A3275" w:rsidP="0039494D">
            <w:pPr>
              <w:spacing w:before="120" w:after="120"/>
              <w:rPr>
                <w:rFonts w:ascii="Arial" w:hAnsi="Arial" w:cs="Arial"/>
                <w:sz w:val="22"/>
                <w:szCs w:val="22"/>
                <w:lang w:val="en-GB"/>
              </w:rPr>
            </w:pPr>
            <w:r>
              <w:rPr>
                <w:rFonts w:ascii="Arial" w:hAnsi="Arial" w:cs="Arial"/>
                <w:sz w:val="22"/>
                <w:szCs w:val="22"/>
                <w:lang w:val="en-GB"/>
              </w:rPr>
              <w:t>6</w:t>
            </w:r>
            <w:r w:rsidR="00497617">
              <w:rPr>
                <w:rFonts w:ascii="Arial" w:hAnsi="Arial" w:cs="Arial"/>
                <w:sz w:val="22"/>
                <w:szCs w:val="22"/>
                <w:lang w:val="en-GB"/>
              </w:rPr>
              <w:t>2.7</w:t>
            </w:r>
            <w:r>
              <w:rPr>
                <w:rFonts w:ascii="Arial" w:hAnsi="Arial" w:cs="Arial"/>
                <w:sz w:val="22"/>
                <w:szCs w:val="22"/>
                <w:lang w:val="en-GB"/>
              </w:rPr>
              <w:t>% (</w:t>
            </w:r>
            <w:r w:rsidR="00497617">
              <w:rPr>
                <w:rFonts w:ascii="Arial" w:hAnsi="Arial" w:cs="Arial"/>
                <w:sz w:val="22"/>
                <w:szCs w:val="22"/>
                <w:lang w:val="en-GB"/>
              </w:rPr>
              <w:t xml:space="preserve">Jan., </w:t>
            </w:r>
            <w:r>
              <w:rPr>
                <w:rFonts w:ascii="Arial" w:hAnsi="Arial" w:cs="Arial"/>
                <w:sz w:val="22"/>
                <w:szCs w:val="22"/>
                <w:lang w:val="en-GB"/>
              </w:rPr>
              <w:t>June 201</w:t>
            </w:r>
            <w:r w:rsidR="00497617">
              <w:rPr>
                <w:rFonts w:ascii="Arial" w:hAnsi="Arial" w:cs="Arial"/>
                <w:sz w:val="22"/>
                <w:szCs w:val="22"/>
                <w:lang w:val="en-GB"/>
              </w:rPr>
              <w:t>9</w:t>
            </w:r>
            <w:r w:rsidRPr="0005623A">
              <w:rPr>
                <w:rFonts w:ascii="Arial" w:hAnsi="Arial" w:cs="Arial"/>
                <w:sz w:val="22"/>
                <w:szCs w:val="22"/>
                <w:lang w:val="en-GB"/>
              </w:rPr>
              <w:t>)</w:t>
            </w:r>
            <w:r>
              <w:rPr>
                <w:rFonts w:ascii="Arial" w:hAnsi="Arial" w:cs="Arial"/>
                <w:sz w:val="22"/>
                <w:szCs w:val="22"/>
                <w:lang w:val="en-GB"/>
              </w:rPr>
              <w:t xml:space="preserve"> </w:t>
            </w:r>
          </w:p>
          <w:p w14:paraId="295BA32E" w14:textId="2DC0B3DC" w:rsidR="00497617" w:rsidRDefault="00497617" w:rsidP="0039494D">
            <w:pPr>
              <w:spacing w:before="120" w:after="120"/>
              <w:rPr>
                <w:rFonts w:ascii="Arial" w:hAnsi="Arial" w:cs="Arial"/>
                <w:sz w:val="22"/>
                <w:szCs w:val="22"/>
                <w:lang w:val="en-GB"/>
              </w:rPr>
            </w:pPr>
            <w:r>
              <w:rPr>
                <w:rFonts w:ascii="Arial" w:hAnsi="Arial" w:cs="Arial"/>
                <w:sz w:val="22"/>
                <w:szCs w:val="22"/>
                <w:lang w:val="en-GB"/>
              </w:rPr>
              <w:t>65</w:t>
            </w:r>
            <w:r w:rsidR="001A3275">
              <w:rPr>
                <w:rFonts w:ascii="Arial" w:hAnsi="Arial" w:cs="Arial"/>
                <w:sz w:val="22"/>
                <w:szCs w:val="22"/>
                <w:lang w:val="en-GB"/>
              </w:rPr>
              <w:t>% (</w:t>
            </w:r>
            <w:r>
              <w:rPr>
                <w:rFonts w:ascii="Arial" w:hAnsi="Arial" w:cs="Arial"/>
                <w:sz w:val="22"/>
                <w:szCs w:val="22"/>
                <w:lang w:val="en-GB"/>
              </w:rPr>
              <w:t xml:space="preserve">July, </w:t>
            </w:r>
            <w:r w:rsidR="001A3275">
              <w:rPr>
                <w:rFonts w:ascii="Arial" w:hAnsi="Arial" w:cs="Arial"/>
                <w:sz w:val="22"/>
                <w:szCs w:val="22"/>
                <w:lang w:val="en-GB"/>
              </w:rPr>
              <w:t>Dec. 201</w:t>
            </w:r>
            <w:r>
              <w:rPr>
                <w:rFonts w:ascii="Arial" w:hAnsi="Arial" w:cs="Arial"/>
                <w:sz w:val="22"/>
                <w:szCs w:val="22"/>
                <w:lang w:val="en-GB"/>
              </w:rPr>
              <w:t>9</w:t>
            </w:r>
            <w:r w:rsidR="001A3275">
              <w:rPr>
                <w:rFonts w:ascii="Arial" w:hAnsi="Arial" w:cs="Arial"/>
                <w:sz w:val="22"/>
                <w:szCs w:val="22"/>
                <w:lang w:val="en-GB"/>
              </w:rPr>
              <w:t>)</w:t>
            </w:r>
          </w:p>
          <w:p w14:paraId="30872B48" w14:textId="77777777" w:rsidR="00497617" w:rsidRDefault="00497617" w:rsidP="0039494D">
            <w:pPr>
              <w:spacing w:before="120" w:after="120"/>
              <w:rPr>
                <w:rFonts w:ascii="Arial" w:hAnsi="Arial" w:cs="Arial"/>
                <w:sz w:val="22"/>
                <w:szCs w:val="22"/>
                <w:lang w:val="en-GB"/>
              </w:rPr>
            </w:pPr>
            <w:r>
              <w:rPr>
                <w:rFonts w:ascii="Arial" w:hAnsi="Arial" w:cs="Arial"/>
                <w:sz w:val="22"/>
                <w:szCs w:val="22"/>
                <w:lang w:val="en-GB"/>
              </w:rPr>
              <w:t>67.2% (Jan., June 2020)</w:t>
            </w:r>
          </w:p>
          <w:p w14:paraId="2FF0AC15" w14:textId="499F43B9" w:rsidR="00497617" w:rsidRPr="0005623A" w:rsidRDefault="00497617" w:rsidP="0039494D">
            <w:pPr>
              <w:spacing w:before="120" w:after="120"/>
              <w:rPr>
                <w:rFonts w:ascii="Arial" w:hAnsi="Arial" w:cs="Arial"/>
                <w:sz w:val="22"/>
                <w:szCs w:val="22"/>
                <w:lang w:val="en-GB"/>
              </w:rPr>
            </w:pPr>
            <w:r>
              <w:rPr>
                <w:rFonts w:ascii="Arial" w:hAnsi="Arial" w:cs="Arial"/>
                <w:sz w:val="22"/>
                <w:szCs w:val="22"/>
                <w:lang w:val="en-GB"/>
              </w:rPr>
              <w:t>70% (July. Dec. 2020)</w:t>
            </w:r>
          </w:p>
        </w:tc>
        <w:tc>
          <w:tcPr>
            <w:tcW w:w="1415" w:type="dxa"/>
          </w:tcPr>
          <w:p w14:paraId="3F067733" w14:textId="19424E33" w:rsidR="001A3275" w:rsidRPr="008E51F3" w:rsidRDefault="00051514" w:rsidP="0039494D">
            <w:pPr>
              <w:spacing w:before="120" w:after="120"/>
              <w:rPr>
                <w:rFonts w:ascii="Arial" w:hAnsi="Arial" w:cs="Arial"/>
                <w:sz w:val="22"/>
                <w:szCs w:val="22"/>
              </w:rPr>
            </w:pPr>
            <w:r w:rsidRPr="00761CC3">
              <w:rPr>
                <w:rFonts w:ascii="Arial" w:hAnsi="Arial" w:cs="Arial"/>
                <w:sz w:val="22"/>
                <w:szCs w:val="22"/>
              </w:rPr>
              <w:t xml:space="preserve"> </w:t>
            </w:r>
            <w:r>
              <w:rPr>
                <w:rFonts w:ascii="Arial" w:hAnsi="Arial" w:cs="Arial"/>
                <w:sz w:val="22"/>
                <w:szCs w:val="22"/>
              </w:rPr>
              <w:t>EMR</w:t>
            </w:r>
          </w:p>
        </w:tc>
        <w:tc>
          <w:tcPr>
            <w:tcW w:w="1417" w:type="dxa"/>
          </w:tcPr>
          <w:p w14:paraId="7617A3A2"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Bi-annually</w:t>
            </w:r>
          </w:p>
        </w:tc>
        <w:tc>
          <w:tcPr>
            <w:tcW w:w="1560" w:type="dxa"/>
          </w:tcPr>
          <w:p w14:paraId="03ED8254" w14:textId="6DD51F28"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UNDP</w:t>
            </w:r>
            <w:r w:rsidR="00C830B4">
              <w:rPr>
                <w:rFonts w:ascii="Arial" w:hAnsi="Arial" w:cs="Arial"/>
                <w:sz w:val="22"/>
                <w:szCs w:val="22"/>
                <w:lang w:val="en-GB"/>
              </w:rPr>
              <w:t>, RCN</w:t>
            </w:r>
          </w:p>
        </w:tc>
      </w:tr>
      <w:tr w:rsidR="001A3275" w:rsidRPr="0005623A" w14:paraId="77063D41" w14:textId="77777777" w:rsidTr="005B326E">
        <w:trPr>
          <w:trHeight w:val="648"/>
        </w:trPr>
        <w:tc>
          <w:tcPr>
            <w:tcW w:w="392" w:type="dxa"/>
          </w:tcPr>
          <w:p w14:paraId="217C6FA3" w14:textId="77777777" w:rsidR="001A3275" w:rsidRPr="0005623A" w:rsidRDefault="001A3275" w:rsidP="0039494D">
            <w:pPr>
              <w:numPr>
                <w:ilvl w:val="0"/>
                <w:numId w:val="20"/>
              </w:numPr>
              <w:tabs>
                <w:tab w:val="left" w:pos="284"/>
              </w:tabs>
              <w:spacing w:before="120" w:after="120"/>
              <w:ind w:left="357" w:hanging="357"/>
              <w:rPr>
                <w:rFonts w:ascii="Arial" w:hAnsi="Arial" w:cs="Arial"/>
                <w:sz w:val="22"/>
                <w:szCs w:val="22"/>
                <w:lang w:val="en-GB"/>
              </w:rPr>
            </w:pPr>
          </w:p>
        </w:tc>
        <w:tc>
          <w:tcPr>
            <w:tcW w:w="5812" w:type="dxa"/>
          </w:tcPr>
          <w:p w14:paraId="3DD37D6F" w14:textId="77777777" w:rsidR="001A3275" w:rsidRPr="0005623A" w:rsidRDefault="001A3275" w:rsidP="0039494D">
            <w:pPr>
              <w:spacing w:before="120" w:after="120"/>
              <w:rPr>
                <w:rFonts w:ascii="Arial" w:hAnsi="Arial" w:cs="Arial"/>
                <w:color w:val="000000"/>
                <w:sz w:val="22"/>
                <w:szCs w:val="22"/>
                <w:lang w:val="en-GB"/>
              </w:rPr>
            </w:pPr>
            <w:r>
              <w:rPr>
                <w:rFonts w:ascii="Arial" w:hAnsi="Arial" w:cs="Arial"/>
                <w:color w:val="000000"/>
                <w:sz w:val="22"/>
                <w:szCs w:val="22"/>
                <w:lang w:val="en-GB"/>
              </w:rPr>
              <w:t>Percentage of prisoners that have received an HIV test during the reporting period and know their results</w:t>
            </w:r>
          </w:p>
        </w:tc>
        <w:tc>
          <w:tcPr>
            <w:tcW w:w="1275" w:type="dxa"/>
          </w:tcPr>
          <w:p w14:paraId="757FCE28" w14:textId="23D5C595" w:rsidR="001A3275" w:rsidRPr="0005623A" w:rsidRDefault="00497617" w:rsidP="0039494D">
            <w:pPr>
              <w:spacing w:before="120" w:after="120"/>
              <w:rPr>
                <w:rFonts w:ascii="Arial" w:hAnsi="Arial" w:cs="Arial"/>
                <w:sz w:val="22"/>
                <w:szCs w:val="22"/>
                <w:lang w:val="en-GB"/>
              </w:rPr>
            </w:pPr>
            <w:r>
              <w:rPr>
                <w:rFonts w:ascii="Arial" w:hAnsi="Arial" w:cs="Arial"/>
                <w:sz w:val="22"/>
                <w:szCs w:val="22"/>
                <w:lang w:val="en-GB"/>
              </w:rPr>
              <w:t>32.7</w:t>
            </w:r>
            <w:r w:rsidR="001A3275">
              <w:rPr>
                <w:rFonts w:ascii="Arial" w:hAnsi="Arial" w:cs="Arial"/>
                <w:sz w:val="22"/>
                <w:szCs w:val="22"/>
                <w:lang w:val="en-GB"/>
              </w:rPr>
              <w:t>% (201</w:t>
            </w:r>
            <w:r>
              <w:rPr>
                <w:rFonts w:ascii="Arial" w:hAnsi="Arial" w:cs="Arial"/>
                <w:sz w:val="22"/>
                <w:szCs w:val="22"/>
                <w:lang w:val="en-GB"/>
              </w:rPr>
              <w:t>6</w:t>
            </w:r>
            <w:r w:rsidR="001A3275">
              <w:rPr>
                <w:rFonts w:ascii="Arial" w:hAnsi="Arial" w:cs="Arial"/>
                <w:sz w:val="22"/>
                <w:szCs w:val="22"/>
                <w:lang w:val="en-GB"/>
              </w:rPr>
              <w:t>)</w:t>
            </w:r>
          </w:p>
        </w:tc>
        <w:tc>
          <w:tcPr>
            <w:tcW w:w="1305" w:type="dxa"/>
          </w:tcPr>
          <w:p w14:paraId="4314D5A2" w14:textId="4A55776C" w:rsidR="001A3275" w:rsidRDefault="001A3275" w:rsidP="0039494D">
            <w:pPr>
              <w:spacing w:before="120" w:after="120"/>
              <w:rPr>
                <w:rFonts w:ascii="Arial" w:hAnsi="Arial" w:cs="Arial"/>
                <w:sz w:val="22"/>
                <w:szCs w:val="22"/>
                <w:lang w:val="en-GB"/>
              </w:rPr>
            </w:pPr>
            <w:r>
              <w:rPr>
                <w:rFonts w:ascii="Arial" w:hAnsi="Arial" w:cs="Arial"/>
                <w:sz w:val="22"/>
                <w:szCs w:val="22"/>
                <w:lang w:val="en-GB"/>
              </w:rPr>
              <w:t>3</w:t>
            </w:r>
            <w:r w:rsidR="00497617">
              <w:rPr>
                <w:rFonts w:ascii="Arial" w:hAnsi="Arial" w:cs="Arial"/>
                <w:sz w:val="22"/>
                <w:szCs w:val="22"/>
                <w:lang w:val="en-GB"/>
              </w:rPr>
              <w:t>3</w:t>
            </w:r>
            <w:r>
              <w:rPr>
                <w:rFonts w:ascii="Arial" w:hAnsi="Arial" w:cs="Arial"/>
                <w:sz w:val="22"/>
                <w:szCs w:val="22"/>
                <w:lang w:val="en-GB"/>
              </w:rPr>
              <w:t>.</w:t>
            </w:r>
            <w:r w:rsidR="00497617">
              <w:rPr>
                <w:rFonts w:ascii="Arial" w:hAnsi="Arial" w:cs="Arial"/>
                <w:sz w:val="22"/>
                <w:szCs w:val="22"/>
                <w:lang w:val="en-GB"/>
              </w:rPr>
              <w:t>7</w:t>
            </w:r>
            <w:r>
              <w:rPr>
                <w:rFonts w:ascii="Arial" w:hAnsi="Arial" w:cs="Arial"/>
                <w:sz w:val="22"/>
                <w:szCs w:val="22"/>
                <w:lang w:val="en-GB"/>
              </w:rPr>
              <w:t>% (</w:t>
            </w:r>
            <w:r w:rsidR="00497617">
              <w:rPr>
                <w:rFonts w:ascii="Arial" w:hAnsi="Arial" w:cs="Arial"/>
                <w:sz w:val="22"/>
                <w:szCs w:val="22"/>
                <w:lang w:val="en-GB"/>
              </w:rPr>
              <w:t xml:space="preserve">July, </w:t>
            </w:r>
            <w:r>
              <w:rPr>
                <w:rFonts w:ascii="Arial" w:hAnsi="Arial" w:cs="Arial"/>
                <w:sz w:val="22"/>
                <w:szCs w:val="22"/>
                <w:lang w:val="en-GB"/>
              </w:rPr>
              <w:t>Dec. 201</w:t>
            </w:r>
            <w:r w:rsidR="00497617">
              <w:rPr>
                <w:rFonts w:ascii="Arial" w:hAnsi="Arial" w:cs="Arial"/>
                <w:sz w:val="22"/>
                <w:szCs w:val="22"/>
                <w:lang w:val="en-GB"/>
              </w:rPr>
              <w:t>8</w:t>
            </w:r>
            <w:r>
              <w:rPr>
                <w:rFonts w:ascii="Arial" w:hAnsi="Arial" w:cs="Arial"/>
                <w:sz w:val="22"/>
                <w:szCs w:val="22"/>
                <w:lang w:val="en-GB"/>
              </w:rPr>
              <w:t xml:space="preserve">)  </w:t>
            </w:r>
          </w:p>
          <w:p w14:paraId="1154807F" w14:textId="04BBE97F" w:rsidR="001A3275" w:rsidRDefault="001A3275" w:rsidP="0039494D">
            <w:pPr>
              <w:spacing w:before="120" w:after="120"/>
              <w:rPr>
                <w:rFonts w:ascii="Arial" w:hAnsi="Arial" w:cs="Arial"/>
                <w:sz w:val="22"/>
                <w:szCs w:val="22"/>
                <w:lang w:val="en-GB"/>
              </w:rPr>
            </w:pPr>
            <w:r>
              <w:rPr>
                <w:rFonts w:ascii="Arial" w:hAnsi="Arial" w:cs="Arial"/>
                <w:sz w:val="22"/>
                <w:szCs w:val="22"/>
                <w:lang w:val="en-GB"/>
              </w:rPr>
              <w:t>3</w:t>
            </w:r>
            <w:r w:rsidR="00497617">
              <w:rPr>
                <w:rFonts w:ascii="Arial" w:hAnsi="Arial" w:cs="Arial"/>
                <w:sz w:val="22"/>
                <w:szCs w:val="22"/>
                <w:lang w:val="en-GB"/>
              </w:rPr>
              <w:t>5.8</w:t>
            </w:r>
            <w:r>
              <w:rPr>
                <w:rFonts w:ascii="Arial" w:hAnsi="Arial" w:cs="Arial"/>
                <w:sz w:val="22"/>
                <w:szCs w:val="22"/>
                <w:lang w:val="en-GB"/>
              </w:rPr>
              <w:t>% (</w:t>
            </w:r>
            <w:r w:rsidR="00497617">
              <w:rPr>
                <w:rFonts w:ascii="Arial" w:hAnsi="Arial" w:cs="Arial"/>
                <w:sz w:val="22"/>
                <w:szCs w:val="22"/>
                <w:lang w:val="en-GB"/>
              </w:rPr>
              <w:t xml:space="preserve">Jan., </w:t>
            </w:r>
            <w:r>
              <w:rPr>
                <w:rFonts w:ascii="Arial" w:hAnsi="Arial" w:cs="Arial"/>
                <w:sz w:val="22"/>
                <w:szCs w:val="22"/>
                <w:lang w:val="en-GB"/>
              </w:rPr>
              <w:t>June 201</w:t>
            </w:r>
            <w:r w:rsidR="00497617">
              <w:rPr>
                <w:rFonts w:ascii="Arial" w:hAnsi="Arial" w:cs="Arial"/>
                <w:sz w:val="22"/>
                <w:szCs w:val="22"/>
                <w:lang w:val="en-GB"/>
              </w:rPr>
              <w:t>9</w:t>
            </w:r>
            <w:r>
              <w:rPr>
                <w:rFonts w:ascii="Arial" w:hAnsi="Arial" w:cs="Arial"/>
                <w:sz w:val="22"/>
                <w:szCs w:val="22"/>
                <w:lang w:val="en-GB"/>
              </w:rPr>
              <w:t xml:space="preserve">) </w:t>
            </w:r>
          </w:p>
          <w:p w14:paraId="10F74A0E" w14:textId="77BC7905" w:rsidR="001A3275" w:rsidRDefault="001A3275" w:rsidP="0039494D">
            <w:pPr>
              <w:spacing w:before="120" w:after="120"/>
              <w:rPr>
                <w:rFonts w:ascii="Arial" w:hAnsi="Arial" w:cs="Arial"/>
                <w:sz w:val="22"/>
                <w:szCs w:val="22"/>
                <w:lang w:val="en-GB"/>
              </w:rPr>
            </w:pPr>
            <w:r>
              <w:rPr>
                <w:rFonts w:ascii="Arial" w:hAnsi="Arial" w:cs="Arial"/>
                <w:sz w:val="22"/>
                <w:szCs w:val="22"/>
                <w:lang w:val="en-GB"/>
              </w:rPr>
              <w:lastRenderedPageBreak/>
              <w:t>3</w:t>
            </w:r>
            <w:r w:rsidR="00497617">
              <w:rPr>
                <w:rFonts w:ascii="Arial" w:hAnsi="Arial" w:cs="Arial"/>
                <w:sz w:val="22"/>
                <w:szCs w:val="22"/>
                <w:lang w:val="en-GB"/>
              </w:rPr>
              <w:t>5.8</w:t>
            </w:r>
            <w:r>
              <w:rPr>
                <w:rFonts w:ascii="Arial" w:hAnsi="Arial" w:cs="Arial"/>
                <w:sz w:val="22"/>
                <w:szCs w:val="22"/>
                <w:lang w:val="en-GB"/>
              </w:rPr>
              <w:t>% (</w:t>
            </w:r>
            <w:r w:rsidR="00497617">
              <w:rPr>
                <w:rFonts w:ascii="Arial" w:hAnsi="Arial" w:cs="Arial"/>
                <w:sz w:val="22"/>
                <w:szCs w:val="22"/>
                <w:lang w:val="en-GB"/>
              </w:rPr>
              <w:t xml:space="preserve">July, </w:t>
            </w:r>
            <w:r>
              <w:rPr>
                <w:rFonts w:ascii="Arial" w:hAnsi="Arial" w:cs="Arial"/>
                <w:sz w:val="22"/>
                <w:szCs w:val="22"/>
                <w:lang w:val="en-GB"/>
              </w:rPr>
              <w:t>Dec. 201</w:t>
            </w:r>
            <w:r w:rsidR="00497617">
              <w:rPr>
                <w:rFonts w:ascii="Arial" w:hAnsi="Arial" w:cs="Arial"/>
                <w:sz w:val="22"/>
                <w:szCs w:val="22"/>
                <w:lang w:val="en-GB"/>
              </w:rPr>
              <w:t>9</w:t>
            </w:r>
            <w:r>
              <w:rPr>
                <w:rFonts w:ascii="Arial" w:hAnsi="Arial" w:cs="Arial"/>
                <w:sz w:val="22"/>
                <w:szCs w:val="22"/>
                <w:lang w:val="en-GB"/>
              </w:rPr>
              <w:t>)</w:t>
            </w:r>
          </w:p>
          <w:p w14:paraId="31957FDE" w14:textId="77777777" w:rsidR="00497617" w:rsidRDefault="00497617" w:rsidP="0039494D">
            <w:pPr>
              <w:spacing w:before="120" w:after="120"/>
              <w:rPr>
                <w:rFonts w:ascii="Arial" w:hAnsi="Arial" w:cs="Arial"/>
                <w:sz w:val="22"/>
                <w:szCs w:val="22"/>
                <w:lang w:val="en-GB"/>
              </w:rPr>
            </w:pPr>
            <w:r>
              <w:rPr>
                <w:rFonts w:ascii="Arial" w:hAnsi="Arial" w:cs="Arial"/>
                <w:sz w:val="22"/>
                <w:szCs w:val="22"/>
                <w:lang w:val="en-GB"/>
              </w:rPr>
              <w:t>41% (</w:t>
            </w:r>
            <w:r w:rsidR="00AB6B30">
              <w:rPr>
                <w:rFonts w:ascii="Arial" w:hAnsi="Arial" w:cs="Arial"/>
                <w:sz w:val="22"/>
                <w:szCs w:val="22"/>
                <w:lang w:val="en-GB"/>
              </w:rPr>
              <w:t>Jan., June 2020</w:t>
            </w:r>
            <w:r>
              <w:rPr>
                <w:rFonts w:ascii="Arial" w:hAnsi="Arial" w:cs="Arial"/>
                <w:sz w:val="22"/>
                <w:szCs w:val="22"/>
                <w:lang w:val="en-GB"/>
              </w:rPr>
              <w:t>)</w:t>
            </w:r>
          </w:p>
          <w:p w14:paraId="71D2370A" w14:textId="71DDF7BF" w:rsidR="00AB6B30" w:rsidRPr="0005623A" w:rsidRDefault="00AB6B30" w:rsidP="0039494D">
            <w:pPr>
              <w:spacing w:before="120" w:after="120"/>
              <w:rPr>
                <w:rFonts w:ascii="Arial" w:hAnsi="Arial" w:cs="Arial"/>
                <w:sz w:val="22"/>
                <w:szCs w:val="22"/>
                <w:lang w:val="en-GB"/>
              </w:rPr>
            </w:pPr>
            <w:r>
              <w:rPr>
                <w:rFonts w:ascii="Arial" w:hAnsi="Arial" w:cs="Arial"/>
                <w:sz w:val="22"/>
                <w:szCs w:val="22"/>
                <w:lang w:val="en-GB"/>
              </w:rPr>
              <w:t>41% (July, Dec. 2020)</w:t>
            </w:r>
          </w:p>
        </w:tc>
        <w:tc>
          <w:tcPr>
            <w:tcW w:w="1415" w:type="dxa"/>
          </w:tcPr>
          <w:p w14:paraId="28966F99" w14:textId="77777777" w:rsidR="001A3275" w:rsidRPr="0005623A" w:rsidRDefault="001A3275" w:rsidP="0039494D">
            <w:pPr>
              <w:spacing w:before="120" w:after="120"/>
              <w:rPr>
                <w:rFonts w:ascii="Arial" w:hAnsi="Arial" w:cs="Arial"/>
                <w:sz w:val="22"/>
                <w:szCs w:val="22"/>
                <w:lang w:val="en-GB"/>
              </w:rPr>
            </w:pPr>
            <w:r>
              <w:rPr>
                <w:rFonts w:ascii="Arial" w:hAnsi="Arial" w:cs="Arial"/>
                <w:sz w:val="22"/>
                <w:szCs w:val="22"/>
                <w:lang w:val="en-GB"/>
              </w:rPr>
              <w:lastRenderedPageBreak/>
              <w:t>Administrative records</w:t>
            </w:r>
          </w:p>
        </w:tc>
        <w:tc>
          <w:tcPr>
            <w:tcW w:w="1417" w:type="dxa"/>
          </w:tcPr>
          <w:p w14:paraId="2E4408E4"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Bi-annually</w:t>
            </w:r>
          </w:p>
        </w:tc>
        <w:tc>
          <w:tcPr>
            <w:tcW w:w="1560" w:type="dxa"/>
          </w:tcPr>
          <w:p w14:paraId="0315D12C" w14:textId="147BA85C" w:rsidR="001A3275" w:rsidRPr="0005623A" w:rsidRDefault="001A3275" w:rsidP="0039494D">
            <w:pPr>
              <w:spacing w:before="120" w:after="120"/>
              <w:rPr>
                <w:rFonts w:ascii="Arial" w:hAnsi="Arial" w:cs="Arial"/>
                <w:sz w:val="22"/>
                <w:szCs w:val="22"/>
                <w:lang w:val="en-GB"/>
              </w:rPr>
            </w:pPr>
            <w:r w:rsidRPr="005B326E">
              <w:rPr>
                <w:rFonts w:ascii="Arial" w:hAnsi="Arial" w:cs="Arial"/>
                <w:sz w:val="22"/>
                <w:szCs w:val="22"/>
                <w:lang w:val="en-GB"/>
              </w:rPr>
              <w:t>RCN and SSES</w:t>
            </w:r>
          </w:p>
        </w:tc>
      </w:tr>
      <w:tr w:rsidR="001A3275" w:rsidRPr="0005623A" w14:paraId="6FE846D3" w14:textId="77777777" w:rsidTr="005B326E">
        <w:trPr>
          <w:trHeight w:val="648"/>
        </w:trPr>
        <w:tc>
          <w:tcPr>
            <w:tcW w:w="392" w:type="dxa"/>
          </w:tcPr>
          <w:p w14:paraId="2046C27F" w14:textId="77777777" w:rsidR="001A3275" w:rsidRPr="0005623A" w:rsidRDefault="001A3275" w:rsidP="0039494D">
            <w:pPr>
              <w:numPr>
                <w:ilvl w:val="0"/>
                <w:numId w:val="20"/>
              </w:numPr>
              <w:tabs>
                <w:tab w:val="left" w:pos="284"/>
              </w:tabs>
              <w:spacing w:before="120" w:after="120"/>
              <w:ind w:left="357" w:hanging="357"/>
              <w:rPr>
                <w:rFonts w:ascii="Arial" w:hAnsi="Arial" w:cs="Arial"/>
                <w:sz w:val="22"/>
                <w:szCs w:val="22"/>
                <w:lang w:val="en-GB"/>
              </w:rPr>
            </w:pPr>
          </w:p>
        </w:tc>
        <w:tc>
          <w:tcPr>
            <w:tcW w:w="5812" w:type="dxa"/>
          </w:tcPr>
          <w:p w14:paraId="55A047F8" w14:textId="77777777" w:rsidR="001A3275" w:rsidRPr="0005623A" w:rsidRDefault="001A3275" w:rsidP="0039494D">
            <w:pPr>
              <w:spacing w:before="120" w:after="120"/>
              <w:rPr>
                <w:rFonts w:ascii="Arial" w:hAnsi="Arial" w:cs="Arial"/>
                <w:color w:val="000000"/>
                <w:sz w:val="22"/>
                <w:szCs w:val="22"/>
                <w:lang w:val="en-GB"/>
              </w:rPr>
            </w:pPr>
            <w:r w:rsidRPr="0005623A">
              <w:rPr>
                <w:rFonts w:ascii="Arial" w:hAnsi="Arial" w:cs="Arial"/>
                <w:color w:val="000000"/>
                <w:sz w:val="22"/>
                <w:szCs w:val="22"/>
                <w:lang w:val="en-GB"/>
              </w:rPr>
              <w:t>Percentage of sex workers reached with HIV prevention programmes - defined package of services</w:t>
            </w:r>
          </w:p>
        </w:tc>
        <w:tc>
          <w:tcPr>
            <w:tcW w:w="1275" w:type="dxa"/>
          </w:tcPr>
          <w:p w14:paraId="00F5DA07" w14:textId="54C0B9D1" w:rsidR="001A3275" w:rsidRPr="0005623A" w:rsidRDefault="001A3275" w:rsidP="0039494D">
            <w:pPr>
              <w:spacing w:before="120" w:after="120"/>
              <w:rPr>
                <w:rFonts w:ascii="Arial" w:hAnsi="Arial" w:cs="Arial"/>
                <w:sz w:val="22"/>
                <w:szCs w:val="22"/>
                <w:lang w:val="en-GB"/>
              </w:rPr>
            </w:pPr>
            <w:r>
              <w:rPr>
                <w:rFonts w:ascii="Arial" w:hAnsi="Arial" w:cs="Arial"/>
                <w:sz w:val="22"/>
                <w:szCs w:val="22"/>
                <w:lang w:val="en-GB"/>
              </w:rPr>
              <w:t xml:space="preserve">57% </w:t>
            </w:r>
            <w:r w:rsidR="008F4CF9">
              <w:rPr>
                <w:rFonts w:ascii="Arial" w:hAnsi="Arial" w:cs="Arial"/>
                <w:sz w:val="22"/>
                <w:szCs w:val="22"/>
                <w:lang w:val="en-GB"/>
              </w:rPr>
              <w:t xml:space="preserve">        </w:t>
            </w:r>
            <w:r>
              <w:rPr>
                <w:rFonts w:ascii="Arial" w:hAnsi="Arial" w:cs="Arial"/>
                <w:sz w:val="22"/>
                <w:szCs w:val="22"/>
                <w:lang w:val="en-GB"/>
              </w:rPr>
              <w:t>(201</w:t>
            </w:r>
            <w:r w:rsidR="006B7451">
              <w:rPr>
                <w:rFonts w:ascii="Arial" w:hAnsi="Arial" w:cs="Arial"/>
                <w:sz w:val="22"/>
                <w:szCs w:val="22"/>
                <w:lang w:val="en-GB"/>
              </w:rPr>
              <w:t>6</w:t>
            </w:r>
            <w:r w:rsidRPr="0005623A">
              <w:rPr>
                <w:rFonts w:ascii="Arial" w:hAnsi="Arial" w:cs="Arial"/>
                <w:sz w:val="22"/>
                <w:szCs w:val="22"/>
                <w:lang w:val="en-GB"/>
              </w:rPr>
              <w:t>)</w:t>
            </w:r>
          </w:p>
        </w:tc>
        <w:tc>
          <w:tcPr>
            <w:tcW w:w="1305" w:type="dxa"/>
          </w:tcPr>
          <w:p w14:paraId="72B9E55A" w14:textId="3CF7BA2F" w:rsidR="001A3275" w:rsidRPr="0005623A" w:rsidRDefault="006B7451" w:rsidP="0039494D">
            <w:pPr>
              <w:spacing w:before="120" w:after="120"/>
              <w:rPr>
                <w:rFonts w:ascii="Arial" w:hAnsi="Arial" w:cs="Arial"/>
                <w:sz w:val="22"/>
                <w:szCs w:val="22"/>
                <w:lang w:val="en-GB"/>
              </w:rPr>
            </w:pPr>
            <w:r>
              <w:rPr>
                <w:rFonts w:ascii="Arial" w:hAnsi="Arial" w:cs="Arial"/>
                <w:sz w:val="22"/>
                <w:szCs w:val="22"/>
                <w:lang w:val="en-GB"/>
              </w:rPr>
              <w:t>7</w:t>
            </w:r>
            <w:r w:rsidR="001A3275">
              <w:rPr>
                <w:rFonts w:ascii="Arial" w:hAnsi="Arial" w:cs="Arial"/>
                <w:sz w:val="22"/>
                <w:szCs w:val="22"/>
                <w:lang w:val="en-GB"/>
              </w:rPr>
              <w:t>0% (</w:t>
            </w:r>
            <w:r>
              <w:rPr>
                <w:rFonts w:ascii="Arial" w:hAnsi="Arial" w:cs="Arial"/>
                <w:sz w:val="22"/>
                <w:szCs w:val="22"/>
                <w:lang w:val="en-GB"/>
              </w:rPr>
              <w:t xml:space="preserve">July, </w:t>
            </w:r>
            <w:r w:rsidR="001A3275">
              <w:rPr>
                <w:rFonts w:ascii="Arial" w:hAnsi="Arial" w:cs="Arial"/>
                <w:sz w:val="22"/>
                <w:szCs w:val="22"/>
                <w:lang w:val="en-GB"/>
              </w:rPr>
              <w:t>Dec. 201</w:t>
            </w:r>
            <w:r>
              <w:rPr>
                <w:rFonts w:ascii="Arial" w:hAnsi="Arial" w:cs="Arial"/>
                <w:sz w:val="22"/>
                <w:szCs w:val="22"/>
                <w:lang w:val="en-GB"/>
              </w:rPr>
              <w:t>8</w:t>
            </w:r>
            <w:r w:rsidR="001A3275" w:rsidRPr="0005623A">
              <w:rPr>
                <w:rFonts w:ascii="Arial" w:hAnsi="Arial" w:cs="Arial"/>
                <w:sz w:val="22"/>
                <w:szCs w:val="22"/>
                <w:lang w:val="en-GB"/>
              </w:rPr>
              <w:t>)</w:t>
            </w:r>
          </w:p>
          <w:p w14:paraId="391201C2" w14:textId="77777777" w:rsidR="008F4CF9" w:rsidRDefault="006B7451" w:rsidP="0039494D">
            <w:pPr>
              <w:spacing w:before="120" w:after="120"/>
              <w:rPr>
                <w:rFonts w:ascii="Arial" w:hAnsi="Arial" w:cs="Arial"/>
                <w:sz w:val="22"/>
                <w:szCs w:val="22"/>
                <w:lang w:val="en-GB"/>
              </w:rPr>
            </w:pPr>
            <w:r>
              <w:rPr>
                <w:rFonts w:ascii="Arial" w:hAnsi="Arial" w:cs="Arial"/>
                <w:sz w:val="22"/>
                <w:szCs w:val="22"/>
                <w:lang w:val="en-GB"/>
              </w:rPr>
              <w:t>72.5</w:t>
            </w:r>
            <w:r w:rsidR="001A3275">
              <w:rPr>
                <w:rFonts w:ascii="Arial" w:hAnsi="Arial" w:cs="Arial"/>
                <w:sz w:val="22"/>
                <w:szCs w:val="22"/>
                <w:lang w:val="en-GB"/>
              </w:rPr>
              <w:t>% (</w:t>
            </w:r>
            <w:r>
              <w:rPr>
                <w:rFonts w:ascii="Arial" w:hAnsi="Arial" w:cs="Arial"/>
                <w:sz w:val="22"/>
                <w:szCs w:val="22"/>
                <w:lang w:val="en-GB"/>
              </w:rPr>
              <w:t xml:space="preserve">Jan., </w:t>
            </w:r>
            <w:r w:rsidR="001A3275">
              <w:rPr>
                <w:rFonts w:ascii="Arial" w:hAnsi="Arial" w:cs="Arial"/>
                <w:sz w:val="22"/>
                <w:szCs w:val="22"/>
                <w:lang w:val="en-GB"/>
              </w:rPr>
              <w:t>June 201</w:t>
            </w:r>
            <w:r>
              <w:rPr>
                <w:rFonts w:ascii="Arial" w:hAnsi="Arial" w:cs="Arial"/>
                <w:sz w:val="22"/>
                <w:szCs w:val="22"/>
                <w:lang w:val="en-GB"/>
              </w:rPr>
              <w:t>9</w:t>
            </w:r>
            <w:r w:rsidR="001A3275" w:rsidRPr="0005623A">
              <w:rPr>
                <w:rFonts w:ascii="Arial" w:hAnsi="Arial" w:cs="Arial"/>
                <w:sz w:val="22"/>
                <w:szCs w:val="22"/>
                <w:lang w:val="en-GB"/>
              </w:rPr>
              <w:t>)</w:t>
            </w:r>
            <w:r w:rsidR="001A3275">
              <w:rPr>
                <w:rFonts w:ascii="Arial" w:hAnsi="Arial" w:cs="Arial"/>
                <w:sz w:val="22"/>
                <w:szCs w:val="22"/>
                <w:lang w:val="en-GB"/>
              </w:rPr>
              <w:t xml:space="preserve"> </w:t>
            </w:r>
          </w:p>
          <w:p w14:paraId="4C550F8A" w14:textId="02DA3E28" w:rsidR="001A3275" w:rsidRDefault="006B7451" w:rsidP="0039494D">
            <w:pPr>
              <w:spacing w:before="120" w:after="120"/>
              <w:rPr>
                <w:rFonts w:ascii="Arial" w:hAnsi="Arial" w:cs="Arial"/>
                <w:sz w:val="22"/>
                <w:szCs w:val="22"/>
                <w:lang w:val="en-GB"/>
              </w:rPr>
            </w:pPr>
            <w:r>
              <w:rPr>
                <w:rFonts w:ascii="Arial" w:hAnsi="Arial" w:cs="Arial"/>
                <w:sz w:val="22"/>
                <w:szCs w:val="22"/>
                <w:lang w:val="en-GB"/>
              </w:rPr>
              <w:t>75</w:t>
            </w:r>
            <w:r w:rsidR="001A3275">
              <w:rPr>
                <w:rFonts w:ascii="Arial" w:hAnsi="Arial" w:cs="Arial"/>
                <w:sz w:val="22"/>
                <w:szCs w:val="22"/>
                <w:lang w:val="en-GB"/>
              </w:rPr>
              <w:t>% (</w:t>
            </w:r>
            <w:r>
              <w:rPr>
                <w:rFonts w:ascii="Arial" w:hAnsi="Arial" w:cs="Arial"/>
                <w:sz w:val="22"/>
                <w:szCs w:val="22"/>
                <w:lang w:val="en-GB"/>
              </w:rPr>
              <w:t xml:space="preserve">July, </w:t>
            </w:r>
            <w:r w:rsidR="001A3275">
              <w:rPr>
                <w:rFonts w:ascii="Arial" w:hAnsi="Arial" w:cs="Arial"/>
                <w:sz w:val="22"/>
                <w:szCs w:val="22"/>
                <w:lang w:val="en-GB"/>
              </w:rPr>
              <w:t>Dec. 20</w:t>
            </w:r>
            <w:r>
              <w:rPr>
                <w:rFonts w:ascii="Arial" w:hAnsi="Arial" w:cs="Arial"/>
                <w:sz w:val="22"/>
                <w:szCs w:val="22"/>
                <w:lang w:val="en-GB"/>
              </w:rPr>
              <w:t>19</w:t>
            </w:r>
            <w:r w:rsidR="001A3275">
              <w:rPr>
                <w:rFonts w:ascii="Arial" w:hAnsi="Arial" w:cs="Arial"/>
                <w:sz w:val="22"/>
                <w:szCs w:val="22"/>
                <w:lang w:val="en-GB"/>
              </w:rPr>
              <w:t>)</w:t>
            </w:r>
          </w:p>
          <w:p w14:paraId="75378543" w14:textId="77777777" w:rsidR="006B7451" w:rsidRDefault="006B7451" w:rsidP="0039494D">
            <w:pPr>
              <w:spacing w:before="120" w:after="120"/>
              <w:rPr>
                <w:rFonts w:ascii="Arial" w:hAnsi="Arial" w:cs="Arial"/>
                <w:sz w:val="22"/>
                <w:szCs w:val="22"/>
                <w:lang w:val="en-GB"/>
              </w:rPr>
            </w:pPr>
            <w:r>
              <w:rPr>
                <w:rFonts w:ascii="Arial" w:hAnsi="Arial" w:cs="Arial"/>
                <w:sz w:val="22"/>
                <w:szCs w:val="22"/>
                <w:lang w:val="en-GB"/>
              </w:rPr>
              <w:t>77.5% (Jan., June 2020)</w:t>
            </w:r>
          </w:p>
          <w:p w14:paraId="0FC067E5" w14:textId="6D9D3B14" w:rsidR="006B7451" w:rsidRPr="0005623A" w:rsidRDefault="006B7451" w:rsidP="0039494D">
            <w:pPr>
              <w:spacing w:before="120" w:after="120"/>
              <w:rPr>
                <w:rFonts w:ascii="Arial" w:hAnsi="Arial" w:cs="Arial"/>
                <w:sz w:val="22"/>
                <w:szCs w:val="22"/>
                <w:lang w:val="en-GB"/>
              </w:rPr>
            </w:pPr>
            <w:r>
              <w:rPr>
                <w:rFonts w:ascii="Arial" w:hAnsi="Arial" w:cs="Arial"/>
                <w:sz w:val="22"/>
                <w:szCs w:val="22"/>
                <w:lang w:val="en-GB"/>
              </w:rPr>
              <w:t>80% (July, Dec. 2020)</w:t>
            </w:r>
          </w:p>
        </w:tc>
        <w:tc>
          <w:tcPr>
            <w:tcW w:w="1415" w:type="dxa"/>
          </w:tcPr>
          <w:p w14:paraId="635E7762"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UNDP MIS</w:t>
            </w:r>
          </w:p>
        </w:tc>
        <w:tc>
          <w:tcPr>
            <w:tcW w:w="1417" w:type="dxa"/>
          </w:tcPr>
          <w:p w14:paraId="3A16D779"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Bi-annually</w:t>
            </w:r>
          </w:p>
        </w:tc>
        <w:tc>
          <w:tcPr>
            <w:tcW w:w="1560" w:type="dxa"/>
          </w:tcPr>
          <w:p w14:paraId="195513E0"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UNDP</w:t>
            </w:r>
          </w:p>
        </w:tc>
      </w:tr>
      <w:tr w:rsidR="001A3275" w:rsidRPr="0005623A" w14:paraId="58287B42" w14:textId="77777777" w:rsidTr="005B326E">
        <w:trPr>
          <w:trHeight w:val="648"/>
        </w:trPr>
        <w:tc>
          <w:tcPr>
            <w:tcW w:w="392" w:type="dxa"/>
          </w:tcPr>
          <w:p w14:paraId="3CF1ED4F" w14:textId="77777777" w:rsidR="001A3275" w:rsidRPr="0005623A" w:rsidRDefault="001A3275" w:rsidP="0039494D">
            <w:pPr>
              <w:numPr>
                <w:ilvl w:val="0"/>
                <w:numId w:val="20"/>
              </w:numPr>
              <w:tabs>
                <w:tab w:val="left" w:pos="284"/>
              </w:tabs>
              <w:spacing w:before="120" w:after="120"/>
              <w:ind w:left="357" w:hanging="357"/>
              <w:rPr>
                <w:rFonts w:ascii="Arial" w:hAnsi="Arial" w:cs="Arial"/>
                <w:sz w:val="22"/>
                <w:szCs w:val="22"/>
                <w:lang w:val="en-GB"/>
              </w:rPr>
            </w:pPr>
          </w:p>
        </w:tc>
        <w:tc>
          <w:tcPr>
            <w:tcW w:w="5812" w:type="dxa"/>
          </w:tcPr>
          <w:p w14:paraId="2829D5D4" w14:textId="77777777" w:rsidR="001A3275" w:rsidRPr="0005623A" w:rsidRDefault="001A3275" w:rsidP="0039494D">
            <w:pPr>
              <w:spacing w:before="120" w:after="120"/>
              <w:rPr>
                <w:rFonts w:ascii="Arial" w:hAnsi="Arial" w:cs="Arial"/>
                <w:color w:val="000000"/>
                <w:sz w:val="22"/>
                <w:szCs w:val="22"/>
                <w:lang w:val="en-GB"/>
              </w:rPr>
            </w:pPr>
            <w:r w:rsidRPr="0005623A">
              <w:rPr>
                <w:rFonts w:ascii="Arial" w:hAnsi="Arial" w:cs="Arial"/>
                <w:color w:val="000000"/>
                <w:sz w:val="22"/>
                <w:szCs w:val="22"/>
                <w:lang w:val="en-GB"/>
              </w:rPr>
              <w:t>Percentage of sex workers that have received an HIV test during the reporting period and know their results</w:t>
            </w:r>
          </w:p>
        </w:tc>
        <w:tc>
          <w:tcPr>
            <w:tcW w:w="1275" w:type="dxa"/>
          </w:tcPr>
          <w:p w14:paraId="67FCEF98" w14:textId="00A557ED" w:rsidR="001A3275" w:rsidRPr="0005623A" w:rsidRDefault="00E808D5" w:rsidP="0039494D">
            <w:pPr>
              <w:spacing w:before="120" w:after="120"/>
              <w:rPr>
                <w:rFonts w:ascii="Arial" w:hAnsi="Arial" w:cs="Arial"/>
                <w:sz w:val="22"/>
                <w:szCs w:val="22"/>
                <w:lang w:val="en-GB"/>
              </w:rPr>
            </w:pPr>
            <w:r>
              <w:rPr>
                <w:rFonts w:ascii="Arial" w:hAnsi="Arial" w:cs="Arial"/>
                <w:sz w:val="22"/>
                <w:szCs w:val="22"/>
                <w:lang w:val="ru-RU"/>
              </w:rPr>
              <w:t>1</w:t>
            </w:r>
            <w:r>
              <w:rPr>
                <w:rFonts w:ascii="Arial" w:hAnsi="Arial" w:cs="Arial"/>
                <w:sz w:val="22"/>
                <w:szCs w:val="22"/>
              </w:rPr>
              <w:t>5.4</w:t>
            </w:r>
            <w:r w:rsidR="001A3275" w:rsidRPr="0005623A">
              <w:rPr>
                <w:rFonts w:ascii="Arial" w:hAnsi="Arial" w:cs="Arial"/>
                <w:sz w:val="22"/>
                <w:szCs w:val="22"/>
                <w:lang w:val="en-GB"/>
              </w:rPr>
              <w:t xml:space="preserve">% </w:t>
            </w:r>
            <w:r w:rsidR="008F4CF9">
              <w:rPr>
                <w:rFonts w:ascii="Arial" w:hAnsi="Arial" w:cs="Arial"/>
                <w:sz w:val="22"/>
                <w:szCs w:val="22"/>
                <w:lang w:val="en-GB"/>
              </w:rPr>
              <w:t xml:space="preserve">      </w:t>
            </w:r>
            <w:r w:rsidR="001A3275">
              <w:rPr>
                <w:rFonts w:ascii="Arial" w:hAnsi="Arial" w:cs="Arial"/>
                <w:sz w:val="22"/>
                <w:szCs w:val="22"/>
                <w:lang w:val="en-GB"/>
              </w:rPr>
              <w:t>(201</w:t>
            </w:r>
            <w:r>
              <w:rPr>
                <w:rFonts w:ascii="Arial" w:hAnsi="Arial" w:cs="Arial"/>
                <w:sz w:val="22"/>
                <w:szCs w:val="22"/>
                <w:lang w:val="en-GB"/>
              </w:rPr>
              <w:t>6</w:t>
            </w:r>
            <w:r w:rsidR="001A3275" w:rsidRPr="0005623A">
              <w:rPr>
                <w:rFonts w:ascii="Arial" w:hAnsi="Arial" w:cs="Arial"/>
                <w:sz w:val="22"/>
                <w:szCs w:val="22"/>
                <w:lang w:val="en-GB"/>
              </w:rPr>
              <w:t>)</w:t>
            </w:r>
          </w:p>
        </w:tc>
        <w:tc>
          <w:tcPr>
            <w:tcW w:w="1305" w:type="dxa"/>
          </w:tcPr>
          <w:p w14:paraId="49509C20" w14:textId="77777777" w:rsidR="003F63CF" w:rsidRDefault="00E808D5" w:rsidP="0039494D">
            <w:pPr>
              <w:spacing w:before="120" w:after="120"/>
              <w:rPr>
                <w:rFonts w:ascii="Arial" w:hAnsi="Arial" w:cs="Arial"/>
                <w:sz w:val="22"/>
                <w:szCs w:val="22"/>
                <w:lang w:val="en-GB"/>
              </w:rPr>
            </w:pPr>
            <w:r>
              <w:rPr>
                <w:rFonts w:ascii="Arial" w:hAnsi="Arial" w:cs="Arial"/>
                <w:sz w:val="22"/>
                <w:szCs w:val="22"/>
                <w:lang w:val="en-GB"/>
              </w:rPr>
              <w:t>31.5</w:t>
            </w:r>
            <w:r w:rsidR="001A3275">
              <w:rPr>
                <w:rFonts w:ascii="Arial" w:hAnsi="Arial" w:cs="Arial"/>
                <w:sz w:val="22"/>
                <w:szCs w:val="22"/>
                <w:lang w:val="en-GB"/>
              </w:rPr>
              <w:t>% (</w:t>
            </w:r>
            <w:r>
              <w:rPr>
                <w:rFonts w:ascii="Arial" w:hAnsi="Arial" w:cs="Arial"/>
                <w:sz w:val="22"/>
                <w:szCs w:val="22"/>
                <w:lang w:val="en-GB"/>
              </w:rPr>
              <w:t xml:space="preserve">July, </w:t>
            </w:r>
            <w:r w:rsidR="001A3275">
              <w:rPr>
                <w:rFonts w:ascii="Arial" w:hAnsi="Arial" w:cs="Arial"/>
                <w:sz w:val="22"/>
                <w:szCs w:val="22"/>
                <w:lang w:val="en-GB"/>
              </w:rPr>
              <w:t>Dec. 201</w:t>
            </w:r>
            <w:r>
              <w:rPr>
                <w:rFonts w:ascii="Arial" w:hAnsi="Arial" w:cs="Arial"/>
                <w:sz w:val="22"/>
                <w:szCs w:val="22"/>
                <w:lang w:val="en-GB"/>
              </w:rPr>
              <w:t>8</w:t>
            </w:r>
            <w:r w:rsidR="001A3275" w:rsidRPr="0005623A">
              <w:rPr>
                <w:rFonts w:ascii="Arial" w:hAnsi="Arial" w:cs="Arial"/>
                <w:sz w:val="22"/>
                <w:szCs w:val="22"/>
                <w:lang w:val="en-GB"/>
              </w:rPr>
              <w:t>)</w:t>
            </w:r>
          </w:p>
          <w:p w14:paraId="76135C8C" w14:textId="34825450" w:rsidR="001A3275" w:rsidRDefault="00E808D5" w:rsidP="0039494D">
            <w:pPr>
              <w:spacing w:before="120" w:after="120"/>
              <w:rPr>
                <w:rFonts w:ascii="Arial" w:hAnsi="Arial" w:cs="Arial"/>
                <w:sz w:val="22"/>
                <w:szCs w:val="22"/>
                <w:lang w:val="en-GB"/>
              </w:rPr>
            </w:pPr>
            <w:r>
              <w:rPr>
                <w:rFonts w:ascii="Arial" w:hAnsi="Arial" w:cs="Arial"/>
                <w:sz w:val="22"/>
                <w:szCs w:val="22"/>
                <w:lang w:val="en-GB"/>
              </w:rPr>
              <w:t>33.7</w:t>
            </w:r>
            <w:r w:rsidR="001A3275">
              <w:rPr>
                <w:rFonts w:ascii="Arial" w:hAnsi="Arial" w:cs="Arial"/>
                <w:sz w:val="22"/>
                <w:szCs w:val="22"/>
                <w:lang w:val="en-GB"/>
              </w:rPr>
              <w:t>% (</w:t>
            </w:r>
            <w:r>
              <w:rPr>
                <w:rFonts w:ascii="Arial" w:hAnsi="Arial" w:cs="Arial"/>
                <w:sz w:val="22"/>
                <w:szCs w:val="22"/>
                <w:lang w:val="en-GB"/>
              </w:rPr>
              <w:t xml:space="preserve">Jan., </w:t>
            </w:r>
            <w:r w:rsidR="001A3275">
              <w:rPr>
                <w:rFonts w:ascii="Arial" w:hAnsi="Arial" w:cs="Arial"/>
                <w:sz w:val="22"/>
                <w:szCs w:val="22"/>
                <w:lang w:val="en-GB"/>
              </w:rPr>
              <w:t>June 201</w:t>
            </w:r>
            <w:r>
              <w:rPr>
                <w:rFonts w:ascii="Arial" w:hAnsi="Arial" w:cs="Arial"/>
                <w:sz w:val="22"/>
                <w:szCs w:val="22"/>
                <w:lang w:val="en-GB"/>
              </w:rPr>
              <w:t>9</w:t>
            </w:r>
            <w:r w:rsidR="001A3275" w:rsidRPr="0005623A">
              <w:rPr>
                <w:rFonts w:ascii="Arial" w:hAnsi="Arial" w:cs="Arial"/>
                <w:sz w:val="22"/>
                <w:szCs w:val="22"/>
                <w:lang w:val="en-GB"/>
              </w:rPr>
              <w:t>)</w:t>
            </w:r>
            <w:r w:rsidR="001A3275">
              <w:rPr>
                <w:rFonts w:ascii="Arial" w:hAnsi="Arial" w:cs="Arial"/>
                <w:sz w:val="22"/>
                <w:szCs w:val="22"/>
                <w:lang w:val="en-GB"/>
              </w:rPr>
              <w:t xml:space="preserve"> </w:t>
            </w:r>
          </w:p>
          <w:p w14:paraId="6EBDAE58" w14:textId="32BC343E" w:rsidR="001A3275" w:rsidRDefault="00E808D5" w:rsidP="0039494D">
            <w:pPr>
              <w:spacing w:before="120" w:after="120"/>
              <w:rPr>
                <w:rFonts w:ascii="Arial" w:hAnsi="Arial" w:cs="Arial"/>
                <w:sz w:val="22"/>
                <w:szCs w:val="22"/>
                <w:lang w:val="en-GB"/>
              </w:rPr>
            </w:pPr>
            <w:r>
              <w:rPr>
                <w:rFonts w:ascii="Arial" w:hAnsi="Arial" w:cs="Arial"/>
                <w:sz w:val="22"/>
                <w:szCs w:val="22"/>
                <w:lang w:val="en-GB"/>
              </w:rPr>
              <w:t>33.7</w:t>
            </w:r>
            <w:r w:rsidR="001A3275">
              <w:rPr>
                <w:rFonts w:ascii="Arial" w:hAnsi="Arial" w:cs="Arial"/>
                <w:sz w:val="22"/>
                <w:szCs w:val="22"/>
                <w:lang w:val="en-GB"/>
              </w:rPr>
              <w:t>% (</w:t>
            </w:r>
            <w:r>
              <w:rPr>
                <w:rFonts w:ascii="Arial" w:hAnsi="Arial" w:cs="Arial"/>
                <w:sz w:val="22"/>
                <w:szCs w:val="22"/>
                <w:lang w:val="en-GB"/>
              </w:rPr>
              <w:t xml:space="preserve">July, </w:t>
            </w:r>
            <w:r w:rsidR="001A3275">
              <w:rPr>
                <w:rFonts w:ascii="Arial" w:hAnsi="Arial" w:cs="Arial"/>
                <w:sz w:val="22"/>
                <w:szCs w:val="22"/>
                <w:lang w:val="en-GB"/>
              </w:rPr>
              <w:t>Dec. 201</w:t>
            </w:r>
            <w:r>
              <w:rPr>
                <w:rFonts w:ascii="Arial" w:hAnsi="Arial" w:cs="Arial"/>
                <w:sz w:val="22"/>
                <w:szCs w:val="22"/>
                <w:lang w:val="en-GB"/>
              </w:rPr>
              <w:t>9</w:t>
            </w:r>
            <w:r w:rsidR="001A3275">
              <w:rPr>
                <w:rFonts w:ascii="Arial" w:hAnsi="Arial" w:cs="Arial"/>
                <w:sz w:val="22"/>
                <w:szCs w:val="22"/>
                <w:lang w:val="en-GB"/>
              </w:rPr>
              <w:t>)</w:t>
            </w:r>
          </w:p>
          <w:p w14:paraId="59673D41" w14:textId="77777777" w:rsidR="00E808D5" w:rsidRDefault="00E808D5" w:rsidP="0039494D">
            <w:pPr>
              <w:spacing w:before="120" w:after="120"/>
              <w:rPr>
                <w:rFonts w:ascii="Arial" w:hAnsi="Arial" w:cs="Arial"/>
                <w:sz w:val="22"/>
                <w:szCs w:val="22"/>
                <w:lang w:val="en-GB"/>
              </w:rPr>
            </w:pPr>
            <w:r>
              <w:rPr>
                <w:rFonts w:ascii="Arial" w:hAnsi="Arial" w:cs="Arial"/>
                <w:sz w:val="22"/>
                <w:szCs w:val="22"/>
                <w:lang w:val="en-GB"/>
              </w:rPr>
              <w:lastRenderedPageBreak/>
              <w:t>36% (Jan., June 2020)</w:t>
            </w:r>
          </w:p>
          <w:p w14:paraId="5FD256E0" w14:textId="3D52EB98" w:rsidR="00E808D5" w:rsidRPr="0005623A" w:rsidRDefault="00E808D5" w:rsidP="0039494D">
            <w:pPr>
              <w:spacing w:before="120" w:after="120"/>
              <w:rPr>
                <w:rFonts w:ascii="Arial" w:hAnsi="Arial" w:cs="Arial"/>
                <w:sz w:val="22"/>
                <w:szCs w:val="22"/>
                <w:lang w:val="en-GB"/>
              </w:rPr>
            </w:pPr>
            <w:r>
              <w:rPr>
                <w:rFonts w:ascii="Arial" w:hAnsi="Arial" w:cs="Arial"/>
                <w:sz w:val="22"/>
                <w:szCs w:val="22"/>
                <w:lang w:val="en-GB"/>
              </w:rPr>
              <w:t>36% (July. Dec. 2020)</w:t>
            </w:r>
          </w:p>
        </w:tc>
        <w:tc>
          <w:tcPr>
            <w:tcW w:w="1415" w:type="dxa"/>
          </w:tcPr>
          <w:p w14:paraId="235BBE7F" w14:textId="77777777" w:rsidR="001A3275" w:rsidRPr="0005623A" w:rsidRDefault="001A3275" w:rsidP="0039494D">
            <w:pPr>
              <w:spacing w:before="120" w:after="120"/>
              <w:rPr>
                <w:rFonts w:ascii="Arial" w:hAnsi="Arial" w:cs="Arial"/>
                <w:sz w:val="22"/>
                <w:szCs w:val="22"/>
                <w:lang w:val="en-GB"/>
              </w:rPr>
            </w:pPr>
            <w:r w:rsidRPr="00D92C43">
              <w:rPr>
                <w:rFonts w:ascii="Arial" w:hAnsi="Arial" w:cs="Arial"/>
                <w:sz w:val="22"/>
                <w:szCs w:val="22"/>
                <w:lang w:val="en-GB"/>
              </w:rPr>
              <w:lastRenderedPageBreak/>
              <w:t>UNDP MIS</w:t>
            </w:r>
          </w:p>
        </w:tc>
        <w:tc>
          <w:tcPr>
            <w:tcW w:w="1417" w:type="dxa"/>
          </w:tcPr>
          <w:p w14:paraId="11A7CFED" w14:textId="77777777" w:rsidR="001A3275" w:rsidRPr="0005623A" w:rsidRDefault="001A3275" w:rsidP="0039494D">
            <w:pPr>
              <w:spacing w:before="120" w:after="120"/>
              <w:rPr>
                <w:rFonts w:ascii="Arial" w:hAnsi="Arial" w:cs="Arial"/>
                <w:sz w:val="22"/>
                <w:szCs w:val="22"/>
                <w:lang w:val="en-GB"/>
              </w:rPr>
            </w:pPr>
            <w:r w:rsidRPr="00D92C43">
              <w:rPr>
                <w:rFonts w:ascii="Arial" w:hAnsi="Arial" w:cs="Arial"/>
                <w:sz w:val="22"/>
                <w:szCs w:val="22"/>
                <w:lang w:val="en-GB"/>
              </w:rPr>
              <w:t>Bi-annually</w:t>
            </w:r>
          </w:p>
        </w:tc>
        <w:tc>
          <w:tcPr>
            <w:tcW w:w="1560" w:type="dxa"/>
          </w:tcPr>
          <w:p w14:paraId="6DE07D01" w14:textId="77777777" w:rsidR="001A3275" w:rsidRPr="0005623A" w:rsidRDefault="001A3275" w:rsidP="0039494D">
            <w:pPr>
              <w:spacing w:before="120" w:after="120"/>
              <w:rPr>
                <w:rFonts w:ascii="Arial" w:hAnsi="Arial" w:cs="Arial"/>
                <w:sz w:val="22"/>
                <w:szCs w:val="22"/>
                <w:lang w:val="en-GB"/>
              </w:rPr>
            </w:pPr>
            <w:r w:rsidRPr="00D92C43">
              <w:rPr>
                <w:rFonts w:ascii="Arial" w:hAnsi="Arial" w:cs="Arial"/>
                <w:sz w:val="22"/>
                <w:szCs w:val="22"/>
                <w:lang w:val="en-GB"/>
              </w:rPr>
              <w:t>UNDP</w:t>
            </w:r>
          </w:p>
        </w:tc>
      </w:tr>
      <w:tr w:rsidR="001A3275" w:rsidRPr="0005623A" w14:paraId="6B4997A4" w14:textId="77777777" w:rsidTr="005B326E">
        <w:trPr>
          <w:trHeight w:val="648"/>
        </w:trPr>
        <w:tc>
          <w:tcPr>
            <w:tcW w:w="392" w:type="dxa"/>
          </w:tcPr>
          <w:p w14:paraId="240D8266" w14:textId="77777777" w:rsidR="001A3275" w:rsidRPr="0005623A" w:rsidRDefault="001A3275" w:rsidP="0039494D">
            <w:pPr>
              <w:pStyle w:val="ListParagraph"/>
              <w:numPr>
                <w:ilvl w:val="0"/>
                <w:numId w:val="20"/>
              </w:numPr>
              <w:tabs>
                <w:tab w:val="left" w:pos="284"/>
              </w:tabs>
              <w:spacing w:before="120" w:after="120"/>
              <w:ind w:left="357" w:hanging="357"/>
              <w:rPr>
                <w:rFonts w:ascii="Arial" w:hAnsi="Arial" w:cs="Arial"/>
                <w:lang w:val="en-GB"/>
              </w:rPr>
            </w:pPr>
          </w:p>
        </w:tc>
        <w:tc>
          <w:tcPr>
            <w:tcW w:w="5812" w:type="dxa"/>
          </w:tcPr>
          <w:p w14:paraId="35503A5A" w14:textId="77777777" w:rsidR="001A3275" w:rsidRPr="003662C7" w:rsidRDefault="001A3275" w:rsidP="0039494D">
            <w:pPr>
              <w:spacing w:before="120" w:after="120"/>
              <w:rPr>
                <w:rFonts w:ascii="Arial" w:hAnsi="Arial" w:cs="Arial"/>
                <w:color w:val="000000"/>
                <w:sz w:val="22"/>
                <w:szCs w:val="22"/>
                <w:lang w:val="en-GB"/>
              </w:rPr>
            </w:pPr>
            <w:r w:rsidRPr="0005623A">
              <w:rPr>
                <w:rFonts w:ascii="Arial" w:hAnsi="Arial" w:cs="Arial"/>
                <w:color w:val="000000"/>
                <w:sz w:val="22"/>
                <w:szCs w:val="22"/>
                <w:lang w:val="en-GB"/>
              </w:rPr>
              <w:t>Percentage of MSM reached with HIV prevention programmes - defined package of services</w:t>
            </w:r>
          </w:p>
        </w:tc>
        <w:tc>
          <w:tcPr>
            <w:tcW w:w="1275" w:type="dxa"/>
          </w:tcPr>
          <w:p w14:paraId="61DB6A7B" w14:textId="622AE022" w:rsidR="001A3275" w:rsidRPr="003662C7" w:rsidRDefault="005D31ED" w:rsidP="0039494D">
            <w:pPr>
              <w:spacing w:before="120" w:after="120"/>
              <w:rPr>
                <w:rFonts w:ascii="Arial" w:hAnsi="Arial" w:cs="Arial"/>
                <w:sz w:val="22"/>
                <w:szCs w:val="22"/>
                <w:lang w:val="en-GB"/>
              </w:rPr>
            </w:pPr>
            <w:r>
              <w:rPr>
                <w:rFonts w:ascii="Arial" w:hAnsi="Arial" w:cs="Arial"/>
                <w:sz w:val="22"/>
                <w:szCs w:val="22"/>
                <w:lang w:val="en-GB"/>
              </w:rPr>
              <w:t>32.2</w:t>
            </w:r>
            <w:r w:rsidR="001A3275">
              <w:rPr>
                <w:rFonts w:ascii="Arial" w:hAnsi="Arial" w:cs="Arial"/>
                <w:sz w:val="22"/>
                <w:szCs w:val="22"/>
                <w:lang w:val="en-GB"/>
              </w:rPr>
              <w:t xml:space="preserve">% </w:t>
            </w:r>
            <w:r w:rsidR="003F63CF">
              <w:rPr>
                <w:rFonts w:ascii="Arial" w:hAnsi="Arial" w:cs="Arial"/>
                <w:sz w:val="22"/>
                <w:szCs w:val="22"/>
                <w:lang w:val="en-GB"/>
              </w:rPr>
              <w:t xml:space="preserve">     </w:t>
            </w:r>
            <w:r w:rsidR="001A3275">
              <w:rPr>
                <w:rFonts w:ascii="Arial" w:hAnsi="Arial" w:cs="Arial"/>
                <w:sz w:val="22"/>
                <w:szCs w:val="22"/>
                <w:lang w:val="en-GB"/>
              </w:rPr>
              <w:t>(201</w:t>
            </w:r>
            <w:r>
              <w:rPr>
                <w:rFonts w:ascii="Arial" w:hAnsi="Arial" w:cs="Arial"/>
                <w:sz w:val="22"/>
                <w:szCs w:val="22"/>
                <w:lang w:val="en-GB"/>
              </w:rPr>
              <w:t>6</w:t>
            </w:r>
            <w:r w:rsidR="001A3275" w:rsidRPr="0005623A">
              <w:rPr>
                <w:rFonts w:ascii="Arial" w:hAnsi="Arial" w:cs="Arial"/>
                <w:sz w:val="22"/>
                <w:szCs w:val="22"/>
                <w:lang w:val="en-GB"/>
              </w:rPr>
              <w:t>)</w:t>
            </w:r>
          </w:p>
        </w:tc>
        <w:tc>
          <w:tcPr>
            <w:tcW w:w="1305" w:type="dxa"/>
          </w:tcPr>
          <w:p w14:paraId="3990DE14" w14:textId="53913F90" w:rsidR="001A3275" w:rsidRPr="0005623A" w:rsidRDefault="005D31ED" w:rsidP="0039494D">
            <w:pPr>
              <w:spacing w:before="120" w:after="120"/>
              <w:rPr>
                <w:rFonts w:ascii="Arial" w:hAnsi="Arial" w:cs="Arial"/>
                <w:sz w:val="22"/>
                <w:szCs w:val="22"/>
                <w:lang w:val="en-GB"/>
              </w:rPr>
            </w:pPr>
            <w:r>
              <w:rPr>
                <w:rFonts w:ascii="Arial" w:hAnsi="Arial" w:cs="Arial"/>
                <w:sz w:val="22"/>
                <w:szCs w:val="22"/>
                <w:lang w:val="en-GB"/>
              </w:rPr>
              <w:t>57.3</w:t>
            </w:r>
            <w:r w:rsidR="001A3275">
              <w:rPr>
                <w:rFonts w:ascii="Arial" w:hAnsi="Arial" w:cs="Arial"/>
                <w:sz w:val="22"/>
                <w:szCs w:val="22"/>
                <w:lang w:val="en-GB"/>
              </w:rPr>
              <w:t>% (</w:t>
            </w:r>
            <w:r>
              <w:rPr>
                <w:rFonts w:ascii="Arial" w:hAnsi="Arial" w:cs="Arial"/>
                <w:sz w:val="22"/>
                <w:szCs w:val="22"/>
                <w:lang w:val="en-GB"/>
              </w:rPr>
              <w:t xml:space="preserve">July, </w:t>
            </w:r>
            <w:r w:rsidR="001A3275">
              <w:rPr>
                <w:rFonts w:ascii="Arial" w:hAnsi="Arial" w:cs="Arial"/>
                <w:sz w:val="22"/>
                <w:szCs w:val="22"/>
                <w:lang w:val="en-GB"/>
              </w:rPr>
              <w:t>Dec. 201</w:t>
            </w:r>
            <w:r>
              <w:rPr>
                <w:rFonts w:ascii="Arial" w:hAnsi="Arial" w:cs="Arial"/>
                <w:sz w:val="22"/>
                <w:szCs w:val="22"/>
                <w:lang w:val="en-GB"/>
              </w:rPr>
              <w:t>8</w:t>
            </w:r>
            <w:r w:rsidR="001A3275" w:rsidRPr="0005623A">
              <w:rPr>
                <w:rFonts w:ascii="Arial" w:hAnsi="Arial" w:cs="Arial"/>
                <w:sz w:val="22"/>
                <w:szCs w:val="22"/>
                <w:lang w:val="en-GB"/>
              </w:rPr>
              <w:t>)</w:t>
            </w:r>
          </w:p>
          <w:p w14:paraId="05A4869A" w14:textId="6F58D59A" w:rsidR="001A3275" w:rsidRPr="00761CC3" w:rsidRDefault="005D31ED" w:rsidP="0039494D">
            <w:pPr>
              <w:spacing w:before="120" w:after="120"/>
              <w:rPr>
                <w:rFonts w:ascii="Arial" w:hAnsi="Arial" w:cs="Arial"/>
                <w:sz w:val="22"/>
                <w:szCs w:val="22"/>
              </w:rPr>
            </w:pPr>
            <w:r>
              <w:rPr>
                <w:rFonts w:ascii="Arial" w:hAnsi="Arial" w:cs="Arial"/>
                <w:sz w:val="22"/>
                <w:szCs w:val="22"/>
                <w:lang w:val="en-GB"/>
              </w:rPr>
              <w:t>68.3</w:t>
            </w:r>
            <w:r w:rsidR="001A3275">
              <w:rPr>
                <w:rFonts w:ascii="Arial" w:hAnsi="Arial" w:cs="Arial"/>
                <w:sz w:val="22"/>
                <w:szCs w:val="22"/>
                <w:lang w:val="en-GB"/>
              </w:rPr>
              <w:t>% (</w:t>
            </w:r>
            <w:r>
              <w:rPr>
                <w:rFonts w:ascii="Arial" w:hAnsi="Arial" w:cs="Arial"/>
                <w:sz w:val="22"/>
                <w:szCs w:val="22"/>
                <w:lang w:val="en-GB"/>
              </w:rPr>
              <w:t xml:space="preserve">Jan., </w:t>
            </w:r>
            <w:r w:rsidR="001A3275">
              <w:rPr>
                <w:rFonts w:ascii="Arial" w:hAnsi="Arial" w:cs="Arial"/>
                <w:sz w:val="22"/>
                <w:szCs w:val="22"/>
                <w:lang w:val="en-GB"/>
              </w:rPr>
              <w:t>June 201</w:t>
            </w:r>
            <w:r>
              <w:rPr>
                <w:rFonts w:ascii="Arial" w:hAnsi="Arial" w:cs="Arial"/>
                <w:sz w:val="22"/>
                <w:szCs w:val="22"/>
                <w:lang w:val="en-GB"/>
              </w:rPr>
              <w:t>9</w:t>
            </w:r>
            <w:r w:rsidR="001A3275" w:rsidRPr="00761CC3">
              <w:rPr>
                <w:rFonts w:ascii="Arial" w:hAnsi="Arial" w:cs="Arial"/>
                <w:sz w:val="22"/>
                <w:szCs w:val="22"/>
              </w:rPr>
              <w:t xml:space="preserve"> </w:t>
            </w:r>
          </w:p>
          <w:p w14:paraId="1C7DAFD1" w14:textId="3B96CDA0" w:rsidR="001A3275" w:rsidRDefault="005D31ED" w:rsidP="0039494D">
            <w:pPr>
              <w:spacing w:before="120" w:after="120"/>
              <w:rPr>
                <w:rFonts w:ascii="Arial" w:hAnsi="Arial" w:cs="Arial"/>
                <w:sz w:val="22"/>
                <w:szCs w:val="22"/>
              </w:rPr>
            </w:pPr>
            <w:r>
              <w:rPr>
                <w:rFonts w:ascii="Arial" w:hAnsi="Arial" w:cs="Arial"/>
                <w:sz w:val="22"/>
                <w:szCs w:val="22"/>
              </w:rPr>
              <w:t>79.2</w:t>
            </w:r>
            <w:r w:rsidR="001A3275" w:rsidRPr="00C36441">
              <w:rPr>
                <w:rFonts w:ascii="Arial" w:hAnsi="Arial" w:cs="Arial"/>
                <w:sz w:val="22"/>
                <w:szCs w:val="22"/>
              </w:rPr>
              <w:t>% (</w:t>
            </w:r>
            <w:r>
              <w:rPr>
                <w:rFonts w:ascii="Arial" w:hAnsi="Arial" w:cs="Arial"/>
                <w:sz w:val="22"/>
                <w:szCs w:val="22"/>
              </w:rPr>
              <w:t xml:space="preserve">July, </w:t>
            </w:r>
            <w:r w:rsidR="001A3275">
              <w:rPr>
                <w:rFonts w:ascii="Arial" w:hAnsi="Arial" w:cs="Arial"/>
                <w:sz w:val="22"/>
                <w:szCs w:val="22"/>
              </w:rPr>
              <w:t>Dec. 201</w:t>
            </w:r>
            <w:r>
              <w:rPr>
                <w:rFonts w:ascii="Arial" w:hAnsi="Arial" w:cs="Arial"/>
                <w:sz w:val="22"/>
                <w:szCs w:val="22"/>
              </w:rPr>
              <w:t>9</w:t>
            </w:r>
            <w:r w:rsidR="001A3275" w:rsidRPr="00C36441">
              <w:rPr>
                <w:rFonts w:ascii="Arial" w:hAnsi="Arial" w:cs="Arial"/>
                <w:sz w:val="22"/>
                <w:szCs w:val="22"/>
              </w:rPr>
              <w:t>)</w:t>
            </w:r>
          </w:p>
          <w:p w14:paraId="1AD9E157" w14:textId="77777777" w:rsidR="005D31ED" w:rsidRDefault="005D31ED" w:rsidP="0039494D">
            <w:pPr>
              <w:spacing w:before="120" w:after="120"/>
              <w:rPr>
                <w:rFonts w:ascii="Arial" w:hAnsi="Arial" w:cs="Arial"/>
                <w:sz w:val="22"/>
                <w:szCs w:val="22"/>
              </w:rPr>
            </w:pPr>
            <w:r>
              <w:rPr>
                <w:rFonts w:ascii="Arial" w:hAnsi="Arial" w:cs="Arial"/>
                <w:sz w:val="22"/>
                <w:szCs w:val="22"/>
              </w:rPr>
              <w:t>86.4% (Jan., June 2020)</w:t>
            </w:r>
          </w:p>
          <w:p w14:paraId="13CC738D" w14:textId="1CC5B64B" w:rsidR="005D31ED" w:rsidRPr="003662C7" w:rsidRDefault="005D31ED" w:rsidP="0039494D">
            <w:pPr>
              <w:spacing w:before="120" w:after="120"/>
              <w:rPr>
                <w:rFonts w:ascii="Arial" w:hAnsi="Arial" w:cs="Arial"/>
                <w:sz w:val="22"/>
                <w:szCs w:val="22"/>
                <w:lang w:val="en-GB"/>
              </w:rPr>
            </w:pPr>
            <w:r>
              <w:rPr>
                <w:rFonts w:ascii="Arial" w:hAnsi="Arial" w:cs="Arial"/>
                <w:sz w:val="22"/>
                <w:szCs w:val="22"/>
              </w:rPr>
              <w:t>93.6% (July, Dec. 2020)</w:t>
            </w:r>
          </w:p>
        </w:tc>
        <w:tc>
          <w:tcPr>
            <w:tcW w:w="1415" w:type="dxa"/>
          </w:tcPr>
          <w:p w14:paraId="2579A524" w14:textId="77777777" w:rsidR="001A3275" w:rsidRPr="003662C7"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UNDP MIS</w:t>
            </w:r>
          </w:p>
        </w:tc>
        <w:tc>
          <w:tcPr>
            <w:tcW w:w="1417" w:type="dxa"/>
          </w:tcPr>
          <w:p w14:paraId="46C12367" w14:textId="77777777" w:rsidR="001A3275" w:rsidRPr="003662C7"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Bi-annually</w:t>
            </w:r>
          </w:p>
        </w:tc>
        <w:tc>
          <w:tcPr>
            <w:tcW w:w="1560" w:type="dxa"/>
          </w:tcPr>
          <w:p w14:paraId="7A7811A3" w14:textId="77777777" w:rsidR="001A3275" w:rsidRPr="003662C7"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UNDP</w:t>
            </w:r>
          </w:p>
        </w:tc>
      </w:tr>
      <w:tr w:rsidR="001A3275" w:rsidRPr="0005623A" w14:paraId="2CFEAAE1" w14:textId="77777777" w:rsidTr="005B326E">
        <w:trPr>
          <w:trHeight w:val="648"/>
        </w:trPr>
        <w:tc>
          <w:tcPr>
            <w:tcW w:w="392" w:type="dxa"/>
          </w:tcPr>
          <w:p w14:paraId="014B717B" w14:textId="77777777" w:rsidR="001A3275" w:rsidRPr="0005623A" w:rsidRDefault="001A3275" w:rsidP="0039494D">
            <w:pPr>
              <w:pStyle w:val="ListParagraph"/>
              <w:numPr>
                <w:ilvl w:val="0"/>
                <w:numId w:val="20"/>
              </w:numPr>
              <w:tabs>
                <w:tab w:val="left" w:pos="284"/>
              </w:tabs>
              <w:spacing w:before="120" w:after="120"/>
              <w:ind w:left="357" w:hanging="357"/>
              <w:rPr>
                <w:rFonts w:ascii="Arial" w:hAnsi="Arial" w:cs="Arial"/>
                <w:lang w:val="en-GB"/>
              </w:rPr>
            </w:pPr>
          </w:p>
        </w:tc>
        <w:tc>
          <w:tcPr>
            <w:tcW w:w="5812" w:type="dxa"/>
          </w:tcPr>
          <w:p w14:paraId="464D3BBF" w14:textId="77777777" w:rsidR="001A3275" w:rsidRPr="0005623A" w:rsidRDefault="001A3275" w:rsidP="0039494D">
            <w:pPr>
              <w:spacing w:before="120" w:after="120"/>
              <w:rPr>
                <w:rFonts w:ascii="Arial" w:hAnsi="Arial" w:cs="Arial"/>
                <w:color w:val="000000"/>
                <w:sz w:val="22"/>
                <w:szCs w:val="22"/>
                <w:lang w:val="en-GB"/>
              </w:rPr>
            </w:pPr>
            <w:r w:rsidRPr="0005623A">
              <w:rPr>
                <w:rFonts w:ascii="Arial" w:hAnsi="Arial" w:cs="Arial"/>
                <w:color w:val="000000"/>
                <w:sz w:val="22"/>
                <w:szCs w:val="22"/>
                <w:lang w:val="en-GB"/>
              </w:rPr>
              <w:t>Percentage of MSM that have received an HIV test during the reporting period and know their results</w:t>
            </w:r>
          </w:p>
        </w:tc>
        <w:tc>
          <w:tcPr>
            <w:tcW w:w="1275" w:type="dxa"/>
          </w:tcPr>
          <w:p w14:paraId="1BF9F3D8" w14:textId="21E56BAB" w:rsidR="001A3275" w:rsidRPr="0005623A" w:rsidRDefault="00446EC5" w:rsidP="0039494D">
            <w:pPr>
              <w:spacing w:before="120" w:after="120"/>
              <w:rPr>
                <w:rFonts w:ascii="Arial" w:hAnsi="Arial" w:cs="Arial"/>
                <w:sz w:val="22"/>
                <w:szCs w:val="22"/>
                <w:lang w:val="en-GB"/>
              </w:rPr>
            </w:pPr>
            <w:r>
              <w:rPr>
                <w:rFonts w:ascii="Arial" w:hAnsi="Arial" w:cs="Arial"/>
                <w:sz w:val="22"/>
                <w:szCs w:val="22"/>
                <w:lang w:val="en-GB"/>
              </w:rPr>
              <w:t>15.7</w:t>
            </w:r>
            <w:r w:rsidR="001A3275">
              <w:rPr>
                <w:rFonts w:ascii="Arial" w:hAnsi="Arial" w:cs="Arial"/>
                <w:sz w:val="22"/>
                <w:szCs w:val="22"/>
                <w:lang w:val="en-GB"/>
              </w:rPr>
              <w:t xml:space="preserve">% </w:t>
            </w:r>
            <w:r w:rsidR="003F63CF">
              <w:rPr>
                <w:rFonts w:ascii="Arial" w:hAnsi="Arial" w:cs="Arial"/>
                <w:sz w:val="22"/>
                <w:szCs w:val="22"/>
                <w:lang w:val="en-GB"/>
              </w:rPr>
              <w:t xml:space="preserve">      </w:t>
            </w:r>
            <w:r w:rsidR="001A3275">
              <w:rPr>
                <w:rFonts w:ascii="Arial" w:hAnsi="Arial" w:cs="Arial"/>
                <w:sz w:val="22"/>
                <w:szCs w:val="22"/>
                <w:lang w:val="en-GB"/>
              </w:rPr>
              <w:t>(201</w:t>
            </w:r>
            <w:r>
              <w:rPr>
                <w:rFonts w:ascii="Arial" w:hAnsi="Arial" w:cs="Arial"/>
                <w:sz w:val="22"/>
                <w:szCs w:val="22"/>
                <w:lang w:val="en-GB"/>
              </w:rPr>
              <w:t>6</w:t>
            </w:r>
            <w:r w:rsidR="001A3275" w:rsidRPr="0005623A">
              <w:rPr>
                <w:rFonts w:ascii="Arial" w:hAnsi="Arial" w:cs="Arial"/>
                <w:sz w:val="22"/>
                <w:szCs w:val="22"/>
                <w:lang w:val="en-GB"/>
              </w:rPr>
              <w:t>)</w:t>
            </w:r>
          </w:p>
        </w:tc>
        <w:tc>
          <w:tcPr>
            <w:tcW w:w="1305" w:type="dxa"/>
          </w:tcPr>
          <w:p w14:paraId="5F0C6229" w14:textId="1694EDCF" w:rsidR="001A3275" w:rsidRDefault="001A3275" w:rsidP="0039494D">
            <w:pPr>
              <w:spacing w:before="120" w:after="120"/>
              <w:rPr>
                <w:rFonts w:ascii="Arial" w:hAnsi="Arial" w:cs="Arial"/>
                <w:sz w:val="22"/>
                <w:szCs w:val="22"/>
                <w:lang w:val="en-GB"/>
              </w:rPr>
            </w:pPr>
            <w:r>
              <w:rPr>
                <w:rFonts w:ascii="Arial" w:hAnsi="Arial" w:cs="Arial"/>
                <w:sz w:val="22"/>
                <w:szCs w:val="22"/>
                <w:lang w:val="en-GB"/>
              </w:rPr>
              <w:t xml:space="preserve"> </w:t>
            </w:r>
            <w:r w:rsidR="00446EC5">
              <w:rPr>
                <w:rFonts w:ascii="Arial" w:hAnsi="Arial" w:cs="Arial"/>
                <w:sz w:val="22"/>
                <w:szCs w:val="22"/>
                <w:lang w:val="en-GB"/>
              </w:rPr>
              <w:t>23.9</w:t>
            </w:r>
            <w:r>
              <w:rPr>
                <w:rFonts w:ascii="Arial" w:hAnsi="Arial" w:cs="Arial"/>
                <w:sz w:val="22"/>
                <w:szCs w:val="22"/>
                <w:lang w:val="en-GB"/>
              </w:rPr>
              <w:t>% (</w:t>
            </w:r>
            <w:r w:rsidR="00446EC5">
              <w:rPr>
                <w:rFonts w:ascii="Arial" w:hAnsi="Arial" w:cs="Arial"/>
                <w:sz w:val="22"/>
                <w:szCs w:val="22"/>
                <w:lang w:val="en-GB"/>
              </w:rPr>
              <w:t xml:space="preserve">July, </w:t>
            </w:r>
            <w:r>
              <w:rPr>
                <w:rFonts w:ascii="Arial" w:hAnsi="Arial" w:cs="Arial"/>
                <w:sz w:val="22"/>
                <w:szCs w:val="22"/>
                <w:lang w:val="en-GB"/>
              </w:rPr>
              <w:t>Dec. 201</w:t>
            </w:r>
            <w:r w:rsidR="00446EC5">
              <w:rPr>
                <w:rFonts w:ascii="Arial" w:hAnsi="Arial" w:cs="Arial"/>
                <w:sz w:val="22"/>
                <w:szCs w:val="22"/>
                <w:lang w:val="en-GB"/>
              </w:rPr>
              <w:t>8</w:t>
            </w:r>
            <w:r>
              <w:rPr>
                <w:rFonts w:ascii="Arial" w:hAnsi="Arial" w:cs="Arial"/>
                <w:sz w:val="22"/>
                <w:szCs w:val="22"/>
                <w:lang w:val="en-GB"/>
              </w:rPr>
              <w:t>)</w:t>
            </w:r>
          </w:p>
          <w:p w14:paraId="791E9DAD" w14:textId="7AE60CFF" w:rsidR="001A3275" w:rsidRPr="0005623A" w:rsidRDefault="00446EC5" w:rsidP="0039494D">
            <w:pPr>
              <w:spacing w:before="120" w:after="120"/>
              <w:rPr>
                <w:rFonts w:ascii="Arial" w:hAnsi="Arial" w:cs="Arial"/>
                <w:sz w:val="22"/>
                <w:szCs w:val="22"/>
                <w:lang w:val="en-GB"/>
              </w:rPr>
            </w:pPr>
            <w:r>
              <w:rPr>
                <w:rFonts w:ascii="Arial" w:hAnsi="Arial" w:cs="Arial"/>
                <w:sz w:val="22"/>
                <w:szCs w:val="22"/>
                <w:lang w:val="en-GB"/>
              </w:rPr>
              <w:t>35.6</w:t>
            </w:r>
            <w:r w:rsidR="001A3275">
              <w:rPr>
                <w:rFonts w:ascii="Arial" w:hAnsi="Arial" w:cs="Arial"/>
                <w:sz w:val="22"/>
                <w:szCs w:val="22"/>
                <w:lang w:val="en-GB"/>
              </w:rPr>
              <w:t>% (</w:t>
            </w:r>
            <w:r>
              <w:rPr>
                <w:rFonts w:ascii="Arial" w:hAnsi="Arial" w:cs="Arial"/>
                <w:sz w:val="22"/>
                <w:szCs w:val="22"/>
                <w:lang w:val="en-GB"/>
              </w:rPr>
              <w:t xml:space="preserve">Jan., </w:t>
            </w:r>
            <w:r w:rsidR="001A3275">
              <w:rPr>
                <w:rFonts w:ascii="Arial" w:hAnsi="Arial" w:cs="Arial"/>
                <w:sz w:val="22"/>
                <w:szCs w:val="22"/>
                <w:lang w:val="en-GB"/>
              </w:rPr>
              <w:t>June</w:t>
            </w:r>
            <w:r w:rsidR="001A3275" w:rsidRPr="0005623A">
              <w:rPr>
                <w:rFonts w:ascii="Arial" w:hAnsi="Arial" w:cs="Arial"/>
                <w:sz w:val="22"/>
                <w:szCs w:val="22"/>
                <w:lang w:val="en-GB"/>
              </w:rPr>
              <w:t xml:space="preserve"> 201</w:t>
            </w:r>
            <w:r>
              <w:rPr>
                <w:rFonts w:ascii="Arial" w:hAnsi="Arial" w:cs="Arial"/>
                <w:sz w:val="22"/>
                <w:szCs w:val="22"/>
                <w:lang w:val="en-GB"/>
              </w:rPr>
              <w:t>9</w:t>
            </w:r>
            <w:r w:rsidR="001A3275" w:rsidRPr="0005623A">
              <w:rPr>
                <w:rFonts w:ascii="Arial" w:hAnsi="Arial" w:cs="Arial"/>
                <w:sz w:val="22"/>
                <w:szCs w:val="22"/>
                <w:lang w:val="en-GB"/>
              </w:rPr>
              <w:t>)</w:t>
            </w:r>
          </w:p>
          <w:p w14:paraId="137A79A7" w14:textId="5E306BE8" w:rsidR="001A3275" w:rsidRDefault="00446EC5" w:rsidP="0039494D">
            <w:pPr>
              <w:spacing w:before="120" w:after="120"/>
              <w:rPr>
                <w:rFonts w:ascii="Arial" w:hAnsi="Arial" w:cs="Arial"/>
                <w:sz w:val="22"/>
                <w:szCs w:val="22"/>
                <w:lang w:val="en-GB"/>
              </w:rPr>
            </w:pPr>
            <w:r>
              <w:rPr>
                <w:rFonts w:ascii="Arial" w:hAnsi="Arial" w:cs="Arial"/>
                <w:sz w:val="22"/>
                <w:szCs w:val="22"/>
                <w:lang w:val="en-GB"/>
              </w:rPr>
              <w:t>35.6</w:t>
            </w:r>
            <w:r w:rsidR="001A3275">
              <w:rPr>
                <w:rFonts w:ascii="Arial" w:hAnsi="Arial" w:cs="Arial"/>
                <w:sz w:val="22"/>
                <w:szCs w:val="22"/>
                <w:lang w:val="en-GB"/>
              </w:rPr>
              <w:t>% (</w:t>
            </w:r>
            <w:r>
              <w:rPr>
                <w:rFonts w:ascii="Arial" w:hAnsi="Arial" w:cs="Arial"/>
                <w:sz w:val="22"/>
                <w:szCs w:val="22"/>
                <w:lang w:val="en-GB"/>
              </w:rPr>
              <w:t xml:space="preserve">July, </w:t>
            </w:r>
            <w:r w:rsidR="001A3275">
              <w:rPr>
                <w:rFonts w:ascii="Arial" w:hAnsi="Arial" w:cs="Arial"/>
                <w:sz w:val="22"/>
                <w:szCs w:val="22"/>
                <w:lang w:val="en-GB"/>
              </w:rPr>
              <w:t>Dec. 201</w:t>
            </w:r>
            <w:r>
              <w:rPr>
                <w:rFonts w:ascii="Arial" w:hAnsi="Arial" w:cs="Arial"/>
                <w:sz w:val="22"/>
                <w:szCs w:val="22"/>
                <w:lang w:val="en-GB"/>
              </w:rPr>
              <w:t>9</w:t>
            </w:r>
            <w:r w:rsidR="001A3275" w:rsidRPr="0005623A">
              <w:rPr>
                <w:rFonts w:ascii="Arial" w:hAnsi="Arial" w:cs="Arial"/>
                <w:sz w:val="22"/>
                <w:szCs w:val="22"/>
                <w:lang w:val="en-GB"/>
              </w:rPr>
              <w:t>)</w:t>
            </w:r>
          </w:p>
          <w:p w14:paraId="126AAA09" w14:textId="77777777" w:rsidR="00446EC5" w:rsidRDefault="00446EC5" w:rsidP="0039494D">
            <w:pPr>
              <w:spacing w:before="120" w:after="120"/>
              <w:rPr>
                <w:rFonts w:ascii="Arial" w:hAnsi="Arial" w:cs="Arial"/>
                <w:sz w:val="22"/>
                <w:szCs w:val="22"/>
                <w:lang w:val="en-GB"/>
              </w:rPr>
            </w:pPr>
            <w:r>
              <w:rPr>
                <w:rFonts w:ascii="Arial" w:hAnsi="Arial" w:cs="Arial"/>
                <w:sz w:val="22"/>
                <w:szCs w:val="22"/>
                <w:lang w:val="en-GB"/>
              </w:rPr>
              <w:lastRenderedPageBreak/>
              <w:t>42.1% (Jan., June 2020)</w:t>
            </w:r>
          </w:p>
          <w:p w14:paraId="2693ED6F" w14:textId="10A6630D" w:rsidR="00446EC5" w:rsidRPr="0005623A" w:rsidRDefault="00446EC5" w:rsidP="0039494D">
            <w:pPr>
              <w:spacing w:before="120" w:after="120"/>
              <w:rPr>
                <w:rFonts w:ascii="Arial" w:hAnsi="Arial" w:cs="Arial"/>
                <w:sz w:val="22"/>
                <w:szCs w:val="22"/>
                <w:lang w:val="en-GB"/>
              </w:rPr>
            </w:pPr>
            <w:r>
              <w:rPr>
                <w:rFonts w:ascii="Arial" w:hAnsi="Arial" w:cs="Arial"/>
                <w:sz w:val="22"/>
                <w:szCs w:val="22"/>
                <w:lang w:val="en-GB"/>
              </w:rPr>
              <w:t>42.1% (July, Dec. 2020)</w:t>
            </w:r>
          </w:p>
        </w:tc>
        <w:tc>
          <w:tcPr>
            <w:tcW w:w="1415" w:type="dxa"/>
          </w:tcPr>
          <w:p w14:paraId="14089145"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lastRenderedPageBreak/>
              <w:t>UNDP MIS</w:t>
            </w:r>
          </w:p>
        </w:tc>
        <w:tc>
          <w:tcPr>
            <w:tcW w:w="1417" w:type="dxa"/>
          </w:tcPr>
          <w:p w14:paraId="27B9C4A8"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Bi-annually</w:t>
            </w:r>
          </w:p>
        </w:tc>
        <w:tc>
          <w:tcPr>
            <w:tcW w:w="1560" w:type="dxa"/>
          </w:tcPr>
          <w:p w14:paraId="1CBA2A8A" w14:textId="77777777" w:rsidR="001A3275" w:rsidRPr="0005623A" w:rsidRDefault="001A3275" w:rsidP="0039494D">
            <w:pPr>
              <w:spacing w:before="120" w:after="120"/>
              <w:rPr>
                <w:rFonts w:ascii="Arial" w:hAnsi="Arial" w:cs="Arial"/>
                <w:sz w:val="22"/>
                <w:szCs w:val="22"/>
                <w:lang w:val="en-GB"/>
              </w:rPr>
            </w:pPr>
            <w:r w:rsidRPr="0005623A">
              <w:rPr>
                <w:rFonts w:ascii="Arial" w:hAnsi="Arial" w:cs="Arial"/>
                <w:sz w:val="22"/>
                <w:szCs w:val="22"/>
                <w:lang w:val="en-GB"/>
              </w:rPr>
              <w:t>UNDP</w:t>
            </w:r>
          </w:p>
        </w:tc>
      </w:tr>
      <w:tr w:rsidR="001A3275" w:rsidRPr="0005623A" w14:paraId="0976336C" w14:textId="77777777" w:rsidTr="005B326E">
        <w:trPr>
          <w:trHeight w:val="648"/>
        </w:trPr>
        <w:tc>
          <w:tcPr>
            <w:tcW w:w="392" w:type="dxa"/>
          </w:tcPr>
          <w:p w14:paraId="40EE3CCD" w14:textId="77777777" w:rsidR="001A3275" w:rsidRPr="0005623A" w:rsidRDefault="001A3275" w:rsidP="0039494D">
            <w:pPr>
              <w:pStyle w:val="ListParagraph"/>
              <w:numPr>
                <w:ilvl w:val="0"/>
                <w:numId w:val="20"/>
              </w:numPr>
              <w:tabs>
                <w:tab w:val="left" w:pos="284"/>
              </w:tabs>
              <w:spacing w:before="120" w:after="120"/>
              <w:ind w:left="357" w:hanging="357"/>
              <w:rPr>
                <w:rFonts w:ascii="Arial" w:hAnsi="Arial" w:cs="Arial"/>
                <w:lang w:val="en-GB"/>
              </w:rPr>
            </w:pPr>
          </w:p>
        </w:tc>
        <w:tc>
          <w:tcPr>
            <w:tcW w:w="5812" w:type="dxa"/>
          </w:tcPr>
          <w:p w14:paraId="0E9F4DC2" w14:textId="15B235FA" w:rsidR="001A3275" w:rsidRPr="0005623A" w:rsidRDefault="001A3275" w:rsidP="0039494D">
            <w:pPr>
              <w:spacing w:before="120" w:after="120"/>
              <w:rPr>
                <w:rFonts w:ascii="Arial" w:hAnsi="Arial" w:cs="Arial"/>
                <w:color w:val="000000"/>
                <w:sz w:val="22"/>
                <w:szCs w:val="22"/>
                <w:lang w:val="en-GB"/>
              </w:rPr>
            </w:pPr>
            <w:r w:rsidRPr="00CE63A5">
              <w:rPr>
                <w:rFonts w:ascii="Arial" w:hAnsi="Arial" w:cs="Arial"/>
                <w:color w:val="000000"/>
                <w:sz w:val="22"/>
                <w:szCs w:val="22"/>
                <w:lang w:val="en-GB"/>
              </w:rPr>
              <w:t xml:space="preserve">Percentage of </w:t>
            </w:r>
            <w:r w:rsidR="00C91086">
              <w:rPr>
                <w:rFonts w:ascii="Arial" w:hAnsi="Arial" w:cs="Arial"/>
                <w:color w:val="000000"/>
                <w:sz w:val="22"/>
                <w:szCs w:val="22"/>
                <w:lang w:val="en-GB"/>
              </w:rPr>
              <w:t xml:space="preserve">people living with HIV in care (including PMTCT) </w:t>
            </w:r>
            <w:r w:rsidRPr="00CE63A5">
              <w:rPr>
                <w:rFonts w:ascii="Arial" w:hAnsi="Arial" w:cs="Arial"/>
                <w:color w:val="000000"/>
                <w:sz w:val="22"/>
                <w:szCs w:val="22"/>
                <w:lang w:val="en-GB"/>
              </w:rPr>
              <w:t xml:space="preserve">who </w:t>
            </w:r>
            <w:r w:rsidR="00C91086">
              <w:rPr>
                <w:rFonts w:ascii="Arial" w:hAnsi="Arial" w:cs="Arial"/>
                <w:color w:val="000000"/>
                <w:sz w:val="22"/>
                <w:szCs w:val="22"/>
                <w:lang w:val="en-GB"/>
              </w:rPr>
              <w:t>are</w:t>
            </w:r>
            <w:r w:rsidR="00C91086" w:rsidRPr="00CE63A5">
              <w:rPr>
                <w:rFonts w:ascii="Arial" w:hAnsi="Arial" w:cs="Arial"/>
                <w:color w:val="000000"/>
                <w:sz w:val="22"/>
                <w:szCs w:val="22"/>
                <w:lang w:val="en-GB"/>
              </w:rPr>
              <w:t xml:space="preserve"> </w:t>
            </w:r>
            <w:r w:rsidRPr="00CE63A5">
              <w:rPr>
                <w:rFonts w:ascii="Arial" w:hAnsi="Arial" w:cs="Arial"/>
                <w:color w:val="000000"/>
                <w:sz w:val="22"/>
                <w:szCs w:val="22"/>
                <w:lang w:val="en-GB"/>
              </w:rPr>
              <w:t>screened for TB in HIV care or treatment settings</w:t>
            </w:r>
          </w:p>
        </w:tc>
        <w:tc>
          <w:tcPr>
            <w:tcW w:w="1275" w:type="dxa"/>
          </w:tcPr>
          <w:p w14:paraId="1076B152" w14:textId="796052F6" w:rsidR="001A3275" w:rsidRPr="0005623A" w:rsidRDefault="00C91086" w:rsidP="0039494D">
            <w:pPr>
              <w:spacing w:before="120" w:after="120"/>
              <w:rPr>
                <w:rFonts w:ascii="Arial" w:hAnsi="Arial" w:cs="Arial"/>
                <w:sz w:val="22"/>
                <w:szCs w:val="22"/>
                <w:lang w:val="en-GB"/>
              </w:rPr>
            </w:pPr>
            <w:r>
              <w:rPr>
                <w:rFonts w:ascii="Arial" w:hAnsi="Arial" w:cs="Arial"/>
                <w:sz w:val="22"/>
                <w:szCs w:val="22"/>
                <w:lang w:val="en-GB"/>
              </w:rPr>
              <w:t>95.6</w:t>
            </w:r>
            <w:r w:rsidR="001A3275" w:rsidRPr="00CE63A5">
              <w:rPr>
                <w:rFonts w:ascii="Arial" w:hAnsi="Arial" w:cs="Arial"/>
                <w:sz w:val="22"/>
                <w:szCs w:val="22"/>
                <w:lang w:val="en-GB"/>
              </w:rPr>
              <w:t xml:space="preserve">% </w:t>
            </w:r>
            <w:r w:rsidR="003F63CF">
              <w:rPr>
                <w:rFonts w:ascii="Arial" w:hAnsi="Arial" w:cs="Arial"/>
                <w:sz w:val="22"/>
                <w:szCs w:val="22"/>
                <w:lang w:val="en-GB"/>
              </w:rPr>
              <w:t xml:space="preserve">      </w:t>
            </w:r>
            <w:r w:rsidR="001A3275" w:rsidRPr="00CE63A5">
              <w:rPr>
                <w:rFonts w:ascii="Arial" w:hAnsi="Arial" w:cs="Arial"/>
                <w:sz w:val="22"/>
                <w:szCs w:val="22"/>
                <w:lang w:val="en-GB"/>
              </w:rPr>
              <w:t>(</w:t>
            </w:r>
            <w:r w:rsidR="001A3275">
              <w:rPr>
                <w:rFonts w:ascii="Arial" w:hAnsi="Arial" w:cs="Arial"/>
                <w:sz w:val="22"/>
                <w:szCs w:val="22"/>
                <w:lang w:val="en-GB"/>
              </w:rPr>
              <w:t>201</w:t>
            </w:r>
            <w:r>
              <w:rPr>
                <w:rFonts w:ascii="Arial" w:hAnsi="Arial" w:cs="Arial"/>
                <w:sz w:val="22"/>
                <w:szCs w:val="22"/>
                <w:lang w:val="en-GB"/>
              </w:rPr>
              <w:t>6</w:t>
            </w:r>
            <w:r w:rsidR="001A3275" w:rsidRPr="00CE63A5">
              <w:rPr>
                <w:rFonts w:ascii="Arial" w:hAnsi="Arial" w:cs="Arial"/>
                <w:sz w:val="22"/>
                <w:szCs w:val="22"/>
                <w:lang w:val="en-GB"/>
              </w:rPr>
              <w:t>)</w:t>
            </w:r>
          </w:p>
        </w:tc>
        <w:tc>
          <w:tcPr>
            <w:tcW w:w="1305" w:type="dxa"/>
          </w:tcPr>
          <w:p w14:paraId="347D3FDA" w14:textId="02CD6A6B" w:rsidR="001A3275" w:rsidRDefault="001A3275" w:rsidP="0039494D">
            <w:pPr>
              <w:spacing w:before="120" w:after="120"/>
              <w:rPr>
                <w:rFonts w:ascii="Arial" w:hAnsi="Arial" w:cs="Arial"/>
                <w:sz w:val="22"/>
                <w:szCs w:val="22"/>
                <w:lang w:val="en-GB"/>
              </w:rPr>
            </w:pPr>
            <w:r>
              <w:rPr>
                <w:rFonts w:ascii="Arial" w:hAnsi="Arial" w:cs="Arial"/>
                <w:sz w:val="22"/>
                <w:szCs w:val="22"/>
                <w:lang w:val="en-GB"/>
              </w:rPr>
              <w:t>9</w:t>
            </w:r>
            <w:r w:rsidR="00C91086">
              <w:rPr>
                <w:rFonts w:ascii="Arial" w:hAnsi="Arial" w:cs="Arial"/>
                <w:sz w:val="22"/>
                <w:szCs w:val="22"/>
                <w:lang w:val="en-GB"/>
              </w:rPr>
              <w:t>5</w:t>
            </w:r>
            <w:r>
              <w:rPr>
                <w:rFonts w:ascii="Arial" w:hAnsi="Arial" w:cs="Arial"/>
                <w:sz w:val="22"/>
                <w:szCs w:val="22"/>
                <w:lang w:val="en-GB"/>
              </w:rPr>
              <w:t>% (</w:t>
            </w:r>
            <w:r w:rsidR="00C91086">
              <w:rPr>
                <w:rFonts w:ascii="Arial" w:hAnsi="Arial" w:cs="Arial"/>
                <w:sz w:val="22"/>
                <w:szCs w:val="22"/>
                <w:lang w:val="en-GB"/>
              </w:rPr>
              <w:t xml:space="preserve">July, </w:t>
            </w:r>
            <w:r>
              <w:rPr>
                <w:rFonts w:ascii="Arial" w:hAnsi="Arial" w:cs="Arial"/>
                <w:sz w:val="22"/>
                <w:szCs w:val="22"/>
                <w:lang w:val="en-GB"/>
              </w:rPr>
              <w:t>Dec. 201</w:t>
            </w:r>
            <w:r w:rsidR="00C91086">
              <w:rPr>
                <w:rFonts w:ascii="Arial" w:hAnsi="Arial" w:cs="Arial"/>
                <w:sz w:val="22"/>
                <w:szCs w:val="22"/>
                <w:lang w:val="en-GB"/>
              </w:rPr>
              <w:t>8</w:t>
            </w:r>
            <w:r>
              <w:rPr>
                <w:rFonts w:ascii="Arial" w:hAnsi="Arial" w:cs="Arial"/>
                <w:sz w:val="22"/>
                <w:szCs w:val="22"/>
                <w:lang w:val="en-GB"/>
              </w:rPr>
              <w:t xml:space="preserve">) </w:t>
            </w:r>
          </w:p>
          <w:p w14:paraId="4407565A" w14:textId="2AF0D781" w:rsidR="001A3275" w:rsidRPr="00CE63A5" w:rsidRDefault="001A3275" w:rsidP="0039494D">
            <w:pPr>
              <w:spacing w:before="120" w:after="120"/>
              <w:rPr>
                <w:rFonts w:ascii="Arial" w:hAnsi="Arial" w:cs="Arial"/>
                <w:sz w:val="22"/>
                <w:szCs w:val="22"/>
                <w:lang w:val="en-GB"/>
              </w:rPr>
            </w:pPr>
            <w:r>
              <w:rPr>
                <w:rFonts w:ascii="Arial" w:hAnsi="Arial" w:cs="Arial"/>
                <w:sz w:val="22"/>
                <w:szCs w:val="22"/>
                <w:lang w:val="en-GB"/>
              </w:rPr>
              <w:t>9</w:t>
            </w:r>
            <w:r w:rsidR="00C91086">
              <w:rPr>
                <w:rFonts w:ascii="Arial" w:hAnsi="Arial" w:cs="Arial"/>
                <w:sz w:val="22"/>
                <w:szCs w:val="22"/>
                <w:lang w:val="en-GB"/>
              </w:rPr>
              <w:t>5</w:t>
            </w:r>
            <w:r>
              <w:rPr>
                <w:rFonts w:ascii="Arial" w:hAnsi="Arial" w:cs="Arial"/>
                <w:sz w:val="22"/>
                <w:szCs w:val="22"/>
                <w:lang w:val="en-GB"/>
              </w:rPr>
              <w:t>% (</w:t>
            </w:r>
            <w:r w:rsidR="00C91086">
              <w:rPr>
                <w:rFonts w:ascii="Arial" w:hAnsi="Arial" w:cs="Arial"/>
                <w:sz w:val="22"/>
                <w:szCs w:val="22"/>
                <w:lang w:val="en-GB"/>
              </w:rPr>
              <w:t xml:space="preserve">Jan., </w:t>
            </w:r>
            <w:r>
              <w:rPr>
                <w:rFonts w:ascii="Arial" w:hAnsi="Arial" w:cs="Arial"/>
                <w:sz w:val="22"/>
                <w:szCs w:val="22"/>
                <w:lang w:val="en-GB"/>
              </w:rPr>
              <w:t>June 201</w:t>
            </w:r>
            <w:r w:rsidR="00C91086">
              <w:rPr>
                <w:rFonts w:ascii="Arial" w:hAnsi="Arial" w:cs="Arial"/>
                <w:sz w:val="22"/>
                <w:szCs w:val="22"/>
                <w:lang w:val="en-GB"/>
              </w:rPr>
              <w:t>9</w:t>
            </w:r>
            <w:r w:rsidRPr="00CE63A5">
              <w:rPr>
                <w:rFonts w:ascii="Arial" w:hAnsi="Arial" w:cs="Arial"/>
                <w:sz w:val="22"/>
                <w:szCs w:val="22"/>
                <w:lang w:val="en-GB"/>
              </w:rPr>
              <w:t>)</w:t>
            </w:r>
          </w:p>
          <w:p w14:paraId="7590558E" w14:textId="2AE7F6EB" w:rsidR="001A3275" w:rsidRDefault="001A3275" w:rsidP="0039494D">
            <w:pPr>
              <w:spacing w:before="120" w:after="120"/>
              <w:rPr>
                <w:rFonts w:ascii="Arial" w:hAnsi="Arial" w:cs="Arial"/>
                <w:sz w:val="22"/>
                <w:szCs w:val="22"/>
                <w:lang w:val="en-GB"/>
              </w:rPr>
            </w:pPr>
            <w:r>
              <w:rPr>
                <w:rFonts w:ascii="Arial" w:hAnsi="Arial" w:cs="Arial"/>
                <w:sz w:val="22"/>
                <w:szCs w:val="22"/>
                <w:lang w:val="en-GB"/>
              </w:rPr>
              <w:t>9</w:t>
            </w:r>
            <w:r w:rsidR="00C91086">
              <w:rPr>
                <w:rFonts w:ascii="Arial" w:hAnsi="Arial" w:cs="Arial"/>
                <w:sz w:val="22"/>
                <w:szCs w:val="22"/>
                <w:lang w:val="en-GB"/>
              </w:rPr>
              <w:t>5</w:t>
            </w:r>
            <w:r>
              <w:rPr>
                <w:rFonts w:ascii="Arial" w:hAnsi="Arial" w:cs="Arial"/>
                <w:sz w:val="22"/>
                <w:szCs w:val="22"/>
                <w:lang w:val="en-GB"/>
              </w:rPr>
              <w:t>% (</w:t>
            </w:r>
            <w:r w:rsidR="00C91086">
              <w:rPr>
                <w:rFonts w:ascii="Arial" w:hAnsi="Arial" w:cs="Arial"/>
                <w:sz w:val="22"/>
                <w:szCs w:val="22"/>
                <w:lang w:val="en-GB"/>
              </w:rPr>
              <w:t xml:space="preserve">July, </w:t>
            </w:r>
            <w:r>
              <w:rPr>
                <w:rFonts w:ascii="Arial" w:hAnsi="Arial" w:cs="Arial"/>
                <w:sz w:val="22"/>
                <w:szCs w:val="22"/>
                <w:lang w:val="en-GB"/>
              </w:rPr>
              <w:t>Dec</w:t>
            </w:r>
            <w:r w:rsidR="00C91086">
              <w:rPr>
                <w:rFonts w:ascii="Arial" w:hAnsi="Arial" w:cs="Arial"/>
                <w:sz w:val="22"/>
                <w:szCs w:val="22"/>
                <w:lang w:val="en-GB"/>
              </w:rPr>
              <w:t>.</w:t>
            </w:r>
            <w:r>
              <w:rPr>
                <w:rFonts w:ascii="Arial" w:hAnsi="Arial" w:cs="Arial"/>
                <w:sz w:val="22"/>
                <w:szCs w:val="22"/>
                <w:lang w:val="en-GB"/>
              </w:rPr>
              <w:t xml:space="preserve"> 201</w:t>
            </w:r>
            <w:r w:rsidR="00C91086">
              <w:rPr>
                <w:rFonts w:ascii="Arial" w:hAnsi="Arial" w:cs="Arial"/>
                <w:sz w:val="22"/>
                <w:szCs w:val="22"/>
                <w:lang w:val="en-GB"/>
              </w:rPr>
              <w:t>9</w:t>
            </w:r>
            <w:r w:rsidRPr="00CE63A5">
              <w:rPr>
                <w:rFonts w:ascii="Arial" w:hAnsi="Arial" w:cs="Arial"/>
                <w:sz w:val="22"/>
                <w:szCs w:val="22"/>
                <w:lang w:val="en-GB"/>
              </w:rPr>
              <w:t>)</w:t>
            </w:r>
          </w:p>
          <w:p w14:paraId="2FD04C91" w14:textId="77777777" w:rsidR="00C91086" w:rsidRDefault="00C91086" w:rsidP="0039494D">
            <w:pPr>
              <w:spacing w:before="120" w:after="120"/>
              <w:rPr>
                <w:rFonts w:ascii="Arial" w:hAnsi="Arial" w:cs="Arial"/>
                <w:sz w:val="22"/>
                <w:szCs w:val="22"/>
                <w:lang w:val="en-GB"/>
              </w:rPr>
            </w:pPr>
            <w:r>
              <w:rPr>
                <w:rFonts w:ascii="Arial" w:hAnsi="Arial" w:cs="Arial"/>
                <w:sz w:val="22"/>
                <w:szCs w:val="22"/>
                <w:lang w:val="en-GB"/>
              </w:rPr>
              <w:t>95% (Jan., June 2020)</w:t>
            </w:r>
          </w:p>
          <w:p w14:paraId="68889176" w14:textId="1C75EA7A" w:rsidR="00C91086" w:rsidRPr="0005623A" w:rsidRDefault="00C91086" w:rsidP="0039494D">
            <w:pPr>
              <w:spacing w:before="120" w:after="120"/>
              <w:rPr>
                <w:rFonts w:ascii="Arial" w:hAnsi="Arial" w:cs="Arial"/>
                <w:sz w:val="22"/>
                <w:szCs w:val="22"/>
                <w:lang w:val="en-GB"/>
              </w:rPr>
            </w:pPr>
            <w:r>
              <w:rPr>
                <w:rFonts w:ascii="Arial" w:hAnsi="Arial" w:cs="Arial"/>
                <w:sz w:val="22"/>
                <w:szCs w:val="22"/>
                <w:lang w:val="en-GB"/>
              </w:rPr>
              <w:t>95% (July, Dec. 2020)</w:t>
            </w:r>
          </w:p>
        </w:tc>
        <w:tc>
          <w:tcPr>
            <w:tcW w:w="1415" w:type="dxa"/>
          </w:tcPr>
          <w:p w14:paraId="5A4142BE" w14:textId="16FD913E" w:rsidR="001A3275" w:rsidRPr="0005623A" w:rsidRDefault="00C91086" w:rsidP="0039494D">
            <w:pPr>
              <w:spacing w:before="120" w:after="120"/>
              <w:rPr>
                <w:rFonts w:ascii="Arial" w:hAnsi="Arial" w:cs="Arial"/>
                <w:sz w:val="22"/>
                <w:szCs w:val="22"/>
                <w:lang w:val="en-GB"/>
              </w:rPr>
            </w:pPr>
            <w:r>
              <w:rPr>
                <w:rFonts w:ascii="Arial" w:hAnsi="Arial" w:cs="Arial"/>
                <w:sz w:val="22"/>
                <w:szCs w:val="22"/>
                <w:lang w:val="en-GB"/>
              </w:rPr>
              <w:t xml:space="preserve"> Vital and disease-specific registry </w:t>
            </w:r>
          </w:p>
        </w:tc>
        <w:tc>
          <w:tcPr>
            <w:tcW w:w="1417" w:type="dxa"/>
          </w:tcPr>
          <w:p w14:paraId="14AA5BED" w14:textId="77777777" w:rsidR="001A3275" w:rsidRPr="0005623A" w:rsidRDefault="001A3275" w:rsidP="0039494D">
            <w:pPr>
              <w:spacing w:before="120" w:after="120"/>
              <w:rPr>
                <w:rFonts w:ascii="Arial" w:hAnsi="Arial" w:cs="Arial"/>
                <w:sz w:val="22"/>
                <w:szCs w:val="22"/>
                <w:lang w:val="en-GB"/>
              </w:rPr>
            </w:pPr>
            <w:r w:rsidRPr="00CE63A5">
              <w:rPr>
                <w:rFonts w:ascii="Arial" w:hAnsi="Arial" w:cs="Arial"/>
                <w:sz w:val="22"/>
                <w:szCs w:val="22"/>
                <w:lang w:val="en-GB"/>
              </w:rPr>
              <w:t>Bi-annually</w:t>
            </w:r>
          </w:p>
        </w:tc>
        <w:tc>
          <w:tcPr>
            <w:tcW w:w="1560" w:type="dxa"/>
          </w:tcPr>
          <w:p w14:paraId="669551F6" w14:textId="77777777" w:rsidR="001A3275" w:rsidRPr="0005623A" w:rsidRDefault="001A3275" w:rsidP="0039494D">
            <w:pPr>
              <w:spacing w:before="120" w:after="120"/>
              <w:rPr>
                <w:rFonts w:ascii="Arial" w:hAnsi="Arial" w:cs="Arial"/>
                <w:sz w:val="22"/>
                <w:szCs w:val="22"/>
                <w:lang w:val="en-GB"/>
              </w:rPr>
            </w:pPr>
            <w:r w:rsidRPr="00CE63A5">
              <w:rPr>
                <w:rFonts w:ascii="Arial" w:hAnsi="Arial" w:cs="Arial"/>
                <w:sz w:val="22"/>
                <w:szCs w:val="22"/>
                <w:lang w:val="en-GB"/>
              </w:rPr>
              <w:t>RAC</w:t>
            </w:r>
          </w:p>
        </w:tc>
      </w:tr>
      <w:tr w:rsidR="001A3275" w:rsidRPr="00CE63A5" w14:paraId="55BAC7FA" w14:textId="77777777" w:rsidTr="005B326E">
        <w:trPr>
          <w:trHeight w:val="648"/>
        </w:trPr>
        <w:tc>
          <w:tcPr>
            <w:tcW w:w="392" w:type="dxa"/>
          </w:tcPr>
          <w:p w14:paraId="169F5CAD" w14:textId="77777777" w:rsidR="001A3275" w:rsidRPr="0005623A" w:rsidRDefault="001A3275" w:rsidP="0039494D">
            <w:pPr>
              <w:pStyle w:val="ListParagraph"/>
              <w:numPr>
                <w:ilvl w:val="0"/>
                <w:numId w:val="20"/>
              </w:numPr>
              <w:tabs>
                <w:tab w:val="left" w:pos="284"/>
              </w:tabs>
              <w:spacing w:before="120" w:after="120"/>
              <w:ind w:left="357" w:hanging="357"/>
              <w:rPr>
                <w:rFonts w:ascii="Arial" w:hAnsi="Arial" w:cs="Arial"/>
                <w:lang w:val="en-GB"/>
              </w:rPr>
            </w:pPr>
          </w:p>
        </w:tc>
        <w:tc>
          <w:tcPr>
            <w:tcW w:w="5812" w:type="dxa"/>
          </w:tcPr>
          <w:p w14:paraId="7AB3134A" w14:textId="7F5BB162" w:rsidR="001A3275" w:rsidRPr="00CE63A5" w:rsidRDefault="001A3275" w:rsidP="0039494D">
            <w:pPr>
              <w:spacing w:before="120" w:after="120"/>
              <w:rPr>
                <w:rFonts w:ascii="Arial" w:hAnsi="Arial" w:cs="Arial"/>
                <w:color w:val="000000"/>
                <w:sz w:val="22"/>
                <w:szCs w:val="22"/>
                <w:lang w:val="en-GB"/>
              </w:rPr>
            </w:pPr>
            <w:r>
              <w:rPr>
                <w:rFonts w:ascii="Arial" w:hAnsi="Arial" w:cs="Arial"/>
                <w:color w:val="000000"/>
                <w:sz w:val="22"/>
                <w:szCs w:val="22"/>
                <w:lang w:val="en-GB"/>
              </w:rPr>
              <w:t>Percentage of HIV-positive</w:t>
            </w:r>
            <w:r w:rsidR="00BE23F4">
              <w:rPr>
                <w:rFonts w:ascii="Arial" w:hAnsi="Arial" w:cs="Arial"/>
                <w:color w:val="000000"/>
                <w:sz w:val="22"/>
                <w:szCs w:val="22"/>
                <w:lang w:val="en-GB"/>
              </w:rPr>
              <w:t xml:space="preserve"> new and relapse </w:t>
            </w:r>
            <w:r>
              <w:rPr>
                <w:rFonts w:ascii="Arial" w:hAnsi="Arial" w:cs="Arial"/>
                <w:color w:val="000000"/>
                <w:sz w:val="22"/>
                <w:szCs w:val="22"/>
                <w:lang w:val="en-GB"/>
              </w:rPr>
              <w:t xml:space="preserve">TB patients </w:t>
            </w:r>
            <w:r w:rsidR="00BE23F4">
              <w:rPr>
                <w:rFonts w:ascii="Arial" w:hAnsi="Arial" w:cs="Arial"/>
                <w:color w:val="000000"/>
                <w:sz w:val="22"/>
                <w:szCs w:val="22"/>
                <w:lang w:val="en-GB"/>
              </w:rPr>
              <w:t xml:space="preserve"> on ART</w:t>
            </w:r>
            <w:r>
              <w:rPr>
                <w:rFonts w:ascii="Arial" w:hAnsi="Arial" w:cs="Arial"/>
                <w:color w:val="000000"/>
                <w:sz w:val="22"/>
                <w:szCs w:val="22"/>
                <w:lang w:val="en-GB"/>
              </w:rPr>
              <w:t xml:space="preserve"> during TB treatment</w:t>
            </w:r>
          </w:p>
        </w:tc>
        <w:tc>
          <w:tcPr>
            <w:tcW w:w="1275" w:type="dxa"/>
          </w:tcPr>
          <w:p w14:paraId="42F7F1CC" w14:textId="64043B27" w:rsidR="001A3275" w:rsidRPr="00CE63A5" w:rsidRDefault="00BE23F4" w:rsidP="0039494D">
            <w:pPr>
              <w:spacing w:before="120" w:after="120"/>
              <w:rPr>
                <w:rFonts w:ascii="Arial" w:hAnsi="Arial" w:cs="Arial"/>
                <w:sz w:val="22"/>
                <w:szCs w:val="22"/>
                <w:lang w:val="en-GB"/>
              </w:rPr>
            </w:pPr>
            <w:r>
              <w:rPr>
                <w:rFonts w:ascii="Arial" w:hAnsi="Arial" w:cs="Arial"/>
                <w:sz w:val="22"/>
                <w:szCs w:val="22"/>
                <w:lang w:val="en-GB"/>
              </w:rPr>
              <w:t>94.6</w:t>
            </w:r>
            <w:r w:rsidR="001A3275">
              <w:rPr>
                <w:rFonts w:ascii="Arial" w:hAnsi="Arial" w:cs="Arial"/>
                <w:sz w:val="22"/>
                <w:szCs w:val="22"/>
                <w:lang w:val="en-GB"/>
              </w:rPr>
              <w:t>% (201</w:t>
            </w:r>
            <w:r>
              <w:rPr>
                <w:rFonts w:ascii="Arial" w:hAnsi="Arial" w:cs="Arial"/>
                <w:sz w:val="22"/>
                <w:szCs w:val="22"/>
                <w:lang w:val="en-GB"/>
              </w:rPr>
              <w:t>6</w:t>
            </w:r>
            <w:r w:rsidR="001A3275">
              <w:rPr>
                <w:rFonts w:ascii="Arial" w:hAnsi="Arial" w:cs="Arial"/>
                <w:sz w:val="22"/>
                <w:szCs w:val="22"/>
                <w:lang w:val="en-GB"/>
              </w:rPr>
              <w:t>)</w:t>
            </w:r>
          </w:p>
        </w:tc>
        <w:tc>
          <w:tcPr>
            <w:tcW w:w="1305" w:type="dxa"/>
          </w:tcPr>
          <w:p w14:paraId="3D03F8F3" w14:textId="64B7894A" w:rsidR="001A3275" w:rsidRDefault="00BE23F4" w:rsidP="0039494D">
            <w:pPr>
              <w:spacing w:before="120" w:after="120"/>
              <w:rPr>
                <w:rFonts w:ascii="Arial" w:hAnsi="Arial" w:cs="Arial"/>
                <w:sz w:val="22"/>
                <w:szCs w:val="22"/>
                <w:lang w:val="en-GB"/>
              </w:rPr>
            </w:pPr>
            <w:r>
              <w:rPr>
                <w:rFonts w:ascii="Arial" w:hAnsi="Arial" w:cs="Arial"/>
                <w:sz w:val="22"/>
                <w:szCs w:val="22"/>
                <w:lang w:val="en-GB"/>
              </w:rPr>
              <w:t>90</w:t>
            </w:r>
            <w:r w:rsidR="001A3275">
              <w:rPr>
                <w:rFonts w:ascii="Arial" w:hAnsi="Arial" w:cs="Arial"/>
                <w:sz w:val="22"/>
                <w:szCs w:val="22"/>
                <w:lang w:val="en-GB"/>
              </w:rPr>
              <w:t>% (</w:t>
            </w:r>
            <w:r>
              <w:rPr>
                <w:rFonts w:ascii="Arial" w:hAnsi="Arial" w:cs="Arial"/>
                <w:sz w:val="22"/>
                <w:szCs w:val="22"/>
                <w:lang w:val="en-GB"/>
              </w:rPr>
              <w:t xml:space="preserve">July, </w:t>
            </w:r>
            <w:r w:rsidR="001A3275">
              <w:rPr>
                <w:rFonts w:ascii="Arial" w:hAnsi="Arial" w:cs="Arial"/>
                <w:sz w:val="22"/>
                <w:szCs w:val="22"/>
                <w:lang w:val="en-GB"/>
              </w:rPr>
              <w:t>Dec. 201</w:t>
            </w:r>
            <w:r>
              <w:rPr>
                <w:rFonts w:ascii="Arial" w:hAnsi="Arial" w:cs="Arial"/>
                <w:sz w:val="22"/>
                <w:szCs w:val="22"/>
                <w:lang w:val="en-GB"/>
              </w:rPr>
              <w:t>8</w:t>
            </w:r>
            <w:r w:rsidR="001A3275">
              <w:rPr>
                <w:rFonts w:ascii="Arial" w:hAnsi="Arial" w:cs="Arial"/>
                <w:sz w:val="22"/>
                <w:szCs w:val="22"/>
                <w:lang w:val="en-GB"/>
              </w:rPr>
              <w:t xml:space="preserve">) </w:t>
            </w:r>
          </w:p>
          <w:p w14:paraId="5C7253F3" w14:textId="512F4D07" w:rsidR="001A3275" w:rsidRDefault="00BE23F4" w:rsidP="0039494D">
            <w:pPr>
              <w:spacing w:before="120" w:after="120"/>
              <w:rPr>
                <w:rFonts w:ascii="Arial" w:hAnsi="Arial" w:cs="Arial"/>
                <w:sz w:val="22"/>
                <w:szCs w:val="22"/>
                <w:lang w:val="en-GB"/>
              </w:rPr>
            </w:pPr>
            <w:r>
              <w:rPr>
                <w:rFonts w:ascii="Arial" w:hAnsi="Arial" w:cs="Arial"/>
                <w:sz w:val="22"/>
                <w:szCs w:val="22"/>
                <w:lang w:val="en-GB"/>
              </w:rPr>
              <w:t>90</w:t>
            </w:r>
            <w:r w:rsidR="001A3275">
              <w:rPr>
                <w:rFonts w:ascii="Arial" w:hAnsi="Arial" w:cs="Arial"/>
                <w:sz w:val="22"/>
                <w:szCs w:val="22"/>
                <w:lang w:val="en-GB"/>
              </w:rPr>
              <w:t>% (</w:t>
            </w:r>
            <w:r>
              <w:rPr>
                <w:rFonts w:ascii="Arial" w:hAnsi="Arial" w:cs="Arial"/>
                <w:sz w:val="22"/>
                <w:szCs w:val="22"/>
                <w:lang w:val="en-GB"/>
              </w:rPr>
              <w:t xml:space="preserve">Jan., </w:t>
            </w:r>
            <w:r w:rsidR="001A3275">
              <w:rPr>
                <w:rFonts w:ascii="Arial" w:hAnsi="Arial" w:cs="Arial"/>
                <w:sz w:val="22"/>
                <w:szCs w:val="22"/>
                <w:lang w:val="en-GB"/>
              </w:rPr>
              <w:t>June 201</w:t>
            </w:r>
            <w:r>
              <w:rPr>
                <w:rFonts w:ascii="Arial" w:hAnsi="Arial" w:cs="Arial"/>
                <w:sz w:val="22"/>
                <w:szCs w:val="22"/>
                <w:lang w:val="en-GB"/>
              </w:rPr>
              <w:t>9</w:t>
            </w:r>
            <w:r w:rsidR="001A3275">
              <w:rPr>
                <w:rFonts w:ascii="Arial" w:hAnsi="Arial" w:cs="Arial"/>
                <w:sz w:val="22"/>
                <w:szCs w:val="22"/>
                <w:lang w:val="en-GB"/>
              </w:rPr>
              <w:t xml:space="preserve">)  </w:t>
            </w:r>
          </w:p>
          <w:p w14:paraId="0CD57972" w14:textId="1EAAD6FE" w:rsidR="001A3275" w:rsidRDefault="001A3275" w:rsidP="0039494D">
            <w:pPr>
              <w:spacing w:before="120" w:after="120"/>
              <w:rPr>
                <w:rFonts w:ascii="Arial" w:hAnsi="Arial" w:cs="Arial"/>
                <w:sz w:val="22"/>
                <w:szCs w:val="22"/>
                <w:lang w:val="en-GB"/>
              </w:rPr>
            </w:pPr>
            <w:r>
              <w:rPr>
                <w:rFonts w:ascii="Arial" w:hAnsi="Arial" w:cs="Arial"/>
                <w:sz w:val="22"/>
                <w:szCs w:val="22"/>
                <w:lang w:val="en-GB"/>
              </w:rPr>
              <w:t>90% (</w:t>
            </w:r>
            <w:r w:rsidR="00BE23F4">
              <w:rPr>
                <w:rFonts w:ascii="Arial" w:hAnsi="Arial" w:cs="Arial"/>
                <w:sz w:val="22"/>
                <w:szCs w:val="22"/>
                <w:lang w:val="en-GB"/>
              </w:rPr>
              <w:t xml:space="preserve">July, </w:t>
            </w:r>
            <w:r>
              <w:rPr>
                <w:rFonts w:ascii="Arial" w:hAnsi="Arial" w:cs="Arial"/>
                <w:sz w:val="22"/>
                <w:szCs w:val="22"/>
                <w:lang w:val="en-GB"/>
              </w:rPr>
              <w:t>Dec. 201</w:t>
            </w:r>
            <w:r w:rsidR="00BE23F4">
              <w:rPr>
                <w:rFonts w:ascii="Arial" w:hAnsi="Arial" w:cs="Arial"/>
                <w:sz w:val="22"/>
                <w:szCs w:val="22"/>
                <w:lang w:val="en-GB"/>
              </w:rPr>
              <w:t>9</w:t>
            </w:r>
            <w:r>
              <w:rPr>
                <w:rFonts w:ascii="Arial" w:hAnsi="Arial" w:cs="Arial"/>
                <w:sz w:val="22"/>
                <w:szCs w:val="22"/>
                <w:lang w:val="en-GB"/>
              </w:rPr>
              <w:t>)</w:t>
            </w:r>
          </w:p>
          <w:p w14:paraId="3F17A76C" w14:textId="77777777" w:rsidR="00BE23F4" w:rsidRDefault="00BE23F4" w:rsidP="0039494D">
            <w:pPr>
              <w:spacing w:before="120" w:after="120"/>
              <w:rPr>
                <w:rFonts w:ascii="Arial" w:hAnsi="Arial" w:cs="Arial"/>
                <w:sz w:val="22"/>
                <w:szCs w:val="22"/>
                <w:lang w:val="en-GB"/>
              </w:rPr>
            </w:pPr>
            <w:r>
              <w:rPr>
                <w:rFonts w:ascii="Arial" w:hAnsi="Arial" w:cs="Arial"/>
                <w:sz w:val="22"/>
                <w:szCs w:val="22"/>
                <w:lang w:val="en-GB"/>
              </w:rPr>
              <w:t>90% (Jan., June 2020)</w:t>
            </w:r>
          </w:p>
          <w:p w14:paraId="290B6AAB" w14:textId="5DE02249" w:rsidR="00BE23F4" w:rsidRPr="00CE63A5" w:rsidRDefault="00BE23F4" w:rsidP="0039494D">
            <w:pPr>
              <w:spacing w:before="120" w:after="120"/>
              <w:rPr>
                <w:rFonts w:ascii="Arial" w:hAnsi="Arial" w:cs="Arial"/>
                <w:sz w:val="22"/>
                <w:szCs w:val="22"/>
                <w:lang w:val="en-GB"/>
              </w:rPr>
            </w:pPr>
            <w:r>
              <w:rPr>
                <w:rFonts w:ascii="Arial" w:hAnsi="Arial" w:cs="Arial"/>
                <w:sz w:val="22"/>
                <w:szCs w:val="22"/>
                <w:lang w:val="en-GB"/>
              </w:rPr>
              <w:lastRenderedPageBreak/>
              <w:t>90% (July, Dec. 2020)</w:t>
            </w:r>
          </w:p>
        </w:tc>
        <w:tc>
          <w:tcPr>
            <w:tcW w:w="1415" w:type="dxa"/>
          </w:tcPr>
          <w:p w14:paraId="3607F059" w14:textId="77777777" w:rsidR="001A3275" w:rsidRPr="00CE63A5" w:rsidRDefault="001A3275" w:rsidP="0039494D">
            <w:pPr>
              <w:spacing w:before="120" w:after="120"/>
              <w:rPr>
                <w:rFonts w:ascii="Arial" w:hAnsi="Arial" w:cs="Arial"/>
                <w:sz w:val="22"/>
                <w:szCs w:val="22"/>
                <w:lang w:val="en-GB"/>
              </w:rPr>
            </w:pPr>
            <w:r>
              <w:rPr>
                <w:rFonts w:ascii="Arial" w:hAnsi="Arial" w:cs="Arial"/>
                <w:sz w:val="22"/>
                <w:szCs w:val="22"/>
                <w:lang w:val="en-GB"/>
              </w:rPr>
              <w:lastRenderedPageBreak/>
              <w:t>Patient records</w:t>
            </w:r>
          </w:p>
        </w:tc>
        <w:tc>
          <w:tcPr>
            <w:tcW w:w="1417" w:type="dxa"/>
          </w:tcPr>
          <w:p w14:paraId="699C5215" w14:textId="77777777" w:rsidR="001A3275" w:rsidRPr="00CE63A5" w:rsidRDefault="001A3275" w:rsidP="0039494D">
            <w:pPr>
              <w:spacing w:before="120" w:after="120"/>
              <w:rPr>
                <w:rFonts w:ascii="Arial" w:hAnsi="Arial" w:cs="Arial"/>
                <w:sz w:val="22"/>
                <w:szCs w:val="22"/>
                <w:lang w:val="en-GB"/>
              </w:rPr>
            </w:pPr>
            <w:r w:rsidRPr="00CE63A5">
              <w:rPr>
                <w:rFonts w:ascii="Arial" w:hAnsi="Arial" w:cs="Arial"/>
                <w:sz w:val="22"/>
                <w:szCs w:val="22"/>
                <w:lang w:val="en-GB"/>
              </w:rPr>
              <w:t>Bi-annually</w:t>
            </w:r>
          </w:p>
        </w:tc>
        <w:tc>
          <w:tcPr>
            <w:tcW w:w="1560" w:type="dxa"/>
          </w:tcPr>
          <w:p w14:paraId="2D05E1F9" w14:textId="77777777" w:rsidR="001A3275" w:rsidRPr="00CE63A5" w:rsidRDefault="001A3275" w:rsidP="0039494D">
            <w:pPr>
              <w:spacing w:before="120" w:after="120"/>
              <w:rPr>
                <w:rFonts w:ascii="Arial" w:hAnsi="Arial" w:cs="Arial"/>
                <w:sz w:val="22"/>
                <w:szCs w:val="22"/>
                <w:lang w:val="en-GB"/>
              </w:rPr>
            </w:pPr>
            <w:r w:rsidRPr="00CE63A5">
              <w:rPr>
                <w:rFonts w:ascii="Arial" w:hAnsi="Arial" w:cs="Arial"/>
                <w:sz w:val="22"/>
                <w:szCs w:val="22"/>
                <w:lang w:val="en-GB"/>
              </w:rPr>
              <w:t>RAC</w:t>
            </w:r>
          </w:p>
        </w:tc>
      </w:tr>
      <w:tr w:rsidR="001A3275" w:rsidRPr="0005623A" w14:paraId="42893881" w14:textId="77777777" w:rsidTr="005B326E">
        <w:trPr>
          <w:trHeight w:val="648"/>
        </w:trPr>
        <w:tc>
          <w:tcPr>
            <w:tcW w:w="392" w:type="dxa"/>
          </w:tcPr>
          <w:p w14:paraId="25A1C484" w14:textId="77777777" w:rsidR="001A3275" w:rsidRPr="00CE63A5" w:rsidRDefault="001A3275" w:rsidP="0039494D">
            <w:pPr>
              <w:pStyle w:val="ListParagraph"/>
              <w:numPr>
                <w:ilvl w:val="0"/>
                <w:numId w:val="20"/>
              </w:numPr>
              <w:tabs>
                <w:tab w:val="left" w:pos="284"/>
              </w:tabs>
              <w:spacing w:before="120" w:after="120"/>
              <w:ind w:left="357" w:hanging="357"/>
              <w:rPr>
                <w:rFonts w:ascii="Arial" w:hAnsi="Arial" w:cs="Arial"/>
                <w:lang w:val="en-GB"/>
              </w:rPr>
            </w:pPr>
          </w:p>
        </w:tc>
        <w:tc>
          <w:tcPr>
            <w:tcW w:w="5812" w:type="dxa"/>
          </w:tcPr>
          <w:p w14:paraId="49FCCCBA" w14:textId="326B11CE" w:rsidR="001A3275" w:rsidRPr="00C36441" w:rsidRDefault="001A3275" w:rsidP="0039494D">
            <w:pPr>
              <w:spacing w:before="120" w:after="120"/>
              <w:rPr>
                <w:rFonts w:ascii="Arial" w:hAnsi="Arial" w:cs="Arial"/>
                <w:color w:val="000000"/>
                <w:sz w:val="22"/>
                <w:szCs w:val="22"/>
              </w:rPr>
            </w:pPr>
            <w:r>
              <w:rPr>
                <w:rFonts w:ascii="Arial" w:hAnsi="Arial" w:cs="Arial"/>
                <w:color w:val="000000"/>
                <w:sz w:val="22"/>
                <w:szCs w:val="22"/>
                <w:lang w:val="en-GB"/>
              </w:rPr>
              <w:t>Percentage of HIV-positive pregnant women who received</w:t>
            </w:r>
            <w:r w:rsidR="00F63077">
              <w:rPr>
                <w:rFonts w:ascii="Arial" w:hAnsi="Arial" w:cs="Arial"/>
                <w:color w:val="000000"/>
                <w:sz w:val="22"/>
                <w:szCs w:val="22"/>
                <w:lang w:val="en-GB"/>
              </w:rPr>
              <w:t xml:space="preserve"> ART during pregnancy</w:t>
            </w:r>
            <w:r>
              <w:rPr>
                <w:rFonts w:ascii="Arial" w:hAnsi="Arial" w:cs="Arial"/>
                <w:color w:val="000000"/>
                <w:sz w:val="22"/>
                <w:szCs w:val="22"/>
                <w:lang w:val="en-GB"/>
              </w:rPr>
              <w:t xml:space="preserve"> </w:t>
            </w:r>
          </w:p>
        </w:tc>
        <w:tc>
          <w:tcPr>
            <w:tcW w:w="1275" w:type="dxa"/>
          </w:tcPr>
          <w:p w14:paraId="0246CE12" w14:textId="2508170F" w:rsidR="001A3275" w:rsidRPr="00CE63A5" w:rsidRDefault="00F63077" w:rsidP="0039494D">
            <w:pPr>
              <w:spacing w:before="120" w:after="120"/>
              <w:rPr>
                <w:rFonts w:ascii="Arial" w:hAnsi="Arial" w:cs="Arial"/>
                <w:sz w:val="22"/>
                <w:szCs w:val="22"/>
                <w:lang w:val="en-GB"/>
              </w:rPr>
            </w:pPr>
            <w:r>
              <w:rPr>
                <w:rFonts w:ascii="Arial" w:hAnsi="Arial" w:cs="Arial"/>
                <w:sz w:val="22"/>
                <w:szCs w:val="22"/>
              </w:rPr>
              <w:t>96.9</w:t>
            </w:r>
            <w:r w:rsidR="001A3275" w:rsidRPr="00761CC3">
              <w:rPr>
                <w:rFonts w:ascii="Arial" w:hAnsi="Arial" w:cs="Arial"/>
                <w:sz w:val="22"/>
                <w:szCs w:val="22"/>
              </w:rPr>
              <w:t>% (201</w:t>
            </w:r>
            <w:r>
              <w:rPr>
                <w:rFonts w:ascii="Arial" w:hAnsi="Arial" w:cs="Arial"/>
                <w:sz w:val="22"/>
                <w:szCs w:val="22"/>
              </w:rPr>
              <w:t>6</w:t>
            </w:r>
            <w:r w:rsidR="001A3275" w:rsidRPr="00761CC3">
              <w:rPr>
                <w:rFonts w:ascii="Arial" w:hAnsi="Arial" w:cs="Arial"/>
                <w:sz w:val="22"/>
                <w:szCs w:val="22"/>
              </w:rPr>
              <w:t>)</w:t>
            </w:r>
          </w:p>
        </w:tc>
        <w:tc>
          <w:tcPr>
            <w:tcW w:w="1305" w:type="dxa"/>
          </w:tcPr>
          <w:p w14:paraId="715C3B7D" w14:textId="2C7BFF58" w:rsidR="001A3275" w:rsidRDefault="001A3275" w:rsidP="0039494D">
            <w:pPr>
              <w:spacing w:before="120" w:after="120"/>
              <w:rPr>
                <w:rFonts w:ascii="Arial" w:hAnsi="Arial" w:cs="Arial"/>
                <w:sz w:val="22"/>
                <w:szCs w:val="22"/>
                <w:lang w:val="en-GB"/>
              </w:rPr>
            </w:pPr>
            <w:r>
              <w:rPr>
                <w:rFonts w:ascii="Arial" w:hAnsi="Arial" w:cs="Arial"/>
                <w:sz w:val="22"/>
                <w:szCs w:val="22"/>
                <w:lang w:val="en-GB"/>
              </w:rPr>
              <w:t>9</w:t>
            </w:r>
            <w:r w:rsidR="00F63077">
              <w:rPr>
                <w:rFonts w:ascii="Arial" w:hAnsi="Arial" w:cs="Arial"/>
                <w:sz w:val="22"/>
                <w:szCs w:val="22"/>
                <w:lang w:val="en-GB"/>
              </w:rPr>
              <w:t>5</w:t>
            </w:r>
            <w:r>
              <w:rPr>
                <w:rFonts w:ascii="Arial" w:hAnsi="Arial" w:cs="Arial"/>
                <w:sz w:val="22"/>
                <w:szCs w:val="22"/>
                <w:lang w:val="en-GB"/>
              </w:rPr>
              <w:t>% (201</w:t>
            </w:r>
            <w:r w:rsidR="00F63077">
              <w:rPr>
                <w:rFonts w:ascii="Arial" w:hAnsi="Arial" w:cs="Arial"/>
                <w:sz w:val="22"/>
                <w:szCs w:val="22"/>
                <w:lang w:val="en-GB"/>
              </w:rPr>
              <w:t>8</w:t>
            </w:r>
            <w:r>
              <w:rPr>
                <w:rFonts w:ascii="Arial" w:hAnsi="Arial" w:cs="Arial"/>
                <w:sz w:val="22"/>
                <w:szCs w:val="22"/>
                <w:lang w:val="en-GB"/>
              </w:rPr>
              <w:t xml:space="preserve">) </w:t>
            </w:r>
          </w:p>
          <w:p w14:paraId="1236D131" w14:textId="7BB0ECEA" w:rsidR="001A3275" w:rsidRDefault="001A3275" w:rsidP="0039494D">
            <w:pPr>
              <w:spacing w:before="120" w:after="120"/>
              <w:rPr>
                <w:rFonts w:ascii="Arial" w:hAnsi="Arial" w:cs="Arial"/>
                <w:sz w:val="22"/>
                <w:szCs w:val="22"/>
                <w:lang w:val="en-GB"/>
              </w:rPr>
            </w:pPr>
            <w:r>
              <w:rPr>
                <w:rFonts w:ascii="Arial" w:hAnsi="Arial" w:cs="Arial"/>
                <w:sz w:val="22"/>
                <w:szCs w:val="22"/>
                <w:lang w:val="en-GB"/>
              </w:rPr>
              <w:t xml:space="preserve">95% </w:t>
            </w:r>
            <w:r w:rsidR="003F63CF">
              <w:rPr>
                <w:rFonts w:ascii="Arial" w:hAnsi="Arial" w:cs="Arial"/>
                <w:sz w:val="22"/>
                <w:szCs w:val="22"/>
                <w:lang w:val="en-GB"/>
              </w:rPr>
              <w:t xml:space="preserve">         </w:t>
            </w:r>
            <w:r>
              <w:rPr>
                <w:rFonts w:ascii="Arial" w:hAnsi="Arial" w:cs="Arial"/>
                <w:sz w:val="22"/>
                <w:szCs w:val="22"/>
                <w:lang w:val="en-GB"/>
              </w:rPr>
              <w:t>(201</w:t>
            </w:r>
            <w:r w:rsidR="00F63077">
              <w:rPr>
                <w:rFonts w:ascii="Arial" w:hAnsi="Arial" w:cs="Arial"/>
                <w:sz w:val="22"/>
                <w:szCs w:val="22"/>
                <w:lang w:val="en-GB"/>
              </w:rPr>
              <w:t>9</w:t>
            </w:r>
            <w:r>
              <w:rPr>
                <w:rFonts w:ascii="Arial" w:hAnsi="Arial" w:cs="Arial"/>
                <w:sz w:val="22"/>
                <w:szCs w:val="22"/>
                <w:lang w:val="en-GB"/>
              </w:rPr>
              <w:t>)</w:t>
            </w:r>
          </w:p>
          <w:p w14:paraId="7A631808" w14:textId="1FF3C67C" w:rsidR="00F63077" w:rsidRPr="00CE63A5" w:rsidRDefault="00F63077" w:rsidP="0039494D">
            <w:pPr>
              <w:spacing w:before="120" w:after="120"/>
              <w:rPr>
                <w:rFonts w:ascii="Arial" w:hAnsi="Arial" w:cs="Arial"/>
                <w:sz w:val="22"/>
                <w:szCs w:val="22"/>
                <w:lang w:val="en-GB"/>
              </w:rPr>
            </w:pPr>
            <w:r>
              <w:rPr>
                <w:rFonts w:ascii="Arial" w:hAnsi="Arial" w:cs="Arial"/>
                <w:sz w:val="22"/>
                <w:szCs w:val="22"/>
                <w:lang w:val="en-GB"/>
              </w:rPr>
              <w:t>95% (2020)</w:t>
            </w:r>
          </w:p>
        </w:tc>
        <w:tc>
          <w:tcPr>
            <w:tcW w:w="1415" w:type="dxa"/>
          </w:tcPr>
          <w:p w14:paraId="469DD1C8" w14:textId="77777777" w:rsidR="001A3275" w:rsidRPr="00CE63A5" w:rsidRDefault="001A3275" w:rsidP="0039494D">
            <w:pPr>
              <w:spacing w:before="120" w:after="120"/>
              <w:rPr>
                <w:rFonts w:ascii="Arial" w:hAnsi="Arial" w:cs="Arial"/>
                <w:sz w:val="22"/>
                <w:szCs w:val="22"/>
                <w:lang w:val="en-GB"/>
              </w:rPr>
            </w:pPr>
            <w:r>
              <w:rPr>
                <w:rFonts w:ascii="Arial" w:hAnsi="Arial" w:cs="Arial"/>
                <w:sz w:val="22"/>
                <w:szCs w:val="22"/>
                <w:lang w:val="en-GB"/>
              </w:rPr>
              <w:t>Patient records</w:t>
            </w:r>
          </w:p>
        </w:tc>
        <w:tc>
          <w:tcPr>
            <w:tcW w:w="1417" w:type="dxa"/>
          </w:tcPr>
          <w:p w14:paraId="2F85CEA2" w14:textId="77777777" w:rsidR="001A3275" w:rsidRPr="00CE63A5" w:rsidRDefault="001A3275" w:rsidP="0039494D">
            <w:pPr>
              <w:spacing w:before="120" w:after="120"/>
              <w:rPr>
                <w:rFonts w:ascii="Arial" w:hAnsi="Arial" w:cs="Arial"/>
                <w:sz w:val="22"/>
                <w:szCs w:val="22"/>
                <w:lang w:val="en-GB"/>
              </w:rPr>
            </w:pPr>
            <w:r>
              <w:rPr>
                <w:rFonts w:ascii="Arial" w:hAnsi="Arial" w:cs="Arial"/>
                <w:sz w:val="22"/>
                <w:szCs w:val="22"/>
                <w:lang w:val="en-GB"/>
              </w:rPr>
              <w:t>A</w:t>
            </w:r>
            <w:r w:rsidRPr="00CE63A5">
              <w:rPr>
                <w:rFonts w:ascii="Arial" w:hAnsi="Arial" w:cs="Arial"/>
                <w:sz w:val="22"/>
                <w:szCs w:val="22"/>
                <w:lang w:val="en-GB"/>
              </w:rPr>
              <w:t>nnually</w:t>
            </w:r>
            <w:r w:rsidRPr="0005623A" w:rsidDel="0026151A">
              <w:rPr>
                <w:rFonts w:ascii="Arial" w:hAnsi="Arial" w:cs="Arial"/>
                <w:sz w:val="22"/>
                <w:szCs w:val="22"/>
                <w:lang w:val="en-GB"/>
              </w:rPr>
              <w:t xml:space="preserve"> </w:t>
            </w:r>
          </w:p>
        </w:tc>
        <w:tc>
          <w:tcPr>
            <w:tcW w:w="1560" w:type="dxa"/>
          </w:tcPr>
          <w:p w14:paraId="3B54E2AF" w14:textId="77777777" w:rsidR="001A3275" w:rsidRPr="009A36C2" w:rsidRDefault="001A3275" w:rsidP="0039494D">
            <w:pPr>
              <w:spacing w:before="120" w:after="120"/>
              <w:rPr>
                <w:rFonts w:ascii="Arial" w:hAnsi="Arial" w:cs="Arial"/>
                <w:sz w:val="22"/>
                <w:szCs w:val="22"/>
                <w:lang w:val="en-GB"/>
              </w:rPr>
            </w:pPr>
            <w:r w:rsidRPr="00D1501B">
              <w:rPr>
                <w:rFonts w:ascii="Arial" w:hAnsi="Arial" w:cs="Arial"/>
                <w:sz w:val="22"/>
                <w:szCs w:val="22"/>
                <w:lang w:val="en-GB"/>
              </w:rPr>
              <w:t>RAC, RMIC</w:t>
            </w:r>
          </w:p>
        </w:tc>
      </w:tr>
    </w:tbl>
    <w:p w14:paraId="5E7F5BB0" w14:textId="77777777" w:rsidR="00825C01" w:rsidRPr="0005623A" w:rsidRDefault="00825C01" w:rsidP="00E40C92">
      <w:pPr>
        <w:pStyle w:val="BodyText"/>
        <w:spacing w:before="120"/>
        <w:jc w:val="both"/>
        <w:rPr>
          <w:rFonts w:ascii="Arial" w:hAnsi="Arial" w:cs="Arial"/>
          <w:sz w:val="22"/>
          <w:szCs w:val="22"/>
          <w:lang w:val="en-GB"/>
        </w:rPr>
      </w:pPr>
    </w:p>
    <w:p w14:paraId="56ED4D59" w14:textId="77777777" w:rsidR="0058317E" w:rsidRPr="0005623A" w:rsidRDefault="0058317E">
      <w:pPr>
        <w:rPr>
          <w:rFonts w:ascii="Arial" w:hAnsi="Arial" w:cs="Arial"/>
          <w:sz w:val="22"/>
          <w:szCs w:val="22"/>
          <w:lang w:val="en-GB"/>
        </w:rPr>
      </w:pPr>
      <w:r w:rsidRPr="0005623A">
        <w:rPr>
          <w:rFonts w:ascii="Arial" w:hAnsi="Arial" w:cs="Arial"/>
          <w:sz w:val="22"/>
          <w:szCs w:val="22"/>
          <w:lang w:val="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4212"/>
        <w:gridCol w:w="1933"/>
        <w:gridCol w:w="1543"/>
        <w:gridCol w:w="1138"/>
        <w:gridCol w:w="1164"/>
        <w:gridCol w:w="2074"/>
      </w:tblGrid>
      <w:tr w:rsidR="005A3970" w:rsidRPr="0005623A" w14:paraId="0151851E" w14:textId="77777777" w:rsidTr="005B326E">
        <w:trPr>
          <w:trHeight w:val="416"/>
        </w:trPr>
        <w:tc>
          <w:tcPr>
            <w:tcW w:w="12950" w:type="dxa"/>
            <w:gridSpan w:val="7"/>
            <w:shd w:val="clear" w:color="auto" w:fill="F2F2F2" w:themeFill="background1" w:themeFillShade="F2"/>
          </w:tcPr>
          <w:p w14:paraId="07E1ED19" w14:textId="736F6985" w:rsidR="005A3970" w:rsidRPr="009D3F64" w:rsidRDefault="005A3970" w:rsidP="003F5226">
            <w:pPr>
              <w:jc w:val="center"/>
              <w:rPr>
                <w:rFonts w:ascii="Arial" w:hAnsi="Arial" w:cs="Arial"/>
                <w:b/>
                <w:sz w:val="22"/>
                <w:szCs w:val="22"/>
                <w:lang w:val="en-GB"/>
              </w:rPr>
            </w:pPr>
            <w:r w:rsidRPr="009D3F64">
              <w:rPr>
                <w:rFonts w:ascii="Arial" w:hAnsi="Arial" w:cs="Arial"/>
                <w:b/>
                <w:sz w:val="22"/>
                <w:szCs w:val="22"/>
                <w:lang w:val="en-GB"/>
              </w:rPr>
              <w:lastRenderedPageBreak/>
              <w:t>State HIV Program 201</w:t>
            </w:r>
            <w:r w:rsidR="00892BB6" w:rsidRPr="009D3F64">
              <w:rPr>
                <w:rFonts w:ascii="Arial" w:hAnsi="Arial" w:cs="Arial"/>
                <w:b/>
                <w:sz w:val="22"/>
                <w:szCs w:val="22"/>
                <w:lang w:val="en-GB"/>
              </w:rPr>
              <w:t>7</w:t>
            </w:r>
            <w:r w:rsidRPr="009D3F64">
              <w:rPr>
                <w:rFonts w:ascii="Arial" w:hAnsi="Arial" w:cs="Arial"/>
                <w:b/>
                <w:sz w:val="22"/>
                <w:szCs w:val="22"/>
                <w:lang w:val="en-GB"/>
              </w:rPr>
              <w:t>-20</w:t>
            </w:r>
            <w:r w:rsidR="00892BB6" w:rsidRPr="009D3F64">
              <w:rPr>
                <w:rFonts w:ascii="Arial" w:hAnsi="Arial" w:cs="Arial"/>
                <w:b/>
                <w:sz w:val="22"/>
                <w:szCs w:val="22"/>
                <w:lang w:val="en-GB"/>
              </w:rPr>
              <w:t>21</w:t>
            </w:r>
            <w:r w:rsidRPr="009D3F64">
              <w:rPr>
                <w:rFonts w:ascii="Arial" w:hAnsi="Arial" w:cs="Arial"/>
                <w:b/>
                <w:sz w:val="22"/>
                <w:szCs w:val="22"/>
                <w:lang w:val="en-GB"/>
              </w:rPr>
              <w:t xml:space="preserve"> indicators</w:t>
            </w:r>
          </w:p>
        </w:tc>
      </w:tr>
      <w:tr w:rsidR="0039494D" w:rsidRPr="0005623A" w14:paraId="233A6871" w14:textId="77777777" w:rsidTr="005B326E">
        <w:trPr>
          <w:trHeight w:val="273"/>
          <w:tblHeader/>
        </w:trPr>
        <w:tc>
          <w:tcPr>
            <w:tcW w:w="886" w:type="dxa"/>
            <w:tcBorders>
              <w:bottom w:val="single" w:sz="4" w:space="0" w:color="auto"/>
            </w:tcBorders>
            <w:shd w:val="clear" w:color="auto" w:fill="F2F2F2" w:themeFill="background1" w:themeFillShade="F2"/>
          </w:tcPr>
          <w:p w14:paraId="2F6C89BF" w14:textId="77777777" w:rsidR="005A3970" w:rsidRPr="009D3F64" w:rsidRDefault="005A3970" w:rsidP="003F5226">
            <w:pPr>
              <w:jc w:val="center"/>
              <w:rPr>
                <w:rFonts w:ascii="Arial" w:hAnsi="Arial" w:cs="Arial"/>
                <w:b/>
                <w:sz w:val="22"/>
                <w:szCs w:val="22"/>
                <w:lang w:val="en-GB"/>
              </w:rPr>
            </w:pPr>
            <w:r w:rsidRPr="009D3F64">
              <w:rPr>
                <w:rFonts w:ascii="Arial" w:hAnsi="Arial" w:cs="Arial"/>
                <w:b/>
                <w:sz w:val="22"/>
                <w:szCs w:val="22"/>
                <w:lang w:val="en-GB"/>
              </w:rPr>
              <w:t>#</w:t>
            </w:r>
          </w:p>
        </w:tc>
        <w:tc>
          <w:tcPr>
            <w:tcW w:w="4212" w:type="dxa"/>
            <w:tcBorders>
              <w:bottom w:val="single" w:sz="4" w:space="0" w:color="auto"/>
            </w:tcBorders>
            <w:shd w:val="clear" w:color="auto" w:fill="F2F2F2" w:themeFill="background1" w:themeFillShade="F2"/>
            <w:vAlign w:val="center"/>
          </w:tcPr>
          <w:p w14:paraId="71ED208D" w14:textId="77777777" w:rsidR="005A3970" w:rsidRPr="009D3F64" w:rsidRDefault="005A3970" w:rsidP="003F5226">
            <w:pPr>
              <w:jc w:val="center"/>
              <w:rPr>
                <w:rFonts w:ascii="Arial" w:hAnsi="Arial" w:cs="Arial"/>
                <w:b/>
                <w:sz w:val="22"/>
                <w:szCs w:val="22"/>
                <w:lang w:val="en-GB"/>
              </w:rPr>
            </w:pPr>
            <w:r w:rsidRPr="009D3F64">
              <w:rPr>
                <w:rFonts w:ascii="Arial" w:hAnsi="Arial" w:cs="Arial"/>
                <w:b/>
                <w:sz w:val="22"/>
                <w:szCs w:val="22"/>
                <w:lang w:val="en-GB"/>
              </w:rPr>
              <w:t>Indicator name</w:t>
            </w:r>
          </w:p>
        </w:tc>
        <w:tc>
          <w:tcPr>
            <w:tcW w:w="1933" w:type="dxa"/>
            <w:tcBorders>
              <w:bottom w:val="single" w:sz="4" w:space="0" w:color="auto"/>
            </w:tcBorders>
            <w:shd w:val="clear" w:color="auto" w:fill="F2F2F2" w:themeFill="background1" w:themeFillShade="F2"/>
            <w:vAlign w:val="center"/>
          </w:tcPr>
          <w:p w14:paraId="3106C775" w14:textId="77777777" w:rsidR="005A3970" w:rsidRPr="009D3F64" w:rsidRDefault="005A3970" w:rsidP="003F5226">
            <w:pPr>
              <w:jc w:val="center"/>
              <w:rPr>
                <w:rFonts w:ascii="Arial" w:hAnsi="Arial" w:cs="Arial"/>
                <w:b/>
                <w:sz w:val="22"/>
                <w:szCs w:val="22"/>
                <w:lang w:val="en-GB"/>
              </w:rPr>
            </w:pPr>
            <w:r w:rsidRPr="009D3F64">
              <w:rPr>
                <w:rFonts w:ascii="Arial" w:hAnsi="Arial" w:cs="Arial"/>
                <w:b/>
                <w:sz w:val="22"/>
                <w:szCs w:val="22"/>
                <w:lang w:val="en-GB"/>
              </w:rPr>
              <w:t>Baseline</w:t>
            </w:r>
          </w:p>
        </w:tc>
        <w:tc>
          <w:tcPr>
            <w:tcW w:w="1543" w:type="dxa"/>
            <w:tcBorders>
              <w:bottom w:val="single" w:sz="4" w:space="0" w:color="auto"/>
            </w:tcBorders>
            <w:shd w:val="clear" w:color="auto" w:fill="F2F2F2" w:themeFill="background1" w:themeFillShade="F2"/>
            <w:vAlign w:val="center"/>
          </w:tcPr>
          <w:p w14:paraId="6C1EA9E5" w14:textId="77777777" w:rsidR="005A3970" w:rsidRPr="009D3F64" w:rsidRDefault="005A3970" w:rsidP="003F5226">
            <w:pPr>
              <w:jc w:val="center"/>
              <w:rPr>
                <w:rFonts w:ascii="Arial" w:hAnsi="Arial" w:cs="Arial"/>
                <w:b/>
                <w:sz w:val="22"/>
                <w:szCs w:val="22"/>
                <w:lang w:val="en-GB"/>
              </w:rPr>
            </w:pPr>
            <w:r w:rsidRPr="009D3F64">
              <w:rPr>
                <w:rFonts w:ascii="Arial" w:hAnsi="Arial" w:cs="Arial"/>
                <w:b/>
                <w:sz w:val="22"/>
                <w:szCs w:val="22"/>
                <w:lang w:val="en-GB"/>
              </w:rPr>
              <w:t>Target(s)</w:t>
            </w:r>
          </w:p>
        </w:tc>
        <w:tc>
          <w:tcPr>
            <w:tcW w:w="1138" w:type="dxa"/>
            <w:tcBorders>
              <w:bottom w:val="single" w:sz="4" w:space="0" w:color="auto"/>
            </w:tcBorders>
            <w:shd w:val="clear" w:color="auto" w:fill="F2F2F2" w:themeFill="background1" w:themeFillShade="F2"/>
            <w:vAlign w:val="center"/>
          </w:tcPr>
          <w:p w14:paraId="6F68A096" w14:textId="77777777" w:rsidR="005A3970" w:rsidRPr="009D3F64" w:rsidRDefault="005A3970" w:rsidP="003F5226">
            <w:pPr>
              <w:jc w:val="center"/>
              <w:rPr>
                <w:rFonts w:ascii="Arial" w:hAnsi="Arial" w:cs="Arial"/>
                <w:b/>
                <w:sz w:val="22"/>
                <w:szCs w:val="22"/>
                <w:lang w:val="en-GB"/>
              </w:rPr>
            </w:pPr>
            <w:r w:rsidRPr="009D3F64">
              <w:rPr>
                <w:rFonts w:ascii="Arial" w:hAnsi="Arial" w:cs="Arial"/>
                <w:b/>
                <w:sz w:val="22"/>
                <w:szCs w:val="22"/>
                <w:lang w:val="en-GB"/>
              </w:rPr>
              <w:t>Data source</w:t>
            </w:r>
          </w:p>
        </w:tc>
        <w:tc>
          <w:tcPr>
            <w:tcW w:w="1164" w:type="dxa"/>
            <w:tcBorders>
              <w:bottom w:val="single" w:sz="4" w:space="0" w:color="auto"/>
            </w:tcBorders>
            <w:shd w:val="clear" w:color="auto" w:fill="F2F2F2" w:themeFill="background1" w:themeFillShade="F2"/>
            <w:vAlign w:val="center"/>
          </w:tcPr>
          <w:p w14:paraId="1BE59800" w14:textId="77777777" w:rsidR="005A3970" w:rsidRPr="009D3F64" w:rsidRDefault="005A3970" w:rsidP="003F5226">
            <w:pPr>
              <w:jc w:val="center"/>
              <w:rPr>
                <w:rFonts w:ascii="Arial" w:hAnsi="Arial" w:cs="Arial"/>
                <w:b/>
                <w:sz w:val="22"/>
                <w:szCs w:val="22"/>
                <w:lang w:val="en-GB"/>
              </w:rPr>
            </w:pPr>
            <w:r w:rsidRPr="009D3F64">
              <w:rPr>
                <w:rFonts w:ascii="Arial" w:hAnsi="Arial" w:cs="Arial"/>
                <w:b/>
                <w:sz w:val="22"/>
                <w:szCs w:val="22"/>
                <w:lang w:val="en-GB"/>
              </w:rPr>
              <w:t>Data collection</w:t>
            </w:r>
          </w:p>
        </w:tc>
        <w:tc>
          <w:tcPr>
            <w:tcW w:w="2074" w:type="dxa"/>
            <w:tcBorders>
              <w:bottom w:val="single" w:sz="4" w:space="0" w:color="auto"/>
            </w:tcBorders>
            <w:shd w:val="clear" w:color="auto" w:fill="F2F2F2" w:themeFill="background1" w:themeFillShade="F2"/>
            <w:vAlign w:val="center"/>
          </w:tcPr>
          <w:p w14:paraId="5204F511" w14:textId="77777777" w:rsidR="005A3970" w:rsidRPr="009D3F64" w:rsidRDefault="005A3970" w:rsidP="003F5226">
            <w:pPr>
              <w:jc w:val="center"/>
              <w:rPr>
                <w:rFonts w:ascii="Arial" w:hAnsi="Arial" w:cs="Arial"/>
                <w:b/>
                <w:sz w:val="22"/>
                <w:szCs w:val="22"/>
                <w:lang w:val="en-GB"/>
              </w:rPr>
            </w:pPr>
            <w:r w:rsidRPr="009D3F64">
              <w:rPr>
                <w:rFonts w:ascii="Arial" w:hAnsi="Arial" w:cs="Arial"/>
                <w:b/>
                <w:sz w:val="22"/>
                <w:szCs w:val="22"/>
                <w:lang w:val="en-GB"/>
              </w:rPr>
              <w:t>Responsible agency</w:t>
            </w:r>
          </w:p>
        </w:tc>
      </w:tr>
      <w:tr w:rsidR="0039494D" w:rsidRPr="0005623A" w14:paraId="40DA6448" w14:textId="77777777" w:rsidTr="005B326E">
        <w:trPr>
          <w:trHeight w:val="273"/>
          <w:tblHeader/>
        </w:trPr>
        <w:tc>
          <w:tcPr>
            <w:tcW w:w="886" w:type="dxa"/>
            <w:tcBorders>
              <w:bottom w:val="single" w:sz="4" w:space="0" w:color="auto"/>
            </w:tcBorders>
            <w:shd w:val="clear" w:color="auto" w:fill="auto"/>
          </w:tcPr>
          <w:p w14:paraId="07C61851" w14:textId="40539367" w:rsidR="00FC08DB" w:rsidRPr="009D3F64" w:rsidRDefault="00FC08DB" w:rsidP="003F5226">
            <w:pPr>
              <w:jc w:val="center"/>
              <w:rPr>
                <w:rFonts w:ascii="Arial" w:hAnsi="Arial" w:cs="Arial"/>
                <w:b/>
                <w:sz w:val="22"/>
                <w:szCs w:val="22"/>
                <w:lang w:val="en-GB"/>
              </w:rPr>
            </w:pPr>
            <w:r w:rsidRPr="009D3F64">
              <w:rPr>
                <w:rFonts w:ascii="Arial" w:hAnsi="Arial" w:cs="Arial"/>
                <w:sz w:val="22"/>
                <w:szCs w:val="22"/>
                <w:lang w:val="en-GB"/>
              </w:rPr>
              <w:t>1</w:t>
            </w:r>
          </w:p>
        </w:tc>
        <w:tc>
          <w:tcPr>
            <w:tcW w:w="4212" w:type="dxa"/>
            <w:tcBorders>
              <w:bottom w:val="single" w:sz="4" w:space="0" w:color="auto"/>
            </w:tcBorders>
            <w:shd w:val="clear" w:color="auto" w:fill="auto"/>
            <w:vAlign w:val="center"/>
          </w:tcPr>
          <w:p w14:paraId="559F956B" w14:textId="7C7F399B" w:rsidR="00FC08DB" w:rsidRPr="009D3F64" w:rsidRDefault="00FC08DB" w:rsidP="003F5226">
            <w:pPr>
              <w:rPr>
                <w:rFonts w:ascii="Arial" w:hAnsi="Arial" w:cs="Arial"/>
                <w:sz w:val="22"/>
                <w:szCs w:val="22"/>
                <w:lang w:val="en-GB"/>
              </w:rPr>
            </w:pPr>
            <w:r w:rsidRPr="009D3F64">
              <w:rPr>
                <w:rFonts w:ascii="Arial" w:hAnsi="Arial" w:cs="Arial"/>
                <w:bCs/>
                <w:sz w:val="22"/>
                <w:szCs w:val="22"/>
                <w:lang w:val="en-GB"/>
              </w:rPr>
              <w:t>Incidence of HIV infection per 1000 population</w:t>
            </w:r>
          </w:p>
        </w:tc>
        <w:tc>
          <w:tcPr>
            <w:tcW w:w="1933" w:type="dxa"/>
            <w:tcBorders>
              <w:bottom w:val="single" w:sz="4" w:space="0" w:color="auto"/>
            </w:tcBorders>
            <w:shd w:val="clear" w:color="auto" w:fill="auto"/>
            <w:vAlign w:val="center"/>
          </w:tcPr>
          <w:p w14:paraId="66341A56" w14:textId="32C71394" w:rsidR="00FC08DB" w:rsidRPr="009D3F64" w:rsidRDefault="00FC08DB" w:rsidP="003F5226">
            <w:pPr>
              <w:jc w:val="center"/>
              <w:rPr>
                <w:rFonts w:ascii="Arial" w:hAnsi="Arial" w:cs="Arial"/>
                <w:sz w:val="22"/>
                <w:szCs w:val="22"/>
                <w:lang w:val="en-GB"/>
              </w:rPr>
            </w:pPr>
            <w:r w:rsidRPr="009D3F64">
              <w:rPr>
                <w:rFonts w:ascii="Arial" w:hAnsi="Arial" w:cs="Arial"/>
                <w:sz w:val="22"/>
                <w:szCs w:val="22"/>
                <w:lang w:val="en-GB"/>
              </w:rPr>
              <w:t>0,16 (2015)</w:t>
            </w:r>
          </w:p>
        </w:tc>
        <w:tc>
          <w:tcPr>
            <w:tcW w:w="1543" w:type="dxa"/>
            <w:tcBorders>
              <w:bottom w:val="single" w:sz="4" w:space="0" w:color="auto"/>
            </w:tcBorders>
            <w:shd w:val="clear" w:color="auto" w:fill="auto"/>
            <w:vAlign w:val="center"/>
          </w:tcPr>
          <w:p w14:paraId="3B00BE27" w14:textId="77777777" w:rsidR="00FC08DB" w:rsidRPr="009D3F64" w:rsidRDefault="00FC08DB" w:rsidP="003F5226">
            <w:pPr>
              <w:jc w:val="center"/>
              <w:rPr>
                <w:rFonts w:ascii="Arial" w:hAnsi="Arial" w:cs="Arial"/>
                <w:sz w:val="22"/>
                <w:szCs w:val="22"/>
                <w:lang w:val="ru-RU"/>
              </w:rPr>
            </w:pPr>
            <w:r w:rsidRPr="009D3F64">
              <w:rPr>
                <w:rFonts w:ascii="Arial" w:hAnsi="Arial" w:cs="Arial"/>
                <w:sz w:val="22"/>
                <w:szCs w:val="22"/>
                <w:lang w:val="ru-RU"/>
              </w:rPr>
              <w:t>0,14 (2017)</w:t>
            </w:r>
          </w:p>
          <w:p w14:paraId="3DA2EA64" w14:textId="77777777" w:rsidR="00FC08DB" w:rsidRPr="009D3F64" w:rsidRDefault="00FC08DB" w:rsidP="003F5226">
            <w:pPr>
              <w:jc w:val="center"/>
              <w:rPr>
                <w:rFonts w:ascii="Arial" w:hAnsi="Arial" w:cs="Arial"/>
                <w:sz w:val="22"/>
                <w:szCs w:val="22"/>
                <w:lang w:val="ru-RU"/>
              </w:rPr>
            </w:pPr>
            <w:r w:rsidRPr="009D3F64">
              <w:rPr>
                <w:rFonts w:ascii="Arial" w:hAnsi="Arial" w:cs="Arial"/>
                <w:sz w:val="22"/>
                <w:szCs w:val="22"/>
                <w:lang w:val="ru-RU"/>
              </w:rPr>
              <w:t>0,12 (2018)</w:t>
            </w:r>
          </w:p>
          <w:p w14:paraId="3DC5F569" w14:textId="77777777" w:rsidR="00FC08DB" w:rsidRPr="009D3F64" w:rsidRDefault="00FC08DB" w:rsidP="003F5226">
            <w:pPr>
              <w:jc w:val="center"/>
              <w:rPr>
                <w:rFonts w:ascii="Arial" w:hAnsi="Arial" w:cs="Arial"/>
                <w:sz w:val="22"/>
                <w:szCs w:val="22"/>
                <w:lang w:val="ru-RU"/>
              </w:rPr>
            </w:pPr>
            <w:r w:rsidRPr="009D3F64">
              <w:rPr>
                <w:rFonts w:ascii="Arial" w:hAnsi="Arial" w:cs="Arial"/>
                <w:sz w:val="22"/>
                <w:szCs w:val="22"/>
                <w:lang w:val="ru-RU"/>
              </w:rPr>
              <w:t>0,11 (2019)</w:t>
            </w:r>
          </w:p>
          <w:p w14:paraId="7B245044" w14:textId="6F7EE672" w:rsidR="00FC08DB" w:rsidRPr="009D3F64" w:rsidRDefault="00FC08DB" w:rsidP="003F5226">
            <w:pPr>
              <w:jc w:val="center"/>
              <w:rPr>
                <w:rFonts w:ascii="Arial" w:hAnsi="Arial" w:cs="Arial"/>
                <w:sz w:val="22"/>
                <w:szCs w:val="22"/>
                <w:lang w:val="ru-RU"/>
              </w:rPr>
            </w:pPr>
            <w:r w:rsidRPr="009D3F64">
              <w:rPr>
                <w:rFonts w:ascii="Arial" w:hAnsi="Arial" w:cs="Arial"/>
                <w:sz w:val="22"/>
                <w:szCs w:val="22"/>
                <w:lang w:val="ru-RU"/>
              </w:rPr>
              <w:t>0,11 (2020)</w:t>
            </w:r>
          </w:p>
          <w:p w14:paraId="77E347BB" w14:textId="3EAC9830" w:rsidR="00FC08DB" w:rsidRPr="009D3F64" w:rsidRDefault="00FC08DB" w:rsidP="003F5226">
            <w:pPr>
              <w:jc w:val="center"/>
              <w:rPr>
                <w:rFonts w:ascii="Arial" w:hAnsi="Arial" w:cs="Arial"/>
                <w:sz w:val="22"/>
                <w:szCs w:val="22"/>
                <w:lang w:val="ru-RU"/>
              </w:rPr>
            </w:pPr>
            <w:r w:rsidRPr="009D3F64">
              <w:rPr>
                <w:rFonts w:ascii="Arial" w:hAnsi="Arial" w:cs="Arial"/>
                <w:sz w:val="22"/>
                <w:szCs w:val="22"/>
                <w:lang w:val="ru-RU"/>
              </w:rPr>
              <w:t>0,10 (2021)</w:t>
            </w:r>
          </w:p>
        </w:tc>
        <w:tc>
          <w:tcPr>
            <w:tcW w:w="1138" w:type="dxa"/>
            <w:tcBorders>
              <w:bottom w:val="single" w:sz="4" w:space="0" w:color="auto"/>
            </w:tcBorders>
            <w:shd w:val="clear" w:color="auto" w:fill="auto"/>
            <w:vAlign w:val="center"/>
          </w:tcPr>
          <w:p w14:paraId="6543BFC0" w14:textId="77777777" w:rsidR="00FC08DB" w:rsidRPr="009D3F64" w:rsidRDefault="00FC08DB" w:rsidP="003F5226">
            <w:pPr>
              <w:jc w:val="center"/>
              <w:rPr>
                <w:rFonts w:ascii="Arial" w:hAnsi="Arial" w:cs="Arial"/>
                <w:sz w:val="22"/>
                <w:szCs w:val="22"/>
                <w:lang w:val="en-GB"/>
              </w:rPr>
            </w:pPr>
          </w:p>
        </w:tc>
        <w:tc>
          <w:tcPr>
            <w:tcW w:w="1164" w:type="dxa"/>
            <w:tcBorders>
              <w:bottom w:val="single" w:sz="4" w:space="0" w:color="auto"/>
            </w:tcBorders>
            <w:shd w:val="clear" w:color="auto" w:fill="auto"/>
            <w:vAlign w:val="center"/>
          </w:tcPr>
          <w:p w14:paraId="73201B76" w14:textId="7E573CFB" w:rsidR="00FC08DB" w:rsidRPr="009D3F64" w:rsidRDefault="00FC08DB" w:rsidP="003F5226">
            <w:pPr>
              <w:rPr>
                <w:rFonts w:ascii="Arial" w:hAnsi="Arial" w:cs="Arial"/>
                <w:sz w:val="22"/>
                <w:szCs w:val="22"/>
              </w:rPr>
            </w:pPr>
            <w:r w:rsidRPr="009D3F64">
              <w:rPr>
                <w:rFonts w:ascii="Arial" w:hAnsi="Arial" w:cs="Arial"/>
                <w:sz w:val="22"/>
                <w:szCs w:val="22"/>
              </w:rPr>
              <w:t xml:space="preserve">Annually </w:t>
            </w:r>
          </w:p>
        </w:tc>
        <w:tc>
          <w:tcPr>
            <w:tcW w:w="2074" w:type="dxa"/>
            <w:tcBorders>
              <w:bottom w:val="single" w:sz="4" w:space="0" w:color="auto"/>
            </w:tcBorders>
            <w:shd w:val="clear" w:color="auto" w:fill="auto"/>
            <w:vAlign w:val="center"/>
          </w:tcPr>
          <w:p w14:paraId="31CA8198" w14:textId="5988AF0C" w:rsidR="00FC08DB" w:rsidRPr="009D3F64" w:rsidRDefault="004A624D" w:rsidP="003F5226">
            <w:pPr>
              <w:rPr>
                <w:rFonts w:ascii="Arial" w:hAnsi="Arial" w:cs="Arial"/>
                <w:sz w:val="22"/>
                <w:szCs w:val="22"/>
                <w:lang w:val="en-GB"/>
              </w:rPr>
            </w:pPr>
            <w:r w:rsidRPr="009D3F64">
              <w:rPr>
                <w:rFonts w:ascii="Arial" w:hAnsi="Arial" w:cs="Arial"/>
                <w:sz w:val="22"/>
                <w:szCs w:val="22"/>
                <w:lang w:val="en-GB"/>
              </w:rPr>
              <w:t>MoH</w:t>
            </w:r>
          </w:p>
        </w:tc>
      </w:tr>
      <w:tr w:rsidR="0039494D" w:rsidRPr="0005623A" w14:paraId="2E8B61B0" w14:textId="77777777" w:rsidTr="005B326E">
        <w:trPr>
          <w:trHeight w:val="273"/>
          <w:tblHeader/>
        </w:trPr>
        <w:tc>
          <w:tcPr>
            <w:tcW w:w="886" w:type="dxa"/>
            <w:tcBorders>
              <w:bottom w:val="single" w:sz="4" w:space="0" w:color="auto"/>
            </w:tcBorders>
            <w:shd w:val="clear" w:color="auto" w:fill="auto"/>
          </w:tcPr>
          <w:p w14:paraId="240E5869" w14:textId="714518D5" w:rsidR="00FC08DB" w:rsidRPr="009D3F64" w:rsidRDefault="00FC08DB" w:rsidP="003F5226">
            <w:pPr>
              <w:jc w:val="center"/>
              <w:rPr>
                <w:rFonts w:ascii="Arial" w:hAnsi="Arial" w:cs="Arial"/>
                <w:sz w:val="22"/>
                <w:szCs w:val="22"/>
                <w:lang w:val="en-GB"/>
              </w:rPr>
            </w:pPr>
            <w:r w:rsidRPr="009D3F64">
              <w:rPr>
                <w:rFonts w:ascii="Arial" w:hAnsi="Arial" w:cs="Arial"/>
                <w:sz w:val="22"/>
                <w:szCs w:val="22"/>
                <w:lang w:val="en-GB"/>
              </w:rPr>
              <w:t>2</w:t>
            </w:r>
          </w:p>
        </w:tc>
        <w:tc>
          <w:tcPr>
            <w:tcW w:w="4212" w:type="dxa"/>
            <w:tcBorders>
              <w:bottom w:val="single" w:sz="4" w:space="0" w:color="auto"/>
            </w:tcBorders>
            <w:shd w:val="clear" w:color="auto" w:fill="auto"/>
            <w:vAlign w:val="center"/>
          </w:tcPr>
          <w:p w14:paraId="55628BF6" w14:textId="42CBCFA3" w:rsidR="00FC08DB" w:rsidRPr="009D3F64" w:rsidRDefault="00FC08DB" w:rsidP="003F5226">
            <w:pPr>
              <w:rPr>
                <w:rFonts w:ascii="Arial" w:hAnsi="Arial" w:cs="Arial"/>
                <w:bCs/>
                <w:sz w:val="22"/>
                <w:szCs w:val="22"/>
                <w:lang w:val="en-GB"/>
              </w:rPr>
            </w:pPr>
            <w:r w:rsidRPr="009D3F64">
              <w:rPr>
                <w:rFonts w:ascii="Arial" w:hAnsi="Arial" w:cs="Arial"/>
                <w:bCs/>
                <w:sz w:val="22"/>
                <w:szCs w:val="22"/>
                <w:lang w:val="en-GB"/>
              </w:rPr>
              <w:t>Incidence of HIV infection per 1000 PWID</w:t>
            </w:r>
          </w:p>
        </w:tc>
        <w:tc>
          <w:tcPr>
            <w:tcW w:w="1933" w:type="dxa"/>
            <w:tcBorders>
              <w:bottom w:val="single" w:sz="4" w:space="0" w:color="auto"/>
            </w:tcBorders>
            <w:shd w:val="clear" w:color="auto" w:fill="auto"/>
            <w:vAlign w:val="center"/>
          </w:tcPr>
          <w:p w14:paraId="40A031B6" w14:textId="189FAC2A" w:rsidR="00FC08DB" w:rsidRPr="009D3F64" w:rsidRDefault="00FC08DB" w:rsidP="003F5226">
            <w:pPr>
              <w:jc w:val="center"/>
              <w:rPr>
                <w:rFonts w:ascii="Arial" w:hAnsi="Arial" w:cs="Arial"/>
                <w:sz w:val="22"/>
                <w:szCs w:val="22"/>
                <w:lang w:val="en-GB"/>
              </w:rPr>
            </w:pPr>
            <w:r w:rsidRPr="009D3F64">
              <w:rPr>
                <w:rFonts w:ascii="Arial" w:hAnsi="Arial" w:cs="Arial"/>
                <w:sz w:val="22"/>
                <w:szCs w:val="22"/>
                <w:lang w:val="en-GB"/>
              </w:rPr>
              <w:t>5,9 (2015)</w:t>
            </w:r>
          </w:p>
        </w:tc>
        <w:tc>
          <w:tcPr>
            <w:tcW w:w="1543" w:type="dxa"/>
            <w:tcBorders>
              <w:bottom w:val="single" w:sz="4" w:space="0" w:color="auto"/>
            </w:tcBorders>
            <w:shd w:val="clear" w:color="auto" w:fill="auto"/>
            <w:vAlign w:val="center"/>
          </w:tcPr>
          <w:p w14:paraId="38C536CE" w14:textId="77777777" w:rsidR="00FC08DB" w:rsidRPr="009D3F64" w:rsidRDefault="00FC08DB" w:rsidP="003F5226">
            <w:pPr>
              <w:jc w:val="center"/>
              <w:rPr>
                <w:rFonts w:ascii="Arial" w:hAnsi="Arial" w:cs="Arial"/>
                <w:sz w:val="22"/>
                <w:szCs w:val="22"/>
              </w:rPr>
            </w:pPr>
            <w:r w:rsidRPr="009D3F64">
              <w:rPr>
                <w:rFonts w:ascii="Arial" w:hAnsi="Arial" w:cs="Arial"/>
                <w:sz w:val="22"/>
                <w:szCs w:val="22"/>
              </w:rPr>
              <w:t>5,3 (2017)</w:t>
            </w:r>
          </w:p>
          <w:p w14:paraId="1FE5ED63" w14:textId="77777777" w:rsidR="00FC08DB" w:rsidRPr="009D3F64" w:rsidRDefault="00FC08DB" w:rsidP="003F5226">
            <w:pPr>
              <w:jc w:val="center"/>
              <w:rPr>
                <w:rFonts w:ascii="Arial" w:hAnsi="Arial" w:cs="Arial"/>
                <w:sz w:val="22"/>
                <w:szCs w:val="22"/>
              </w:rPr>
            </w:pPr>
            <w:r w:rsidRPr="009D3F64">
              <w:rPr>
                <w:rFonts w:ascii="Arial" w:hAnsi="Arial" w:cs="Arial"/>
                <w:sz w:val="22"/>
                <w:szCs w:val="22"/>
              </w:rPr>
              <w:t>4,7 (2018)</w:t>
            </w:r>
          </w:p>
          <w:p w14:paraId="353A0941" w14:textId="77777777" w:rsidR="00FC08DB" w:rsidRPr="009D3F64" w:rsidRDefault="00FC08DB" w:rsidP="003F5226">
            <w:pPr>
              <w:jc w:val="center"/>
              <w:rPr>
                <w:rFonts w:ascii="Arial" w:hAnsi="Arial" w:cs="Arial"/>
                <w:sz w:val="22"/>
                <w:szCs w:val="22"/>
              </w:rPr>
            </w:pPr>
            <w:r w:rsidRPr="009D3F64">
              <w:rPr>
                <w:rFonts w:ascii="Arial" w:hAnsi="Arial" w:cs="Arial"/>
                <w:sz w:val="22"/>
                <w:szCs w:val="22"/>
              </w:rPr>
              <w:t>4,1 (2019)</w:t>
            </w:r>
          </w:p>
          <w:p w14:paraId="2735C22E" w14:textId="77777777" w:rsidR="00FC08DB" w:rsidRPr="009D3F64" w:rsidRDefault="00FC08DB" w:rsidP="003F5226">
            <w:pPr>
              <w:jc w:val="center"/>
              <w:rPr>
                <w:rFonts w:ascii="Arial" w:hAnsi="Arial" w:cs="Arial"/>
                <w:sz w:val="22"/>
                <w:szCs w:val="22"/>
              </w:rPr>
            </w:pPr>
            <w:r w:rsidRPr="009D3F64">
              <w:rPr>
                <w:rFonts w:ascii="Arial" w:hAnsi="Arial" w:cs="Arial"/>
                <w:sz w:val="22"/>
                <w:szCs w:val="22"/>
              </w:rPr>
              <w:t>3,5 (2020)</w:t>
            </w:r>
          </w:p>
          <w:p w14:paraId="5C9FE8AF" w14:textId="16505224" w:rsidR="00FC08DB" w:rsidRPr="009D3F64" w:rsidRDefault="00FC08DB" w:rsidP="003F5226">
            <w:pPr>
              <w:jc w:val="center"/>
              <w:rPr>
                <w:rFonts w:ascii="Arial" w:hAnsi="Arial" w:cs="Arial"/>
                <w:sz w:val="22"/>
                <w:szCs w:val="22"/>
              </w:rPr>
            </w:pPr>
            <w:r w:rsidRPr="009D3F64">
              <w:rPr>
                <w:rFonts w:ascii="Arial" w:hAnsi="Arial" w:cs="Arial"/>
                <w:sz w:val="22"/>
                <w:szCs w:val="22"/>
              </w:rPr>
              <w:t>2,9 (2021)</w:t>
            </w:r>
          </w:p>
        </w:tc>
        <w:tc>
          <w:tcPr>
            <w:tcW w:w="1138" w:type="dxa"/>
            <w:tcBorders>
              <w:bottom w:val="single" w:sz="4" w:space="0" w:color="auto"/>
            </w:tcBorders>
            <w:shd w:val="clear" w:color="auto" w:fill="auto"/>
            <w:vAlign w:val="center"/>
          </w:tcPr>
          <w:p w14:paraId="7DAE6C0B" w14:textId="77777777" w:rsidR="00FC08DB" w:rsidRPr="009D3F64" w:rsidRDefault="00FC08DB" w:rsidP="003F5226">
            <w:pPr>
              <w:jc w:val="center"/>
              <w:rPr>
                <w:rFonts w:ascii="Arial" w:hAnsi="Arial" w:cs="Arial"/>
                <w:sz w:val="22"/>
                <w:szCs w:val="22"/>
                <w:lang w:val="en-GB"/>
              </w:rPr>
            </w:pPr>
          </w:p>
        </w:tc>
        <w:tc>
          <w:tcPr>
            <w:tcW w:w="1164" w:type="dxa"/>
            <w:tcBorders>
              <w:bottom w:val="single" w:sz="4" w:space="0" w:color="auto"/>
            </w:tcBorders>
            <w:shd w:val="clear" w:color="auto" w:fill="auto"/>
            <w:vAlign w:val="center"/>
          </w:tcPr>
          <w:p w14:paraId="2773E679" w14:textId="6B2448C7" w:rsidR="00FC08DB" w:rsidRPr="009D3F64" w:rsidRDefault="00FC08DB" w:rsidP="003F5226">
            <w:pPr>
              <w:rPr>
                <w:rFonts w:ascii="Arial" w:hAnsi="Arial" w:cs="Arial"/>
                <w:sz w:val="22"/>
                <w:szCs w:val="22"/>
              </w:rPr>
            </w:pPr>
            <w:r w:rsidRPr="009D3F64">
              <w:rPr>
                <w:rFonts w:ascii="Arial" w:hAnsi="Arial" w:cs="Arial"/>
                <w:sz w:val="22"/>
                <w:szCs w:val="22"/>
              </w:rPr>
              <w:t xml:space="preserve">Annually </w:t>
            </w:r>
          </w:p>
        </w:tc>
        <w:tc>
          <w:tcPr>
            <w:tcW w:w="2074" w:type="dxa"/>
            <w:tcBorders>
              <w:bottom w:val="single" w:sz="4" w:space="0" w:color="auto"/>
            </w:tcBorders>
            <w:shd w:val="clear" w:color="auto" w:fill="auto"/>
            <w:vAlign w:val="center"/>
          </w:tcPr>
          <w:p w14:paraId="245D68D4" w14:textId="5487D964" w:rsidR="00FC08DB" w:rsidRPr="009D3F64" w:rsidRDefault="004A624D" w:rsidP="003F5226">
            <w:pPr>
              <w:rPr>
                <w:rFonts w:ascii="Arial" w:hAnsi="Arial" w:cs="Arial"/>
                <w:sz w:val="22"/>
                <w:szCs w:val="22"/>
                <w:lang w:val="en-GB"/>
              </w:rPr>
            </w:pPr>
            <w:r w:rsidRPr="009D3F64">
              <w:rPr>
                <w:rFonts w:ascii="Arial" w:hAnsi="Arial" w:cs="Arial"/>
                <w:sz w:val="22"/>
                <w:szCs w:val="22"/>
                <w:lang w:val="en-GB"/>
              </w:rPr>
              <w:t>MoH</w:t>
            </w:r>
          </w:p>
        </w:tc>
      </w:tr>
      <w:tr w:rsidR="0039494D" w:rsidRPr="0005623A" w14:paraId="10DC5F6A" w14:textId="77777777" w:rsidTr="005B326E">
        <w:trPr>
          <w:trHeight w:val="273"/>
          <w:tblHeader/>
        </w:trPr>
        <w:tc>
          <w:tcPr>
            <w:tcW w:w="886" w:type="dxa"/>
            <w:tcBorders>
              <w:bottom w:val="single" w:sz="4" w:space="0" w:color="auto"/>
            </w:tcBorders>
            <w:shd w:val="clear" w:color="auto" w:fill="auto"/>
          </w:tcPr>
          <w:p w14:paraId="08984C1C" w14:textId="7159FBAD" w:rsidR="00EF0D1E" w:rsidRPr="009D3F64" w:rsidRDefault="00EF0D1E" w:rsidP="003F5226">
            <w:pPr>
              <w:jc w:val="center"/>
              <w:rPr>
                <w:rFonts w:ascii="Arial" w:hAnsi="Arial" w:cs="Arial"/>
                <w:sz w:val="22"/>
                <w:szCs w:val="22"/>
                <w:lang w:val="en-GB"/>
              </w:rPr>
            </w:pPr>
            <w:r w:rsidRPr="009D3F64">
              <w:rPr>
                <w:rFonts w:ascii="Arial" w:hAnsi="Arial" w:cs="Arial"/>
                <w:sz w:val="22"/>
                <w:szCs w:val="22"/>
                <w:lang w:val="en-GB"/>
              </w:rPr>
              <w:t>3</w:t>
            </w:r>
          </w:p>
        </w:tc>
        <w:tc>
          <w:tcPr>
            <w:tcW w:w="4212" w:type="dxa"/>
            <w:tcBorders>
              <w:bottom w:val="single" w:sz="4" w:space="0" w:color="auto"/>
            </w:tcBorders>
            <w:shd w:val="clear" w:color="auto" w:fill="auto"/>
            <w:vAlign w:val="center"/>
          </w:tcPr>
          <w:p w14:paraId="55AC78F4" w14:textId="16A9F4E6" w:rsidR="00EF0D1E" w:rsidRPr="009D3F64" w:rsidRDefault="00DF660A" w:rsidP="005909F7">
            <w:pPr>
              <w:rPr>
                <w:rFonts w:ascii="Arial" w:hAnsi="Arial" w:cs="Arial"/>
                <w:bCs/>
                <w:sz w:val="22"/>
                <w:szCs w:val="22"/>
                <w:lang w:val="en-GB"/>
              </w:rPr>
            </w:pPr>
            <w:r w:rsidRPr="009D3F64">
              <w:rPr>
                <w:rFonts w:ascii="Arial" w:hAnsi="Arial" w:cs="Arial"/>
                <w:bCs/>
                <w:sz w:val="22"/>
                <w:szCs w:val="22"/>
                <w:lang w:val="en-GB"/>
              </w:rPr>
              <w:t>AIDS-</w:t>
            </w:r>
            <w:r w:rsidR="00EF0D1E" w:rsidRPr="009D3F64">
              <w:rPr>
                <w:rFonts w:ascii="Arial" w:hAnsi="Arial" w:cs="Arial"/>
                <w:bCs/>
                <w:sz w:val="22"/>
                <w:szCs w:val="22"/>
                <w:lang w:val="en-GB"/>
              </w:rPr>
              <w:t xml:space="preserve">related </w:t>
            </w:r>
            <w:r w:rsidR="005909F7">
              <w:rPr>
                <w:rFonts w:ascii="Arial" w:hAnsi="Arial" w:cs="Arial"/>
                <w:bCs/>
                <w:sz w:val="22"/>
                <w:szCs w:val="22"/>
              </w:rPr>
              <w:t>mortality among PLHIV</w:t>
            </w:r>
          </w:p>
        </w:tc>
        <w:tc>
          <w:tcPr>
            <w:tcW w:w="1933" w:type="dxa"/>
            <w:tcBorders>
              <w:bottom w:val="single" w:sz="4" w:space="0" w:color="auto"/>
            </w:tcBorders>
            <w:shd w:val="clear" w:color="auto" w:fill="auto"/>
            <w:vAlign w:val="center"/>
          </w:tcPr>
          <w:p w14:paraId="54A91DFA" w14:textId="12BE0FB5" w:rsidR="00EF0D1E" w:rsidRPr="009D3F64" w:rsidRDefault="00EF0D1E" w:rsidP="003F5226">
            <w:pPr>
              <w:jc w:val="center"/>
              <w:rPr>
                <w:rFonts w:ascii="Arial" w:hAnsi="Arial" w:cs="Arial"/>
                <w:sz w:val="22"/>
                <w:szCs w:val="22"/>
                <w:lang w:val="en-GB"/>
              </w:rPr>
            </w:pPr>
            <w:r w:rsidRPr="009D3F64">
              <w:rPr>
                <w:rFonts w:ascii="Arial" w:hAnsi="Arial" w:cs="Arial"/>
                <w:sz w:val="22"/>
                <w:szCs w:val="22"/>
                <w:lang w:val="en-GB"/>
              </w:rPr>
              <w:t>9,0 (2015)</w:t>
            </w:r>
          </w:p>
        </w:tc>
        <w:tc>
          <w:tcPr>
            <w:tcW w:w="1543" w:type="dxa"/>
            <w:tcBorders>
              <w:bottom w:val="single" w:sz="4" w:space="0" w:color="auto"/>
            </w:tcBorders>
            <w:shd w:val="clear" w:color="auto" w:fill="auto"/>
            <w:vAlign w:val="center"/>
          </w:tcPr>
          <w:p w14:paraId="36D324CC" w14:textId="77777777" w:rsidR="00EF0D1E" w:rsidRPr="009D3F64" w:rsidRDefault="00EF0D1E" w:rsidP="003F5226">
            <w:pPr>
              <w:jc w:val="center"/>
              <w:rPr>
                <w:rFonts w:ascii="Arial" w:hAnsi="Arial" w:cs="Arial"/>
                <w:sz w:val="22"/>
                <w:szCs w:val="22"/>
              </w:rPr>
            </w:pPr>
            <w:r w:rsidRPr="009D3F64">
              <w:rPr>
                <w:rFonts w:ascii="Arial" w:hAnsi="Arial" w:cs="Arial"/>
                <w:sz w:val="22"/>
                <w:szCs w:val="22"/>
              </w:rPr>
              <w:t>8,5 (2017)</w:t>
            </w:r>
          </w:p>
          <w:p w14:paraId="003CE18F" w14:textId="77777777" w:rsidR="00EF0D1E" w:rsidRPr="009D3F64" w:rsidRDefault="00EF0D1E" w:rsidP="003F5226">
            <w:pPr>
              <w:jc w:val="center"/>
              <w:rPr>
                <w:rFonts w:ascii="Arial" w:hAnsi="Arial" w:cs="Arial"/>
                <w:sz w:val="22"/>
                <w:szCs w:val="22"/>
              </w:rPr>
            </w:pPr>
            <w:r w:rsidRPr="009D3F64">
              <w:rPr>
                <w:rFonts w:ascii="Arial" w:hAnsi="Arial" w:cs="Arial"/>
                <w:sz w:val="22"/>
                <w:szCs w:val="22"/>
              </w:rPr>
              <w:t>7,5 (2018)</w:t>
            </w:r>
          </w:p>
          <w:p w14:paraId="6E4F8A87" w14:textId="77777777" w:rsidR="00EF0D1E" w:rsidRPr="009D3F64" w:rsidRDefault="00EF0D1E" w:rsidP="003F5226">
            <w:pPr>
              <w:jc w:val="center"/>
              <w:rPr>
                <w:rFonts w:ascii="Arial" w:hAnsi="Arial" w:cs="Arial"/>
                <w:sz w:val="22"/>
                <w:szCs w:val="22"/>
              </w:rPr>
            </w:pPr>
            <w:r w:rsidRPr="009D3F64">
              <w:rPr>
                <w:rFonts w:ascii="Arial" w:hAnsi="Arial" w:cs="Arial"/>
                <w:sz w:val="22"/>
                <w:szCs w:val="22"/>
              </w:rPr>
              <w:t>6,5 (2019)</w:t>
            </w:r>
          </w:p>
          <w:p w14:paraId="657B0CBE" w14:textId="77777777" w:rsidR="00EF0D1E" w:rsidRPr="009D3F64" w:rsidRDefault="00EF0D1E" w:rsidP="003F5226">
            <w:pPr>
              <w:jc w:val="center"/>
              <w:rPr>
                <w:rFonts w:ascii="Arial" w:hAnsi="Arial" w:cs="Arial"/>
                <w:sz w:val="22"/>
                <w:szCs w:val="22"/>
              </w:rPr>
            </w:pPr>
            <w:r w:rsidRPr="009D3F64">
              <w:rPr>
                <w:rFonts w:ascii="Arial" w:hAnsi="Arial" w:cs="Arial"/>
                <w:sz w:val="22"/>
                <w:szCs w:val="22"/>
              </w:rPr>
              <w:t>5,5 (2020)</w:t>
            </w:r>
          </w:p>
          <w:p w14:paraId="76EFEAE4" w14:textId="172DEAEE" w:rsidR="00EF0D1E" w:rsidRPr="009D3F64" w:rsidRDefault="00EF0D1E" w:rsidP="003F5226">
            <w:pPr>
              <w:jc w:val="center"/>
              <w:rPr>
                <w:rFonts w:ascii="Arial" w:hAnsi="Arial" w:cs="Arial"/>
                <w:sz w:val="22"/>
                <w:szCs w:val="22"/>
              </w:rPr>
            </w:pPr>
            <w:r w:rsidRPr="009D3F64">
              <w:rPr>
                <w:rFonts w:ascii="Arial" w:hAnsi="Arial" w:cs="Arial"/>
                <w:sz w:val="22"/>
                <w:szCs w:val="22"/>
              </w:rPr>
              <w:t>4,5 (2021)</w:t>
            </w:r>
          </w:p>
        </w:tc>
        <w:tc>
          <w:tcPr>
            <w:tcW w:w="1138" w:type="dxa"/>
            <w:tcBorders>
              <w:bottom w:val="single" w:sz="4" w:space="0" w:color="auto"/>
            </w:tcBorders>
            <w:shd w:val="clear" w:color="auto" w:fill="auto"/>
            <w:vAlign w:val="center"/>
          </w:tcPr>
          <w:p w14:paraId="6D131C52" w14:textId="77777777" w:rsidR="00EF0D1E" w:rsidRPr="009D3F64" w:rsidRDefault="00EF0D1E" w:rsidP="003F5226">
            <w:pPr>
              <w:jc w:val="center"/>
              <w:rPr>
                <w:rFonts w:ascii="Arial" w:hAnsi="Arial" w:cs="Arial"/>
                <w:sz w:val="22"/>
                <w:szCs w:val="22"/>
                <w:lang w:val="en-GB"/>
              </w:rPr>
            </w:pPr>
          </w:p>
        </w:tc>
        <w:tc>
          <w:tcPr>
            <w:tcW w:w="1164" w:type="dxa"/>
            <w:tcBorders>
              <w:bottom w:val="single" w:sz="4" w:space="0" w:color="auto"/>
            </w:tcBorders>
            <w:shd w:val="clear" w:color="auto" w:fill="auto"/>
            <w:vAlign w:val="center"/>
          </w:tcPr>
          <w:p w14:paraId="11325A6C" w14:textId="25E53379" w:rsidR="00EF0D1E" w:rsidRPr="009D3F64" w:rsidRDefault="00EF0D1E" w:rsidP="003F5226">
            <w:pPr>
              <w:rPr>
                <w:rFonts w:ascii="Arial" w:hAnsi="Arial" w:cs="Arial"/>
                <w:sz w:val="22"/>
                <w:szCs w:val="22"/>
              </w:rPr>
            </w:pPr>
            <w:r w:rsidRPr="009D3F64">
              <w:rPr>
                <w:rFonts w:ascii="Arial" w:hAnsi="Arial" w:cs="Arial"/>
                <w:sz w:val="22"/>
                <w:szCs w:val="22"/>
              </w:rPr>
              <w:t xml:space="preserve">Annually </w:t>
            </w:r>
          </w:p>
        </w:tc>
        <w:tc>
          <w:tcPr>
            <w:tcW w:w="2074" w:type="dxa"/>
            <w:tcBorders>
              <w:bottom w:val="single" w:sz="4" w:space="0" w:color="auto"/>
            </w:tcBorders>
            <w:shd w:val="clear" w:color="auto" w:fill="auto"/>
            <w:vAlign w:val="center"/>
          </w:tcPr>
          <w:p w14:paraId="53C3929C" w14:textId="75E57A02" w:rsidR="00EF0D1E" w:rsidRPr="009D3F64" w:rsidRDefault="004A624D" w:rsidP="003F5226">
            <w:pPr>
              <w:rPr>
                <w:rFonts w:ascii="Arial" w:hAnsi="Arial" w:cs="Arial"/>
                <w:sz w:val="22"/>
                <w:szCs w:val="22"/>
                <w:lang w:val="en-GB"/>
              </w:rPr>
            </w:pPr>
            <w:r w:rsidRPr="009D3F64">
              <w:rPr>
                <w:rFonts w:ascii="Arial" w:hAnsi="Arial" w:cs="Arial"/>
                <w:sz w:val="22"/>
                <w:szCs w:val="22"/>
                <w:lang w:val="en-GB"/>
              </w:rPr>
              <w:t>MoH</w:t>
            </w:r>
          </w:p>
        </w:tc>
      </w:tr>
      <w:tr w:rsidR="0039494D" w:rsidRPr="0005623A" w14:paraId="5295B6B0" w14:textId="77777777" w:rsidTr="005B326E">
        <w:trPr>
          <w:trHeight w:val="273"/>
          <w:tblHeader/>
        </w:trPr>
        <w:tc>
          <w:tcPr>
            <w:tcW w:w="886" w:type="dxa"/>
            <w:tcBorders>
              <w:bottom w:val="single" w:sz="4" w:space="0" w:color="auto"/>
            </w:tcBorders>
            <w:shd w:val="clear" w:color="auto" w:fill="auto"/>
          </w:tcPr>
          <w:p w14:paraId="16C6B59C" w14:textId="548E6F4E" w:rsidR="00441571" w:rsidRPr="009D3F64" w:rsidRDefault="00441571" w:rsidP="003F5226">
            <w:pPr>
              <w:jc w:val="center"/>
              <w:rPr>
                <w:rFonts w:ascii="Arial" w:hAnsi="Arial" w:cs="Arial"/>
                <w:sz w:val="22"/>
                <w:szCs w:val="22"/>
                <w:lang w:val="en-GB"/>
              </w:rPr>
            </w:pPr>
            <w:r w:rsidRPr="009D3F64">
              <w:rPr>
                <w:rFonts w:ascii="Arial" w:hAnsi="Arial" w:cs="Arial"/>
                <w:sz w:val="22"/>
                <w:szCs w:val="22"/>
                <w:lang w:val="en-GB"/>
              </w:rPr>
              <w:t>4</w:t>
            </w:r>
          </w:p>
        </w:tc>
        <w:tc>
          <w:tcPr>
            <w:tcW w:w="4212" w:type="dxa"/>
            <w:tcBorders>
              <w:bottom w:val="single" w:sz="4" w:space="0" w:color="auto"/>
            </w:tcBorders>
            <w:shd w:val="clear" w:color="auto" w:fill="auto"/>
            <w:vAlign w:val="center"/>
          </w:tcPr>
          <w:p w14:paraId="6031D42C" w14:textId="249E2930" w:rsidR="00441571" w:rsidRPr="009D3F64" w:rsidRDefault="00441571" w:rsidP="003F5226">
            <w:pPr>
              <w:rPr>
                <w:rFonts w:ascii="Arial" w:hAnsi="Arial" w:cs="Arial"/>
                <w:bCs/>
                <w:sz w:val="22"/>
                <w:szCs w:val="22"/>
              </w:rPr>
            </w:pPr>
            <w:r w:rsidRPr="009D3F64">
              <w:rPr>
                <w:rFonts w:ascii="Arial" w:hAnsi="Arial" w:cs="Arial"/>
                <w:bCs/>
                <w:sz w:val="22"/>
                <w:szCs w:val="22"/>
                <w:lang w:val="en-GB"/>
              </w:rPr>
              <w:t>% of HIV positive children born in HIV positive women</w:t>
            </w:r>
          </w:p>
        </w:tc>
        <w:tc>
          <w:tcPr>
            <w:tcW w:w="1933" w:type="dxa"/>
            <w:tcBorders>
              <w:bottom w:val="single" w:sz="4" w:space="0" w:color="auto"/>
            </w:tcBorders>
            <w:shd w:val="clear" w:color="auto" w:fill="auto"/>
            <w:vAlign w:val="center"/>
          </w:tcPr>
          <w:p w14:paraId="72A58628" w14:textId="26C057BC" w:rsidR="00441571" w:rsidRPr="009D3F64" w:rsidRDefault="00441571" w:rsidP="003F5226">
            <w:pPr>
              <w:jc w:val="center"/>
              <w:rPr>
                <w:rFonts w:ascii="Arial" w:hAnsi="Arial" w:cs="Arial"/>
                <w:sz w:val="22"/>
                <w:szCs w:val="22"/>
              </w:rPr>
            </w:pPr>
            <w:r w:rsidRPr="009D3F64">
              <w:rPr>
                <w:rFonts w:ascii="Arial" w:hAnsi="Arial" w:cs="Arial"/>
                <w:sz w:val="22"/>
                <w:szCs w:val="22"/>
                <w:lang w:val="ru-RU"/>
              </w:rPr>
              <w:t>2</w:t>
            </w:r>
            <w:r w:rsidRPr="009D3F64">
              <w:rPr>
                <w:rFonts w:ascii="Arial" w:hAnsi="Arial" w:cs="Arial"/>
                <w:sz w:val="22"/>
                <w:szCs w:val="22"/>
              </w:rPr>
              <w:t>,4 (2015)</w:t>
            </w:r>
          </w:p>
        </w:tc>
        <w:tc>
          <w:tcPr>
            <w:tcW w:w="1543" w:type="dxa"/>
            <w:tcBorders>
              <w:bottom w:val="single" w:sz="4" w:space="0" w:color="auto"/>
            </w:tcBorders>
            <w:shd w:val="clear" w:color="auto" w:fill="auto"/>
            <w:vAlign w:val="center"/>
          </w:tcPr>
          <w:p w14:paraId="1243A294" w14:textId="77777777" w:rsidR="00441571" w:rsidRPr="009D3F64" w:rsidRDefault="00441571" w:rsidP="003F5226">
            <w:pPr>
              <w:jc w:val="center"/>
              <w:rPr>
                <w:rFonts w:ascii="Arial" w:hAnsi="Arial" w:cs="Arial"/>
                <w:sz w:val="22"/>
                <w:szCs w:val="22"/>
              </w:rPr>
            </w:pPr>
            <w:r w:rsidRPr="009D3F64">
              <w:rPr>
                <w:rFonts w:ascii="Arial" w:hAnsi="Arial" w:cs="Arial"/>
                <w:sz w:val="22"/>
                <w:szCs w:val="22"/>
              </w:rPr>
              <w:t>2,3 (2017)</w:t>
            </w:r>
          </w:p>
          <w:p w14:paraId="6B8C235D" w14:textId="77777777" w:rsidR="00441571" w:rsidRPr="009D3F64" w:rsidRDefault="00441571" w:rsidP="003F5226">
            <w:pPr>
              <w:jc w:val="center"/>
              <w:rPr>
                <w:rFonts w:ascii="Arial" w:hAnsi="Arial" w:cs="Arial"/>
                <w:sz w:val="22"/>
                <w:szCs w:val="22"/>
              </w:rPr>
            </w:pPr>
            <w:r w:rsidRPr="009D3F64">
              <w:rPr>
                <w:rFonts w:ascii="Arial" w:hAnsi="Arial" w:cs="Arial"/>
                <w:sz w:val="22"/>
                <w:szCs w:val="22"/>
              </w:rPr>
              <w:t>2,0 (2018)</w:t>
            </w:r>
          </w:p>
          <w:p w14:paraId="64DB5598" w14:textId="77777777" w:rsidR="00441571" w:rsidRPr="009D3F64" w:rsidRDefault="00441571" w:rsidP="003F5226">
            <w:pPr>
              <w:jc w:val="center"/>
              <w:rPr>
                <w:rFonts w:ascii="Arial" w:hAnsi="Arial" w:cs="Arial"/>
                <w:sz w:val="22"/>
                <w:szCs w:val="22"/>
              </w:rPr>
            </w:pPr>
            <w:r w:rsidRPr="009D3F64">
              <w:rPr>
                <w:rFonts w:ascii="Arial" w:hAnsi="Arial" w:cs="Arial"/>
                <w:sz w:val="22"/>
                <w:szCs w:val="22"/>
              </w:rPr>
              <w:t>2,0 (2019)</w:t>
            </w:r>
          </w:p>
          <w:p w14:paraId="08661169" w14:textId="77777777" w:rsidR="00441571" w:rsidRPr="009D3F64" w:rsidRDefault="00441571" w:rsidP="003F5226">
            <w:pPr>
              <w:jc w:val="center"/>
              <w:rPr>
                <w:rFonts w:ascii="Arial" w:hAnsi="Arial" w:cs="Arial"/>
                <w:sz w:val="22"/>
                <w:szCs w:val="22"/>
              </w:rPr>
            </w:pPr>
            <w:r w:rsidRPr="009D3F64">
              <w:rPr>
                <w:rFonts w:ascii="Arial" w:hAnsi="Arial" w:cs="Arial"/>
                <w:sz w:val="22"/>
                <w:szCs w:val="22"/>
              </w:rPr>
              <w:t>2,0 (2020)</w:t>
            </w:r>
          </w:p>
          <w:p w14:paraId="53189521" w14:textId="3441FD03" w:rsidR="00441571" w:rsidRPr="009D3F64" w:rsidRDefault="00441571" w:rsidP="003F5226">
            <w:pPr>
              <w:jc w:val="center"/>
              <w:rPr>
                <w:rFonts w:ascii="Arial" w:hAnsi="Arial" w:cs="Arial"/>
                <w:sz w:val="22"/>
                <w:szCs w:val="22"/>
              </w:rPr>
            </w:pPr>
            <w:r w:rsidRPr="009D3F64">
              <w:rPr>
                <w:rFonts w:ascii="Arial" w:hAnsi="Arial" w:cs="Arial"/>
                <w:sz w:val="22"/>
                <w:szCs w:val="22"/>
              </w:rPr>
              <w:t>&lt; 2% (2021)</w:t>
            </w:r>
          </w:p>
        </w:tc>
        <w:tc>
          <w:tcPr>
            <w:tcW w:w="1138" w:type="dxa"/>
            <w:tcBorders>
              <w:bottom w:val="single" w:sz="4" w:space="0" w:color="auto"/>
            </w:tcBorders>
            <w:shd w:val="clear" w:color="auto" w:fill="auto"/>
            <w:vAlign w:val="center"/>
          </w:tcPr>
          <w:p w14:paraId="711E02B4" w14:textId="77777777" w:rsidR="00441571" w:rsidRPr="009D3F64" w:rsidRDefault="00441571" w:rsidP="003F5226">
            <w:pPr>
              <w:jc w:val="center"/>
              <w:rPr>
                <w:rFonts w:ascii="Arial" w:hAnsi="Arial" w:cs="Arial"/>
                <w:sz w:val="22"/>
                <w:szCs w:val="22"/>
                <w:lang w:val="en-GB"/>
              </w:rPr>
            </w:pPr>
          </w:p>
        </w:tc>
        <w:tc>
          <w:tcPr>
            <w:tcW w:w="1164" w:type="dxa"/>
            <w:tcBorders>
              <w:bottom w:val="single" w:sz="4" w:space="0" w:color="auto"/>
            </w:tcBorders>
            <w:shd w:val="clear" w:color="auto" w:fill="auto"/>
            <w:vAlign w:val="center"/>
          </w:tcPr>
          <w:p w14:paraId="275AACED" w14:textId="7F410D82" w:rsidR="00441571" w:rsidRPr="009D3F64" w:rsidRDefault="00441571" w:rsidP="003F5226">
            <w:pPr>
              <w:rPr>
                <w:rFonts w:ascii="Arial" w:hAnsi="Arial" w:cs="Arial"/>
                <w:sz w:val="22"/>
                <w:szCs w:val="22"/>
              </w:rPr>
            </w:pPr>
            <w:r w:rsidRPr="009D3F64">
              <w:rPr>
                <w:rFonts w:ascii="Arial" w:hAnsi="Arial" w:cs="Arial"/>
                <w:sz w:val="22"/>
                <w:szCs w:val="22"/>
              </w:rPr>
              <w:t xml:space="preserve">Annually </w:t>
            </w:r>
          </w:p>
        </w:tc>
        <w:tc>
          <w:tcPr>
            <w:tcW w:w="2074" w:type="dxa"/>
            <w:tcBorders>
              <w:bottom w:val="single" w:sz="4" w:space="0" w:color="auto"/>
            </w:tcBorders>
            <w:shd w:val="clear" w:color="auto" w:fill="auto"/>
            <w:vAlign w:val="center"/>
          </w:tcPr>
          <w:p w14:paraId="5CA8CB8D" w14:textId="6EB08D11" w:rsidR="00441571" w:rsidRPr="009D3F64" w:rsidRDefault="004A624D" w:rsidP="003F5226">
            <w:pPr>
              <w:rPr>
                <w:rFonts w:ascii="Arial" w:hAnsi="Arial" w:cs="Arial"/>
                <w:sz w:val="22"/>
                <w:szCs w:val="22"/>
                <w:lang w:val="en-GB"/>
              </w:rPr>
            </w:pPr>
            <w:r w:rsidRPr="009D3F64">
              <w:rPr>
                <w:rFonts w:ascii="Arial" w:hAnsi="Arial" w:cs="Arial"/>
                <w:sz w:val="22"/>
                <w:szCs w:val="22"/>
                <w:lang w:val="en-GB"/>
              </w:rPr>
              <w:t>MoH</w:t>
            </w:r>
          </w:p>
        </w:tc>
      </w:tr>
      <w:tr w:rsidR="0039494D" w:rsidRPr="0005623A" w14:paraId="7B9A9076" w14:textId="77777777" w:rsidTr="005B326E">
        <w:trPr>
          <w:trHeight w:val="273"/>
          <w:tblHeader/>
        </w:trPr>
        <w:tc>
          <w:tcPr>
            <w:tcW w:w="886" w:type="dxa"/>
            <w:tcBorders>
              <w:bottom w:val="single" w:sz="4" w:space="0" w:color="auto"/>
            </w:tcBorders>
            <w:shd w:val="clear" w:color="auto" w:fill="auto"/>
          </w:tcPr>
          <w:p w14:paraId="1EE17EA4" w14:textId="73A4EF68" w:rsidR="00F24E91" w:rsidRPr="009D3F64" w:rsidRDefault="00F24E91" w:rsidP="003F5226">
            <w:pPr>
              <w:jc w:val="center"/>
              <w:rPr>
                <w:rFonts w:ascii="Arial" w:hAnsi="Arial" w:cs="Arial"/>
                <w:sz w:val="22"/>
                <w:szCs w:val="22"/>
                <w:lang w:val="en-GB"/>
              </w:rPr>
            </w:pPr>
            <w:r w:rsidRPr="009D3F64">
              <w:rPr>
                <w:rFonts w:ascii="Arial" w:hAnsi="Arial" w:cs="Arial"/>
                <w:sz w:val="22"/>
                <w:szCs w:val="22"/>
                <w:lang w:val="en-GB"/>
              </w:rPr>
              <w:t>5</w:t>
            </w:r>
          </w:p>
        </w:tc>
        <w:tc>
          <w:tcPr>
            <w:tcW w:w="4212" w:type="dxa"/>
            <w:tcBorders>
              <w:bottom w:val="single" w:sz="4" w:space="0" w:color="auto"/>
            </w:tcBorders>
            <w:shd w:val="clear" w:color="auto" w:fill="auto"/>
            <w:vAlign w:val="center"/>
          </w:tcPr>
          <w:p w14:paraId="4BC42EC6" w14:textId="62E389D4" w:rsidR="00F24E91" w:rsidRPr="009D3F64" w:rsidRDefault="00F24E91" w:rsidP="003F5226">
            <w:pPr>
              <w:rPr>
                <w:rFonts w:ascii="Arial" w:hAnsi="Arial" w:cs="Arial"/>
                <w:bCs/>
                <w:sz w:val="22"/>
                <w:szCs w:val="22"/>
                <w:lang w:val="en-GB"/>
              </w:rPr>
            </w:pPr>
            <w:r w:rsidRPr="009D3F64">
              <w:rPr>
                <w:rFonts w:ascii="Arial" w:hAnsi="Arial" w:cs="Arial"/>
                <w:bCs/>
                <w:sz w:val="22"/>
                <w:szCs w:val="22"/>
                <w:lang w:val="en-GB"/>
              </w:rPr>
              <w:t xml:space="preserve">% of PWID who are living with HIV </w:t>
            </w:r>
          </w:p>
        </w:tc>
        <w:tc>
          <w:tcPr>
            <w:tcW w:w="1933" w:type="dxa"/>
            <w:tcBorders>
              <w:bottom w:val="single" w:sz="4" w:space="0" w:color="auto"/>
            </w:tcBorders>
            <w:shd w:val="clear" w:color="auto" w:fill="auto"/>
            <w:vAlign w:val="center"/>
          </w:tcPr>
          <w:p w14:paraId="40433510" w14:textId="752C117D" w:rsidR="00F24E91" w:rsidRPr="009D3F64" w:rsidRDefault="00F24E91" w:rsidP="003F5226">
            <w:pPr>
              <w:jc w:val="center"/>
              <w:rPr>
                <w:rFonts w:ascii="Arial" w:hAnsi="Arial" w:cs="Arial"/>
                <w:sz w:val="22"/>
                <w:szCs w:val="22"/>
                <w:lang w:val="en-GB"/>
              </w:rPr>
            </w:pPr>
            <w:r w:rsidRPr="009D3F64">
              <w:rPr>
                <w:rFonts w:ascii="Arial" w:hAnsi="Arial" w:cs="Arial"/>
                <w:sz w:val="22"/>
                <w:szCs w:val="22"/>
                <w:lang w:val="en-GB"/>
              </w:rPr>
              <w:t>14.3% (IBBS 2016)</w:t>
            </w:r>
          </w:p>
        </w:tc>
        <w:tc>
          <w:tcPr>
            <w:tcW w:w="1543" w:type="dxa"/>
            <w:tcBorders>
              <w:bottom w:val="single" w:sz="4" w:space="0" w:color="auto"/>
            </w:tcBorders>
            <w:shd w:val="clear" w:color="auto" w:fill="auto"/>
            <w:vAlign w:val="center"/>
          </w:tcPr>
          <w:p w14:paraId="7FB6F2B9" w14:textId="77777777" w:rsidR="00F24E91" w:rsidRPr="009D3F64" w:rsidRDefault="00F24E91" w:rsidP="003F5226">
            <w:pPr>
              <w:jc w:val="center"/>
              <w:rPr>
                <w:rFonts w:ascii="Arial" w:hAnsi="Arial" w:cs="Arial"/>
                <w:sz w:val="22"/>
                <w:szCs w:val="22"/>
              </w:rPr>
            </w:pPr>
            <w:r w:rsidRPr="009D3F64">
              <w:rPr>
                <w:rFonts w:ascii="Arial" w:hAnsi="Arial" w:cs="Arial"/>
                <w:sz w:val="22"/>
                <w:szCs w:val="22"/>
              </w:rPr>
              <w:t>&lt;10% (2019)</w:t>
            </w:r>
          </w:p>
          <w:p w14:paraId="6D5781C6" w14:textId="6681295C" w:rsidR="00F24E91" w:rsidRPr="009D3F64" w:rsidRDefault="00F24E91" w:rsidP="003F5226">
            <w:pPr>
              <w:jc w:val="center"/>
              <w:rPr>
                <w:rFonts w:ascii="Arial" w:hAnsi="Arial" w:cs="Arial"/>
                <w:sz w:val="22"/>
                <w:szCs w:val="22"/>
              </w:rPr>
            </w:pPr>
            <w:r w:rsidRPr="009D3F64">
              <w:rPr>
                <w:rFonts w:ascii="Arial" w:hAnsi="Arial" w:cs="Arial"/>
                <w:sz w:val="22"/>
                <w:szCs w:val="22"/>
              </w:rPr>
              <w:t>&lt;10% (2021)</w:t>
            </w:r>
          </w:p>
        </w:tc>
        <w:tc>
          <w:tcPr>
            <w:tcW w:w="1138" w:type="dxa"/>
            <w:tcBorders>
              <w:bottom w:val="single" w:sz="4" w:space="0" w:color="auto"/>
            </w:tcBorders>
            <w:shd w:val="clear" w:color="auto" w:fill="auto"/>
            <w:vAlign w:val="center"/>
          </w:tcPr>
          <w:p w14:paraId="511A7666" w14:textId="041C9A06" w:rsidR="00F24E91" w:rsidRPr="009D3F64" w:rsidRDefault="00F24E91" w:rsidP="003F5226">
            <w:pPr>
              <w:jc w:val="center"/>
              <w:rPr>
                <w:rFonts w:ascii="Arial" w:hAnsi="Arial" w:cs="Arial"/>
                <w:sz w:val="22"/>
                <w:szCs w:val="22"/>
                <w:lang w:val="en-GB"/>
              </w:rPr>
            </w:pPr>
            <w:r w:rsidRPr="009D3F64">
              <w:rPr>
                <w:rFonts w:ascii="Arial" w:hAnsi="Arial" w:cs="Arial"/>
                <w:sz w:val="22"/>
                <w:szCs w:val="22"/>
                <w:lang w:val="en-GB"/>
              </w:rPr>
              <w:t>IBBS</w:t>
            </w:r>
          </w:p>
        </w:tc>
        <w:tc>
          <w:tcPr>
            <w:tcW w:w="1164" w:type="dxa"/>
            <w:shd w:val="clear" w:color="auto" w:fill="auto"/>
          </w:tcPr>
          <w:p w14:paraId="7F3D0F6D" w14:textId="39002DC6" w:rsidR="00F24E91" w:rsidRPr="009D3F64" w:rsidRDefault="00F24E91" w:rsidP="003F5226">
            <w:pPr>
              <w:rPr>
                <w:rFonts w:ascii="Arial" w:hAnsi="Arial" w:cs="Arial"/>
                <w:sz w:val="22"/>
                <w:szCs w:val="22"/>
              </w:rPr>
            </w:pPr>
            <w:r w:rsidRPr="009D3F64">
              <w:rPr>
                <w:rFonts w:ascii="Arial" w:hAnsi="Arial" w:cs="Arial"/>
                <w:sz w:val="22"/>
                <w:szCs w:val="22"/>
                <w:lang w:val="en-GB"/>
              </w:rPr>
              <w:t xml:space="preserve">Biennially </w:t>
            </w:r>
          </w:p>
        </w:tc>
        <w:tc>
          <w:tcPr>
            <w:tcW w:w="2074" w:type="dxa"/>
            <w:shd w:val="clear" w:color="auto" w:fill="auto"/>
            <w:vAlign w:val="center"/>
          </w:tcPr>
          <w:p w14:paraId="56E8D63A" w14:textId="2EA63593" w:rsidR="00F24E91" w:rsidRPr="009D3F64" w:rsidRDefault="004A624D" w:rsidP="003F5226">
            <w:pPr>
              <w:rPr>
                <w:rFonts w:ascii="Arial" w:hAnsi="Arial" w:cs="Arial"/>
                <w:b/>
                <w:sz w:val="22"/>
                <w:szCs w:val="22"/>
                <w:lang w:val="en-GB"/>
              </w:rPr>
            </w:pPr>
            <w:r w:rsidRPr="009D3F64">
              <w:rPr>
                <w:rFonts w:ascii="Arial" w:hAnsi="Arial" w:cs="Arial"/>
                <w:color w:val="000000"/>
                <w:sz w:val="22"/>
                <w:szCs w:val="22"/>
                <w:lang w:val="en-GB"/>
              </w:rPr>
              <w:t>MoH</w:t>
            </w:r>
          </w:p>
          <w:p w14:paraId="6485C9C6" w14:textId="77777777" w:rsidR="00F24E91" w:rsidRPr="009D3F64" w:rsidRDefault="00F24E91" w:rsidP="003F5226">
            <w:pPr>
              <w:rPr>
                <w:rFonts w:ascii="Arial" w:hAnsi="Arial" w:cs="Arial"/>
                <w:sz w:val="22"/>
                <w:szCs w:val="22"/>
                <w:lang w:val="en-GB"/>
              </w:rPr>
            </w:pPr>
          </w:p>
        </w:tc>
      </w:tr>
      <w:tr w:rsidR="0039494D" w:rsidRPr="0005623A" w14:paraId="03ED85F7" w14:textId="77777777" w:rsidTr="005B326E">
        <w:trPr>
          <w:trHeight w:val="273"/>
          <w:tblHeader/>
        </w:trPr>
        <w:tc>
          <w:tcPr>
            <w:tcW w:w="886" w:type="dxa"/>
            <w:tcBorders>
              <w:bottom w:val="single" w:sz="4" w:space="0" w:color="auto"/>
            </w:tcBorders>
            <w:shd w:val="clear" w:color="auto" w:fill="auto"/>
          </w:tcPr>
          <w:p w14:paraId="13D5701B" w14:textId="4A390B34" w:rsidR="00F24E91" w:rsidRPr="009D3F64" w:rsidRDefault="00F24E91" w:rsidP="003F5226">
            <w:pPr>
              <w:jc w:val="center"/>
              <w:rPr>
                <w:rFonts w:ascii="Arial" w:hAnsi="Arial" w:cs="Arial"/>
                <w:sz w:val="22"/>
                <w:szCs w:val="22"/>
                <w:lang w:val="en-GB"/>
              </w:rPr>
            </w:pPr>
            <w:r w:rsidRPr="009D3F64">
              <w:rPr>
                <w:rFonts w:ascii="Arial" w:hAnsi="Arial" w:cs="Arial"/>
                <w:sz w:val="22"/>
                <w:szCs w:val="22"/>
                <w:lang w:val="en-GB"/>
              </w:rPr>
              <w:t>6</w:t>
            </w:r>
          </w:p>
        </w:tc>
        <w:tc>
          <w:tcPr>
            <w:tcW w:w="4212" w:type="dxa"/>
            <w:tcBorders>
              <w:bottom w:val="single" w:sz="4" w:space="0" w:color="auto"/>
            </w:tcBorders>
            <w:shd w:val="clear" w:color="auto" w:fill="auto"/>
            <w:vAlign w:val="center"/>
          </w:tcPr>
          <w:p w14:paraId="7E3A8A7B" w14:textId="188282EC" w:rsidR="00F24E91" w:rsidRPr="009D3F64" w:rsidRDefault="00F24E91" w:rsidP="003F5226">
            <w:pPr>
              <w:rPr>
                <w:rFonts w:ascii="Arial" w:hAnsi="Arial" w:cs="Arial"/>
                <w:bCs/>
                <w:sz w:val="22"/>
                <w:szCs w:val="22"/>
                <w:lang w:val="en-GB"/>
              </w:rPr>
            </w:pPr>
            <w:r w:rsidRPr="009D3F64">
              <w:rPr>
                <w:rFonts w:ascii="Arial" w:hAnsi="Arial" w:cs="Arial"/>
                <w:bCs/>
                <w:sz w:val="22"/>
                <w:szCs w:val="22"/>
                <w:lang w:val="en-GB"/>
              </w:rPr>
              <w:t xml:space="preserve">% </w:t>
            </w:r>
            <w:r w:rsidR="00D70C09" w:rsidRPr="009D3F64">
              <w:rPr>
                <w:rFonts w:ascii="Arial" w:hAnsi="Arial" w:cs="Arial"/>
                <w:bCs/>
                <w:sz w:val="22"/>
                <w:szCs w:val="22"/>
                <w:lang w:val="en-GB"/>
              </w:rPr>
              <w:t xml:space="preserve">of </w:t>
            </w:r>
            <w:r w:rsidRPr="009D3F64">
              <w:rPr>
                <w:rFonts w:ascii="Arial" w:hAnsi="Arial" w:cs="Arial"/>
                <w:bCs/>
                <w:sz w:val="22"/>
                <w:szCs w:val="22"/>
                <w:lang w:val="en-GB"/>
              </w:rPr>
              <w:t xml:space="preserve">SW who are living with HIV </w:t>
            </w:r>
          </w:p>
        </w:tc>
        <w:tc>
          <w:tcPr>
            <w:tcW w:w="1933" w:type="dxa"/>
            <w:tcBorders>
              <w:bottom w:val="single" w:sz="4" w:space="0" w:color="auto"/>
            </w:tcBorders>
            <w:shd w:val="clear" w:color="auto" w:fill="auto"/>
            <w:vAlign w:val="center"/>
          </w:tcPr>
          <w:p w14:paraId="26DF863F" w14:textId="1B4F54C0" w:rsidR="00F24E91" w:rsidRPr="009D3F64" w:rsidRDefault="00F24E91" w:rsidP="003F5226">
            <w:pPr>
              <w:jc w:val="center"/>
              <w:rPr>
                <w:rFonts w:ascii="Arial" w:hAnsi="Arial" w:cs="Arial"/>
                <w:sz w:val="22"/>
                <w:szCs w:val="22"/>
                <w:lang w:val="en-GB"/>
              </w:rPr>
            </w:pPr>
            <w:r w:rsidRPr="009D3F64">
              <w:rPr>
                <w:rFonts w:ascii="Arial" w:hAnsi="Arial" w:cs="Arial"/>
                <w:sz w:val="22"/>
                <w:szCs w:val="22"/>
                <w:lang w:val="en-GB"/>
              </w:rPr>
              <w:t>2% (IBBS 2016)</w:t>
            </w:r>
          </w:p>
        </w:tc>
        <w:tc>
          <w:tcPr>
            <w:tcW w:w="1543" w:type="dxa"/>
            <w:tcBorders>
              <w:bottom w:val="single" w:sz="4" w:space="0" w:color="auto"/>
            </w:tcBorders>
            <w:shd w:val="clear" w:color="auto" w:fill="auto"/>
            <w:vAlign w:val="center"/>
          </w:tcPr>
          <w:p w14:paraId="7CD6EB99" w14:textId="77777777" w:rsidR="00F24E91" w:rsidRPr="009D3F64" w:rsidRDefault="00F24E91" w:rsidP="003F5226">
            <w:pPr>
              <w:jc w:val="center"/>
              <w:rPr>
                <w:rFonts w:ascii="Arial" w:hAnsi="Arial" w:cs="Arial"/>
                <w:sz w:val="22"/>
                <w:szCs w:val="22"/>
              </w:rPr>
            </w:pPr>
            <w:r w:rsidRPr="009D3F64">
              <w:rPr>
                <w:rFonts w:ascii="Arial" w:hAnsi="Arial" w:cs="Arial"/>
                <w:sz w:val="22"/>
                <w:szCs w:val="22"/>
              </w:rPr>
              <w:t>&lt;5% (2019)</w:t>
            </w:r>
          </w:p>
          <w:p w14:paraId="682DF893" w14:textId="4EC68DAB" w:rsidR="00F24E91" w:rsidRPr="009D3F64" w:rsidRDefault="00F24E91" w:rsidP="003F5226">
            <w:pPr>
              <w:jc w:val="center"/>
              <w:rPr>
                <w:rFonts w:ascii="Arial" w:hAnsi="Arial" w:cs="Arial"/>
                <w:sz w:val="22"/>
                <w:szCs w:val="22"/>
              </w:rPr>
            </w:pPr>
            <w:r w:rsidRPr="009D3F64">
              <w:rPr>
                <w:rFonts w:ascii="Arial" w:hAnsi="Arial" w:cs="Arial"/>
                <w:sz w:val="22"/>
                <w:szCs w:val="22"/>
              </w:rPr>
              <w:t>&lt;5% (2021)</w:t>
            </w:r>
          </w:p>
        </w:tc>
        <w:tc>
          <w:tcPr>
            <w:tcW w:w="1138" w:type="dxa"/>
            <w:tcBorders>
              <w:bottom w:val="single" w:sz="4" w:space="0" w:color="auto"/>
            </w:tcBorders>
            <w:shd w:val="clear" w:color="auto" w:fill="auto"/>
            <w:vAlign w:val="center"/>
          </w:tcPr>
          <w:p w14:paraId="46A60980" w14:textId="3235C193" w:rsidR="00F24E91" w:rsidRPr="009D3F64" w:rsidRDefault="00F24E91" w:rsidP="003F5226">
            <w:pPr>
              <w:jc w:val="center"/>
              <w:rPr>
                <w:rFonts w:ascii="Arial" w:hAnsi="Arial" w:cs="Arial"/>
                <w:sz w:val="22"/>
                <w:szCs w:val="22"/>
                <w:lang w:val="en-GB"/>
              </w:rPr>
            </w:pPr>
            <w:r w:rsidRPr="009D3F64">
              <w:rPr>
                <w:rFonts w:ascii="Arial" w:hAnsi="Arial" w:cs="Arial"/>
                <w:sz w:val="22"/>
                <w:szCs w:val="22"/>
                <w:lang w:val="en-GB"/>
              </w:rPr>
              <w:t>IBBS</w:t>
            </w:r>
          </w:p>
        </w:tc>
        <w:tc>
          <w:tcPr>
            <w:tcW w:w="1164" w:type="dxa"/>
            <w:shd w:val="clear" w:color="auto" w:fill="auto"/>
          </w:tcPr>
          <w:p w14:paraId="6AC75521" w14:textId="53FC69D3" w:rsidR="00F24E91" w:rsidRPr="009D3F64" w:rsidRDefault="00F24E91" w:rsidP="003F5226">
            <w:pPr>
              <w:rPr>
                <w:rFonts w:ascii="Arial" w:hAnsi="Arial" w:cs="Arial"/>
                <w:sz w:val="22"/>
                <w:szCs w:val="22"/>
                <w:lang w:val="en-GB"/>
              </w:rPr>
            </w:pPr>
            <w:r w:rsidRPr="009D3F64">
              <w:rPr>
                <w:rFonts w:ascii="Arial" w:hAnsi="Arial" w:cs="Arial"/>
                <w:sz w:val="22"/>
                <w:szCs w:val="22"/>
                <w:lang w:val="en-GB"/>
              </w:rPr>
              <w:t xml:space="preserve">Biennially </w:t>
            </w:r>
          </w:p>
        </w:tc>
        <w:tc>
          <w:tcPr>
            <w:tcW w:w="2074" w:type="dxa"/>
            <w:shd w:val="clear" w:color="auto" w:fill="auto"/>
            <w:vAlign w:val="center"/>
          </w:tcPr>
          <w:p w14:paraId="157493FA" w14:textId="03D42131" w:rsidR="00F24E91" w:rsidRPr="009D3F64" w:rsidRDefault="004A624D" w:rsidP="003F5226">
            <w:pPr>
              <w:rPr>
                <w:rFonts w:ascii="Arial" w:hAnsi="Arial" w:cs="Arial"/>
                <w:b/>
                <w:sz w:val="22"/>
                <w:szCs w:val="22"/>
                <w:lang w:val="en-GB"/>
              </w:rPr>
            </w:pPr>
            <w:r w:rsidRPr="009D3F64">
              <w:rPr>
                <w:rFonts w:ascii="Arial" w:hAnsi="Arial" w:cs="Arial"/>
                <w:color w:val="000000"/>
                <w:sz w:val="22"/>
                <w:szCs w:val="22"/>
                <w:lang w:val="en-GB"/>
              </w:rPr>
              <w:t>MoH</w:t>
            </w:r>
          </w:p>
          <w:p w14:paraId="7C19C6D3" w14:textId="77777777" w:rsidR="00F24E91" w:rsidRPr="009D3F64" w:rsidRDefault="00F24E91" w:rsidP="003F5226">
            <w:pPr>
              <w:rPr>
                <w:rFonts w:ascii="Arial" w:hAnsi="Arial" w:cs="Arial"/>
                <w:color w:val="000000"/>
                <w:sz w:val="22"/>
                <w:szCs w:val="22"/>
                <w:lang w:val="en-GB"/>
              </w:rPr>
            </w:pPr>
          </w:p>
        </w:tc>
      </w:tr>
      <w:tr w:rsidR="0039494D" w:rsidRPr="0005623A" w14:paraId="71F37A29" w14:textId="77777777" w:rsidTr="005B326E">
        <w:trPr>
          <w:trHeight w:val="273"/>
          <w:tblHeader/>
        </w:trPr>
        <w:tc>
          <w:tcPr>
            <w:tcW w:w="886" w:type="dxa"/>
            <w:tcBorders>
              <w:bottom w:val="single" w:sz="4" w:space="0" w:color="auto"/>
            </w:tcBorders>
            <w:shd w:val="clear" w:color="auto" w:fill="auto"/>
          </w:tcPr>
          <w:p w14:paraId="3E01E016" w14:textId="24A27CB8" w:rsidR="00F24E91" w:rsidRPr="009D3F64" w:rsidRDefault="00F24E91" w:rsidP="003F5226">
            <w:pPr>
              <w:jc w:val="center"/>
              <w:rPr>
                <w:rFonts w:ascii="Arial" w:hAnsi="Arial" w:cs="Arial"/>
                <w:sz w:val="22"/>
                <w:szCs w:val="22"/>
                <w:lang w:val="en-GB"/>
              </w:rPr>
            </w:pPr>
            <w:r w:rsidRPr="009D3F64">
              <w:rPr>
                <w:rFonts w:ascii="Arial" w:hAnsi="Arial" w:cs="Arial"/>
                <w:sz w:val="22"/>
                <w:szCs w:val="22"/>
                <w:lang w:val="en-GB"/>
              </w:rPr>
              <w:t>7</w:t>
            </w:r>
          </w:p>
        </w:tc>
        <w:tc>
          <w:tcPr>
            <w:tcW w:w="4212" w:type="dxa"/>
            <w:tcBorders>
              <w:bottom w:val="single" w:sz="4" w:space="0" w:color="auto"/>
            </w:tcBorders>
            <w:shd w:val="clear" w:color="auto" w:fill="auto"/>
            <w:vAlign w:val="center"/>
          </w:tcPr>
          <w:p w14:paraId="68FE6E9A" w14:textId="61E54E6E" w:rsidR="00F24E91" w:rsidRPr="009D3F64" w:rsidRDefault="00F24E91" w:rsidP="003F5226">
            <w:pPr>
              <w:rPr>
                <w:rFonts w:ascii="Arial" w:hAnsi="Arial" w:cs="Arial"/>
                <w:bCs/>
                <w:sz w:val="22"/>
                <w:szCs w:val="22"/>
                <w:lang w:val="en-GB"/>
              </w:rPr>
            </w:pPr>
            <w:r w:rsidRPr="009D3F64">
              <w:rPr>
                <w:rFonts w:ascii="Arial" w:hAnsi="Arial" w:cs="Arial"/>
                <w:bCs/>
                <w:sz w:val="22"/>
                <w:szCs w:val="22"/>
                <w:lang w:val="en-GB"/>
              </w:rPr>
              <w:t xml:space="preserve">% </w:t>
            </w:r>
            <w:r w:rsidR="00D70C09" w:rsidRPr="009D3F64">
              <w:rPr>
                <w:rFonts w:ascii="Arial" w:hAnsi="Arial" w:cs="Arial"/>
                <w:bCs/>
                <w:sz w:val="22"/>
                <w:szCs w:val="22"/>
                <w:lang w:val="en-GB"/>
              </w:rPr>
              <w:t xml:space="preserve">of </w:t>
            </w:r>
            <w:r w:rsidRPr="009D3F64">
              <w:rPr>
                <w:rFonts w:ascii="Arial" w:hAnsi="Arial" w:cs="Arial"/>
                <w:bCs/>
                <w:sz w:val="22"/>
                <w:szCs w:val="22"/>
                <w:lang w:val="en-GB"/>
              </w:rPr>
              <w:t>MSM who are living with HIV</w:t>
            </w:r>
          </w:p>
        </w:tc>
        <w:tc>
          <w:tcPr>
            <w:tcW w:w="1933" w:type="dxa"/>
            <w:tcBorders>
              <w:bottom w:val="single" w:sz="4" w:space="0" w:color="auto"/>
            </w:tcBorders>
            <w:shd w:val="clear" w:color="auto" w:fill="auto"/>
            <w:vAlign w:val="center"/>
          </w:tcPr>
          <w:p w14:paraId="03E5F625" w14:textId="23E86A14" w:rsidR="00F24E91" w:rsidRPr="009D3F64" w:rsidRDefault="00F24E91" w:rsidP="003F5226">
            <w:pPr>
              <w:jc w:val="center"/>
              <w:rPr>
                <w:rFonts w:ascii="Arial" w:hAnsi="Arial" w:cs="Arial"/>
                <w:sz w:val="22"/>
                <w:szCs w:val="22"/>
                <w:lang w:val="en-GB"/>
              </w:rPr>
            </w:pPr>
            <w:r w:rsidRPr="009D3F64">
              <w:rPr>
                <w:rFonts w:ascii="Arial" w:hAnsi="Arial" w:cs="Arial"/>
                <w:sz w:val="22"/>
                <w:szCs w:val="22"/>
                <w:lang w:val="en-GB"/>
              </w:rPr>
              <w:t>6.6% (IBBS 2016)</w:t>
            </w:r>
          </w:p>
        </w:tc>
        <w:tc>
          <w:tcPr>
            <w:tcW w:w="1543" w:type="dxa"/>
            <w:tcBorders>
              <w:bottom w:val="single" w:sz="4" w:space="0" w:color="auto"/>
            </w:tcBorders>
            <w:shd w:val="clear" w:color="auto" w:fill="auto"/>
            <w:vAlign w:val="center"/>
          </w:tcPr>
          <w:p w14:paraId="2C52CB16" w14:textId="77777777" w:rsidR="00F24E91" w:rsidRPr="009D3F64" w:rsidRDefault="00F24E91" w:rsidP="003F5226">
            <w:pPr>
              <w:jc w:val="center"/>
              <w:rPr>
                <w:rFonts w:ascii="Arial" w:hAnsi="Arial" w:cs="Arial"/>
                <w:sz w:val="22"/>
                <w:szCs w:val="22"/>
              </w:rPr>
            </w:pPr>
            <w:r w:rsidRPr="009D3F64">
              <w:rPr>
                <w:rFonts w:ascii="Arial" w:hAnsi="Arial" w:cs="Arial"/>
                <w:sz w:val="22"/>
                <w:szCs w:val="22"/>
              </w:rPr>
              <w:t>&lt;6% (2019)</w:t>
            </w:r>
          </w:p>
          <w:p w14:paraId="2820A802" w14:textId="34BC6FD5" w:rsidR="00F24E91" w:rsidRPr="009D3F64" w:rsidRDefault="00F24E91" w:rsidP="003F5226">
            <w:pPr>
              <w:jc w:val="center"/>
              <w:rPr>
                <w:rFonts w:ascii="Arial" w:hAnsi="Arial" w:cs="Arial"/>
                <w:sz w:val="22"/>
                <w:szCs w:val="22"/>
              </w:rPr>
            </w:pPr>
            <w:r w:rsidRPr="009D3F64">
              <w:rPr>
                <w:rFonts w:ascii="Arial" w:hAnsi="Arial" w:cs="Arial"/>
                <w:sz w:val="22"/>
                <w:szCs w:val="22"/>
              </w:rPr>
              <w:t>&lt;6% (2021)</w:t>
            </w:r>
          </w:p>
        </w:tc>
        <w:tc>
          <w:tcPr>
            <w:tcW w:w="1138" w:type="dxa"/>
            <w:tcBorders>
              <w:bottom w:val="single" w:sz="4" w:space="0" w:color="auto"/>
            </w:tcBorders>
            <w:shd w:val="clear" w:color="auto" w:fill="auto"/>
            <w:vAlign w:val="center"/>
          </w:tcPr>
          <w:p w14:paraId="07DA21E8" w14:textId="0166897D" w:rsidR="00F24E91" w:rsidRPr="009D3F64" w:rsidRDefault="00F24E91" w:rsidP="003F5226">
            <w:pPr>
              <w:jc w:val="center"/>
              <w:rPr>
                <w:rFonts w:ascii="Arial" w:hAnsi="Arial" w:cs="Arial"/>
                <w:sz w:val="22"/>
                <w:szCs w:val="22"/>
                <w:lang w:val="en-GB"/>
              </w:rPr>
            </w:pPr>
            <w:r w:rsidRPr="009D3F64">
              <w:rPr>
                <w:rFonts w:ascii="Arial" w:hAnsi="Arial" w:cs="Arial"/>
                <w:sz w:val="22"/>
                <w:szCs w:val="22"/>
                <w:lang w:val="en-GB"/>
              </w:rPr>
              <w:t>IBBS</w:t>
            </w:r>
          </w:p>
        </w:tc>
        <w:tc>
          <w:tcPr>
            <w:tcW w:w="1164" w:type="dxa"/>
            <w:shd w:val="clear" w:color="auto" w:fill="auto"/>
          </w:tcPr>
          <w:p w14:paraId="56537834" w14:textId="55B521D4" w:rsidR="00F24E91" w:rsidRPr="009D3F64" w:rsidRDefault="00F24E91" w:rsidP="003F5226">
            <w:pPr>
              <w:rPr>
                <w:rFonts w:ascii="Arial" w:hAnsi="Arial" w:cs="Arial"/>
                <w:sz w:val="22"/>
                <w:szCs w:val="22"/>
                <w:lang w:val="en-GB"/>
              </w:rPr>
            </w:pPr>
            <w:r w:rsidRPr="009D3F64">
              <w:rPr>
                <w:rFonts w:ascii="Arial" w:hAnsi="Arial" w:cs="Arial"/>
                <w:sz w:val="22"/>
                <w:szCs w:val="22"/>
                <w:lang w:val="en-GB"/>
              </w:rPr>
              <w:t xml:space="preserve">Biennially </w:t>
            </w:r>
          </w:p>
        </w:tc>
        <w:tc>
          <w:tcPr>
            <w:tcW w:w="2074" w:type="dxa"/>
            <w:shd w:val="clear" w:color="auto" w:fill="auto"/>
            <w:vAlign w:val="center"/>
          </w:tcPr>
          <w:p w14:paraId="20DF9C4F" w14:textId="289BB594" w:rsidR="00F24E91" w:rsidRPr="009D3F64" w:rsidRDefault="004A624D" w:rsidP="003F5226">
            <w:pPr>
              <w:rPr>
                <w:rFonts w:ascii="Arial" w:hAnsi="Arial" w:cs="Arial"/>
                <w:b/>
                <w:sz w:val="22"/>
                <w:szCs w:val="22"/>
                <w:lang w:val="en-GB"/>
              </w:rPr>
            </w:pPr>
            <w:r w:rsidRPr="009D3F64">
              <w:rPr>
                <w:rFonts w:ascii="Arial" w:hAnsi="Arial" w:cs="Arial"/>
                <w:color w:val="000000"/>
                <w:sz w:val="22"/>
                <w:szCs w:val="22"/>
                <w:lang w:val="en-GB"/>
              </w:rPr>
              <w:t>MoH</w:t>
            </w:r>
          </w:p>
          <w:p w14:paraId="5B374233" w14:textId="77777777" w:rsidR="00F24E91" w:rsidRPr="009D3F64" w:rsidRDefault="00F24E91" w:rsidP="003F5226">
            <w:pPr>
              <w:rPr>
                <w:rFonts w:ascii="Arial" w:hAnsi="Arial" w:cs="Arial"/>
                <w:color w:val="000000"/>
                <w:sz w:val="22"/>
                <w:szCs w:val="22"/>
                <w:lang w:val="en-GB"/>
              </w:rPr>
            </w:pPr>
          </w:p>
        </w:tc>
      </w:tr>
      <w:tr w:rsidR="0039494D" w:rsidRPr="0005623A" w14:paraId="15E1918C" w14:textId="77777777" w:rsidTr="005B326E">
        <w:trPr>
          <w:trHeight w:val="273"/>
          <w:tblHeader/>
        </w:trPr>
        <w:tc>
          <w:tcPr>
            <w:tcW w:w="886" w:type="dxa"/>
            <w:tcBorders>
              <w:bottom w:val="single" w:sz="4" w:space="0" w:color="auto"/>
            </w:tcBorders>
            <w:shd w:val="clear" w:color="auto" w:fill="auto"/>
          </w:tcPr>
          <w:p w14:paraId="5721B711" w14:textId="099971D1" w:rsidR="00F24E91" w:rsidRPr="009D3F64" w:rsidRDefault="00F24E91" w:rsidP="003F5226">
            <w:pPr>
              <w:jc w:val="center"/>
              <w:rPr>
                <w:rFonts w:ascii="Arial" w:hAnsi="Arial" w:cs="Arial"/>
                <w:sz w:val="22"/>
                <w:szCs w:val="22"/>
                <w:lang w:val="en-GB"/>
              </w:rPr>
            </w:pPr>
            <w:r w:rsidRPr="009D3F64">
              <w:rPr>
                <w:rFonts w:ascii="Arial" w:hAnsi="Arial" w:cs="Arial"/>
                <w:sz w:val="22"/>
                <w:szCs w:val="22"/>
                <w:lang w:val="en-GB"/>
              </w:rPr>
              <w:t>8</w:t>
            </w:r>
          </w:p>
        </w:tc>
        <w:tc>
          <w:tcPr>
            <w:tcW w:w="4212" w:type="dxa"/>
            <w:tcBorders>
              <w:bottom w:val="single" w:sz="4" w:space="0" w:color="auto"/>
            </w:tcBorders>
            <w:shd w:val="clear" w:color="auto" w:fill="auto"/>
            <w:vAlign w:val="center"/>
          </w:tcPr>
          <w:p w14:paraId="4378E8BC" w14:textId="34FEC2BB" w:rsidR="00F24E91" w:rsidRPr="009D3F64" w:rsidRDefault="00F24E91" w:rsidP="003F5226">
            <w:pPr>
              <w:rPr>
                <w:rFonts w:ascii="Arial" w:hAnsi="Arial" w:cs="Arial"/>
                <w:bCs/>
                <w:sz w:val="22"/>
                <w:szCs w:val="22"/>
                <w:lang w:val="en-GB"/>
              </w:rPr>
            </w:pPr>
            <w:r w:rsidRPr="009D3F64">
              <w:rPr>
                <w:rFonts w:ascii="Arial" w:hAnsi="Arial" w:cs="Arial"/>
                <w:bCs/>
                <w:sz w:val="22"/>
                <w:szCs w:val="22"/>
                <w:lang w:val="en-GB"/>
              </w:rPr>
              <w:t xml:space="preserve">% </w:t>
            </w:r>
            <w:r w:rsidR="00D70C09" w:rsidRPr="009D3F64">
              <w:rPr>
                <w:rFonts w:ascii="Arial" w:hAnsi="Arial" w:cs="Arial"/>
                <w:bCs/>
                <w:sz w:val="22"/>
                <w:szCs w:val="22"/>
                <w:lang w:val="en-GB"/>
              </w:rPr>
              <w:t xml:space="preserve">of </w:t>
            </w:r>
            <w:r w:rsidRPr="009D3F64">
              <w:rPr>
                <w:rFonts w:ascii="Arial" w:hAnsi="Arial" w:cs="Arial"/>
                <w:bCs/>
                <w:sz w:val="22"/>
                <w:szCs w:val="22"/>
                <w:lang w:val="en-GB"/>
              </w:rPr>
              <w:t>TG who are living with HIV</w:t>
            </w:r>
          </w:p>
        </w:tc>
        <w:tc>
          <w:tcPr>
            <w:tcW w:w="1933" w:type="dxa"/>
            <w:tcBorders>
              <w:bottom w:val="single" w:sz="4" w:space="0" w:color="auto"/>
            </w:tcBorders>
            <w:shd w:val="clear" w:color="auto" w:fill="auto"/>
            <w:vAlign w:val="center"/>
          </w:tcPr>
          <w:p w14:paraId="10853ACF" w14:textId="436C5F54" w:rsidR="00F24E91" w:rsidRPr="009D3F64" w:rsidRDefault="00F24E91" w:rsidP="003F5226">
            <w:pPr>
              <w:jc w:val="center"/>
              <w:rPr>
                <w:rFonts w:ascii="Arial" w:hAnsi="Arial" w:cs="Arial"/>
                <w:sz w:val="22"/>
                <w:szCs w:val="22"/>
              </w:rPr>
            </w:pPr>
            <w:r w:rsidRPr="009D3F64">
              <w:rPr>
                <w:rFonts w:ascii="Arial" w:hAnsi="Arial" w:cs="Arial"/>
                <w:sz w:val="22"/>
                <w:szCs w:val="22"/>
                <w:lang w:val="en-GB"/>
              </w:rPr>
              <w:t>ND</w:t>
            </w:r>
            <w:r w:rsidRPr="009D3F64">
              <w:rPr>
                <w:rFonts w:ascii="Arial" w:hAnsi="Arial" w:cs="Arial"/>
                <w:sz w:val="22"/>
                <w:szCs w:val="22"/>
              </w:rPr>
              <w:t>A</w:t>
            </w:r>
          </w:p>
        </w:tc>
        <w:tc>
          <w:tcPr>
            <w:tcW w:w="1543" w:type="dxa"/>
            <w:tcBorders>
              <w:bottom w:val="single" w:sz="4" w:space="0" w:color="auto"/>
            </w:tcBorders>
            <w:shd w:val="clear" w:color="auto" w:fill="auto"/>
            <w:vAlign w:val="center"/>
          </w:tcPr>
          <w:p w14:paraId="7FE331B8" w14:textId="65040F72" w:rsidR="00F24E91" w:rsidRPr="009D3F64" w:rsidRDefault="00D70C09" w:rsidP="003F5226">
            <w:pPr>
              <w:jc w:val="center"/>
              <w:rPr>
                <w:rFonts w:ascii="Arial" w:hAnsi="Arial" w:cs="Arial"/>
                <w:sz w:val="22"/>
                <w:szCs w:val="22"/>
              </w:rPr>
            </w:pPr>
            <w:r w:rsidRPr="009D3F64">
              <w:rPr>
                <w:rFonts w:ascii="Arial" w:hAnsi="Arial" w:cs="Arial"/>
                <w:sz w:val="22"/>
                <w:szCs w:val="22"/>
              </w:rPr>
              <w:t>&lt;5</w:t>
            </w:r>
            <w:r w:rsidR="00F24E91" w:rsidRPr="009D3F64">
              <w:rPr>
                <w:rFonts w:ascii="Arial" w:hAnsi="Arial" w:cs="Arial"/>
                <w:sz w:val="22"/>
                <w:szCs w:val="22"/>
              </w:rPr>
              <w:t>% (2019)</w:t>
            </w:r>
          </w:p>
          <w:p w14:paraId="622DC7C0" w14:textId="68009A48" w:rsidR="00F24E91" w:rsidRPr="009D3F64" w:rsidRDefault="00D70C09" w:rsidP="003F5226">
            <w:pPr>
              <w:jc w:val="center"/>
              <w:rPr>
                <w:rFonts w:ascii="Arial" w:hAnsi="Arial" w:cs="Arial"/>
                <w:sz w:val="22"/>
                <w:szCs w:val="22"/>
              </w:rPr>
            </w:pPr>
            <w:r w:rsidRPr="009D3F64">
              <w:rPr>
                <w:rFonts w:ascii="Arial" w:hAnsi="Arial" w:cs="Arial"/>
                <w:sz w:val="22"/>
                <w:szCs w:val="22"/>
              </w:rPr>
              <w:t>&lt;5</w:t>
            </w:r>
            <w:r w:rsidR="00F24E91" w:rsidRPr="009D3F64">
              <w:rPr>
                <w:rFonts w:ascii="Arial" w:hAnsi="Arial" w:cs="Arial"/>
                <w:sz w:val="22"/>
                <w:szCs w:val="22"/>
              </w:rPr>
              <w:t>% (2021)</w:t>
            </w:r>
          </w:p>
        </w:tc>
        <w:tc>
          <w:tcPr>
            <w:tcW w:w="1138" w:type="dxa"/>
            <w:tcBorders>
              <w:bottom w:val="single" w:sz="4" w:space="0" w:color="auto"/>
            </w:tcBorders>
            <w:shd w:val="clear" w:color="auto" w:fill="auto"/>
            <w:vAlign w:val="center"/>
          </w:tcPr>
          <w:p w14:paraId="11550591" w14:textId="306092CD" w:rsidR="00F24E91" w:rsidRPr="009D3F64" w:rsidRDefault="00F24E91" w:rsidP="003F5226">
            <w:pPr>
              <w:jc w:val="center"/>
              <w:rPr>
                <w:rFonts w:ascii="Arial" w:hAnsi="Arial" w:cs="Arial"/>
                <w:sz w:val="22"/>
                <w:szCs w:val="22"/>
                <w:lang w:val="en-GB"/>
              </w:rPr>
            </w:pPr>
            <w:r w:rsidRPr="009D3F64">
              <w:rPr>
                <w:rFonts w:ascii="Arial" w:hAnsi="Arial" w:cs="Arial"/>
                <w:sz w:val="22"/>
                <w:szCs w:val="22"/>
                <w:lang w:val="en-GB"/>
              </w:rPr>
              <w:t>IBBS</w:t>
            </w:r>
          </w:p>
        </w:tc>
        <w:tc>
          <w:tcPr>
            <w:tcW w:w="1164" w:type="dxa"/>
            <w:shd w:val="clear" w:color="auto" w:fill="auto"/>
          </w:tcPr>
          <w:p w14:paraId="05C345F9" w14:textId="03EC83AA" w:rsidR="00F24E91" w:rsidRPr="009D3F64" w:rsidRDefault="00F24E91" w:rsidP="003F5226">
            <w:pPr>
              <w:rPr>
                <w:rFonts w:ascii="Arial" w:hAnsi="Arial" w:cs="Arial"/>
                <w:sz w:val="22"/>
                <w:szCs w:val="22"/>
                <w:lang w:val="en-GB"/>
              </w:rPr>
            </w:pPr>
            <w:r w:rsidRPr="009D3F64">
              <w:rPr>
                <w:rFonts w:ascii="Arial" w:hAnsi="Arial" w:cs="Arial"/>
                <w:sz w:val="22"/>
                <w:szCs w:val="22"/>
                <w:lang w:val="en-GB"/>
              </w:rPr>
              <w:t xml:space="preserve">Biennially </w:t>
            </w:r>
          </w:p>
        </w:tc>
        <w:tc>
          <w:tcPr>
            <w:tcW w:w="2074" w:type="dxa"/>
            <w:shd w:val="clear" w:color="auto" w:fill="auto"/>
            <w:vAlign w:val="center"/>
          </w:tcPr>
          <w:p w14:paraId="2383C549" w14:textId="088DD93B" w:rsidR="00F24E91" w:rsidRPr="009D3F64" w:rsidRDefault="004A624D" w:rsidP="003F5226">
            <w:pPr>
              <w:rPr>
                <w:rFonts w:ascii="Arial" w:hAnsi="Arial" w:cs="Arial"/>
                <w:b/>
                <w:sz w:val="22"/>
                <w:szCs w:val="22"/>
                <w:lang w:val="en-GB"/>
              </w:rPr>
            </w:pPr>
            <w:r w:rsidRPr="009D3F64">
              <w:rPr>
                <w:rFonts w:ascii="Arial" w:hAnsi="Arial" w:cs="Arial"/>
                <w:color w:val="000000"/>
                <w:sz w:val="22"/>
                <w:szCs w:val="22"/>
                <w:lang w:val="en-GB"/>
              </w:rPr>
              <w:t>MoH</w:t>
            </w:r>
          </w:p>
          <w:p w14:paraId="2F602113" w14:textId="77777777" w:rsidR="00F24E91" w:rsidRPr="009D3F64" w:rsidRDefault="00F24E91" w:rsidP="003F5226">
            <w:pPr>
              <w:rPr>
                <w:rFonts w:ascii="Arial" w:hAnsi="Arial" w:cs="Arial"/>
                <w:color w:val="000000"/>
                <w:sz w:val="22"/>
                <w:szCs w:val="22"/>
                <w:lang w:val="en-GB"/>
              </w:rPr>
            </w:pPr>
          </w:p>
        </w:tc>
      </w:tr>
      <w:tr w:rsidR="0039494D" w:rsidRPr="0005623A" w14:paraId="4254CC27" w14:textId="77777777" w:rsidTr="005B326E">
        <w:trPr>
          <w:trHeight w:val="273"/>
          <w:tblHeader/>
        </w:trPr>
        <w:tc>
          <w:tcPr>
            <w:tcW w:w="886" w:type="dxa"/>
            <w:tcBorders>
              <w:bottom w:val="single" w:sz="4" w:space="0" w:color="auto"/>
            </w:tcBorders>
            <w:shd w:val="clear" w:color="auto" w:fill="auto"/>
          </w:tcPr>
          <w:p w14:paraId="5A7664EE" w14:textId="4A28D8A6" w:rsidR="00D70C09" w:rsidRPr="009D3F64" w:rsidRDefault="00D70C09" w:rsidP="003F5226">
            <w:pPr>
              <w:jc w:val="center"/>
              <w:rPr>
                <w:rFonts w:ascii="Arial" w:hAnsi="Arial" w:cs="Arial"/>
                <w:sz w:val="22"/>
                <w:szCs w:val="22"/>
                <w:lang w:val="en-GB"/>
              </w:rPr>
            </w:pPr>
            <w:r w:rsidRPr="009D3F64">
              <w:rPr>
                <w:rFonts w:ascii="Arial" w:hAnsi="Arial" w:cs="Arial"/>
                <w:sz w:val="22"/>
                <w:szCs w:val="22"/>
                <w:lang w:val="en-GB"/>
              </w:rPr>
              <w:t>9</w:t>
            </w:r>
          </w:p>
        </w:tc>
        <w:tc>
          <w:tcPr>
            <w:tcW w:w="4212" w:type="dxa"/>
            <w:tcBorders>
              <w:bottom w:val="single" w:sz="4" w:space="0" w:color="auto"/>
            </w:tcBorders>
            <w:shd w:val="clear" w:color="auto" w:fill="auto"/>
            <w:vAlign w:val="center"/>
          </w:tcPr>
          <w:p w14:paraId="0B0AE232" w14:textId="2C814193" w:rsidR="00D70C09" w:rsidRPr="009D3F64" w:rsidRDefault="00D70C09" w:rsidP="003F5226">
            <w:pPr>
              <w:rPr>
                <w:rFonts w:ascii="Arial" w:hAnsi="Arial" w:cs="Arial"/>
                <w:bCs/>
                <w:sz w:val="22"/>
                <w:szCs w:val="22"/>
                <w:lang w:val="en-GB"/>
              </w:rPr>
            </w:pPr>
            <w:r w:rsidRPr="009D3F64">
              <w:rPr>
                <w:rFonts w:ascii="Arial" w:hAnsi="Arial" w:cs="Arial"/>
                <w:bCs/>
                <w:sz w:val="22"/>
                <w:szCs w:val="22"/>
                <w:lang w:val="en-GB"/>
              </w:rPr>
              <w:t>% of prisoners who are living with HIV</w:t>
            </w:r>
          </w:p>
        </w:tc>
        <w:tc>
          <w:tcPr>
            <w:tcW w:w="1933" w:type="dxa"/>
            <w:tcBorders>
              <w:bottom w:val="single" w:sz="4" w:space="0" w:color="auto"/>
            </w:tcBorders>
            <w:shd w:val="clear" w:color="auto" w:fill="auto"/>
            <w:vAlign w:val="center"/>
          </w:tcPr>
          <w:p w14:paraId="3B944293" w14:textId="5D26C22E" w:rsidR="00D70C09" w:rsidRPr="009D3F64" w:rsidRDefault="00D70C09" w:rsidP="003F5226">
            <w:pPr>
              <w:jc w:val="center"/>
              <w:rPr>
                <w:rFonts w:ascii="Arial" w:hAnsi="Arial" w:cs="Arial"/>
                <w:sz w:val="22"/>
                <w:szCs w:val="22"/>
                <w:lang w:val="en-GB"/>
              </w:rPr>
            </w:pPr>
            <w:r w:rsidRPr="009D3F64">
              <w:rPr>
                <w:rFonts w:ascii="Arial" w:hAnsi="Arial" w:cs="Arial"/>
                <w:sz w:val="22"/>
                <w:szCs w:val="22"/>
                <w:lang w:val="en-GB"/>
              </w:rPr>
              <w:t>11.3% (IBBS 2016)</w:t>
            </w:r>
          </w:p>
        </w:tc>
        <w:tc>
          <w:tcPr>
            <w:tcW w:w="1543" w:type="dxa"/>
            <w:tcBorders>
              <w:bottom w:val="single" w:sz="4" w:space="0" w:color="auto"/>
            </w:tcBorders>
            <w:shd w:val="clear" w:color="auto" w:fill="auto"/>
            <w:vAlign w:val="center"/>
          </w:tcPr>
          <w:p w14:paraId="1930B66F" w14:textId="77777777" w:rsidR="00D70C09" w:rsidRPr="009D3F64" w:rsidRDefault="00D70C09" w:rsidP="003F5226">
            <w:pPr>
              <w:jc w:val="center"/>
              <w:rPr>
                <w:rFonts w:ascii="Arial" w:hAnsi="Arial" w:cs="Arial"/>
                <w:sz w:val="22"/>
                <w:szCs w:val="22"/>
              </w:rPr>
            </w:pPr>
            <w:r w:rsidRPr="009D3F64">
              <w:rPr>
                <w:rFonts w:ascii="Arial" w:hAnsi="Arial" w:cs="Arial"/>
                <w:sz w:val="22"/>
                <w:szCs w:val="22"/>
              </w:rPr>
              <w:t>&lt;7% (2019)</w:t>
            </w:r>
          </w:p>
          <w:p w14:paraId="41CAD3E6" w14:textId="58E2DC10" w:rsidR="00D70C09" w:rsidRPr="009D3F64" w:rsidRDefault="00D70C09" w:rsidP="003F5226">
            <w:pPr>
              <w:jc w:val="center"/>
              <w:rPr>
                <w:rFonts w:ascii="Arial" w:hAnsi="Arial" w:cs="Arial"/>
                <w:sz w:val="22"/>
                <w:szCs w:val="22"/>
              </w:rPr>
            </w:pPr>
            <w:r w:rsidRPr="009D3F64">
              <w:rPr>
                <w:rFonts w:ascii="Arial" w:hAnsi="Arial" w:cs="Arial"/>
                <w:sz w:val="22"/>
                <w:szCs w:val="22"/>
              </w:rPr>
              <w:t>&lt;7% (2021)</w:t>
            </w:r>
          </w:p>
        </w:tc>
        <w:tc>
          <w:tcPr>
            <w:tcW w:w="1138" w:type="dxa"/>
            <w:tcBorders>
              <w:bottom w:val="single" w:sz="4" w:space="0" w:color="auto"/>
            </w:tcBorders>
            <w:shd w:val="clear" w:color="auto" w:fill="auto"/>
            <w:vAlign w:val="center"/>
          </w:tcPr>
          <w:p w14:paraId="1D2FF7DF" w14:textId="1CBA12A1" w:rsidR="00D70C09" w:rsidRPr="009D3F64" w:rsidRDefault="00D70C09" w:rsidP="003F5226">
            <w:pPr>
              <w:jc w:val="center"/>
              <w:rPr>
                <w:rFonts w:ascii="Arial" w:hAnsi="Arial" w:cs="Arial"/>
                <w:sz w:val="22"/>
                <w:szCs w:val="22"/>
                <w:lang w:val="en-GB"/>
              </w:rPr>
            </w:pPr>
            <w:r w:rsidRPr="009D3F64">
              <w:rPr>
                <w:rFonts w:ascii="Arial" w:hAnsi="Arial" w:cs="Arial"/>
                <w:sz w:val="22"/>
                <w:szCs w:val="22"/>
                <w:lang w:val="en-GB"/>
              </w:rPr>
              <w:t>IBBS</w:t>
            </w:r>
          </w:p>
        </w:tc>
        <w:tc>
          <w:tcPr>
            <w:tcW w:w="1164" w:type="dxa"/>
            <w:shd w:val="clear" w:color="auto" w:fill="auto"/>
          </w:tcPr>
          <w:p w14:paraId="5444ED45" w14:textId="29695C05" w:rsidR="00D70C09" w:rsidRPr="009D3F64" w:rsidRDefault="00D70C09" w:rsidP="003F5226">
            <w:pPr>
              <w:rPr>
                <w:rFonts w:ascii="Arial" w:hAnsi="Arial" w:cs="Arial"/>
                <w:sz w:val="22"/>
                <w:szCs w:val="22"/>
                <w:lang w:val="en-GB"/>
              </w:rPr>
            </w:pPr>
            <w:r w:rsidRPr="009D3F64">
              <w:rPr>
                <w:rFonts w:ascii="Arial" w:hAnsi="Arial" w:cs="Arial"/>
                <w:sz w:val="22"/>
                <w:szCs w:val="22"/>
                <w:lang w:val="en-GB"/>
              </w:rPr>
              <w:t xml:space="preserve">Biennially </w:t>
            </w:r>
          </w:p>
        </w:tc>
        <w:tc>
          <w:tcPr>
            <w:tcW w:w="2074" w:type="dxa"/>
            <w:shd w:val="clear" w:color="auto" w:fill="auto"/>
            <w:vAlign w:val="center"/>
          </w:tcPr>
          <w:p w14:paraId="49FBE1C4" w14:textId="0789FBC1" w:rsidR="00D70C09" w:rsidRPr="009D3F64" w:rsidRDefault="004A624D" w:rsidP="003F5226">
            <w:pPr>
              <w:rPr>
                <w:rFonts w:ascii="Arial" w:hAnsi="Arial" w:cs="Arial"/>
                <w:b/>
                <w:sz w:val="22"/>
                <w:szCs w:val="22"/>
                <w:lang w:val="en-GB"/>
              </w:rPr>
            </w:pPr>
            <w:r w:rsidRPr="009D3F64">
              <w:rPr>
                <w:rFonts w:ascii="Arial" w:hAnsi="Arial" w:cs="Arial"/>
                <w:color w:val="000000"/>
                <w:sz w:val="22"/>
                <w:szCs w:val="22"/>
                <w:lang w:val="en-GB"/>
              </w:rPr>
              <w:t>MoH</w:t>
            </w:r>
          </w:p>
          <w:p w14:paraId="734F3FF0" w14:textId="77777777" w:rsidR="00D70C09" w:rsidRPr="009D3F64" w:rsidRDefault="00D70C09" w:rsidP="003F5226">
            <w:pPr>
              <w:rPr>
                <w:rFonts w:ascii="Arial" w:hAnsi="Arial" w:cs="Arial"/>
                <w:color w:val="000000"/>
                <w:sz w:val="22"/>
                <w:szCs w:val="22"/>
                <w:lang w:val="en-GB"/>
              </w:rPr>
            </w:pPr>
          </w:p>
        </w:tc>
      </w:tr>
      <w:tr w:rsidR="0039494D" w:rsidRPr="0005623A" w14:paraId="48EB248E" w14:textId="77777777" w:rsidTr="005B326E">
        <w:trPr>
          <w:trHeight w:val="273"/>
          <w:tblHeader/>
        </w:trPr>
        <w:tc>
          <w:tcPr>
            <w:tcW w:w="886" w:type="dxa"/>
            <w:tcBorders>
              <w:bottom w:val="single" w:sz="4" w:space="0" w:color="auto"/>
            </w:tcBorders>
            <w:shd w:val="clear" w:color="auto" w:fill="auto"/>
          </w:tcPr>
          <w:p w14:paraId="53EBD9A9" w14:textId="7FE64A2D" w:rsidR="00A84332" w:rsidRPr="009D3F64" w:rsidRDefault="00A84332" w:rsidP="003F5226">
            <w:pPr>
              <w:jc w:val="center"/>
              <w:rPr>
                <w:rFonts w:ascii="Arial" w:hAnsi="Arial" w:cs="Arial"/>
                <w:sz w:val="22"/>
                <w:szCs w:val="22"/>
                <w:lang w:val="en-GB"/>
              </w:rPr>
            </w:pPr>
            <w:r w:rsidRPr="009D3F64">
              <w:rPr>
                <w:rFonts w:ascii="Arial" w:hAnsi="Arial" w:cs="Arial"/>
                <w:sz w:val="22"/>
                <w:szCs w:val="22"/>
                <w:lang w:val="en-GB"/>
              </w:rPr>
              <w:lastRenderedPageBreak/>
              <w:t>10</w:t>
            </w:r>
          </w:p>
        </w:tc>
        <w:tc>
          <w:tcPr>
            <w:tcW w:w="4212" w:type="dxa"/>
            <w:tcBorders>
              <w:bottom w:val="single" w:sz="4" w:space="0" w:color="auto"/>
            </w:tcBorders>
            <w:shd w:val="clear" w:color="auto" w:fill="auto"/>
            <w:vAlign w:val="center"/>
          </w:tcPr>
          <w:p w14:paraId="1A0A13EB" w14:textId="06898C40" w:rsidR="00A84332" w:rsidRPr="009D3F64" w:rsidRDefault="00A84332" w:rsidP="003F5226">
            <w:pPr>
              <w:rPr>
                <w:rFonts w:ascii="Arial" w:hAnsi="Arial" w:cs="Arial"/>
                <w:bCs/>
                <w:sz w:val="22"/>
                <w:szCs w:val="22"/>
                <w:lang w:val="en-GB"/>
              </w:rPr>
            </w:pPr>
            <w:r w:rsidRPr="009D3F64">
              <w:rPr>
                <w:rFonts w:ascii="Arial" w:hAnsi="Arial" w:cs="Arial"/>
                <w:bCs/>
                <w:sz w:val="22"/>
                <w:szCs w:val="22"/>
                <w:lang w:val="en-GB"/>
              </w:rPr>
              <w:t>% of PWID reached with HIV prevention programmes</w:t>
            </w:r>
          </w:p>
        </w:tc>
        <w:tc>
          <w:tcPr>
            <w:tcW w:w="1933" w:type="dxa"/>
            <w:tcBorders>
              <w:bottom w:val="single" w:sz="4" w:space="0" w:color="auto"/>
            </w:tcBorders>
            <w:shd w:val="clear" w:color="auto" w:fill="auto"/>
            <w:vAlign w:val="center"/>
          </w:tcPr>
          <w:p w14:paraId="0F60406C" w14:textId="77777777" w:rsidR="00A84332" w:rsidRPr="009D3F64" w:rsidRDefault="00A84332" w:rsidP="003F5226">
            <w:pPr>
              <w:jc w:val="center"/>
              <w:rPr>
                <w:rFonts w:ascii="Arial" w:hAnsi="Arial" w:cs="Arial"/>
                <w:sz w:val="22"/>
                <w:szCs w:val="22"/>
                <w:lang w:val="en-GB"/>
              </w:rPr>
            </w:pPr>
            <w:r w:rsidRPr="009D3F64">
              <w:rPr>
                <w:rFonts w:ascii="Arial" w:hAnsi="Arial" w:cs="Arial"/>
                <w:sz w:val="22"/>
                <w:szCs w:val="22"/>
                <w:lang w:val="en-GB"/>
              </w:rPr>
              <w:t>47% (Programmatic data 2015)</w:t>
            </w:r>
          </w:p>
          <w:p w14:paraId="2E3C4B3E" w14:textId="77777777" w:rsidR="00A84332" w:rsidRPr="009D3F64" w:rsidRDefault="00A84332" w:rsidP="003F5226">
            <w:pPr>
              <w:jc w:val="center"/>
              <w:rPr>
                <w:rFonts w:ascii="Arial" w:hAnsi="Arial" w:cs="Arial"/>
                <w:sz w:val="22"/>
                <w:szCs w:val="22"/>
                <w:lang w:val="en-GB"/>
              </w:rPr>
            </w:pPr>
          </w:p>
          <w:p w14:paraId="0FAAEAF3" w14:textId="78568BB0" w:rsidR="00A84332" w:rsidRPr="009D3F64" w:rsidRDefault="00A84332" w:rsidP="003F5226">
            <w:pPr>
              <w:jc w:val="center"/>
              <w:rPr>
                <w:rFonts w:ascii="Arial" w:hAnsi="Arial" w:cs="Arial"/>
                <w:sz w:val="22"/>
                <w:szCs w:val="22"/>
                <w:lang w:val="en-GB"/>
              </w:rPr>
            </w:pPr>
          </w:p>
        </w:tc>
        <w:tc>
          <w:tcPr>
            <w:tcW w:w="1543" w:type="dxa"/>
            <w:tcBorders>
              <w:bottom w:val="single" w:sz="4" w:space="0" w:color="auto"/>
            </w:tcBorders>
            <w:shd w:val="clear" w:color="auto" w:fill="auto"/>
            <w:vAlign w:val="center"/>
          </w:tcPr>
          <w:p w14:paraId="61BD699F" w14:textId="77777777" w:rsidR="00A84332" w:rsidRPr="009D3F64" w:rsidRDefault="00A84332" w:rsidP="003F5226">
            <w:pPr>
              <w:jc w:val="center"/>
              <w:rPr>
                <w:rFonts w:ascii="Arial" w:hAnsi="Arial" w:cs="Arial"/>
                <w:sz w:val="22"/>
                <w:szCs w:val="22"/>
              </w:rPr>
            </w:pPr>
            <w:r w:rsidRPr="009D3F64">
              <w:rPr>
                <w:rFonts w:ascii="Arial" w:hAnsi="Arial" w:cs="Arial"/>
                <w:sz w:val="22"/>
                <w:szCs w:val="22"/>
              </w:rPr>
              <w:t>60% (2017)</w:t>
            </w:r>
          </w:p>
          <w:p w14:paraId="5633E299" w14:textId="77777777" w:rsidR="00A84332" w:rsidRPr="009D3F64" w:rsidRDefault="00A84332" w:rsidP="003F5226">
            <w:pPr>
              <w:jc w:val="center"/>
              <w:rPr>
                <w:rFonts w:ascii="Arial" w:hAnsi="Arial" w:cs="Arial"/>
                <w:sz w:val="22"/>
                <w:szCs w:val="22"/>
              </w:rPr>
            </w:pPr>
            <w:r w:rsidRPr="009D3F64">
              <w:rPr>
                <w:rFonts w:ascii="Arial" w:hAnsi="Arial" w:cs="Arial"/>
                <w:sz w:val="22"/>
                <w:szCs w:val="22"/>
              </w:rPr>
              <w:t>65% (2018)</w:t>
            </w:r>
          </w:p>
          <w:p w14:paraId="66495CC0" w14:textId="77777777" w:rsidR="00A84332" w:rsidRPr="009D3F64" w:rsidRDefault="00A84332" w:rsidP="003F5226">
            <w:pPr>
              <w:jc w:val="center"/>
              <w:rPr>
                <w:rFonts w:ascii="Arial" w:hAnsi="Arial" w:cs="Arial"/>
                <w:sz w:val="22"/>
                <w:szCs w:val="22"/>
              </w:rPr>
            </w:pPr>
            <w:r w:rsidRPr="009D3F64">
              <w:rPr>
                <w:rFonts w:ascii="Arial" w:hAnsi="Arial" w:cs="Arial"/>
                <w:sz w:val="22"/>
                <w:szCs w:val="22"/>
              </w:rPr>
              <w:t>70% (2019)</w:t>
            </w:r>
          </w:p>
          <w:p w14:paraId="0B9272CB" w14:textId="77777777" w:rsidR="00A84332" w:rsidRPr="009D3F64" w:rsidRDefault="00A84332" w:rsidP="003F5226">
            <w:pPr>
              <w:jc w:val="center"/>
              <w:rPr>
                <w:rFonts w:ascii="Arial" w:hAnsi="Arial" w:cs="Arial"/>
                <w:sz w:val="22"/>
                <w:szCs w:val="22"/>
              </w:rPr>
            </w:pPr>
            <w:r w:rsidRPr="009D3F64">
              <w:rPr>
                <w:rFonts w:ascii="Arial" w:hAnsi="Arial" w:cs="Arial"/>
                <w:sz w:val="22"/>
                <w:szCs w:val="22"/>
              </w:rPr>
              <w:t>75% (2020)</w:t>
            </w:r>
          </w:p>
          <w:p w14:paraId="0C4A9CA2" w14:textId="136D8150" w:rsidR="00A84332" w:rsidRPr="009D3F64" w:rsidRDefault="00A84332" w:rsidP="003F5226">
            <w:pPr>
              <w:jc w:val="center"/>
              <w:rPr>
                <w:rFonts w:ascii="Arial" w:hAnsi="Arial" w:cs="Arial"/>
                <w:sz w:val="22"/>
                <w:szCs w:val="22"/>
              </w:rPr>
            </w:pPr>
            <w:r w:rsidRPr="009D3F64">
              <w:rPr>
                <w:rFonts w:ascii="Arial" w:hAnsi="Arial" w:cs="Arial"/>
                <w:sz w:val="22"/>
                <w:szCs w:val="22"/>
              </w:rPr>
              <w:t>90% (2021)</w:t>
            </w:r>
          </w:p>
          <w:p w14:paraId="2B04382E" w14:textId="47C27F17" w:rsidR="00A84332" w:rsidRPr="009D3F64" w:rsidRDefault="00A84332" w:rsidP="003F5226">
            <w:pPr>
              <w:jc w:val="center"/>
              <w:rPr>
                <w:rFonts w:ascii="Arial" w:hAnsi="Arial" w:cs="Arial"/>
                <w:sz w:val="22"/>
                <w:szCs w:val="22"/>
              </w:rPr>
            </w:pPr>
          </w:p>
        </w:tc>
        <w:tc>
          <w:tcPr>
            <w:tcW w:w="1138" w:type="dxa"/>
            <w:tcBorders>
              <w:bottom w:val="single" w:sz="4" w:space="0" w:color="auto"/>
            </w:tcBorders>
            <w:shd w:val="clear" w:color="auto" w:fill="auto"/>
            <w:vAlign w:val="center"/>
          </w:tcPr>
          <w:p w14:paraId="5BEC16A0" w14:textId="77777777" w:rsidR="00A84332" w:rsidRPr="009D3F64" w:rsidRDefault="00A84332" w:rsidP="003F5226">
            <w:pPr>
              <w:jc w:val="center"/>
              <w:rPr>
                <w:rFonts w:ascii="Arial" w:hAnsi="Arial" w:cs="Arial"/>
                <w:sz w:val="22"/>
                <w:szCs w:val="22"/>
                <w:lang w:val="en-GB"/>
              </w:rPr>
            </w:pPr>
          </w:p>
        </w:tc>
        <w:tc>
          <w:tcPr>
            <w:tcW w:w="1164" w:type="dxa"/>
            <w:tcBorders>
              <w:bottom w:val="single" w:sz="4" w:space="0" w:color="auto"/>
            </w:tcBorders>
            <w:shd w:val="clear" w:color="auto" w:fill="auto"/>
            <w:vAlign w:val="center"/>
          </w:tcPr>
          <w:p w14:paraId="0B2CD0C5" w14:textId="2DFCF611" w:rsidR="00A84332" w:rsidRPr="009D3F64" w:rsidRDefault="00A84332" w:rsidP="003F5226">
            <w:pPr>
              <w:rPr>
                <w:rFonts w:ascii="Arial" w:hAnsi="Arial" w:cs="Arial"/>
                <w:sz w:val="22"/>
                <w:szCs w:val="22"/>
                <w:lang w:val="en-GB"/>
              </w:rPr>
            </w:pPr>
            <w:r w:rsidRPr="009D3F64">
              <w:rPr>
                <w:rFonts w:ascii="Arial" w:hAnsi="Arial" w:cs="Arial"/>
                <w:sz w:val="22"/>
                <w:szCs w:val="22"/>
              </w:rPr>
              <w:t xml:space="preserve">Annually </w:t>
            </w:r>
          </w:p>
        </w:tc>
        <w:tc>
          <w:tcPr>
            <w:tcW w:w="2074" w:type="dxa"/>
            <w:tcBorders>
              <w:bottom w:val="single" w:sz="4" w:space="0" w:color="auto"/>
            </w:tcBorders>
            <w:shd w:val="clear" w:color="auto" w:fill="auto"/>
            <w:vAlign w:val="center"/>
          </w:tcPr>
          <w:p w14:paraId="5151C479" w14:textId="68BDDCF8" w:rsidR="00A84332" w:rsidRPr="009D3F64" w:rsidRDefault="00A84332" w:rsidP="003F5226">
            <w:pPr>
              <w:rPr>
                <w:rFonts w:ascii="Arial" w:hAnsi="Arial" w:cs="Arial"/>
                <w:color w:val="000000"/>
                <w:sz w:val="22"/>
                <w:szCs w:val="22"/>
                <w:lang w:val="en-GB"/>
              </w:rPr>
            </w:pPr>
            <w:r w:rsidRPr="009D3F64">
              <w:rPr>
                <w:rFonts w:ascii="Arial" w:hAnsi="Arial" w:cs="Arial"/>
                <w:sz w:val="22"/>
                <w:szCs w:val="22"/>
                <w:lang w:val="en-GB"/>
              </w:rPr>
              <w:t xml:space="preserve">MoH </w:t>
            </w:r>
          </w:p>
        </w:tc>
      </w:tr>
      <w:tr w:rsidR="0039494D" w:rsidRPr="0005623A" w14:paraId="3FEBAB06" w14:textId="77777777" w:rsidTr="005B326E">
        <w:trPr>
          <w:trHeight w:val="273"/>
          <w:tblHeader/>
        </w:trPr>
        <w:tc>
          <w:tcPr>
            <w:tcW w:w="886" w:type="dxa"/>
            <w:tcBorders>
              <w:bottom w:val="single" w:sz="4" w:space="0" w:color="auto"/>
            </w:tcBorders>
            <w:shd w:val="clear" w:color="auto" w:fill="auto"/>
          </w:tcPr>
          <w:p w14:paraId="1D3433F0" w14:textId="436657AF" w:rsidR="00A84332" w:rsidRPr="009D3F64" w:rsidRDefault="00A84332" w:rsidP="003F5226">
            <w:pPr>
              <w:jc w:val="center"/>
              <w:rPr>
                <w:rFonts w:ascii="Arial" w:hAnsi="Arial" w:cs="Arial"/>
                <w:sz w:val="22"/>
                <w:szCs w:val="22"/>
                <w:lang w:val="en-GB"/>
              </w:rPr>
            </w:pPr>
            <w:r w:rsidRPr="009D3F64">
              <w:rPr>
                <w:rFonts w:ascii="Arial" w:hAnsi="Arial" w:cs="Arial"/>
                <w:sz w:val="22"/>
                <w:szCs w:val="22"/>
                <w:lang w:val="en-GB"/>
              </w:rPr>
              <w:t>11</w:t>
            </w:r>
          </w:p>
        </w:tc>
        <w:tc>
          <w:tcPr>
            <w:tcW w:w="4212" w:type="dxa"/>
            <w:tcBorders>
              <w:bottom w:val="single" w:sz="4" w:space="0" w:color="auto"/>
            </w:tcBorders>
            <w:shd w:val="clear" w:color="auto" w:fill="auto"/>
            <w:vAlign w:val="center"/>
          </w:tcPr>
          <w:p w14:paraId="76B92EF6" w14:textId="6BC66432" w:rsidR="00A84332" w:rsidRPr="009D3F64" w:rsidRDefault="00A84332" w:rsidP="003F5226">
            <w:pPr>
              <w:rPr>
                <w:rFonts w:ascii="Arial" w:hAnsi="Arial" w:cs="Arial"/>
                <w:bCs/>
                <w:sz w:val="22"/>
                <w:szCs w:val="22"/>
                <w:lang w:val="en-GB"/>
              </w:rPr>
            </w:pPr>
            <w:r w:rsidRPr="009D3F64">
              <w:rPr>
                <w:rFonts w:ascii="Arial" w:hAnsi="Arial" w:cs="Arial"/>
                <w:bCs/>
                <w:sz w:val="22"/>
                <w:szCs w:val="22"/>
                <w:lang w:val="en-GB"/>
              </w:rPr>
              <w:t>% of PWID reached with HIV prevention programmes</w:t>
            </w:r>
          </w:p>
        </w:tc>
        <w:tc>
          <w:tcPr>
            <w:tcW w:w="1933" w:type="dxa"/>
            <w:tcBorders>
              <w:bottom w:val="single" w:sz="4" w:space="0" w:color="auto"/>
            </w:tcBorders>
            <w:shd w:val="clear" w:color="auto" w:fill="auto"/>
            <w:vAlign w:val="center"/>
          </w:tcPr>
          <w:p w14:paraId="34FEAFE6" w14:textId="1A1469A6" w:rsidR="00A84332" w:rsidRPr="009D3F64" w:rsidRDefault="00A84332" w:rsidP="003F5226">
            <w:pPr>
              <w:jc w:val="center"/>
              <w:rPr>
                <w:rFonts w:ascii="Arial" w:hAnsi="Arial" w:cs="Arial"/>
                <w:sz w:val="22"/>
                <w:szCs w:val="22"/>
                <w:lang w:val="en-GB"/>
              </w:rPr>
            </w:pPr>
            <w:r w:rsidRPr="009D3F64">
              <w:rPr>
                <w:rFonts w:ascii="Arial" w:hAnsi="Arial" w:cs="Arial"/>
                <w:sz w:val="22"/>
                <w:szCs w:val="22"/>
                <w:lang w:val="en-GB"/>
              </w:rPr>
              <w:t>29% (IBBS 2013)</w:t>
            </w:r>
          </w:p>
          <w:p w14:paraId="29AEED63" w14:textId="77777777" w:rsidR="00A84332" w:rsidRPr="009D3F64" w:rsidRDefault="00A84332" w:rsidP="003F5226">
            <w:pPr>
              <w:jc w:val="center"/>
              <w:rPr>
                <w:rFonts w:ascii="Arial" w:hAnsi="Arial" w:cs="Arial"/>
                <w:sz w:val="22"/>
                <w:szCs w:val="22"/>
                <w:lang w:val="en-GB"/>
              </w:rPr>
            </w:pPr>
          </w:p>
          <w:p w14:paraId="394B9D16" w14:textId="77777777" w:rsidR="00A84332" w:rsidRPr="009D3F64" w:rsidRDefault="00A84332" w:rsidP="003F5226">
            <w:pPr>
              <w:jc w:val="center"/>
              <w:rPr>
                <w:rFonts w:ascii="Arial" w:hAnsi="Arial" w:cs="Arial"/>
                <w:sz w:val="22"/>
                <w:szCs w:val="22"/>
                <w:lang w:val="en-GB"/>
              </w:rPr>
            </w:pPr>
          </w:p>
        </w:tc>
        <w:tc>
          <w:tcPr>
            <w:tcW w:w="1543" w:type="dxa"/>
            <w:tcBorders>
              <w:bottom w:val="single" w:sz="4" w:space="0" w:color="auto"/>
            </w:tcBorders>
            <w:shd w:val="clear" w:color="auto" w:fill="auto"/>
            <w:vAlign w:val="center"/>
          </w:tcPr>
          <w:p w14:paraId="0ABECA20" w14:textId="77777777" w:rsidR="00A84332" w:rsidRPr="009D3F64" w:rsidRDefault="00A84332" w:rsidP="003F5226">
            <w:pPr>
              <w:jc w:val="center"/>
              <w:rPr>
                <w:rFonts w:ascii="Arial" w:hAnsi="Arial" w:cs="Arial"/>
                <w:sz w:val="22"/>
                <w:szCs w:val="22"/>
              </w:rPr>
            </w:pPr>
            <w:r w:rsidRPr="009D3F64">
              <w:rPr>
                <w:rFonts w:ascii="Arial" w:hAnsi="Arial" w:cs="Arial"/>
                <w:sz w:val="22"/>
                <w:szCs w:val="22"/>
              </w:rPr>
              <w:t>60% (2019)</w:t>
            </w:r>
          </w:p>
          <w:p w14:paraId="24D62970" w14:textId="0A067631" w:rsidR="00A84332" w:rsidRPr="009D3F64" w:rsidRDefault="00A84332" w:rsidP="003F5226">
            <w:pPr>
              <w:jc w:val="center"/>
              <w:rPr>
                <w:rFonts w:ascii="Arial" w:hAnsi="Arial" w:cs="Arial"/>
                <w:sz w:val="22"/>
                <w:szCs w:val="22"/>
              </w:rPr>
            </w:pPr>
            <w:r w:rsidRPr="009D3F64">
              <w:rPr>
                <w:rFonts w:ascii="Arial" w:hAnsi="Arial" w:cs="Arial"/>
                <w:sz w:val="22"/>
                <w:szCs w:val="22"/>
              </w:rPr>
              <w:t>90% (2021)</w:t>
            </w:r>
          </w:p>
        </w:tc>
        <w:tc>
          <w:tcPr>
            <w:tcW w:w="1138" w:type="dxa"/>
            <w:shd w:val="clear" w:color="auto" w:fill="auto"/>
            <w:vAlign w:val="center"/>
          </w:tcPr>
          <w:p w14:paraId="47007C5D" w14:textId="290060A5" w:rsidR="00A84332" w:rsidRPr="009D3F64" w:rsidRDefault="00A84332" w:rsidP="003F5226">
            <w:pPr>
              <w:jc w:val="center"/>
              <w:rPr>
                <w:rFonts w:ascii="Arial" w:hAnsi="Arial" w:cs="Arial"/>
                <w:sz w:val="22"/>
                <w:szCs w:val="22"/>
                <w:lang w:val="en-GB"/>
              </w:rPr>
            </w:pPr>
            <w:r w:rsidRPr="009D3F64">
              <w:rPr>
                <w:rFonts w:ascii="Arial" w:hAnsi="Arial" w:cs="Arial"/>
                <w:sz w:val="22"/>
                <w:szCs w:val="22"/>
                <w:lang w:val="en-GB"/>
              </w:rPr>
              <w:t>IBBS</w:t>
            </w:r>
          </w:p>
        </w:tc>
        <w:tc>
          <w:tcPr>
            <w:tcW w:w="1164" w:type="dxa"/>
            <w:shd w:val="clear" w:color="auto" w:fill="auto"/>
          </w:tcPr>
          <w:p w14:paraId="78AFCAFB" w14:textId="0E8863F9" w:rsidR="00A84332" w:rsidRPr="009D3F64" w:rsidRDefault="00A84332" w:rsidP="003F5226">
            <w:pPr>
              <w:rPr>
                <w:rFonts w:ascii="Arial" w:hAnsi="Arial" w:cs="Arial"/>
                <w:sz w:val="22"/>
                <w:szCs w:val="22"/>
              </w:rPr>
            </w:pPr>
            <w:r w:rsidRPr="009D3F64">
              <w:rPr>
                <w:rFonts w:ascii="Arial" w:hAnsi="Arial" w:cs="Arial"/>
                <w:sz w:val="22"/>
                <w:szCs w:val="22"/>
                <w:lang w:val="en-GB"/>
              </w:rPr>
              <w:t xml:space="preserve">Biennially </w:t>
            </w:r>
          </w:p>
        </w:tc>
        <w:tc>
          <w:tcPr>
            <w:tcW w:w="2074" w:type="dxa"/>
            <w:shd w:val="clear" w:color="auto" w:fill="auto"/>
            <w:vAlign w:val="center"/>
          </w:tcPr>
          <w:p w14:paraId="21700C9E" w14:textId="77CC78A7" w:rsidR="00A84332" w:rsidRPr="009D3F64" w:rsidRDefault="004A624D" w:rsidP="003F5226">
            <w:pPr>
              <w:rPr>
                <w:rFonts w:ascii="Arial" w:hAnsi="Arial" w:cs="Arial"/>
                <w:b/>
                <w:sz w:val="22"/>
                <w:szCs w:val="22"/>
                <w:lang w:val="en-GB"/>
              </w:rPr>
            </w:pPr>
            <w:r w:rsidRPr="009D3F64">
              <w:rPr>
                <w:rFonts w:ascii="Arial" w:hAnsi="Arial" w:cs="Arial"/>
                <w:color w:val="000000"/>
                <w:sz w:val="22"/>
                <w:szCs w:val="22"/>
                <w:lang w:val="en-GB"/>
              </w:rPr>
              <w:t>MoH</w:t>
            </w:r>
          </w:p>
          <w:p w14:paraId="0B0AFF2A" w14:textId="402D37CB" w:rsidR="00A84332" w:rsidRPr="009D3F64" w:rsidRDefault="00A84332" w:rsidP="003F5226">
            <w:pPr>
              <w:rPr>
                <w:rFonts w:ascii="Arial" w:hAnsi="Arial" w:cs="Arial"/>
                <w:sz w:val="22"/>
                <w:szCs w:val="22"/>
                <w:lang w:val="en-GB"/>
              </w:rPr>
            </w:pPr>
          </w:p>
        </w:tc>
      </w:tr>
      <w:tr w:rsidR="0039494D" w:rsidRPr="0005623A" w14:paraId="399C7F50" w14:textId="77777777" w:rsidTr="005B326E">
        <w:trPr>
          <w:trHeight w:val="273"/>
          <w:tblHeader/>
        </w:trPr>
        <w:tc>
          <w:tcPr>
            <w:tcW w:w="886" w:type="dxa"/>
            <w:tcBorders>
              <w:bottom w:val="single" w:sz="4" w:space="0" w:color="auto"/>
            </w:tcBorders>
            <w:shd w:val="clear" w:color="auto" w:fill="auto"/>
          </w:tcPr>
          <w:p w14:paraId="1100E6D8" w14:textId="43CCE107" w:rsidR="00A84332" w:rsidRPr="009D3F64" w:rsidRDefault="00A84332" w:rsidP="003F5226">
            <w:pPr>
              <w:jc w:val="center"/>
              <w:rPr>
                <w:rFonts w:ascii="Arial" w:hAnsi="Arial" w:cs="Arial"/>
                <w:sz w:val="22"/>
                <w:szCs w:val="22"/>
                <w:lang w:val="en-GB"/>
              </w:rPr>
            </w:pPr>
            <w:r w:rsidRPr="009D3F64">
              <w:rPr>
                <w:rFonts w:ascii="Arial" w:hAnsi="Arial" w:cs="Arial"/>
                <w:sz w:val="22"/>
                <w:szCs w:val="22"/>
                <w:lang w:val="en-GB"/>
              </w:rPr>
              <w:t>12</w:t>
            </w:r>
          </w:p>
        </w:tc>
        <w:tc>
          <w:tcPr>
            <w:tcW w:w="4212" w:type="dxa"/>
            <w:tcBorders>
              <w:bottom w:val="single" w:sz="4" w:space="0" w:color="auto"/>
            </w:tcBorders>
            <w:shd w:val="clear" w:color="auto" w:fill="auto"/>
            <w:vAlign w:val="center"/>
          </w:tcPr>
          <w:p w14:paraId="6AA49C45" w14:textId="78CE1C44" w:rsidR="00A84332" w:rsidRPr="009D3F64" w:rsidRDefault="00A84332" w:rsidP="003F5226">
            <w:pPr>
              <w:rPr>
                <w:rFonts w:ascii="Arial" w:hAnsi="Arial" w:cs="Arial"/>
                <w:bCs/>
                <w:sz w:val="22"/>
                <w:szCs w:val="22"/>
                <w:lang w:val="en-GB"/>
              </w:rPr>
            </w:pPr>
            <w:r w:rsidRPr="009D3F64">
              <w:rPr>
                <w:rFonts w:ascii="Arial" w:hAnsi="Arial" w:cs="Arial"/>
                <w:bCs/>
                <w:sz w:val="22"/>
                <w:szCs w:val="22"/>
                <w:lang w:val="en-GB"/>
              </w:rPr>
              <w:t>% of prisoners reached with HIV prevention programmes</w:t>
            </w:r>
          </w:p>
        </w:tc>
        <w:tc>
          <w:tcPr>
            <w:tcW w:w="1933" w:type="dxa"/>
            <w:tcBorders>
              <w:bottom w:val="single" w:sz="4" w:space="0" w:color="auto"/>
            </w:tcBorders>
            <w:shd w:val="clear" w:color="auto" w:fill="auto"/>
            <w:vAlign w:val="center"/>
          </w:tcPr>
          <w:p w14:paraId="1C697074" w14:textId="1B962632" w:rsidR="00A84332" w:rsidRPr="009D3F64" w:rsidRDefault="00A84332" w:rsidP="003F5226">
            <w:pPr>
              <w:jc w:val="center"/>
              <w:rPr>
                <w:rFonts w:ascii="Arial" w:hAnsi="Arial" w:cs="Arial"/>
                <w:sz w:val="22"/>
                <w:szCs w:val="22"/>
                <w:lang w:val="en-GB"/>
              </w:rPr>
            </w:pPr>
            <w:r w:rsidRPr="009D3F64">
              <w:rPr>
                <w:rFonts w:ascii="Arial" w:hAnsi="Arial" w:cs="Arial"/>
                <w:sz w:val="22"/>
                <w:szCs w:val="22"/>
                <w:lang w:val="en-GB"/>
              </w:rPr>
              <w:t>17.8% (Programmatic data 2015)</w:t>
            </w:r>
          </w:p>
          <w:p w14:paraId="140BE4B7" w14:textId="77777777" w:rsidR="00A84332" w:rsidRPr="009D3F64" w:rsidRDefault="00A84332" w:rsidP="003F5226">
            <w:pPr>
              <w:jc w:val="center"/>
              <w:rPr>
                <w:rFonts w:ascii="Arial" w:hAnsi="Arial" w:cs="Arial"/>
                <w:sz w:val="22"/>
                <w:szCs w:val="22"/>
                <w:lang w:val="en-GB"/>
              </w:rPr>
            </w:pPr>
          </w:p>
          <w:p w14:paraId="480BFEEC" w14:textId="77777777" w:rsidR="00A84332" w:rsidRPr="009D3F64" w:rsidRDefault="00A84332" w:rsidP="003F5226">
            <w:pPr>
              <w:jc w:val="center"/>
              <w:rPr>
                <w:rFonts w:ascii="Arial" w:hAnsi="Arial" w:cs="Arial"/>
                <w:sz w:val="22"/>
                <w:szCs w:val="22"/>
                <w:lang w:val="en-GB"/>
              </w:rPr>
            </w:pPr>
          </w:p>
        </w:tc>
        <w:tc>
          <w:tcPr>
            <w:tcW w:w="1543" w:type="dxa"/>
            <w:tcBorders>
              <w:bottom w:val="single" w:sz="4" w:space="0" w:color="auto"/>
            </w:tcBorders>
            <w:shd w:val="clear" w:color="auto" w:fill="auto"/>
            <w:vAlign w:val="center"/>
          </w:tcPr>
          <w:p w14:paraId="2751FA67" w14:textId="4FBE30B6" w:rsidR="00A84332" w:rsidRPr="009D3F64" w:rsidRDefault="00A84332" w:rsidP="003F5226">
            <w:pPr>
              <w:jc w:val="center"/>
              <w:rPr>
                <w:rFonts w:ascii="Arial" w:hAnsi="Arial" w:cs="Arial"/>
                <w:sz w:val="22"/>
                <w:szCs w:val="22"/>
              </w:rPr>
            </w:pPr>
            <w:r w:rsidRPr="009D3F64">
              <w:rPr>
                <w:rFonts w:ascii="Arial" w:hAnsi="Arial" w:cs="Arial"/>
                <w:sz w:val="22"/>
                <w:szCs w:val="22"/>
              </w:rPr>
              <w:t>19% (2017)</w:t>
            </w:r>
          </w:p>
          <w:p w14:paraId="0F00048F" w14:textId="45A65EB5" w:rsidR="00A84332" w:rsidRPr="009D3F64" w:rsidRDefault="00A84332" w:rsidP="003F5226">
            <w:pPr>
              <w:jc w:val="center"/>
              <w:rPr>
                <w:rFonts w:ascii="Arial" w:hAnsi="Arial" w:cs="Arial"/>
                <w:sz w:val="22"/>
                <w:szCs w:val="22"/>
              </w:rPr>
            </w:pPr>
            <w:r w:rsidRPr="009D3F64">
              <w:rPr>
                <w:rFonts w:ascii="Arial" w:hAnsi="Arial" w:cs="Arial"/>
                <w:sz w:val="22"/>
                <w:szCs w:val="22"/>
              </w:rPr>
              <w:t>30% (2018)</w:t>
            </w:r>
          </w:p>
          <w:p w14:paraId="0EBB8BD6" w14:textId="0C37A0CF" w:rsidR="00A84332" w:rsidRPr="009D3F64" w:rsidRDefault="00A84332" w:rsidP="003F5226">
            <w:pPr>
              <w:jc w:val="center"/>
              <w:rPr>
                <w:rFonts w:ascii="Arial" w:hAnsi="Arial" w:cs="Arial"/>
                <w:sz w:val="22"/>
                <w:szCs w:val="22"/>
              </w:rPr>
            </w:pPr>
            <w:r w:rsidRPr="009D3F64">
              <w:rPr>
                <w:rFonts w:ascii="Arial" w:hAnsi="Arial" w:cs="Arial"/>
                <w:sz w:val="22"/>
                <w:szCs w:val="22"/>
              </w:rPr>
              <w:t>50% (2019)</w:t>
            </w:r>
          </w:p>
          <w:p w14:paraId="4BF058D3" w14:textId="008CB1DE" w:rsidR="00A84332" w:rsidRPr="009D3F64" w:rsidRDefault="00A84332" w:rsidP="003F5226">
            <w:pPr>
              <w:jc w:val="center"/>
              <w:rPr>
                <w:rFonts w:ascii="Arial" w:hAnsi="Arial" w:cs="Arial"/>
                <w:sz w:val="22"/>
                <w:szCs w:val="22"/>
              </w:rPr>
            </w:pPr>
            <w:r w:rsidRPr="009D3F64">
              <w:rPr>
                <w:rFonts w:ascii="Arial" w:hAnsi="Arial" w:cs="Arial"/>
                <w:sz w:val="22"/>
                <w:szCs w:val="22"/>
              </w:rPr>
              <w:t>70% (2020)</w:t>
            </w:r>
          </w:p>
          <w:p w14:paraId="5E8C6673" w14:textId="77777777" w:rsidR="00A84332" w:rsidRPr="009D3F64" w:rsidRDefault="00A84332" w:rsidP="003F5226">
            <w:pPr>
              <w:jc w:val="center"/>
              <w:rPr>
                <w:rFonts w:ascii="Arial" w:hAnsi="Arial" w:cs="Arial"/>
                <w:sz w:val="22"/>
                <w:szCs w:val="22"/>
              </w:rPr>
            </w:pPr>
            <w:r w:rsidRPr="009D3F64">
              <w:rPr>
                <w:rFonts w:ascii="Arial" w:hAnsi="Arial" w:cs="Arial"/>
                <w:sz w:val="22"/>
                <w:szCs w:val="22"/>
              </w:rPr>
              <w:t>90% (2021)</w:t>
            </w:r>
          </w:p>
          <w:p w14:paraId="0F3F873E" w14:textId="77777777" w:rsidR="00A84332" w:rsidRPr="009D3F64" w:rsidRDefault="00A84332" w:rsidP="003F5226">
            <w:pPr>
              <w:jc w:val="center"/>
              <w:rPr>
                <w:rFonts w:ascii="Arial" w:hAnsi="Arial" w:cs="Arial"/>
                <w:sz w:val="22"/>
                <w:szCs w:val="22"/>
              </w:rPr>
            </w:pPr>
          </w:p>
        </w:tc>
        <w:tc>
          <w:tcPr>
            <w:tcW w:w="1138" w:type="dxa"/>
            <w:tcBorders>
              <w:bottom w:val="single" w:sz="4" w:space="0" w:color="auto"/>
            </w:tcBorders>
            <w:shd w:val="clear" w:color="auto" w:fill="auto"/>
            <w:vAlign w:val="center"/>
          </w:tcPr>
          <w:p w14:paraId="13341165" w14:textId="77777777" w:rsidR="00A84332" w:rsidRPr="009D3F64" w:rsidRDefault="00A84332" w:rsidP="003F5226">
            <w:pPr>
              <w:jc w:val="center"/>
              <w:rPr>
                <w:rFonts w:ascii="Arial" w:hAnsi="Arial" w:cs="Arial"/>
                <w:sz w:val="22"/>
                <w:szCs w:val="22"/>
                <w:lang w:val="en-GB"/>
              </w:rPr>
            </w:pPr>
          </w:p>
        </w:tc>
        <w:tc>
          <w:tcPr>
            <w:tcW w:w="1164" w:type="dxa"/>
            <w:tcBorders>
              <w:bottom w:val="single" w:sz="4" w:space="0" w:color="auto"/>
            </w:tcBorders>
            <w:shd w:val="clear" w:color="auto" w:fill="auto"/>
            <w:vAlign w:val="center"/>
          </w:tcPr>
          <w:p w14:paraId="4F8C0830" w14:textId="4B4334C6" w:rsidR="00A84332" w:rsidRPr="009D3F64" w:rsidRDefault="00A84332" w:rsidP="003F5226">
            <w:pPr>
              <w:rPr>
                <w:rFonts w:ascii="Arial" w:hAnsi="Arial" w:cs="Arial"/>
                <w:sz w:val="22"/>
                <w:szCs w:val="22"/>
                <w:lang w:val="en-GB"/>
              </w:rPr>
            </w:pPr>
            <w:r w:rsidRPr="009D3F64">
              <w:rPr>
                <w:rFonts w:ascii="Arial" w:hAnsi="Arial" w:cs="Arial"/>
                <w:sz w:val="22"/>
                <w:szCs w:val="22"/>
              </w:rPr>
              <w:t xml:space="preserve">Annually </w:t>
            </w:r>
          </w:p>
        </w:tc>
        <w:tc>
          <w:tcPr>
            <w:tcW w:w="2074" w:type="dxa"/>
            <w:tcBorders>
              <w:bottom w:val="single" w:sz="4" w:space="0" w:color="auto"/>
            </w:tcBorders>
            <w:shd w:val="clear" w:color="auto" w:fill="auto"/>
            <w:vAlign w:val="center"/>
          </w:tcPr>
          <w:p w14:paraId="4A22F1A1" w14:textId="048EF52F" w:rsidR="00A84332" w:rsidRPr="009D3F64" w:rsidRDefault="00A84332" w:rsidP="003F5226">
            <w:pPr>
              <w:rPr>
                <w:rFonts w:ascii="Arial" w:hAnsi="Arial" w:cs="Arial"/>
                <w:color w:val="000000"/>
                <w:sz w:val="22"/>
                <w:szCs w:val="22"/>
                <w:lang w:val="en-GB"/>
              </w:rPr>
            </w:pPr>
            <w:r w:rsidRPr="009D3F64">
              <w:rPr>
                <w:rFonts w:ascii="Arial" w:hAnsi="Arial" w:cs="Arial"/>
                <w:sz w:val="22"/>
                <w:szCs w:val="22"/>
                <w:lang w:val="en-GB"/>
              </w:rPr>
              <w:t xml:space="preserve">MoH </w:t>
            </w:r>
          </w:p>
        </w:tc>
      </w:tr>
      <w:tr w:rsidR="0039494D" w:rsidRPr="0005623A" w14:paraId="4C769E0E" w14:textId="77777777" w:rsidTr="005B326E">
        <w:trPr>
          <w:trHeight w:val="273"/>
          <w:tblHeader/>
        </w:trPr>
        <w:tc>
          <w:tcPr>
            <w:tcW w:w="886" w:type="dxa"/>
            <w:tcBorders>
              <w:bottom w:val="single" w:sz="4" w:space="0" w:color="auto"/>
            </w:tcBorders>
            <w:shd w:val="clear" w:color="auto" w:fill="auto"/>
          </w:tcPr>
          <w:p w14:paraId="6091904D" w14:textId="7D9A6895" w:rsidR="00945792" w:rsidRPr="009D3F64" w:rsidRDefault="00945792" w:rsidP="003F5226">
            <w:pPr>
              <w:jc w:val="center"/>
              <w:rPr>
                <w:rFonts w:ascii="Arial" w:hAnsi="Arial" w:cs="Arial"/>
                <w:sz w:val="22"/>
                <w:szCs w:val="22"/>
                <w:lang w:val="en-GB"/>
              </w:rPr>
            </w:pPr>
            <w:r w:rsidRPr="009D3F64">
              <w:rPr>
                <w:rFonts w:ascii="Arial" w:hAnsi="Arial" w:cs="Arial"/>
                <w:sz w:val="22"/>
                <w:szCs w:val="22"/>
                <w:lang w:val="en-GB"/>
              </w:rPr>
              <w:t>13</w:t>
            </w:r>
          </w:p>
        </w:tc>
        <w:tc>
          <w:tcPr>
            <w:tcW w:w="4212" w:type="dxa"/>
            <w:tcBorders>
              <w:bottom w:val="single" w:sz="4" w:space="0" w:color="auto"/>
            </w:tcBorders>
            <w:shd w:val="clear" w:color="auto" w:fill="auto"/>
            <w:vAlign w:val="center"/>
          </w:tcPr>
          <w:p w14:paraId="4B59B10A" w14:textId="0859EC0E" w:rsidR="00945792" w:rsidRPr="009D3F64" w:rsidRDefault="00945792" w:rsidP="003F5226">
            <w:pPr>
              <w:rPr>
                <w:rFonts w:ascii="Arial" w:hAnsi="Arial" w:cs="Arial"/>
                <w:bCs/>
                <w:sz w:val="22"/>
                <w:szCs w:val="22"/>
                <w:lang w:val="en-GB"/>
              </w:rPr>
            </w:pPr>
            <w:r w:rsidRPr="009D3F64">
              <w:rPr>
                <w:rFonts w:ascii="Arial" w:hAnsi="Arial" w:cs="Arial"/>
                <w:bCs/>
                <w:sz w:val="22"/>
                <w:szCs w:val="22"/>
                <w:lang w:val="en-GB"/>
              </w:rPr>
              <w:t>% of prisoners reached with HIV prevention programmes</w:t>
            </w:r>
          </w:p>
        </w:tc>
        <w:tc>
          <w:tcPr>
            <w:tcW w:w="1933" w:type="dxa"/>
            <w:tcBorders>
              <w:bottom w:val="single" w:sz="4" w:space="0" w:color="auto"/>
            </w:tcBorders>
            <w:shd w:val="clear" w:color="auto" w:fill="auto"/>
            <w:vAlign w:val="center"/>
          </w:tcPr>
          <w:p w14:paraId="4AE9A905" w14:textId="26A6C760" w:rsidR="00945792" w:rsidRPr="009D3F64" w:rsidRDefault="00945792" w:rsidP="003F5226">
            <w:pPr>
              <w:jc w:val="center"/>
              <w:rPr>
                <w:rFonts w:ascii="Arial" w:hAnsi="Arial" w:cs="Arial"/>
                <w:sz w:val="22"/>
                <w:szCs w:val="22"/>
                <w:lang w:val="en-GB"/>
              </w:rPr>
            </w:pPr>
            <w:r w:rsidRPr="009D3F64">
              <w:rPr>
                <w:rFonts w:ascii="Arial" w:hAnsi="Arial" w:cs="Arial"/>
                <w:sz w:val="22"/>
                <w:szCs w:val="22"/>
                <w:lang w:val="en-GB"/>
              </w:rPr>
              <w:t>22% (IBBS 2013)</w:t>
            </w:r>
          </w:p>
        </w:tc>
        <w:tc>
          <w:tcPr>
            <w:tcW w:w="1543" w:type="dxa"/>
            <w:tcBorders>
              <w:bottom w:val="single" w:sz="4" w:space="0" w:color="auto"/>
            </w:tcBorders>
            <w:shd w:val="clear" w:color="auto" w:fill="auto"/>
            <w:vAlign w:val="center"/>
          </w:tcPr>
          <w:p w14:paraId="538713C2" w14:textId="77777777" w:rsidR="00945792" w:rsidRPr="009D3F64" w:rsidRDefault="00945792" w:rsidP="003F5226">
            <w:pPr>
              <w:jc w:val="center"/>
              <w:rPr>
                <w:rFonts w:ascii="Arial" w:hAnsi="Arial" w:cs="Arial"/>
                <w:sz w:val="22"/>
                <w:szCs w:val="22"/>
              </w:rPr>
            </w:pPr>
            <w:r w:rsidRPr="009D3F64">
              <w:rPr>
                <w:rFonts w:ascii="Arial" w:hAnsi="Arial" w:cs="Arial"/>
                <w:sz w:val="22"/>
                <w:szCs w:val="22"/>
              </w:rPr>
              <w:t>60% (2019)</w:t>
            </w:r>
          </w:p>
          <w:p w14:paraId="0105FD3C" w14:textId="2F3107ED" w:rsidR="00945792" w:rsidRPr="009D3F64" w:rsidRDefault="00945792" w:rsidP="003F5226">
            <w:pPr>
              <w:jc w:val="center"/>
              <w:rPr>
                <w:rFonts w:ascii="Arial" w:hAnsi="Arial" w:cs="Arial"/>
                <w:sz w:val="22"/>
                <w:szCs w:val="22"/>
              </w:rPr>
            </w:pPr>
            <w:r w:rsidRPr="009D3F64">
              <w:rPr>
                <w:rFonts w:ascii="Arial" w:hAnsi="Arial" w:cs="Arial"/>
                <w:sz w:val="22"/>
                <w:szCs w:val="22"/>
              </w:rPr>
              <w:t>90% (2021)</w:t>
            </w:r>
          </w:p>
        </w:tc>
        <w:tc>
          <w:tcPr>
            <w:tcW w:w="1138" w:type="dxa"/>
            <w:shd w:val="clear" w:color="auto" w:fill="auto"/>
            <w:vAlign w:val="center"/>
          </w:tcPr>
          <w:p w14:paraId="5DD0A729" w14:textId="2A03EE27" w:rsidR="00945792" w:rsidRPr="009D3F64" w:rsidRDefault="00945792" w:rsidP="003F5226">
            <w:pPr>
              <w:jc w:val="center"/>
              <w:rPr>
                <w:rFonts w:ascii="Arial" w:hAnsi="Arial" w:cs="Arial"/>
                <w:sz w:val="22"/>
                <w:szCs w:val="22"/>
                <w:lang w:val="en-GB"/>
              </w:rPr>
            </w:pPr>
            <w:r w:rsidRPr="009D3F64">
              <w:rPr>
                <w:rFonts w:ascii="Arial" w:hAnsi="Arial" w:cs="Arial"/>
                <w:sz w:val="22"/>
                <w:szCs w:val="22"/>
                <w:lang w:val="en-GB"/>
              </w:rPr>
              <w:t>IBBS</w:t>
            </w:r>
          </w:p>
        </w:tc>
        <w:tc>
          <w:tcPr>
            <w:tcW w:w="1164" w:type="dxa"/>
            <w:shd w:val="clear" w:color="auto" w:fill="auto"/>
          </w:tcPr>
          <w:p w14:paraId="28A9AADC" w14:textId="73D426CE" w:rsidR="00945792" w:rsidRPr="009D3F64" w:rsidRDefault="00945792" w:rsidP="003F5226">
            <w:pPr>
              <w:rPr>
                <w:rFonts w:ascii="Arial" w:hAnsi="Arial" w:cs="Arial"/>
                <w:sz w:val="22"/>
                <w:szCs w:val="22"/>
              </w:rPr>
            </w:pPr>
            <w:r w:rsidRPr="009D3F64">
              <w:rPr>
                <w:rFonts w:ascii="Arial" w:hAnsi="Arial" w:cs="Arial"/>
                <w:sz w:val="22"/>
                <w:szCs w:val="22"/>
                <w:lang w:val="en-GB"/>
              </w:rPr>
              <w:t xml:space="preserve">Biennially </w:t>
            </w:r>
          </w:p>
        </w:tc>
        <w:tc>
          <w:tcPr>
            <w:tcW w:w="2074" w:type="dxa"/>
            <w:shd w:val="clear" w:color="auto" w:fill="auto"/>
            <w:vAlign w:val="center"/>
          </w:tcPr>
          <w:p w14:paraId="2CE1A878" w14:textId="49E372EB" w:rsidR="00945792" w:rsidRPr="009D3F64" w:rsidRDefault="004A624D" w:rsidP="003F5226">
            <w:pPr>
              <w:rPr>
                <w:rFonts w:ascii="Arial" w:hAnsi="Arial" w:cs="Arial"/>
                <w:b/>
                <w:sz w:val="22"/>
                <w:szCs w:val="22"/>
                <w:lang w:val="en-GB"/>
              </w:rPr>
            </w:pPr>
            <w:r w:rsidRPr="009D3F64">
              <w:rPr>
                <w:rFonts w:ascii="Arial" w:hAnsi="Arial" w:cs="Arial"/>
                <w:color w:val="000000"/>
                <w:sz w:val="22"/>
                <w:szCs w:val="22"/>
                <w:lang w:val="en-GB"/>
              </w:rPr>
              <w:t>MoH</w:t>
            </w:r>
          </w:p>
          <w:p w14:paraId="100C8C7F" w14:textId="77777777" w:rsidR="00945792" w:rsidRPr="009D3F64" w:rsidRDefault="00945792" w:rsidP="003F5226">
            <w:pPr>
              <w:rPr>
                <w:rFonts w:ascii="Arial" w:hAnsi="Arial" w:cs="Arial"/>
                <w:sz w:val="22"/>
                <w:szCs w:val="22"/>
                <w:lang w:val="en-GB"/>
              </w:rPr>
            </w:pPr>
          </w:p>
        </w:tc>
      </w:tr>
      <w:tr w:rsidR="0039494D" w:rsidRPr="0005623A" w14:paraId="55DC93BF" w14:textId="77777777" w:rsidTr="005B326E">
        <w:trPr>
          <w:trHeight w:val="273"/>
          <w:tblHeader/>
        </w:trPr>
        <w:tc>
          <w:tcPr>
            <w:tcW w:w="886" w:type="dxa"/>
            <w:tcBorders>
              <w:bottom w:val="single" w:sz="4" w:space="0" w:color="auto"/>
            </w:tcBorders>
            <w:shd w:val="clear" w:color="auto" w:fill="auto"/>
          </w:tcPr>
          <w:p w14:paraId="386F9FE5" w14:textId="0A1CE998" w:rsidR="00694DEF" w:rsidRPr="009D3F64" w:rsidRDefault="00694DEF" w:rsidP="003F5226">
            <w:pPr>
              <w:jc w:val="center"/>
              <w:rPr>
                <w:rFonts w:ascii="Arial" w:hAnsi="Arial" w:cs="Arial"/>
                <w:sz w:val="22"/>
                <w:szCs w:val="22"/>
                <w:lang w:val="en-GB"/>
              </w:rPr>
            </w:pPr>
            <w:r w:rsidRPr="009D3F64">
              <w:rPr>
                <w:rFonts w:ascii="Arial" w:hAnsi="Arial" w:cs="Arial"/>
                <w:sz w:val="22"/>
                <w:szCs w:val="22"/>
                <w:lang w:val="en-GB"/>
              </w:rPr>
              <w:t>14</w:t>
            </w:r>
          </w:p>
        </w:tc>
        <w:tc>
          <w:tcPr>
            <w:tcW w:w="4212" w:type="dxa"/>
            <w:tcBorders>
              <w:bottom w:val="single" w:sz="4" w:space="0" w:color="auto"/>
            </w:tcBorders>
            <w:shd w:val="clear" w:color="auto" w:fill="auto"/>
            <w:vAlign w:val="center"/>
          </w:tcPr>
          <w:p w14:paraId="2D55D528" w14:textId="4395FED3" w:rsidR="00694DEF" w:rsidRPr="009D3F64" w:rsidRDefault="00694DEF" w:rsidP="003F5226">
            <w:pPr>
              <w:rPr>
                <w:rFonts w:ascii="Arial" w:hAnsi="Arial" w:cs="Arial"/>
                <w:bCs/>
                <w:sz w:val="22"/>
                <w:szCs w:val="22"/>
                <w:lang w:val="en-GB"/>
              </w:rPr>
            </w:pPr>
            <w:r w:rsidRPr="009D3F64">
              <w:rPr>
                <w:rFonts w:ascii="Arial" w:hAnsi="Arial" w:cs="Arial"/>
                <w:bCs/>
                <w:sz w:val="22"/>
                <w:szCs w:val="22"/>
                <w:lang w:val="en-GB"/>
              </w:rPr>
              <w:t>% of SW reached with HIV prevention programmes</w:t>
            </w:r>
          </w:p>
        </w:tc>
        <w:tc>
          <w:tcPr>
            <w:tcW w:w="1933" w:type="dxa"/>
            <w:tcBorders>
              <w:bottom w:val="single" w:sz="4" w:space="0" w:color="auto"/>
            </w:tcBorders>
            <w:shd w:val="clear" w:color="auto" w:fill="auto"/>
            <w:vAlign w:val="center"/>
          </w:tcPr>
          <w:p w14:paraId="50DF2583" w14:textId="0437C4B3" w:rsidR="00694DEF" w:rsidRPr="009D3F64" w:rsidRDefault="00694DEF" w:rsidP="003F5226">
            <w:pPr>
              <w:jc w:val="center"/>
              <w:rPr>
                <w:rFonts w:ascii="Arial" w:hAnsi="Arial" w:cs="Arial"/>
                <w:sz w:val="22"/>
                <w:szCs w:val="22"/>
                <w:lang w:val="en-GB"/>
              </w:rPr>
            </w:pPr>
            <w:r w:rsidRPr="009D3F64">
              <w:rPr>
                <w:rFonts w:ascii="Arial" w:hAnsi="Arial" w:cs="Arial"/>
                <w:sz w:val="22"/>
                <w:szCs w:val="22"/>
                <w:lang w:val="en-GB"/>
              </w:rPr>
              <w:t>49% (Programmatic data 2015)</w:t>
            </w:r>
          </w:p>
        </w:tc>
        <w:tc>
          <w:tcPr>
            <w:tcW w:w="1543" w:type="dxa"/>
            <w:tcBorders>
              <w:bottom w:val="single" w:sz="4" w:space="0" w:color="auto"/>
            </w:tcBorders>
            <w:shd w:val="clear" w:color="auto" w:fill="auto"/>
            <w:vAlign w:val="center"/>
          </w:tcPr>
          <w:p w14:paraId="5DB1C898" w14:textId="287D1BA7" w:rsidR="00694DEF" w:rsidRPr="009D3F64" w:rsidRDefault="00694DEF" w:rsidP="003F5226">
            <w:pPr>
              <w:jc w:val="center"/>
              <w:rPr>
                <w:rFonts w:ascii="Arial" w:hAnsi="Arial" w:cs="Arial"/>
                <w:sz w:val="22"/>
                <w:szCs w:val="22"/>
              </w:rPr>
            </w:pPr>
            <w:r w:rsidRPr="009D3F64">
              <w:rPr>
                <w:rFonts w:ascii="Arial" w:hAnsi="Arial" w:cs="Arial"/>
                <w:sz w:val="22"/>
                <w:szCs w:val="22"/>
              </w:rPr>
              <w:t>65% (2017)</w:t>
            </w:r>
          </w:p>
          <w:p w14:paraId="08694AB6" w14:textId="5ED9931C" w:rsidR="00694DEF" w:rsidRPr="009D3F64" w:rsidRDefault="00694DEF" w:rsidP="003F5226">
            <w:pPr>
              <w:jc w:val="center"/>
              <w:rPr>
                <w:rFonts w:ascii="Arial" w:hAnsi="Arial" w:cs="Arial"/>
                <w:sz w:val="22"/>
                <w:szCs w:val="22"/>
              </w:rPr>
            </w:pPr>
            <w:r w:rsidRPr="009D3F64">
              <w:rPr>
                <w:rFonts w:ascii="Arial" w:hAnsi="Arial" w:cs="Arial"/>
                <w:sz w:val="22"/>
                <w:szCs w:val="22"/>
              </w:rPr>
              <w:t>70% (2018)</w:t>
            </w:r>
          </w:p>
          <w:p w14:paraId="4A63D347" w14:textId="7DADBFB4" w:rsidR="00694DEF" w:rsidRPr="009D3F64" w:rsidRDefault="00694DEF" w:rsidP="003F5226">
            <w:pPr>
              <w:jc w:val="center"/>
              <w:rPr>
                <w:rFonts w:ascii="Arial" w:hAnsi="Arial" w:cs="Arial"/>
                <w:sz w:val="22"/>
                <w:szCs w:val="22"/>
              </w:rPr>
            </w:pPr>
            <w:r w:rsidRPr="009D3F64">
              <w:rPr>
                <w:rFonts w:ascii="Arial" w:hAnsi="Arial" w:cs="Arial"/>
                <w:sz w:val="22"/>
                <w:szCs w:val="22"/>
              </w:rPr>
              <w:t>75% (2019)</w:t>
            </w:r>
          </w:p>
          <w:p w14:paraId="72AD163E" w14:textId="5DF88EED" w:rsidR="00694DEF" w:rsidRPr="009D3F64" w:rsidRDefault="00694DEF" w:rsidP="003F5226">
            <w:pPr>
              <w:jc w:val="center"/>
              <w:rPr>
                <w:rFonts w:ascii="Arial" w:hAnsi="Arial" w:cs="Arial"/>
                <w:sz w:val="22"/>
                <w:szCs w:val="22"/>
              </w:rPr>
            </w:pPr>
            <w:r w:rsidRPr="009D3F64">
              <w:rPr>
                <w:rFonts w:ascii="Arial" w:hAnsi="Arial" w:cs="Arial"/>
                <w:sz w:val="22"/>
                <w:szCs w:val="22"/>
              </w:rPr>
              <w:t>80% (2020)</w:t>
            </w:r>
          </w:p>
          <w:p w14:paraId="1BAF0575" w14:textId="753B455A" w:rsidR="00694DEF" w:rsidRPr="009D3F64" w:rsidRDefault="00694DEF" w:rsidP="003F5226">
            <w:pPr>
              <w:jc w:val="center"/>
              <w:rPr>
                <w:rFonts w:ascii="Arial" w:hAnsi="Arial" w:cs="Arial"/>
                <w:sz w:val="22"/>
                <w:szCs w:val="22"/>
              </w:rPr>
            </w:pPr>
            <w:r w:rsidRPr="009D3F64">
              <w:rPr>
                <w:rFonts w:ascii="Arial" w:hAnsi="Arial" w:cs="Arial"/>
                <w:sz w:val="22"/>
                <w:szCs w:val="22"/>
              </w:rPr>
              <w:t>90% (2021)</w:t>
            </w:r>
          </w:p>
        </w:tc>
        <w:tc>
          <w:tcPr>
            <w:tcW w:w="1138" w:type="dxa"/>
            <w:shd w:val="clear" w:color="auto" w:fill="auto"/>
            <w:vAlign w:val="center"/>
          </w:tcPr>
          <w:p w14:paraId="24711E71" w14:textId="77777777" w:rsidR="00694DEF" w:rsidRPr="009D3F64" w:rsidRDefault="00694DEF" w:rsidP="003F5226">
            <w:pPr>
              <w:jc w:val="center"/>
              <w:rPr>
                <w:rFonts w:ascii="Arial" w:hAnsi="Arial" w:cs="Arial"/>
                <w:sz w:val="22"/>
                <w:szCs w:val="22"/>
                <w:lang w:val="en-GB"/>
              </w:rPr>
            </w:pPr>
          </w:p>
        </w:tc>
        <w:tc>
          <w:tcPr>
            <w:tcW w:w="1164" w:type="dxa"/>
            <w:tcBorders>
              <w:bottom w:val="single" w:sz="4" w:space="0" w:color="auto"/>
            </w:tcBorders>
            <w:shd w:val="clear" w:color="auto" w:fill="auto"/>
            <w:vAlign w:val="center"/>
          </w:tcPr>
          <w:p w14:paraId="22A98CBA" w14:textId="44919A2E" w:rsidR="00694DEF" w:rsidRPr="009D3F64" w:rsidRDefault="00694DEF" w:rsidP="003F5226">
            <w:pPr>
              <w:rPr>
                <w:rFonts w:ascii="Arial" w:hAnsi="Arial" w:cs="Arial"/>
                <w:sz w:val="22"/>
                <w:szCs w:val="22"/>
                <w:lang w:val="en-GB"/>
              </w:rPr>
            </w:pPr>
            <w:r w:rsidRPr="009D3F64">
              <w:rPr>
                <w:rFonts w:ascii="Arial" w:hAnsi="Arial" w:cs="Arial"/>
                <w:sz w:val="22"/>
                <w:szCs w:val="22"/>
              </w:rPr>
              <w:t xml:space="preserve">Annually </w:t>
            </w:r>
          </w:p>
        </w:tc>
        <w:tc>
          <w:tcPr>
            <w:tcW w:w="2074" w:type="dxa"/>
            <w:tcBorders>
              <w:bottom w:val="single" w:sz="4" w:space="0" w:color="auto"/>
            </w:tcBorders>
            <w:shd w:val="clear" w:color="auto" w:fill="auto"/>
            <w:vAlign w:val="center"/>
          </w:tcPr>
          <w:p w14:paraId="5D886D79" w14:textId="25EB2998" w:rsidR="00694DEF" w:rsidRPr="009D3F64" w:rsidRDefault="00694DEF" w:rsidP="003F5226">
            <w:pPr>
              <w:rPr>
                <w:rFonts w:ascii="Arial" w:hAnsi="Arial" w:cs="Arial"/>
                <w:color w:val="000000"/>
                <w:sz w:val="22"/>
                <w:szCs w:val="22"/>
                <w:lang w:val="en-GB"/>
              </w:rPr>
            </w:pPr>
            <w:r w:rsidRPr="009D3F64">
              <w:rPr>
                <w:rFonts w:ascii="Arial" w:hAnsi="Arial" w:cs="Arial"/>
                <w:sz w:val="22"/>
                <w:szCs w:val="22"/>
                <w:lang w:val="en-GB"/>
              </w:rPr>
              <w:t xml:space="preserve">MoH </w:t>
            </w:r>
          </w:p>
        </w:tc>
      </w:tr>
      <w:tr w:rsidR="0039494D" w:rsidRPr="0005623A" w14:paraId="4FC5E529" w14:textId="77777777" w:rsidTr="005B326E">
        <w:trPr>
          <w:trHeight w:val="273"/>
          <w:tblHeader/>
        </w:trPr>
        <w:tc>
          <w:tcPr>
            <w:tcW w:w="886" w:type="dxa"/>
            <w:tcBorders>
              <w:bottom w:val="single" w:sz="4" w:space="0" w:color="auto"/>
            </w:tcBorders>
            <w:shd w:val="clear" w:color="auto" w:fill="auto"/>
          </w:tcPr>
          <w:p w14:paraId="6980A4FE" w14:textId="75F53C05" w:rsidR="00694DEF" w:rsidRPr="009D3F64" w:rsidRDefault="00694DEF" w:rsidP="003F5226">
            <w:pPr>
              <w:jc w:val="center"/>
              <w:rPr>
                <w:rFonts w:ascii="Arial" w:hAnsi="Arial" w:cs="Arial"/>
                <w:sz w:val="22"/>
                <w:szCs w:val="22"/>
                <w:lang w:val="en-GB"/>
              </w:rPr>
            </w:pPr>
            <w:r w:rsidRPr="009D3F64">
              <w:rPr>
                <w:rFonts w:ascii="Arial" w:hAnsi="Arial" w:cs="Arial"/>
                <w:sz w:val="22"/>
                <w:szCs w:val="22"/>
                <w:lang w:val="en-GB"/>
              </w:rPr>
              <w:t>15</w:t>
            </w:r>
          </w:p>
        </w:tc>
        <w:tc>
          <w:tcPr>
            <w:tcW w:w="4212" w:type="dxa"/>
            <w:tcBorders>
              <w:bottom w:val="single" w:sz="4" w:space="0" w:color="auto"/>
            </w:tcBorders>
            <w:shd w:val="clear" w:color="auto" w:fill="auto"/>
            <w:vAlign w:val="center"/>
          </w:tcPr>
          <w:p w14:paraId="07469B43" w14:textId="6B81FF15" w:rsidR="00694DEF" w:rsidRPr="009D3F64" w:rsidRDefault="00694DEF" w:rsidP="003F5226">
            <w:pPr>
              <w:rPr>
                <w:rFonts w:ascii="Arial" w:hAnsi="Arial" w:cs="Arial"/>
                <w:bCs/>
                <w:sz w:val="22"/>
                <w:szCs w:val="22"/>
                <w:lang w:val="en-GB"/>
              </w:rPr>
            </w:pPr>
            <w:r w:rsidRPr="009D3F64">
              <w:rPr>
                <w:rFonts w:ascii="Arial" w:hAnsi="Arial" w:cs="Arial"/>
                <w:bCs/>
                <w:sz w:val="22"/>
                <w:szCs w:val="22"/>
                <w:lang w:val="en-GB"/>
              </w:rPr>
              <w:t>% of SW reached with HIV prevention programmes</w:t>
            </w:r>
          </w:p>
        </w:tc>
        <w:tc>
          <w:tcPr>
            <w:tcW w:w="1933" w:type="dxa"/>
            <w:tcBorders>
              <w:bottom w:val="single" w:sz="4" w:space="0" w:color="auto"/>
            </w:tcBorders>
            <w:shd w:val="clear" w:color="auto" w:fill="auto"/>
            <w:vAlign w:val="center"/>
          </w:tcPr>
          <w:p w14:paraId="3ABF1DE6" w14:textId="1DC05530" w:rsidR="00694DEF" w:rsidRPr="009D3F64" w:rsidRDefault="00694DEF" w:rsidP="003F5226">
            <w:pPr>
              <w:jc w:val="center"/>
              <w:rPr>
                <w:rFonts w:ascii="Arial" w:hAnsi="Arial" w:cs="Arial"/>
                <w:sz w:val="22"/>
                <w:szCs w:val="22"/>
                <w:lang w:val="en-GB"/>
              </w:rPr>
            </w:pPr>
            <w:r w:rsidRPr="009D3F64">
              <w:rPr>
                <w:rFonts w:ascii="Arial" w:hAnsi="Arial" w:cs="Arial"/>
                <w:sz w:val="22"/>
                <w:szCs w:val="22"/>
                <w:lang w:val="en-GB"/>
              </w:rPr>
              <w:t>27% (IBBS 2013)</w:t>
            </w:r>
          </w:p>
        </w:tc>
        <w:tc>
          <w:tcPr>
            <w:tcW w:w="1543" w:type="dxa"/>
            <w:tcBorders>
              <w:bottom w:val="single" w:sz="4" w:space="0" w:color="auto"/>
            </w:tcBorders>
            <w:shd w:val="clear" w:color="auto" w:fill="auto"/>
            <w:vAlign w:val="center"/>
          </w:tcPr>
          <w:p w14:paraId="08BE582F" w14:textId="77777777" w:rsidR="00694DEF" w:rsidRPr="009D3F64" w:rsidRDefault="00694DEF" w:rsidP="003F5226">
            <w:pPr>
              <w:jc w:val="center"/>
              <w:rPr>
                <w:rFonts w:ascii="Arial" w:hAnsi="Arial" w:cs="Arial"/>
                <w:sz w:val="22"/>
                <w:szCs w:val="22"/>
              </w:rPr>
            </w:pPr>
            <w:r w:rsidRPr="009D3F64">
              <w:rPr>
                <w:rFonts w:ascii="Arial" w:hAnsi="Arial" w:cs="Arial"/>
                <w:sz w:val="22"/>
                <w:szCs w:val="22"/>
              </w:rPr>
              <w:t>60% (2019)</w:t>
            </w:r>
          </w:p>
          <w:p w14:paraId="50EAE21C" w14:textId="0949CADC" w:rsidR="00694DEF" w:rsidRPr="009D3F64" w:rsidRDefault="00694DEF" w:rsidP="003F5226">
            <w:pPr>
              <w:jc w:val="center"/>
              <w:rPr>
                <w:rFonts w:ascii="Arial" w:hAnsi="Arial" w:cs="Arial"/>
                <w:sz w:val="22"/>
                <w:szCs w:val="22"/>
              </w:rPr>
            </w:pPr>
            <w:r w:rsidRPr="009D3F64">
              <w:rPr>
                <w:rFonts w:ascii="Arial" w:hAnsi="Arial" w:cs="Arial"/>
                <w:sz w:val="22"/>
                <w:szCs w:val="22"/>
              </w:rPr>
              <w:t>90% (2021)</w:t>
            </w:r>
          </w:p>
        </w:tc>
        <w:tc>
          <w:tcPr>
            <w:tcW w:w="1138" w:type="dxa"/>
            <w:shd w:val="clear" w:color="auto" w:fill="auto"/>
            <w:vAlign w:val="center"/>
          </w:tcPr>
          <w:p w14:paraId="5DF1390B" w14:textId="6EF80DD8" w:rsidR="00694DEF" w:rsidRPr="009D3F64" w:rsidRDefault="00694DEF" w:rsidP="003F5226">
            <w:pPr>
              <w:jc w:val="center"/>
              <w:rPr>
                <w:rFonts w:ascii="Arial" w:hAnsi="Arial" w:cs="Arial"/>
                <w:sz w:val="22"/>
                <w:szCs w:val="22"/>
                <w:lang w:val="en-GB"/>
              </w:rPr>
            </w:pPr>
            <w:r w:rsidRPr="009D3F64">
              <w:rPr>
                <w:rFonts w:ascii="Arial" w:hAnsi="Arial" w:cs="Arial"/>
                <w:sz w:val="22"/>
                <w:szCs w:val="22"/>
                <w:lang w:val="en-GB"/>
              </w:rPr>
              <w:t>IBBS</w:t>
            </w:r>
          </w:p>
        </w:tc>
        <w:tc>
          <w:tcPr>
            <w:tcW w:w="1164" w:type="dxa"/>
            <w:shd w:val="clear" w:color="auto" w:fill="auto"/>
          </w:tcPr>
          <w:p w14:paraId="0A2631EB" w14:textId="3D3812F3" w:rsidR="00694DEF" w:rsidRPr="009D3F64" w:rsidRDefault="00694DEF" w:rsidP="003F5226">
            <w:pPr>
              <w:rPr>
                <w:rFonts w:ascii="Arial" w:hAnsi="Arial" w:cs="Arial"/>
                <w:sz w:val="22"/>
                <w:szCs w:val="22"/>
              </w:rPr>
            </w:pPr>
            <w:r w:rsidRPr="009D3F64">
              <w:rPr>
                <w:rFonts w:ascii="Arial" w:hAnsi="Arial" w:cs="Arial"/>
                <w:sz w:val="22"/>
                <w:szCs w:val="22"/>
                <w:lang w:val="en-GB"/>
              </w:rPr>
              <w:t xml:space="preserve">Biennially </w:t>
            </w:r>
          </w:p>
        </w:tc>
        <w:tc>
          <w:tcPr>
            <w:tcW w:w="2074" w:type="dxa"/>
            <w:shd w:val="clear" w:color="auto" w:fill="auto"/>
            <w:vAlign w:val="center"/>
          </w:tcPr>
          <w:p w14:paraId="2B3BDB4E" w14:textId="364B331C" w:rsidR="00694DEF" w:rsidRPr="009D3F64" w:rsidRDefault="004A624D" w:rsidP="003F5226">
            <w:pPr>
              <w:rPr>
                <w:rFonts w:ascii="Arial" w:hAnsi="Arial" w:cs="Arial"/>
                <w:b/>
                <w:sz w:val="22"/>
                <w:szCs w:val="22"/>
                <w:lang w:val="en-GB"/>
              </w:rPr>
            </w:pPr>
            <w:r w:rsidRPr="009D3F64">
              <w:rPr>
                <w:rFonts w:ascii="Arial" w:hAnsi="Arial" w:cs="Arial"/>
                <w:color w:val="000000"/>
                <w:sz w:val="22"/>
                <w:szCs w:val="22"/>
                <w:lang w:val="en-GB"/>
              </w:rPr>
              <w:t>MoH</w:t>
            </w:r>
          </w:p>
          <w:p w14:paraId="7655AC74" w14:textId="77777777" w:rsidR="00694DEF" w:rsidRPr="009D3F64" w:rsidRDefault="00694DEF" w:rsidP="003F5226">
            <w:pPr>
              <w:rPr>
                <w:rFonts w:ascii="Arial" w:hAnsi="Arial" w:cs="Arial"/>
                <w:sz w:val="22"/>
                <w:szCs w:val="22"/>
                <w:lang w:val="en-GB"/>
              </w:rPr>
            </w:pPr>
          </w:p>
        </w:tc>
      </w:tr>
      <w:tr w:rsidR="0039494D" w:rsidRPr="0005623A" w14:paraId="3D6FEB5E" w14:textId="77777777" w:rsidTr="005B326E">
        <w:trPr>
          <w:trHeight w:val="273"/>
          <w:tblHeader/>
        </w:trPr>
        <w:tc>
          <w:tcPr>
            <w:tcW w:w="886" w:type="dxa"/>
            <w:tcBorders>
              <w:bottom w:val="single" w:sz="4" w:space="0" w:color="auto"/>
            </w:tcBorders>
            <w:shd w:val="clear" w:color="auto" w:fill="auto"/>
          </w:tcPr>
          <w:p w14:paraId="6C54C320" w14:textId="09A5562F" w:rsidR="00B61CD0" w:rsidRPr="009D3F64" w:rsidRDefault="00B61CD0" w:rsidP="003F5226">
            <w:pPr>
              <w:jc w:val="center"/>
              <w:rPr>
                <w:rFonts w:ascii="Arial" w:hAnsi="Arial" w:cs="Arial"/>
                <w:sz w:val="22"/>
                <w:szCs w:val="22"/>
                <w:lang w:val="en-GB"/>
              </w:rPr>
            </w:pPr>
            <w:r w:rsidRPr="009D3F64">
              <w:rPr>
                <w:rFonts w:ascii="Arial" w:hAnsi="Arial" w:cs="Arial"/>
                <w:sz w:val="22"/>
                <w:szCs w:val="22"/>
                <w:lang w:val="en-GB"/>
              </w:rPr>
              <w:t>16</w:t>
            </w:r>
          </w:p>
        </w:tc>
        <w:tc>
          <w:tcPr>
            <w:tcW w:w="4212" w:type="dxa"/>
            <w:tcBorders>
              <w:bottom w:val="single" w:sz="4" w:space="0" w:color="auto"/>
            </w:tcBorders>
            <w:shd w:val="clear" w:color="auto" w:fill="auto"/>
            <w:vAlign w:val="center"/>
          </w:tcPr>
          <w:p w14:paraId="0ACE9FAF" w14:textId="324CBC86" w:rsidR="00B61CD0" w:rsidRPr="009D3F64" w:rsidRDefault="00B61CD0" w:rsidP="003F5226">
            <w:pPr>
              <w:rPr>
                <w:rFonts w:ascii="Arial" w:hAnsi="Arial" w:cs="Arial"/>
                <w:bCs/>
                <w:sz w:val="22"/>
                <w:szCs w:val="22"/>
                <w:lang w:val="en-GB"/>
              </w:rPr>
            </w:pPr>
            <w:r w:rsidRPr="009D3F64">
              <w:rPr>
                <w:rFonts w:ascii="Arial" w:hAnsi="Arial" w:cs="Arial"/>
                <w:bCs/>
                <w:sz w:val="22"/>
                <w:szCs w:val="22"/>
                <w:lang w:val="en-GB"/>
              </w:rPr>
              <w:t>% of MSM reached with HIV prevention programmes</w:t>
            </w:r>
          </w:p>
        </w:tc>
        <w:tc>
          <w:tcPr>
            <w:tcW w:w="1933" w:type="dxa"/>
            <w:tcBorders>
              <w:bottom w:val="single" w:sz="4" w:space="0" w:color="auto"/>
            </w:tcBorders>
            <w:shd w:val="clear" w:color="auto" w:fill="auto"/>
            <w:vAlign w:val="center"/>
          </w:tcPr>
          <w:p w14:paraId="33D0B632" w14:textId="40128D89" w:rsidR="00B61CD0" w:rsidRPr="009D3F64" w:rsidRDefault="00B61CD0" w:rsidP="003F5226">
            <w:pPr>
              <w:jc w:val="center"/>
              <w:rPr>
                <w:rFonts w:ascii="Arial" w:hAnsi="Arial" w:cs="Arial"/>
                <w:sz w:val="22"/>
                <w:szCs w:val="22"/>
                <w:lang w:val="en-GB"/>
              </w:rPr>
            </w:pPr>
            <w:r w:rsidRPr="009D3F64">
              <w:rPr>
                <w:rFonts w:ascii="Arial" w:hAnsi="Arial" w:cs="Arial"/>
                <w:sz w:val="22"/>
                <w:szCs w:val="22"/>
                <w:lang w:val="en-GB"/>
              </w:rPr>
              <w:t>15% (Programmatic data 2015)</w:t>
            </w:r>
          </w:p>
        </w:tc>
        <w:tc>
          <w:tcPr>
            <w:tcW w:w="1543" w:type="dxa"/>
            <w:tcBorders>
              <w:bottom w:val="single" w:sz="4" w:space="0" w:color="auto"/>
            </w:tcBorders>
            <w:shd w:val="clear" w:color="auto" w:fill="auto"/>
            <w:vAlign w:val="center"/>
          </w:tcPr>
          <w:p w14:paraId="3006E41E" w14:textId="1D938D03" w:rsidR="00B61CD0" w:rsidRPr="009D3F64" w:rsidRDefault="00B61CD0" w:rsidP="003F5226">
            <w:pPr>
              <w:jc w:val="center"/>
              <w:rPr>
                <w:rFonts w:ascii="Arial" w:hAnsi="Arial" w:cs="Arial"/>
                <w:sz w:val="22"/>
                <w:szCs w:val="22"/>
              </w:rPr>
            </w:pPr>
            <w:r w:rsidRPr="009D3F64">
              <w:rPr>
                <w:rFonts w:ascii="Arial" w:hAnsi="Arial" w:cs="Arial"/>
                <w:sz w:val="22"/>
                <w:szCs w:val="22"/>
              </w:rPr>
              <w:t>30% (2017)</w:t>
            </w:r>
          </w:p>
          <w:p w14:paraId="136A2360" w14:textId="3E912310" w:rsidR="00B61CD0" w:rsidRPr="009D3F64" w:rsidRDefault="00B61CD0" w:rsidP="003F5226">
            <w:pPr>
              <w:jc w:val="center"/>
              <w:rPr>
                <w:rFonts w:ascii="Arial" w:hAnsi="Arial" w:cs="Arial"/>
                <w:sz w:val="22"/>
                <w:szCs w:val="22"/>
              </w:rPr>
            </w:pPr>
            <w:r w:rsidRPr="009D3F64">
              <w:rPr>
                <w:rFonts w:ascii="Arial" w:hAnsi="Arial" w:cs="Arial"/>
                <w:sz w:val="22"/>
                <w:szCs w:val="22"/>
              </w:rPr>
              <w:t>40% (2018)</w:t>
            </w:r>
          </w:p>
          <w:p w14:paraId="69DBD07F" w14:textId="159624B3" w:rsidR="00B61CD0" w:rsidRPr="009D3F64" w:rsidRDefault="00B61CD0" w:rsidP="003F5226">
            <w:pPr>
              <w:jc w:val="center"/>
              <w:rPr>
                <w:rFonts w:ascii="Arial" w:hAnsi="Arial" w:cs="Arial"/>
                <w:sz w:val="22"/>
                <w:szCs w:val="22"/>
              </w:rPr>
            </w:pPr>
            <w:r w:rsidRPr="009D3F64">
              <w:rPr>
                <w:rFonts w:ascii="Arial" w:hAnsi="Arial" w:cs="Arial"/>
                <w:sz w:val="22"/>
                <w:szCs w:val="22"/>
              </w:rPr>
              <w:t>55% (2019)</w:t>
            </w:r>
          </w:p>
          <w:p w14:paraId="30DA81F0" w14:textId="7D54BE5A" w:rsidR="00B61CD0" w:rsidRPr="009D3F64" w:rsidRDefault="00B61CD0" w:rsidP="003F5226">
            <w:pPr>
              <w:jc w:val="center"/>
              <w:rPr>
                <w:rFonts w:ascii="Arial" w:hAnsi="Arial" w:cs="Arial"/>
                <w:sz w:val="22"/>
                <w:szCs w:val="22"/>
              </w:rPr>
            </w:pPr>
            <w:r w:rsidRPr="009D3F64">
              <w:rPr>
                <w:rFonts w:ascii="Arial" w:hAnsi="Arial" w:cs="Arial"/>
                <w:sz w:val="22"/>
                <w:szCs w:val="22"/>
              </w:rPr>
              <w:t>65% (2020)</w:t>
            </w:r>
          </w:p>
          <w:p w14:paraId="68EA69CA" w14:textId="1AFFEEFF" w:rsidR="00B61CD0" w:rsidRPr="009D3F64" w:rsidRDefault="00B61CD0" w:rsidP="003F5226">
            <w:pPr>
              <w:jc w:val="center"/>
              <w:rPr>
                <w:rFonts w:ascii="Arial" w:hAnsi="Arial" w:cs="Arial"/>
                <w:sz w:val="22"/>
                <w:szCs w:val="22"/>
              </w:rPr>
            </w:pPr>
            <w:r w:rsidRPr="009D3F64">
              <w:rPr>
                <w:rFonts w:ascii="Arial" w:hAnsi="Arial" w:cs="Arial"/>
                <w:sz w:val="22"/>
                <w:szCs w:val="22"/>
              </w:rPr>
              <w:t>75% (2021)</w:t>
            </w:r>
          </w:p>
        </w:tc>
        <w:tc>
          <w:tcPr>
            <w:tcW w:w="1138" w:type="dxa"/>
            <w:shd w:val="clear" w:color="auto" w:fill="auto"/>
            <w:vAlign w:val="center"/>
          </w:tcPr>
          <w:p w14:paraId="03E94B1F" w14:textId="77777777" w:rsidR="00B61CD0" w:rsidRPr="009D3F64" w:rsidRDefault="00B61CD0" w:rsidP="003F5226">
            <w:pPr>
              <w:jc w:val="center"/>
              <w:rPr>
                <w:rFonts w:ascii="Arial" w:hAnsi="Arial" w:cs="Arial"/>
                <w:sz w:val="22"/>
                <w:szCs w:val="22"/>
                <w:lang w:val="en-GB"/>
              </w:rPr>
            </w:pPr>
          </w:p>
        </w:tc>
        <w:tc>
          <w:tcPr>
            <w:tcW w:w="1164" w:type="dxa"/>
            <w:tcBorders>
              <w:bottom w:val="single" w:sz="4" w:space="0" w:color="auto"/>
            </w:tcBorders>
            <w:shd w:val="clear" w:color="auto" w:fill="auto"/>
            <w:vAlign w:val="center"/>
          </w:tcPr>
          <w:p w14:paraId="27F3847C" w14:textId="2399B6E0" w:rsidR="00B61CD0" w:rsidRPr="009D3F64" w:rsidRDefault="00B61CD0" w:rsidP="003F5226">
            <w:pPr>
              <w:rPr>
                <w:rFonts w:ascii="Arial" w:hAnsi="Arial" w:cs="Arial"/>
                <w:sz w:val="22"/>
                <w:szCs w:val="22"/>
                <w:lang w:val="en-GB"/>
              </w:rPr>
            </w:pPr>
            <w:r w:rsidRPr="009D3F64">
              <w:rPr>
                <w:rFonts w:ascii="Arial" w:hAnsi="Arial" w:cs="Arial"/>
                <w:sz w:val="22"/>
                <w:szCs w:val="22"/>
              </w:rPr>
              <w:t xml:space="preserve">Annually </w:t>
            </w:r>
          </w:p>
        </w:tc>
        <w:tc>
          <w:tcPr>
            <w:tcW w:w="2074" w:type="dxa"/>
            <w:tcBorders>
              <w:bottom w:val="single" w:sz="4" w:space="0" w:color="auto"/>
            </w:tcBorders>
            <w:shd w:val="clear" w:color="auto" w:fill="auto"/>
            <w:vAlign w:val="center"/>
          </w:tcPr>
          <w:p w14:paraId="442E4092" w14:textId="5088C43E" w:rsidR="00B61CD0" w:rsidRPr="009D3F64" w:rsidRDefault="00B61CD0" w:rsidP="003F5226">
            <w:pPr>
              <w:rPr>
                <w:rFonts w:ascii="Arial" w:hAnsi="Arial" w:cs="Arial"/>
                <w:color w:val="000000"/>
                <w:sz w:val="22"/>
                <w:szCs w:val="22"/>
                <w:lang w:val="en-GB"/>
              </w:rPr>
            </w:pPr>
            <w:r w:rsidRPr="009D3F64">
              <w:rPr>
                <w:rFonts w:ascii="Arial" w:hAnsi="Arial" w:cs="Arial"/>
                <w:sz w:val="22"/>
                <w:szCs w:val="22"/>
                <w:lang w:val="en-GB"/>
              </w:rPr>
              <w:t xml:space="preserve">MoH </w:t>
            </w:r>
          </w:p>
        </w:tc>
      </w:tr>
      <w:tr w:rsidR="0039494D" w:rsidRPr="0005623A" w14:paraId="1F9C6B58" w14:textId="77777777" w:rsidTr="005B326E">
        <w:trPr>
          <w:trHeight w:val="273"/>
          <w:tblHeader/>
        </w:trPr>
        <w:tc>
          <w:tcPr>
            <w:tcW w:w="886" w:type="dxa"/>
            <w:tcBorders>
              <w:bottom w:val="single" w:sz="4" w:space="0" w:color="auto"/>
            </w:tcBorders>
            <w:shd w:val="clear" w:color="auto" w:fill="auto"/>
          </w:tcPr>
          <w:p w14:paraId="4D921FB8" w14:textId="4ECEE3A4" w:rsidR="00B61CD0" w:rsidRPr="009D3F64" w:rsidRDefault="00B61CD0" w:rsidP="003F5226">
            <w:pPr>
              <w:jc w:val="center"/>
              <w:rPr>
                <w:rFonts w:ascii="Arial" w:hAnsi="Arial" w:cs="Arial"/>
                <w:sz w:val="22"/>
                <w:szCs w:val="22"/>
                <w:lang w:val="en-GB"/>
              </w:rPr>
            </w:pPr>
            <w:r w:rsidRPr="009D3F64">
              <w:rPr>
                <w:rFonts w:ascii="Arial" w:hAnsi="Arial" w:cs="Arial"/>
                <w:sz w:val="22"/>
                <w:szCs w:val="22"/>
                <w:lang w:val="en-GB"/>
              </w:rPr>
              <w:t>17</w:t>
            </w:r>
          </w:p>
        </w:tc>
        <w:tc>
          <w:tcPr>
            <w:tcW w:w="4212" w:type="dxa"/>
            <w:tcBorders>
              <w:bottom w:val="single" w:sz="4" w:space="0" w:color="auto"/>
            </w:tcBorders>
            <w:shd w:val="clear" w:color="auto" w:fill="auto"/>
            <w:vAlign w:val="center"/>
          </w:tcPr>
          <w:p w14:paraId="79D7A99C" w14:textId="2E86EF3A" w:rsidR="00B61CD0" w:rsidRPr="009D3F64" w:rsidRDefault="00B61CD0" w:rsidP="003F5226">
            <w:pPr>
              <w:rPr>
                <w:rFonts w:ascii="Arial" w:hAnsi="Arial" w:cs="Arial"/>
                <w:bCs/>
                <w:sz w:val="22"/>
                <w:szCs w:val="22"/>
                <w:lang w:val="en-GB"/>
              </w:rPr>
            </w:pPr>
            <w:r w:rsidRPr="009D3F64">
              <w:rPr>
                <w:rFonts w:ascii="Arial" w:hAnsi="Arial" w:cs="Arial"/>
                <w:bCs/>
                <w:sz w:val="22"/>
                <w:szCs w:val="22"/>
                <w:lang w:val="en-GB"/>
              </w:rPr>
              <w:t>% of MSM reached with HIV prevention programmes</w:t>
            </w:r>
          </w:p>
        </w:tc>
        <w:tc>
          <w:tcPr>
            <w:tcW w:w="1933" w:type="dxa"/>
            <w:tcBorders>
              <w:bottom w:val="single" w:sz="4" w:space="0" w:color="auto"/>
            </w:tcBorders>
            <w:shd w:val="clear" w:color="auto" w:fill="auto"/>
            <w:vAlign w:val="center"/>
          </w:tcPr>
          <w:p w14:paraId="6192C8B8" w14:textId="25538955" w:rsidR="00B61CD0" w:rsidRPr="009D3F64" w:rsidRDefault="00B61CD0" w:rsidP="003F5226">
            <w:pPr>
              <w:jc w:val="center"/>
              <w:rPr>
                <w:rFonts w:ascii="Arial" w:hAnsi="Arial" w:cs="Arial"/>
                <w:sz w:val="22"/>
                <w:szCs w:val="22"/>
                <w:lang w:val="en-GB"/>
              </w:rPr>
            </w:pPr>
            <w:r w:rsidRPr="009D3F64">
              <w:rPr>
                <w:rFonts w:ascii="Arial" w:hAnsi="Arial" w:cs="Arial"/>
                <w:sz w:val="22"/>
                <w:szCs w:val="22"/>
                <w:lang w:val="en-GB"/>
              </w:rPr>
              <w:t>47.9% (IBBS 2013)</w:t>
            </w:r>
          </w:p>
        </w:tc>
        <w:tc>
          <w:tcPr>
            <w:tcW w:w="1543" w:type="dxa"/>
            <w:tcBorders>
              <w:bottom w:val="single" w:sz="4" w:space="0" w:color="auto"/>
            </w:tcBorders>
            <w:shd w:val="clear" w:color="auto" w:fill="auto"/>
            <w:vAlign w:val="center"/>
          </w:tcPr>
          <w:p w14:paraId="00E654EC" w14:textId="6F1AAE8B" w:rsidR="00B61CD0" w:rsidRPr="009D3F64" w:rsidRDefault="00B61CD0" w:rsidP="003F5226">
            <w:pPr>
              <w:jc w:val="center"/>
              <w:rPr>
                <w:rFonts w:ascii="Arial" w:hAnsi="Arial" w:cs="Arial"/>
                <w:sz w:val="22"/>
                <w:szCs w:val="22"/>
              </w:rPr>
            </w:pPr>
            <w:r w:rsidRPr="009D3F64">
              <w:rPr>
                <w:rFonts w:ascii="Arial" w:hAnsi="Arial" w:cs="Arial"/>
                <w:sz w:val="22"/>
                <w:szCs w:val="22"/>
              </w:rPr>
              <w:t>55% (2019)</w:t>
            </w:r>
          </w:p>
          <w:p w14:paraId="572B2F35" w14:textId="39194BD1" w:rsidR="00B61CD0" w:rsidRPr="009D3F64" w:rsidRDefault="00B61CD0" w:rsidP="003F5226">
            <w:pPr>
              <w:jc w:val="center"/>
              <w:rPr>
                <w:rFonts w:ascii="Arial" w:hAnsi="Arial" w:cs="Arial"/>
                <w:sz w:val="22"/>
                <w:szCs w:val="22"/>
              </w:rPr>
            </w:pPr>
            <w:r w:rsidRPr="009D3F64">
              <w:rPr>
                <w:rFonts w:ascii="Arial" w:hAnsi="Arial" w:cs="Arial"/>
                <w:sz w:val="22"/>
                <w:szCs w:val="22"/>
              </w:rPr>
              <w:t>75% (2021)</w:t>
            </w:r>
          </w:p>
        </w:tc>
        <w:tc>
          <w:tcPr>
            <w:tcW w:w="1138" w:type="dxa"/>
            <w:shd w:val="clear" w:color="auto" w:fill="auto"/>
            <w:vAlign w:val="center"/>
          </w:tcPr>
          <w:p w14:paraId="2EBEE177" w14:textId="08A8646B" w:rsidR="00B61CD0" w:rsidRPr="009D3F64" w:rsidRDefault="00B61CD0" w:rsidP="003F5226">
            <w:pPr>
              <w:jc w:val="center"/>
              <w:rPr>
                <w:rFonts w:ascii="Arial" w:hAnsi="Arial" w:cs="Arial"/>
                <w:sz w:val="22"/>
                <w:szCs w:val="22"/>
                <w:lang w:val="en-GB"/>
              </w:rPr>
            </w:pPr>
            <w:r w:rsidRPr="009D3F64">
              <w:rPr>
                <w:rFonts w:ascii="Arial" w:hAnsi="Arial" w:cs="Arial"/>
                <w:sz w:val="22"/>
                <w:szCs w:val="22"/>
                <w:lang w:val="en-GB"/>
              </w:rPr>
              <w:t>IBBS</w:t>
            </w:r>
          </w:p>
        </w:tc>
        <w:tc>
          <w:tcPr>
            <w:tcW w:w="1164" w:type="dxa"/>
            <w:shd w:val="clear" w:color="auto" w:fill="auto"/>
          </w:tcPr>
          <w:p w14:paraId="6BDC6A92" w14:textId="3F210FDC" w:rsidR="00B61CD0" w:rsidRPr="009D3F64" w:rsidRDefault="00B61CD0" w:rsidP="003F5226">
            <w:pPr>
              <w:rPr>
                <w:rFonts w:ascii="Arial" w:hAnsi="Arial" w:cs="Arial"/>
                <w:sz w:val="22"/>
                <w:szCs w:val="22"/>
              </w:rPr>
            </w:pPr>
            <w:r w:rsidRPr="009D3F64">
              <w:rPr>
                <w:rFonts w:ascii="Arial" w:hAnsi="Arial" w:cs="Arial"/>
                <w:sz w:val="22"/>
                <w:szCs w:val="22"/>
                <w:lang w:val="en-GB"/>
              </w:rPr>
              <w:t xml:space="preserve">Biennially </w:t>
            </w:r>
          </w:p>
        </w:tc>
        <w:tc>
          <w:tcPr>
            <w:tcW w:w="2074" w:type="dxa"/>
            <w:shd w:val="clear" w:color="auto" w:fill="auto"/>
            <w:vAlign w:val="center"/>
          </w:tcPr>
          <w:p w14:paraId="726A48D7" w14:textId="2D8DA2B2" w:rsidR="00B61CD0" w:rsidRPr="009D3F64" w:rsidRDefault="004A624D" w:rsidP="003F5226">
            <w:pPr>
              <w:rPr>
                <w:rFonts w:ascii="Arial" w:hAnsi="Arial" w:cs="Arial"/>
                <w:b/>
                <w:sz w:val="22"/>
                <w:szCs w:val="22"/>
                <w:lang w:val="en-GB"/>
              </w:rPr>
            </w:pPr>
            <w:r w:rsidRPr="009D3F64">
              <w:rPr>
                <w:rFonts w:ascii="Arial" w:hAnsi="Arial" w:cs="Arial"/>
                <w:color w:val="000000"/>
                <w:sz w:val="22"/>
                <w:szCs w:val="22"/>
                <w:lang w:val="en-GB"/>
              </w:rPr>
              <w:t>MoH</w:t>
            </w:r>
          </w:p>
          <w:p w14:paraId="01F142CD" w14:textId="77777777" w:rsidR="00B61CD0" w:rsidRPr="009D3F64" w:rsidRDefault="00B61CD0" w:rsidP="003F5226">
            <w:pPr>
              <w:rPr>
                <w:rFonts w:ascii="Arial" w:hAnsi="Arial" w:cs="Arial"/>
                <w:sz w:val="22"/>
                <w:szCs w:val="22"/>
                <w:lang w:val="en-GB"/>
              </w:rPr>
            </w:pPr>
          </w:p>
        </w:tc>
      </w:tr>
      <w:tr w:rsidR="0039494D" w:rsidRPr="0005623A" w14:paraId="60C13AEF" w14:textId="77777777" w:rsidTr="005B326E">
        <w:trPr>
          <w:trHeight w:val="273"/>
          <w:tblHeader/>
        </w:trPr>
        <w:tc>
          <w:tcPr>
            <w:tcW w:w="886" w:type="dxa"/>
            <w:tcBorders>
              <w:bottom w:val="single" w:sz="4" w:space="0" w:color="auto"/>
            </w:tcBorders>
            <w:shd w:val="clear" w:color="auto" w:fill="auto"/>
          </w:tcPr>
          <w:p w14:paraId="5C401E13" w14:textId="7E5E29DC" w:rsidR="00B61CD0" w:rsidRPr="009D3F64" w:rsidRDefault="00B61CD0" w:rsidP="003F5226">
            <w:pPr>
              <w:jc w:val="center"/>
              <w:rPr>
                <w:rFonts w:ascii="Arial" w:hAnsi="Arial" w:cs="Arial"/>
                <w:sz w:val="22"/>
                <w:szCs w:val="22"/>
                <w:lang w:val="en-GB"/>
              </w:rPr>
            </w:pPr>
            <w:r w:rsidRPr="009D3F64">
              <w:rPr>
                <w:rFonts w:ascii="Arial" w:hAnsi="Arial" w:cs="Arial"/>
                <w:sz w:val="22"/>
                <w:szCs w:val="22"/>
                <w:lang w:val="en-GB"/>
              </w:rPr>
              <w:t>18</w:t>
            </w:r>
          </w:p>
        </w:tc>
        <w:tc>
          <w:tcPr>
            <w:tcW w:w="4212" w:type="dxa"/>
            <w:tcBorders>
              <w:bottom w:val="single" w:sz="4" w:space="0" w:color="auto"/>
            </w:tcBorders>
            <w:shd w:val="clear" w:color="auto" w:fill="auto"/>
            <w:vAlign w:val="center"/>
          </w:tcPr>
          <w:p w14:paraId="22CEB6F1" w14:textId="54C8424F" w:rsidR="00B61CD0" w:rsidRPr="009D3F64" w:rsidRDefault="00B61CD0" w:rsidP="003F5226">
            <w:pPr>
              <w:rPr>
                <w:rFonts w:ascii="Arial" w:hAnsi="Arial" w:cs="Arial"/>
                <w:bCs/>
                <w:sz w:val="22"/>
                <w:szCs w:val="22"/>
                <w:lang w:val="en-GB"/>
              </w:rPr>
            </w:pPr>
            <w:r w:rsidRPr="009D3F64">
              <w:rPr>
                <w:rFonts w:ascii="Arial" w:hAnsi="Arial" w:cs="Arial"/>
                <w:bCs/>
                <w:sz w:val="22"/>
                <w:szCs w:val="22"/>
                <w:lang w:val="en-GB"/>
              </w:rPr>
              <w:t>% of TG reached with HIV prevention programmes</w:t>
            </w:r>
          </w:p>
        </w:tc>
        <w:tc>
          <w:tcPr>
            <w:tcW w:w="1933" w:type="dxa"/>
            <w:tcBorders>
              <w:bottom w:val="single" w:sz="4" w:space="0" w:color="auto"/>
            </w:tcBorders>
            <w:shd w:val="clear" w:color="auto" w:fill="auto"/>
            <w:vAlign w:val="center"/>
          </w:tcPr>
          <w:p w14:paraId="6F4CEE93" w14:textId="0EC50BD6" w:rsidR="00B61CD0" w:rsidRPr="009D3F64" w:rsidRDefault="00B61CD0" w:rsidP="003F5226">
            <w:pPr>
              <w:jc w:val="center"/>
              <w:rPr>
                <w:rFonts w:ascii="Arial" w:hAnsi="Arial" w:cs="Arial"/>
                <w:sz w:val="22"/>
                <w:szCs w:val="22"/>
                <w:lang w:val="en-GB"/>
              </w:rPr>
            </w:pPr>
            <w:r w:rsidRPr="009D3F64">
              <w:rPr>
                <w:rFonts w:ascii="Arial" w:hAnsi="Arial" w:cs="Arial"/>
                <w:sz w:val="22"/>
                <w:szCs w:val="22"/>
                <w:lang w:val="en-GB"/>
              </w:rPr>
              <w:t>NDA</w:t>
            </w:r>
          </w:p>
        </w:tc>
        <w:tc>
          <w:tcPr>
            <w:tcW w:w="1543" w:type="dxa"/>
            <w:tcBorders>
              <w:bottom w:val="single" w:sz="4" w:space="0" w:color="auto"/>
            </w:tcBorders>
            <w:shd w:val="clear" w:color="auto" w:fill="auto"/>
            <w:vAlign w:val="center"/>
          </w:tcPr>
          <w:p w14:paraId="756971FD" w14:textId="7BEF2365" w:rsidR="00B61CD0" w:rsidRPr="009D3F64" w:rsidRDefault="00B61CD0" w:rsidP="003F5226">
            <w:pPr>
              <w:jc w:val="center"/>
              <w:rPr>
                <w:rFonts w:ascii="Arial" w:hAnsi="Arial" w:cs="Arial"/>
                <w:sz w:val="22"/>
                <w:szCs w:val="22"/>
              </w:rPr>
            </w:pPr>
            <w:r w:rsidRPr="009D3F64">
              <w:rPr>
                <w:rFonts w:ascii="Arial" w:hAnsi="Arial" w:cs="Arial"/>
                <w:sz w:val="22"/>
                <w:szCs w:val="22"/>
              </w:rPr>
              <w:t>75% (2021)</w:t>
            </w:r>
          </w:p>
        </w:tc>
        <w:tc>
          <w:tcPr>
            <w:tcW w:w="1138" w:type="dxa"/>
            <w:shd w:val="clear" w:color="auto" w:fill="auto"/>
            <w:vAlign w:val="center"/>
          </w:tcPr>
          <w:p w14:paraId="6946E906" w14:textId="77777777" w:rsidR="00B61CD0" w:rsidRPr="009D3F64" w:rsidRDefault="00B61CD0" w:rsidP="003F5226">
            <w:pPr>
              <w:jc w:val="center"/>
              <w:rPr>
                <w:rFonts w:ascii="Arial" w:hAnsi="Arial" w:cs="Arial"/>
                <w:sz w:val="22"/>
                <w:szCs w:val="22"/>
                <w:lang w:val="en-GB"/>
              </w:rPr>
            </w:pPr>
          </w:p>
        </w:tc>
        <w:tc>
          <w:tcPr>
            <w:tcW w:w="1164" w:type="dxa"/>
            <w:tcBorders>
              <w:bottom w:val="single" w:sz="4" w:space="0" w:color="auto"/>
            </w:tcBorders>
            <w:shd w:val="clear" w:color="auto" w:fill="auto"/>
            <w:vAlign w:val="center"/>
          </w:tcPr>
          <w:p w14:paraId="60667D98" w14:textId="55934B76" w:rsidR="00B61CD0" w:rsidRPr="009D3F64" w:rsidRDefault="00B61CD0" w:rsidP="003F5226">
            <w:pPr>
              <w:rPr>
                <w:rFonts w:ascii="Arial" w:hAnsi="Arial" w:cs="Arial"/>
                <w:sz w:val="22"/>
                <w:szCs w:val="22"/>
                <w:lang w:val="en-GB"/>
              </w:rPr>
            </w:pPr>
            <w:r w:rsidRPr="009D3F64">
              <w:rPr>
                <w:rFonts w:ascii="Arial" w:hAnsi="Arial" w:cs="Arial"/>
                <w:sz w:val="22"/>
                <w:szCs w:val="22"/>
              </w:rPr>
              <w:t xml:space="preserve">Annually </w:t>
            </w:r>
          </w:p>
        </w:tc>
        <w:tc>
          <w:tcPr>
            <w:tcW w:w="2074" w:type="dxa"/>
            <w:tcBorders>
              <w:bottom w:val="single" w:sz="4" w:space="0" w:color="auto"/>
            </w:tcBorders>
            <w:shd w:val="clear" w:color="auto" w:fill="auto"/>
            <w:vAlign w:val="center"/>
          </w:tcPr>
          <w:p w14:paraId="56ED1811" w14:textId="3CD15483" w:rsidR="00B61CD0" w:rsidRPr="009D3F64" w:rsidRDefault="004A624D" w:rsidP="003F5226">
            <w:pPr>
              <w:rPr>
                <w:rFonts w:ascii="Arial" w:hAnsi="Arial" w:cs="Arial"/>
                <w:color w:val="000000"/>
                <w:sz w:val="22"/>
                <w:szCs w:val="22"/>
                <w:lang w:val="en-GB"/>
              </w:rPr>
            </w:pPr>
            <w:r w:rsidRPr="009D3F64">
              <w:rPr>
                <w:rFonts w:ascii="Arial" w:hAnsi="Arial" w:cs="Arial"/>
                <w:sz w:val="22"/>
                <w:szCs w:val="22"/>
                <w:lang w:val="en-GB"/>
              </w:rPr>
              <w:t xml:space="preserve">MoH </w:t>
            </w:r>
          </w:p>
        </w:tc>
      </w:tr>
      <w:tr w:rsidR="0039494D" w:rsidRPr="0005623A" w14:paraId="7DDC0FFC" w14:textId="77777777" w:rsidTr="005B326E">
        <w:trPr>
          <w:trHeight w:val="273"/>
          <w:tblHeader/>
        </w:trPr>
        <w:tc>
          <w:tcPr>
            <w:tcW w:w="886" w:type="dxa"/>
            <w:tcBorders>
              <w:bottom w:val="single" w:sz="4" w:space="0" w:color="auto"/>
            </w:tcBorders>
            <w:shd w:val="clear" w:color="auto" w:fill="auto"/>
          </w:tcPr>
          <w:p w14:paraId="1D8DD01B" w14:textId="7D78CBBD" w:rsidR="00B61CD0" w:rsidRPr="009D3F64" w:rsidRDefault="00B61CD0" w:rsidP="003F5226">
            <w:pPr>
              <w:jc w:val="center"/>
              <w:rPr>
                <w:rFonts w:ascii="Arial" w:hAnsi="Arial" w:cs="Arial"/>
                <w:sz w:val="22"/>
                <w:szCs w:val="22"/>
                <w:lang w:val="en-GB"/>
              </w:rPr>
            </w:pPr>
            <w:r w:rsidRPr="009D3F64">
              <w:rPr>
                <w:rFonts w:ascii="Arial" w:hAnsi="Arial" w:cs="Arial"/>
                <w:sz w:val="22"/>
                <w:szCs w:val="22"/>
                <w:lang w:val="en-GB"/>
              </w:rPr>
              <w:t>19</w:t>
            </w:r>
          </w:p>
        </w:tc>
        <w:tc>
          <w:tcPr>
            <w:tcW w:w="4212" w:type="dxa"/>
            <w:tcBorders>
              <w:bottom w:val="single" w:sz="4" w:space="0" w:color="auto"/>
            </w:tcBorders>
            <w:shd w:val="clear" w:color="auto" w:fill="auto"/>
            <w:vAlign w:val="center"/>
          </w:tcPr>
          <w:p w14:paraId="64756B3B" w14:textId="19BC7B90" w:rsidR="00B61CD0" w:rsidRPr="009D3F64" w:rsidRDefault="00B61CD0" w:rsidP="003F5226">
            <w:pPr>
              <w:rPr>
                <w:rFonts w:ascii="Arial" w:hAnsi="Arial" w:cs="Arial"/>
                <w:bCs/>
                <w:sz w:val="22"/>
                <w:szCs w:val="22"/>
                <w:lang w:val="en-GB"/>
              </w:rPr>
            </w:pPr>
            <w:r w:rsidRPr="009D3F64">
              <w:rPr>
                <w:rFonts w:ascii="Arial" w:hAnsi="Arial" w:cs="Arial"/>
                <w:bCs/>
                <w:sz w:val="22"/>
                <w:szCs w:val="22"/>
                <w:lang w:val="en-GB"/>
              </w:rPr>
              <w:t>% of TG reached with HIV prevention programmes</w:t>
            </w:r>
          </w:p>
        </w:tc>
        <w:tc>
          <w:tcPr>
            <w:tcW w:w="1933" w:type="dxa"/>
            <w:tcBorders>
              <w:bottom w:val="single" w:sz="4" w:space="0" w:color="auto"/>
            </w:tcBorders>
            <w:shd w:val="clear" w:color="auto" w:fill="auto"/>
            <w:vAlign w:val="center"/>
          </w:tcPr>
          <w:p w14:paraId="079FA4F5" w14:textId="69941C9C" w:rsidR="00B61CD0" w:rsidRPr="009D3F64" w:rsidRDefault="00B61CD0" w:rsidP="003F5226">
            <w:pPr>
              <w:jc w:val="center"/>
              <w:rPr>
                <w:rFonts w:ascii="Arial" w:hAnsi="Arial" w:cs="Arial"/>
                <w:sz w:val="22"/>
                <w:szCs w:val="22"/>
                <w:lang w:val="en-GB"/>
              </w:rPr>
            </w:pPr>
            <w:r w:rsidRPr="009D3F64">
              <w:rPr>
                <w:rFonts w:ascii="Arial" w:hAnsi="Arial" w:cs="Arial"/>
                <w:sz w:val="22"/>
                <w:szCs w:val="22"/>
                <w:lang w:val="en-GB"/>
              </w:rPr>
              <w:t>NDA</w:t>
            </w:r>
          </w:p>
        </w:tc>
        <w:tc>
          <w:tcPr>
            <w:tcW w:w="1543" w:type="dxa"/>
            <w:tcBorders>
              <w:bottom w:val="single" w:sz="4" w:space="0" w:color="auto"/>
            </w:tcBorders>
            <w:shd w:val="clear" w:color="auto" w:fill="auto"/>
            <w:vAlign w:val="center"/>
          </w:tcPr>
          <w:p w14:paraId="1287FB69" w14:textId="7B7F39D7" w:rsidR="00B61CD0" w:rsidRPr="009D3F64" w:rsidRDefault="00B61CD0" w:rsidP="003F5226">
            <w:pPr>
              <w:jc w:val="center"/>
              <w:rPr>
                <w:rFonts w:ascii="Arial" w:hAnsi="Arial" w:cs="Arial"/>
                <w:sz w:val="22"/>
                <w:szCs w:val="22"/>
              </w:rPr>
            </w:pPr>
            <w:r w:rsidRPr="009D3F64">
              <w:rPr>
                <w:rFonts w:ascii="Arial" w:hAnsi="Arial" w:cs="Arial"/>
                <w:sz w:val="22"/>
                <w:szCs w:val="22"/>
              </w:rPr>
              <w:t>75% (2021)</w:t>
            </w:r>
          </w:p>
        </w:tc>
        <w:tc>
          <w:tcPr>
            <w:tcW w:w="1138" w:type="dxa"/>
            <w:shd w:val="clear" w:color="auto" w:fill="auto"/>
            <w:vAlign w:val="center"/>
          </w:tcPr>
          <w:p w14:paraId="05C4ABA9" w14:textId="5ADAF10E" w:rsidR="00B61CD0" w:rsidRPr="009D3F64" w:rsidRDefault="00B61CD0" w:rsidP="003F5226">
            <w:pPr>
              <w:jc w:val="center"/>
              <w:rPr>
                <w:rFonts w:ascii="Arial" w:hAnsi="Arial" w:cs="Arial"/>
                <w:sz w:val="22"/>
                <w:szCs w:val="22"/>
                <w:lang w:val="en-GB"/>
              </w:rPr>
            </w:pPr>
            <w:r w:rsidRPr="009D3F64">
              <w:rPr>
                <w:rFonts w:ascii="Arial" w:hAnsi="Arial" w:cs="Arial"/>
                <w:sz w:val="22"/>
                <w:szCs w:val="22"/>
                <w:lang w:val="en-GB"/>
              </w:rPr>
              <w:t>IBBS</w:t>
            </w:r>
          </w:p>
        </w:tc>
        <w:tc>
          <w:tcPr>
            <w:tcW w:w="1164" w:type="dxa"/>
            <w:shd w:val="clear" w:color="auto" w:fill="auto"/>
          </w:tcPr>
          <w:p w14:paraId="64FA34EE" w14:textId="21CE48F6" w:rsidR="00B61CD0" w:rsidRPr="009D3F64" w:rsidRDefault="00B61CD0" w:rsidP="003F5226">
            <w:pPr>
              <w:rPr>
                <w:rFonts w:ascii="Arial" w:hAnsi="Arial" w:cs="Arial"/>
                <w:sz w:val="22"/>
                <w:szCs w:val="22"/>
                <w:lang w:val="en-GB"/>
              </w:rPr>
            </w:pPr>
            <w:r w:rsidRPr="009D3F64">
              <w:rPr>
                <w:rFonts w:ascii="Arial" w:hAnsi="Arial" w:cs="Arial"/>
                <w:sz w:val="22"/>
                <w:szCs w:val="22"/>
                <w:lang w:val="en-GB"/>
              </w:rPr>
              <w:t xml:space="preserve">Biennially </w:t>
            </w:r>
          </w:p>
        </w:tc>
        <w:tc>
          <w:tcPr>
            <w:tcW w:w="2074" w:type="dxa"/>
            <w:shd w:val="clear" w:color="auto" w:fill="auto"/>
            <w:vAlign w:val="center"/>
          </w:tcPr>
          <w:p w14:paraId="01D1CA01" w14:textId="4000CB55" w:rsidR="00B61CD0" w:rsidRPr="009D3F64" w:rsidRDefault="004A624D" w:rsidP="003F5226">
            <w:pPr>
              <w:rPr>
                <w:rFonts w:ascii="Arial" w:hAnsi="Arial" w:cs="Arial"/>
                <w:b/>
                <w:sz w:val="22"/>
                <w:szCs w:val="22"/>
                <w:lang w:val="en-GB"/>
              </w:rPr>
            </w:pPr>
            <w:r w:rsidRPr="009D3F64">
              <w:rPr>
                <w:rFonts w:ascii="Arial" w:hAnsi="Arial" w:cs="Arial"/>
                <w:color w:val="000000"/>
                <w:sz w:val="22"/>
                <w:szCs w:val="22"/>
                <w:lang w:val="en-GB"/>
              </w:rPr>
              <w:t>MoH</w:t>
            </w:r>
          </w:p>
          <w:p w14:paraId="6DCD73B0" w14:textId="77777777" w:rsidR="00B61CD0" w:rsidRPr="009D3F64" w:rsidRDefault="00B61CD0" w:rsidP="003F5226">
            <w:pPr>
              <w:rPr>
                <w:rFonts w:ascii="Arial" w:hAnsi="Arial" w:cs="Arial"/>
                <w:color w:val="000000"/>
                <w:sz w:val="22"/>
                <w:szCs w:val="22"/>
                <w:lang w:val="en-GB"/>
              </w:rPr>
            </w:pPr>
          </w:p>
        </w:tc>
      </w:tr>
      <w:tr w:rsidR="0039494D" w:rsidRPr="0005623A" w14:paraId="29CB549B" w14:textId="77777777" w:rsidTr="005B326E">
        <w:trPr>
          <w:trHeight w:val="273"/>
          <w:tblHeader/>
        </w:trPr>
        <w:tc>
          <w:tcPr>
            <w:tcW w:w="886" w:type="dxa"/>
            <w:tcBorders>
              <w:bottom w:val="single" w:sz="4" w:space="0" w:color="auto"/>
            </w:tcBorders>
            <w:shd w:val="clear" w:color="auto" w:fill="auto"/>
          </w:tcPr>
          <w:p w14:paraId="0FBA1040" w14:textId="787985B6" w:rsidR="00B61CD0" w:rsidRPr="009D3F64" w:rsidRDefault="00B61CD0" w:rsidP="003F5226">
            <w:pPr>
              <w:jc w:val="center"/>
              <w:rPr>
                <w:rFonts w:ascii="Arial" w:hAnsi="Arial" w:cs="Arial"/>
                <w:sz w:val="22"/>
                <w:szCs w:val="22"/>
                <w:lang w:val="en-GB"/>
              </w:rPr>
            </w:pPr>
            <w:r w:rsidRPr="009D3F64">
              <w:rPr>
                <w:rFonts w:ascii="Arial" w:hAnsi="Arial" w:cs="Arial"/>
                <w:sz w:val="22"/>
                <w:szCs w:val="22"/>
                <w:lang w:val="en-GB"/>
              </w:rPr>
              <w:lastRenderedPageBreak/>
              <w:t>20</w:t>
            </w:r>
          </w:p>
        </w:tc>
        <w:tc>
          <w:tcPr>
            <w:tcW w:w="4212" w:type="dxa"/>
            <w:tcBorders>
              <w:bottom w:val="single" w:sz="4" w:space="0" w:color="auto"/>
            </w:tcBorders>
            <w:shd w:val="clear" w:color="auto" w:fill="auto"/>
            <w:vAlign w:val="center"/>
          </w:tcPr>
          <w:p w14:paraId="700E2E6E" w14:textId="0AF0BEC4" w:rsidR="00B61CD0" w:rsidRPr="009D3F64" w:rsidRDefault="004A624D" w:rsidP="003F5226">
            <w:pPr>
              <w:rPr>
                <w:rFonts w:ascii="Arial" w:hAnsi="Arial" w:cs="Arial"/>
                <w:bCs/>
                <w:sz w:val="22"/>
                <w:szCs w:val="22"/>
                <w:lang w:val="en-GB"/>
              </w:rPr>
            </w:pPr>
            <w:r w:rsidRPr="009D3F64">
              <w:rPr>
                <w:rFonts w:ascii="Arial" w:hAnsi="Arial" w:cs="Arial"/>
                <w:bCs/>
                <w:sz w:val="22"/>
                <w:szCs w:val="22"/>
                <w:lang w:val="en-GB"/>
              </w:rPr>
              <w:t>% of PWID tested for HIV and know their results</w:t>
            </w:r>
          </w:p>
        </w:tc>
        <w:tc>
          <w:tcPr>
            <w:tcW w:w="1933" w:type="dxa"/>
            <w:tcBorders>
              <w:bottom w:val="single" w:sz="4" w:space="0" w:color="auto"/>
            </w:tcBorders>
            <w:shd w:val="clear" w:color="auto" w:fill="auto"/>
            <w:vAlign w:val="center"/>
          </w:tcPr>
          <w:p w14:paraId="6B18213A" w14:textId="6F3318A0" w:rsidR="00B61CD0" w:rsidRPr="009D3F64" w:rsidRDefault="004A624D" w:rsidP="003F5226">
            <w:pPr>
              <w:jc w:val="center"/>
              <w:rPr>
                <w:rFonts w:ascii="Arial" w:hAnsi="Arial" w:cs="Arial"/>
                <w:sz w:val="22"/>
                <w:szCs w:val="22"/>
                <w:lang w:val="en-GB"/>
              </w:rPr>
            </w:pPr>
            <w:r w:rsidRPr="009D3F64">
              <w:rPr>
                <w:rFonts w:ascii="Arial" w:hAnsi="Arial" w:cs="Arial"/>
                <w:sz w:val="22"/>
                <w:szCs w:val="22"/>
                <w:lang w:val="en-GB"/>
              </w:rPr>
              <w:t>20% (Programmatic</w:t>
            </w:r>
            <w:r w:rsidR="007D410B">
              <w:rPr>
                <w:rFonts w:ascii="Arial" w:hAnsi="Arial" w:cs="Arial"/>
                <w:sz w:val="22"/>
                <w:szCs w:val="22"/>
                <w:lang w:val="en-GB"/>
              </w:rPr>
              <w:t xml:space="preserve"> </w:t>
            </w:r>
            <w:r w:rsidRPr="009D3F64">
              <w:rPr>
                <w:rFonts w:ascii="Arial" w:hAnsi="Arial" w:cs="Arial"/>
                <w:sz w:val="22"/>
                <w:szCs w:val="22"/>
                <w:lang w:val="en-GB"/>
              </w:rPr>
              <w:t>data 2015)</w:t>
            </w:r>
          </w:p>
        </w:tc>
        <w:tc>
          <w:tcPr>
            <w:tcW w:w="1543" w:type="dxa"/>
            <w:tcBorders>
              <w:bottom w:val="single" w:sz="4" w:space="0" w:color="auto"/>
            </w:tcBorders>
            <w:shd w:val="clear" w:color="auto" w:fill="auto"/>
            <w:vAlign w:val="center"/>
          </w:tcPr>
          <w:p w14:paraId="68EBCCE0" w14:textId="77777777" w:rsidR="00B61CD0" w:rsidRPr="009D3F64" w:rsidRDefault="004A624D" w:rsidP="003F5226">
            <w:pPr>
              <w:jc w:val="center"/>
              <w:rPr>
                <w:rFonts w:ascii="Arial" w:hAnsi="Arial" w:cs="Arial"/>
                <w:sz w:val="22"/>
                <w:szCs w:val="22"/>
              </w:rPr>
            </w:pPr>
            <w:r w:rsidRPr="009D3F64">
              <w:rPr>
                <w:rFonts w:ascii="Arial" w:hAnsi="Arial" w:cs="Arial"/>
                <w:sz w:val="22"/>
                <w:szCs w:val="22"/>
              </w:rPr>
              <w:t>48% (2017)</w:t>
            </w:r>
          </w:p>
          <w:p w14:paraId="2672DDB0" w14:textId="77777777" w:rsidR="004A624D" w:rsidRPr="009D3F64" w:rsidRDefault="004A624D" w:rsidP="003F5226">
            <w:pPr>
              <w:jc w:val="center"/>
              <w:rPr>
                <w:rFonts w:ascii="Arial" w:hAnsi="Arial" w:cs="Arial"/>
                <w:sz w:val="22"/>
                <w:szCs w:val="22"/>
              </w:rPr>
            </w:pPr>
            <w:r w:rsidRPr="009D3F64">
              <w:rPr>
                <w:rFonts w:ascii="Arial" w:hAnsi="Arial" w:cs="Arial"/>
                <w:sz w:val="22"/>
                <w:szCs w:val="22"/>
              </w:rPr>
              <w:t>65% (2018)</w:t>
            </w:r>
          </w:p>
          <w:p w14:paraId="1534FB2F" w14:textId="77777777" w:rsidR="004A624D" w:rsidRPr="009D3F64" w:rsidRDefault="004A624D" w:rsidP="003F5226">
            <w:pPr>
              <w:jc w:val="center"/>
              <w:rPr>
                <w:rFonts w:ascii="Arial" w:hAnsi="Arial" w:cs="Arial"/>
                <w:sz w:val="22"/>
                <w:szCs w:val="22"/>
              </w:rPr>
            </w:pPr>
            <w:r w:rsidRPr="009D3F64">
              <w:rPr>
                <w:rFonts w:ascii="Arial" w:hAnsi="Arial" w:cs="Arial"/>
                <w:sz w:val="22"/>
                <w:szCs w:val="22"/>
              </w:rPr>
              <w:t>80% (2019)</w:t>
            </w:r>
          </w:p>
          <w:p w14:paraId="6E981DED" w14:textId="77777777" w:rsidR="004A624D" w:rsidRPr="009D3F64" w:rsidRDefault="004A624D" w:rsidP="003F5226">
            <w:pPr>
              <w:jc w:val="center"/>
              <w:rPr>
                <w:rFonts w:ascii="Arial" w:hAnsi="Arial" w:cs="Arial"/>
                <w:sz w:val="22"/>
                <w:szCs w:val="22"/>
              </w:rPr>
            </w:pPr>
            <w:r w:rsidRPr="009D3F64">
              <w:rPr>
                <w:rFonts w:ascii="Arial" w:hAnsi="Arial" w:cs="Arial"/>
                <w:sz w:val="22"/>
                <w:szCs w:val="22"/>
              </w:rPr>
              <w:t>85% (2020)</w:t>
            </w:r>
          </w:p>
          <w:p w14:paraId="51DB29C2" w14:textId="77777777" w:rsidR="004A624D" w:rsidRPr="009D3F64" w:rsidRDefault="004A624D" w:rsidP="003F5226">
            <w:pPr>
              <w:jc w:val="center"/>
              <w:rPr>
                <w:rFonts w:ascii="Arial" w:hAnsi="Arial" w:cs="Arial"/>
                <w:sz w:val="22"/>
                <w:szCs w:val="22"/>
              </w:rPr>
            </w:pPr>
            <w:r w:rsidRPr="009D3F64">
              <w:rPr>
                <w:rFonts w:ascii="Arial" w:hAnsi="Arial" w:cs="Arial"/>
                <w:sz w:val="22"/>
                <w:szCs w:val="22"/>
              </w:rPr>
              <w:t>90% (2021)</w:t>
            </w:r>
          </w:p>
          <w:p w14:paraId="5FDDD5BC" w14:textId="77777777" w:rsidR="004A624D" w:rsidRPr="009D3F64" w:rsidRDefault="004A624D" w:rsidP="003F5226">
            <w:pPr>
              <w:jc w:val="center"/>
              <w:rPr>
                <w:rFonts w:ascii="Arial" w:hAnsi="Arial" w:cs="Arial"/>
                <w:sz w:val="22"/>
                <w:szCs w:val="22"/>
              </w:rPr>
            </w:pPr>
          </w:p>
          <w:p w14:paraId="15631626" w14:textId="77777777" w:rsidR="004A624D" w:rsidRPr="009D3F64" w:rsidRDefault="004A624D" w:rsidP="003F5226">
            <w:pPr>
              <w:jc w:val="center"/>
              <w:rPr>
                <w:rFonts w:ascii="Arial" w:hAnsi="Arial" w:cs="Arial"/>
                <w:sz w:val="22"/>
                <w:szCs w:val="22"/>
              </w:rPr>
            </w:pPr>
            <w:r w:rsidRPr="009D3F64">
              <w:rPr>
                <w:rFonts w:ascii="Arial" w:hAnsi="Arial" w:cs="Arial"/>
                <w:sz w:val="22"/>
                <w:szCs w:val="22"/>
              </w:rPr>
              <w:t>70% (IBBS 2019)</w:t>
            </w:r>
          </w:p>
          <w:p w14:paraId="17BFA43C" w14:textId="090DA47A" w:rsidR="004A624D" w:rsidRPr="009D3F64" w:rsidRDefault="004A624D" w:rsidP="003F5226">
            <w:pPr>
              <w:jc w:val="center"/>
              <w:rPr>
                <w:rFonts w:ascii="Arial" w:hAnsi="Arial" w:cs="Arial"/>
                <w:sz w:val="22"/>
                <w:szCs w:val="22"/>
              </w:rPr>
            </w:pPr>
            <w:r w:rsidRPr="009D3F64">
              <w:rPr>
                <w:rFonts w:ascii="Arial" w:hAnsi="Arial" w:cs="Arial"/>
                <w:sz w:val="22"/>
                <w:szCs w:val="22"/>
              </w:rPr>
              <w:t>90% (IBBS 2021)</w:t>
            </w:r>
          </w:p>
        </w:tc>
        <w:tc>
          <w:tcPr>
            <w:tcW w:w="1138" w:type="dxa"/>
            <w:shd w:val="clear" w:color="auto" w:fill="auto"/>
            <w:vAlign w:val="center"/>
          </w:tcPr>
          <w:p w14:paraId="62CE8B44" w14:textId="77777777" w:rsidR="00B61CD0" w:rsidRPr="009D3F64" w:rsidRDefault="00B61CD0" w:rsidP="003F5226">
            <w:pPr>
              <w:jc w:val="center"/>
              <w:rPr>
                <w:rFonts w:ascii="Arial" w:hAnsi="Arial" w:cs="Arial"/>
                <w:sz w:val="22"/>
                <w:szCs w:val="22"/>
                <w:lang w:val="en-GB"/>
              </w:rPr>
            </w:pPr>
          </w:p>
          <w:p w14:paraId="28C18B6B" w14:textId="77777777" w:rsidR="004A624D" w:rsidRPr="009D3F64" w:rsidRDefault="004A624D" w:rsidP="003F5226">
            <w:pPr>
              <w:jc w:val="center"/>
              <w:rPr>
                <w:rFonts w:ascii="Arial" w:hAnsi="Arial" w:cs="Arial"/>
                <w:sz w:val="22"/>
                <w:szCs w:val="22"/>
                <w:lang w:val="en-GB"/>
              </w:rPr>
            </w:pPr>
          </w:p>
          <w:p w14:paraId="240E47F0" w14:textId="77777777" w:rsidR="004A624D" w:rsidRPr="009D3F64" w:rsidRDefault="004A624D" w:rsidP="003F5226">
            <w:pPr>
              <w:jc w:val="center"/>
              <w:rPr>
                <w:rFonts w:ascii="Arial" w:hAnsi="Arial" w:cs="Arial"/>
                <w:sz w:val="22"/>
                <w:szCs w:val="22"/>
                <w:lang w:val="en-GB"/>
              </w:rPr>
            </w:pPr>
          </w:p>
          <w:p w14:paraId="52EA8147" w14:textId="77777777" w:rsidR="004A624D" w:rsidRPr="009D3F64" w:rsidRDefault="004A624D" w:rsidP="003F5226">
            <w:pPr>
              <w:jc w:val="center"/>
              <w:rPr>
                <w:rFonts w:ascii="Arial" w:hAnsi="Arial" w:cs="Arial"/>
                <w:sz w:val="22"/>
                <w:szCs w:val="22"/>
                <w:lang w:val="en-GB"/>
              </w:rPr>
            </w:pPr>
          </w:p>
          <w:p w14:paraId="096E5863" w14:textId="77777777" w:rsidR="004A624D" w:rsidRPr="009D3F64" w:rsidRDefault="004A624D" w:rsidP="003F5226">
            <w:pPr>
              <w:jc w:val="center"/>
              <w:rPr>
                <w:rFonts w:ascii="Arial" w:hAnsi="Arial" w:cs="Arial"/>
                <w:sz w:val="22"/>
                <w:szCs w:val="22"/>
                <w:lang w:val="en-GB"/>
              </w:rPr>
            </w:pPr>
          </w:p>
          <w:p w14:paraId="2E0C5682" w14:textId="69418E67" w:rsidR="004A624D" w:rsidRPr="009D3F64" w:rsidRDefault="004A624D" w:rsidP="003F5226">
            <w:pPr>
              <w:jc w:val="center"/>
              <w:rPr>
                <w:rFonts w:ascii="Arial" w:hAnsi="Arial" w:cs="Arial"/>
                <w:sz w:val="22"/>
                <w:szCs w:val="22"/>
                <w:lang w:val="en-GB"/>
              </w:rPr>
            </w:pPr>
            <w:r w:rsidRPr="009D3F64">
              <w:rPr>
                <w:rFonts w:ascii="Arial" w:hAnsi="Arial" w:cs="Arial"/>
                <w:sz w:val="22"/>
                <w:szCs w:val="22"/>
                <w:lang w:val="en-GB"/>
              </w:rPr>
              <w:t>IBBS</w:t>
            </w:r>
          </w:p>
        </w:tc>
        <w:tc>
          <w:tcPr>
            <w:tcW w:w="1164" w:type="dxa"/>
            <w:shd w:val="clear" w:color="auto" w:fill="auto"/>
          </w:tcPr>
          <w:p w14:paraId="18D73284" w14:textId="77777777" w:rsidR="00B61CD0" w:rsidRPr="009D3F64" w:rsidRDefault="004A624D" w:rsidP="003F5226">
            <w:pPr>
              <w:rPr>
                <w:rFonts w:ascii="Arial" w:hAnsi="Arial" w:cs="Arial"/>
                <w:sz w:val="22"/>
                <w:szCs w:val="22"/>
                <w:lang w:val="en-GB"/>
              </w:rPr>
            </w:pPr>
            <w:r w:rsidRPr="009D3F64">
              <w:rPr>
                <w:rFonts w:ascii="Arial" w:hAnsi="Arial" w:cs="Arial"/>
                <w:sz w:val="22"/>
                <w:szCs w:val="22"/>
                <w:lang w:val="en-GB"/>
              </w:rPr>
              <w:t xml:space="preserve">Annually </w:t>
            </w:r>
          </w:p>
          <w:p w14:paraId="12B9B684" w14:textId="77777777" w:rsidR="004A624D" w:rsidRPr="009D3F64" w:rsidRDefault="004A624D" w:rsidP="003F5226">
            <w:pPr>
              <w:rPr>
                <w:rFonts w:ascii="Arial" w:hAnsi="Arial" w:cs="Arial"/>
                <w:sz w:val="22"/>
                <w:szCs w:val="22"/>
                <w:lang w:val="en-GB"/>
              </w:rPr>
            </w:pPr>
          </w:p>
          <w:p w14:paraId="799BA125" w14:textId="77777777" w:rsidR="004A624D" w:rsidRPr="009D3F64" w:rsidRDefault="004A624D" w:rsidP="003F5226">
            <w:pPr>
              <w:rPr>
                <w:rFonts w:ascii="Arial" w:hAnsi="Arial" w:cs="Arial"/>
                <w:sz w:val="22"/>
                <w:szCs w:val="22"/>
                <w:lang w:val="en-GB"/>
              </w:rPr>
            </w:pPr>
          </w:p>
          <w:p w14:paraId="6281F54F" w14:textId="77777777" w:rsidR="004A624D" w:rsidRPr="009D3F64" w:rsidRDefault="004A624D" w:rsidP="003F5226">
            <w:pPr>
              <w:rPr>
                <w:rFonts w:ascii="Arial" w:hAnsi="Arial" w:cs="Arial"/>
                <w:sz w:val="22"/>
                <w:szCs w:val="22"/>
                <w:lang w:val="en-GB"/>
              </w:rPr>
            </w:pPr>
          </w:p>
          <w:p w14:paraId="2EACD50E" w14:textId="77777777" w:rsidR="004A624D" w:rsidRPr="009D3F64" w:rsidRDefault="004A624D" w:rsidP="003F5226">
            <w:pPr>
              <w:rPr>
                <w:rFonts w:ascii="Arial" w:hAnsi="Arial" w:cs="Arial"/>
                <w:sz w:val="22"/>
                <w:szCs w:val="22"/>
                <w:lang w:val="en-GB"/>
              </w:rPr>
            </w:pPr>
          </w:p>
          <w:p w14:paraId="37764F81" w14:textId="77777777" w:rsidR="004A624D" w:rsidRPr="009D3F64" w:rsidRDefault="004A624D" w:rsidP="003F5226">
            <w:pPr>
              <w:rPr>
                <w:rFonts w:ascii="Arial" w:hAnsi="Arial" w:cs="Arial"/>
                <w:sz w:val="22"/>
                <w:szCs w:val="22"/>
                <w:lang w:val="en-GB"/>
              </w:rPr>
            </w:pPr>
          </w:p>
          <w:p w14:paraId="2A5F825C" w14:textId="124B0369" w:rsidR="004A624D" w:rsidRPr="009D3F64" w:rsidRDefault="004A624D" w:rsidP="003F5226">
            <w:pPr>
              <w:rPr>
                <w:rFonts w:ascii="Arial" w:hAnsi="Arial" w:cs="Arial"/>
                <w:sz w:val="22"/>
                <w:szCs w:val="22"/>
                <w:lang w:val="en-GB"/>
              </w:rPr>
            </w:pPr>
            <w:r w:rsidRPr="009D3F64">
              <w:rPr>
                <w:rFonts w:ascii="Arial" w:hAnsi="Arial" w:cs="Arial"/>
                <w:sz w:val="22"/>
                <w:szCs w:val="22"/>
                <w:lang w:val="en-GB"/>
              </w:rPr>
              <w:t>Biennially</w:t>
            </w:r>
          </w:p>
        </w:tc>
        <w:tc>
          <w:tcPr>
            <w:tcW w:w="2074" w:type="dxa"/>
            <w:shd w:val="clear" w:color="auto" w:fill="auto"/>
            <w:vAlign w:val="center"/>
          </w:tcPr>
          <w:p w14:paraId="2D18C1B0" w14:textId="798545C1" w:rsidR="00B61CD0" w:rsidRPr="009D3F64" w:rsidRDefault="004A624D" w:rsidP="003F5226">
            <w:pPr>
              <w:rPr>
                <w:rFonts w:ascii="Arial" w:hAnsi="Arial" w:cs="Arial"/>
                <w:color w:val="000000"/>
                <w:sz w:val="22"/>
                <w:szCs w:val="22"/>
                <w:lang w:val="en-GB"/>
              </w:rPr>
            </w:pPr>
            <w:r w:rsidRPr="009D3F64">
              <w:rPr>
                <w:rFonts w:ascii="Arial" w:hAnsi="Arial" w:cs="Arial"/>
                <w:color w:val="000000"/>
                <w:sz w:val="22"/>
                <w:szCs w:val="22"/>
                <w:lang w:val="en-GB"/>
              </w:rPr>
              <w:t>MoH</w:t>
            </w:r>
          </w:p>
        </w:tc>
      </w:tr>
      <w:tr w:rsidR="0039494D" w:rsidRPr="0005623A" w14:paraId="0F5813BA" w14:textId="77777777" w:rsidTr="005B326E">
        <w:trPr>
          <w:trHeight w:val="273"/>
          <w:tblHeader/>
        </w:trPr>
        <w:tc>
          <w:tcPr>
            <w:tcW w:w="886" w:type="dxa"/>
            <w:tcBorders>
              <w:bottom w:val="single" w:sz="4" w:space="0" w:color="auto"/>
            </w:tcBorders>
            <w:shd w:val="clear" w:color="auto" w:fill="auto"/>
          </w:tcPr>
          <w:p w14:paraId="0B84E686" w14:textId="40F984D6" w:rsidR="004A624D" w:rsidRPr="009D3F64" w:rsidRDefault="004A624D" w:rsidP="003F5226">
            <w:pPr>
              <w:jc w:val="center"/>
              <w:rPr>
                <w:rFonts w:ascii="Arial" w:hAnsi="Arial" w:cs="Arial"/>
                <w:sz w:val="22"/>
                <w:szCs w:val="22"/>
                <w:lang w:val="en-GB"/>
              </w:rPr>
            </w:pPr>
            <w:r w:rsidRPr="009D3F64">
              <w:rPr>
                <w:rFonts w:ascii="Arial" w:hAnsi="Arial" w:cs="Arial"/>
                <w:sz w:val="22"/>
                <w:szCs w:val="22"/>
                <w:lang w:val="en-GB"/>
              </w:rPr>
              <w:t>21</w:t>
            </w:r>
          </w:p>
        </w:tc>
        <w:tc>
          <w:tcPr>
            <w:tcW w:w="4212" w:type="dxa"/>
            <w:tcBorders>
              <w:bottom w:val="single" w:sz="4" w:space="0" w:color="auto"/>
            </w:tcBorders>
            <w:shd w:val="clear" w:color="auto" w:fill="auto"/>
            <w:vAlign w:val="center"/>
          </w:tcPr>
          <w:p w14:paraId="048C4766" w14:textId="4DBC60C9" w:rsidR="004A624D" w:rsidRPr="009D3F64" w:rsidRDefault="004A624D" w:rsidP="003F5226">
            <w:pPr>
              <w:rPr>
                <w:rFonts w:ascii="Arial" w:hAnsi="Arial" w:cs="Arial"/>
                <w:bCs/>
                <w:sz w:val="22"/>
                <w:szCs w:val="22"/>
                <w:lang w:val="en-GB"/>
              </w:rPr>
            </w:pPr>
            <w:r w:rsidRPr="009D3F64">
              <w:rPr>
                <w:rFonts w:ascii="Arial" w:hAnsi="Arial" w:cs="Arial"/>
                <w:bCs/>
                <w:sz w:val="22"/>
                <w:szCs w:val="22"/>
                <w:lang w:val="en-GB"/>
              </w:rPr>
              <w:t>% of prisoners tested for HIV and know their results</w:t>
            </w:r>
          </w:p>
        </w:tc>
        <w:tc>
          <w:tcPr>
            <w:tcW w:w="1933" w:type="dxa"/>
            <w:tcBorders>
              <w:bottom w:val="single" w:sz="4" w:space="0" w:color="auto"/>
            </w:tcBorders>
            <w:shd w:val="clear" w:color="auto" w:fill="auto"/>
            <w:vAlign w:val="center"/>
          </w:tcPr>
          <w:p w14:paraId="149BC7AF" w14:textId="15E99F33" w:rsidR="004A624D" w:rsidRPr="009D3F64" w:rsidRDefault="004A624D" w:rsidP="003F5226">
            <w:pPr>
              <w:jc w:val="center"/>
              <w:rPr>
                <w:rFonts w:ascii="Arial" w:hAnsi="Arial" w:cs="Arial"/>
                <w:sz w:val="22"/>
                <w:szCs w:val="22"/>
                <w:lang w:val="en-GB"/>
              </w:rPr>
            </w:pPr>
            <w:r w:rsidRPr="009D3F64">
              <w:rPr>
                <w:rFonts w:ascii="Arial" w:hAnsi="Arial" w:cs="Arial"/>
                <w:sz w:val="22"/>
                <w:szCs w:val="22"/>
                <w:lang w:val="en-GB"/>
              </w:rPr>
              <w:t>34.2% (PD, I sem. 2016)</w:t>
            </w:r>
          </w:p>
        </w:tc>
        <w:tc>
          <w:tcPr>
            <w:tcW w:w="1543" w:type="dxa"/>
            <w:tcBorders>
              <w:bottom w:val="single" w:sz="4" w:space="0" w:color="auto"/>
            </w:tcBorders>
            <w:shd w:val="clear" w:color="auto" w:fill="auto"/>
            <w:vAlign w:val="center"/>
          </w:tcPr>
          <w:p w14:paraId="5FB8DB55" w14:textId="70747184" w:rsidR="004A624D" w:rsidRPr="009D3F64" w:rsidRDefault="00727752" w:rsidP="003F5226">
            <w:pPr>
              <w:jc w:val="center"/>
              <w:rPr>
                <w:rFonts w:ascii="Arial" w:hAnsi="Arial" w:cs="Arial"/>
                <w:sz w:val="22"/>
                <w:szCs w:val="22"/>
              </w:rPr>
            </w:pPr>
            <w:r w:rsidRPr="009D3F64">
              <w:rPr>
                <w:rFonts w:ascii="Arial" w:hAnsi="Arial" w:cs="Arial"/>
                <w:sz w:val="22"/>
                <w:szCs w:val="22"/>
              </w:rPr>
              <w:t>55% (2017)</w:t>
            </w:r>
          </w:p>
          <w:p w14:paraId="47E985BD" w14:textId="65A7C6A7" w:rsidR="00727752" w:rsidRPr="009D3F64" w:rsidRDefault="00727752" w:rsidP="003F5226">
            <w:pPr>
              <w:jc w:val="center"/>
              <w:rPr>
                <w:rFonts w:ascii="Arial" w:hAnsi="Arial" w:cs="Arial"/>
                <w:sz w:val="22"/>
                <w:szCs w:val="22"/>
              </w:rPr>
            </w:pPr>
            <w:r w:rsidRPr="009D3F64">
              <w:rPr>
                <w:rFonts w:ascii="Arial" w:hAnsi="Arial" w:cs="Arial"/>
                <w:sz w:val="22"/>
                <w:szCs w:val="22"/>
              </w:rPr>
              <w:t>60% (2018)</w:t>
            </w:r>
          </w:p>
          <w:p w14:paraId="2D7AF0EF" w14:textId="01B46441" w:rsidR="00727752" w:rsidRPr="009D3F64" w:rsidRDefault="00727752" w:rsidP="003F5226">
            <w:pPr>
              <w:jc w:val="center"/>
              <w:rPr>
                <w:rFonts w:ascii="Arial" w:hAnsi="Arial" w:cs="Arial"/>
                <w:sz w:val="22"/>
                <w:szCs w:val="22"/>
              </w:rPr>
            </w:pPr>
            <w:r w:rsidRPr="009D3F64">
              <w:rPr>
                <w:rFonts w:ascii="Arial" w:hAnsi="Arial" w:cs="Arial"/>
                <w:sz w:val="22"/>
                <w:szCs w:val="22"/>
              </w:rPr>
              <w:t>65% (2019)</w:t>
            </w:r>
          </w:p>
          <w:p w14:paraId="7FBD182B" w14:textId="14551B37" w:rsidR="00727752" w:rsidRPr="009D3F64" w:rsidRDefault="00727752" w:rsidP="003F5226">
            <w:pPr>
              <w:jc w:val="center"/>
              <w:rPr>
                <w:rFonts w:ascii="Arial" w:hAnsi="Arial" w:cs="Arial"/>
                <w:sz w:val="22"/>
                <w:szCs w:val="22"/>
              </w:rPr>
            </w:pPr>
            <w:r w:rsidRPr="009D3F64">
              <w:rPr>
                <w:rFonts w:ascii="Arial" w:hAnsi="Arial" w:cs="Arial"/>
                <w:sz w:val="22"/>
                <w:szCs w:val="22"/>
              </w:rPr>
              <w:t>80% (2020)</w:t>
            </w:r>
          </w:p>
          <w:p w14:paraId="5D0B4C01" w14:textId="77777777" w:rsidR="00727752" w:rsidRPr="009D3F64" w:rsidRDefault="00727752" w:rsidP="003F5226">
            <w:pPr>
              <w:jc w:val="center"/>
              <w:rPr>
                <w:rFonts w:ascii="Arial" w:hAnsi="Arial" w:cs="Arial"/>
                <w:sz w:val="22"/>
                <w:szCs w:val="22"/>
              </w:rPr>
            </w:pPr>
            <w:r w:rsidRPr="009D3F64">
              <w:rPr>
                <w:rFonts w:ascii="Arial" w:hAnsi="Arial" w:cs="Arial"/>
                <w:sz w:val="22"/>
                <w:szCs w:val="22"/>
              </w:rPr>
              <w:t>90% (2021)</w:t>
            </w:r>
          </w:p>
          <w:p w14:paraId="156FB8FA" w14:textId="77777777" w:rsidR="00727752" w:rsidRPr="009D3F64" w:rsidRDefault="00727752" w:rsidP="003F5226">
            <w:pPr>
              <w:jc w:val="center"/>
              <w:rPr>
                <w:rFonts w:ascii="Arial" w:hAnsi="Arial" w:cs="Arial"/>
                <w:sz w:val="22"/>
                <w:szCs w:val="22"/>
              </w:rPr>
            </w:pPr>
          </w:p>
          <w:p w14:paraId="14B8368E" w14:textId="77777777" w:rsidR="00727752" w:rsidRPr="009D3F64" w:rsidRDefault="00727752" w:rsidP="003F5226">
            <w:pPr>
              <w:jc w:val="center"/>
              <w:rPr>
                <w:rFonts w:ascii="Arial" w:hAnsi="Arial" w:cs="Arial"/>
                <w:sz w:val="22"/>
                <w:szCs w:val="22"/>
              </w:rPr>
            </w:pPr>
            <w:r w:rsidRPr="009D3F64">
              <w:rPr>
                <w:rFonts w:ascii="Arial" w:hAnsi="Arial" w:cs="Arial"/>
                <w:sz w:val="22"/>
                <w:szCs w:val="22"/>
              </w:rPr>
              <w:t>70% (IBBS 2019)</w:t>
            </w:r>
          </w:p>
          <w:p w14:paraId="37483DD2" w14:textId="1368871D" w:rsidR="00727752" w:rsidRPr="009D3F64" w:rsidRDefault="00727752" w:rsidP="003F5226">
            <w:pPr>
              <w:jc w:val="center"/>
              <w:rPr>
                <w:rFonts w:ascii="Arial" w:hAnsi="Arial" w:cs="Arial"/>
                <w:sz w:val="22"/>
                <w:szCs w:val="22"/>
              </w:rPr>
            </w:pPr>
            <w:r w:rsidRPr="009D3F64">
              <w:rPr>
                <w:rFonts w:ascii="Arial" w:hAnsi="Arial" w:cs="Arial"/>
                <w:sz w:val="22"/>
                <w:szCs w:val="22"/>
              </w:rPr>
              <w:t>90% (IBBS 2021)</w:t>
            </w:r>
          </w:p>
        </w:tc>
        <w:tc>
          <w:tcPr>
            <w:tcW w:w="1138" w:type="dxa"/>
            <w:shd w:val="clear" w:color="auto" w:fill="auto"/>
            <w:vAlign w:val="center"/>
          </w:tcPr>
          <w:p w14:paraId="19732363" w14:textId="77777777" w:rsidR="004A624D" w:rsidRPr="009D3F64" w:rsidRDefault="004A624D" w:rsidP="003F5226">
            <w:pPr>
              <w:jc w:val="center"/>
              <w:rPr>
                <w:rFonts w:ascii="Arial" w:hAnsi="Arial" w:cs="Arial"/>
                <w:sz w:val="22"/>
                <w:szCs w:val="22"/>
                <w:lang w:val="en-GB"/>
              </w:rPr>
            </w:pPr>
          </w:p>
          <w:p w14:paraId="7121404A" w14:textId="77777777" w:rsidR="00727752" w:rsidRPr="009D3F64" w:rsidRDefault="00727752" w:rsidP="003F5226">
            <w:pPr>
              <w:jc w:val="center"/>
              <w:rPr>
                <w:rFonts w:ascii="Arial" w:hAnsi="Arial" w:cs="Arial"/>
                <w:sz w:val="22"/>
                <w:szCs w:val="22"/>
                <w:lang w:val="en-GB"/>
              </w:rPr>
            </w:pPr>
          </w:p>
          <w:p w14:paraId="23AC40FC" w14:textId="77777777" w:rsidR="00727752" w:rsidRPr="009D3F64" w:rsidRDefault="00727752" w:rsidP="003F5226">
            <w:pPr>
              <w:jc w:val="center"/>
              <w:rPr>
                <w:rFonts w:ascii="Arial" w:hAnsi="Arial" w:cs="Arial"/>
                <w:sz w:val="22"/>
                <w:szCs w:val="22"/>
                <w:lang w:val="en-GB"/>
              </w:rPr>
            </w:pPr>
          </w:p>
          <w:p w14:paraId="2245BED1" w14:textId="77777777" w:rsidR="00727752" w:rsidRPr="009D3F64" w:rsidRDefault="00727752" w:rsidP="003F5226">
            <w:pPr>
              <w:jc w:val="center"/>
              <w:rPr>
                <w:rFonts w:ascii="Arial" w:hAnsi="Arial" w:cs="Arial"/>
                <w:sz w:val="22"/>
                <w:szCs w:val="22"/>
                <w:lang w:val="en-GB"/>
              </w:rPr>
            </w:pPr>
          </w:p>
          <w:p w14:paraId="68B62566" w14:textId="77777777" w:rsidR="00727752" w:rsidRPr="009D3F64" w:rsidRDefault="00727752" w:rsidP="003F5226">
            <w:pPr>
              <w:jc w:val="center"/>
              <w:rPr>
                <w:rFonts w:ascii="Arial" w:hAnsi="Arial" w:cs="Arial"/>
                <w:sz w:val="22"/>
                <w:szCs w:val="22"/>
                <w:lang w:val="en-GB"/>
              </w:rPr>
            </w:pPr>
          </w:p>
          <w:p w14:paraId="6978726F" w14:textId="2EC5B337" w:rsidR="00727752" w:rsidRPr="009D3F64" w:rsidRDefault="00727752" w:rsidP="003F5226">
            <w:pPr>
              <w:jc w:val="center"/>
              <w:rPr>
                <w:rFonts w:ascii="Arial" w:hAnsi="Arial" w:cs="Arial"/>
                <w:sz w:val="22"/>
                <w:szCs w:val="22"/>
                <w:lang w:val="en-GB"/>
              </w:rPr>
            </w:pPr>
            <w:r w:rsidRPr="009D3F64">
              <w:rPr>
                <w:rFonts w:ascii="Arial" w:hAnsi="Arial" w:cs="Arial"/>
                <w:sz w:val="22"/>
                <w:szCs w:val="22"/>
                <w:lang w:val="en-GB"/>
              </w:rPr>
              <w:t>IBBS</w:t>
            </w:r>
          </w:p>
        </w:tc>
        <w:tc>
          <w:tcPr>
            <w:tcW w:w="1164" w:type="dxa"/>
            <w:shd w:val="clear" w:color="auto" w:fill="auto"/>
          </w:tcPr>
          <w:p w14:paraId="717913CD" w14:textId="77777777" w:rsidR="004A624D" w:rsidRPr="009D3F64" w:rsidRDefault="00727752" w:rsidP="003F5226">
            <w:pPr>
              <w:rPr>
                <w:rFonts w:ascii="Arial" w:hAnsi="Arial" w:cs="Arial"/>
                <w:sz w:val="22"/>
                <w:szCs w:val="22"/>
                <w:lang w:val="en-GB"/>
              </w:rPr>
            </w:pPr>
            <w:r w:rsidRPr="009D3F64">
              <w:rPr>
                <w:rFonts w:ascii="Arial" w:hAnsi="Arial" w:cs="Arial"/>
                <w:sz w:val="22"/>
                <w:szCs w:val="22"/>
                <w:lang w:val="en-GB"/>
              </w:rPr>
              <w:t xml:space="preserve">Annually </w:t>
            </w:r>
          </w:p>
          <w:p w14:paraId="4CF9A2F9" w14:textId="77777777" w:rsidR="00727752" w:rsidRPr="009D3F64" w:rsidRDefault="00727752" w:rsidP="003F5226">
            <w:pPr>
              <w:rPr>
                <w:rFonts w:ascii="Arial" w:hAnsi="Arial" w:cs="Arial"/>
                <w:sz w:val="22"/>
                <w:szCs w:val="22"/>
                <w:lang w:val="en-GB"/>
              </w:rPr>
            </w:pPr>
          </w:p>
          <w:p w14:paraId="1FEDFBE8" w14:textId="77777777" w:rsidR="00727752" w:rsidRPr="009D3F64" w:rsidRDefault="00727752" w:rsidP="003F5226">
            <w:pPr>
              <w:rPr>
                <w:rFonts w:ascii="Arial" w:hAnsi="Arial" w:cs="Arial"/>
                <w:sz w:val="22"/>
                <w:szCs w:val="22"/>
                <w:lang w:val="en-GB"/>
              </w:rPr>
            </w:pPr>
          </w:p>
          <w:p w14:paraId="07E5B7C5" w14:textId="77777777" w:rsidR="00727752" w:rsidRPr="009D3F64" w:rsidRDefault="00727752" w:rsidP="003F5226">
            <w:pPr>
              <w:rPr>
                <w:rFonts w:ascii="Arial" w:hAnsi="Arial" w:cs="Arial"/>
                <w:sz w:val="22"/>
                <w:szCs w:val="22"/>
                <w:lang w:val="en-GB"/>
              </w:rPr>
            </w:pPr>
          </w:p>
          <w:p w14:paraId="12C7B4CB" w14:textId="77777777" w:rsidR="00727752" w:rsidRPr="009D3F64" w:rsidRDefault="00727752" w:rsidP="003F5226">
            <w:pPr>
              <w:rPr>
                <w:rFonts w:ascii="Arial" w:hAnsi="Arial" w:cs="Arial"/>
                <w:sz w:val="22"/>
                <w:szCs w:val="22"/>
                <w:lang w:val="en-GB"/>
              </w:rPr>
            </w:pPr>
          </w:p>
          <w:p w14:paraId="126F9A61" w14:textId="77777777" w:rsidR="00727752" w:rsidRPr="009D3F64" w:rsidRDefault="00727752" w:rsidP="003F5226">
            <w:pPr>
              <w:rPr>
                <w:rFonts w:ascii="Arial" w:hAnsi="Arial" w:cs="Arial"/>
                <w:sz w:val="22"/>
                <w:szCs w:val="22"/>
                <w:lang w:val="en-GB"/>
              </w:rPr>
            </w:pPr>
          </w:p>
          <w:p w14:paraId="5E822B6A" w14:textId="77777777" w:rsidR="00727752" w:rsidRPr="009D3F64" w:rsidRDefault="00727752" w:rsidP="003F5226">
            <w:pPr>
              <w:rPr>
                <w:rFonts w:ascii="Arial" w:hAnsi="Arial" w:cs="Arial"/>
                <w:sz w:val="22"/>
                <w:szCs w:val="22"/>
                <w:lang w:val="en-GB"/>
              </w:rPr>
            </w:pPr>
          </w:p>
          <w:p w14:paraId="4CCB01A9" w14:textId="3BFE188A" w:rsidR="00727752" w:rsidRPr="009D3F64" w:rsidRDefault="00727752" w:rsidP="003F5226">
            <w:pPr>
              <w:rPr>
                <w:rFonts w:ascii="Arial" w:hAnsi="Arial" w:cs="Arial"/>
                <w:sz w:val="22"/>
                <w:szCs w:val="22"/>
                <w:lang w:val="en-GB"/>
              </w:rPr>
            </w:pPr>
            <w:r w:rsidRPr="009D3F64">
              <w:rPr>
                <w:rFonts w:ascii="Arial" w:hAnsi="Arial" w:cs="Arial"/>
                <w:sz w:val="22"/>
                <w:szCs w:val="22"/>
                <w:lang w:val="en-GB"/>
              </w:rPr>
              <w:t>Biennially</w:t>
            </w:r>
          </w:p>
        </w:tc>
        <w:tc>
          <w:tcPr>
            <w:tcW w:w="2074" w:type="dxa"/>
            <w:shd w:val="clear" w:color="auto" w:fill="auto"/>
            <w:vAlign w:val="center"/>
          </w:tcPr>
          <w:p w14:paraId="230B9B78" w14:textId="1E4BCD2F" w:rsidR="004A624D" w:rsidRPr="009D3F64" w:rsidRDefault="00727752" w:rsidP="003F5226">
            <w:pPr>
              <w:rPr>
                <w:rFonts w:ascii="Arial" w:hAnsi="Arial" w:cs="Arial"/>
                <w:color w:val="000000"/>
                <w:sz w:val="22"/>
                <w:szCs w:val="22"/>
                <w:lang w:val="en-GB"/>
              </w:rPr>
            </w:pPr>
            <w:r w:rsidRPr="009D3F64">
              <w:rPr>
                <w:rFonts w:ascii="Arial" w:hAnsi="Arial" w:cs="Arial"/>
                <w:color w:val="000000"/>
                <w:sz w:val="22"/>
                <w:szCs w:val="22"/>
                <w:lang w:val="en-GB"/>
              </w:rPr>
              <w:t>MoH</w:t>
            </w:r>
          </w:p>
        </w:tc>
      </w:tr>
      <w:tr w:rsidR="0039494D" w:rsidRPr="0005623A" w14:paraId="584AD345" w14:textId="77777777" w:rsidTr="005B326E">
        <w:trPr>
          <w:trHeight w:val="273"/>
          <w:tblHeader/>
        </w:trPr>
        <w:tc>
          <w:tcPr>
            <w:tcW w:w="886" w:type="dxa"/>
            <w:tcBorders>
              <w:bottom w:val="single" w:sz="4" w:space="0" w:color="auto"/>
            </w:tcBorders>
            <w:shd w:val="clear" w:color="auto" w:fill="auto"/>
          </w:tcPr>
          <w:p w14:paraId="649D499C" w14:textId="4997D210" w:rsidR="003A0E75" w:rsidRPr="009D3F64" w:rsidRDefault="003A0E75" w:rsidP="003F5226">
            <w:pPr>
              <w:jc w:val="center"/>
              <w:rPr>
                <w:rFonts w:ascii="Arial" w:hAnsi="Arial" w:cs="Arial"/>
                <w:sz w:val="22"/>
                <w:szCs w:val="22"/>
                <w:lang w:val="en-GB"/>
              </w:rPr>
            </w:pPr>
            <w:r w:rsidRPr="009D3F64">
              <w:rPr>
                <w:rFonts w:ascii="Arial" w:hAnsi="Arial" w:cs="Arial"/>
                <w:sz w:val="22"/>
                <w:szCs w:val="22"/>
                <w:lang w:val="en-GB"/>
              </w:rPr>
              <w:t>22</w:t>
            </w:r>
          </w:p>
        </w:tc>
        <w:tc>
          <w:tcPr>
            <w:tcW w:w="4212" w:type="dxa"/>
            <w:tcBorders>
              <w:bottom w:val="single" w:sz="4" w:space="0" w:color="auto"/>
            </w:tcBorders>
            <w:shd w:val="clear" w:color="auto" w:fill="auto"/>
            <w:vAlign w:val="center"/>
          </w:tcPr>
          <w:p w14:paraId="011DD2EC" w14:textId="1BFA4CD3" w:rsidR="003A0E75" w:rsidRPr="009D3F64" w:rsidRDefault="003A0E75" w:rsidP="003F5226">
            <w:pPr>
              <w:rPr>
                <w:rFonts w:ascii="Arial" w:hAnsi="Arial" w:cs="Arial"/>
                <w:bCs/>
                <w:sz w:val="22"/>
                <w:szCs w:val="22"/>
                <w:lang w:val="en-GB"/>
              </w:rPr>
            </w:pPr>
            <w:r w:rsidRPr="009D3F64">
              <w:rPr>
                <w:rFonts w:ascii="Arial" w:hAnsi="Arial" w:cs="Arial"/>
                <w:bCs/>
                <w:sz w:val="22"/>
                <w:szCs w:val="22"/>
                <w:lang w:val="en-GB"/>
              </w:rPr>
              <w:t>% of SW tested for HIV and know their results</w:t>
            </w:r>
          </w:p>
        </w:tc>
        <w:tc>
          <w:tcPr>
            <w:tcW w:w="1933" w:type="dxa"/>
            <w:tcBorders>
              <w:bottom w:val="single" w:sz="4" w:space="0" w:color="auto"/>
            </w:tcBorders>
            <w:shd w:val="clear" w:color="auto" w:fill="auto"/>
            <w:vAlign w:val="center"/>
          </w:tcPr>
          <w:p w14:paraId="703154C3" w14:textId="07ADCEFD" w:rsidR="003A0E75" w:rsidRPr="009D3F64" w:rsidRDefault="003A0E75" w:rsidP="003F5226">
            <w:pPr>
              <w:jc w:val="center"/>
              <w:rPr>
                <w:rFonts w:ascii="Arial" w:hAnsi="Arial" w:cs="Arial"/>
                <w:sz w:val="22"/>
                <w:szCs w:val="22"/>
                <w:lang w:val="en-GB"/>
              </w:rPr>
            </w:pPr>
            <w:r w:rsidRPr="009D3F64">
              <w:rPr>
                <w:rFonts w:ascii="Arial" w:hAnsi="Arial" w:cs="Arial"/>
                <w:sz w:val="22"/>
                <w:szCs w:val="22"/>
                <w:lang w:val="en-GB"/>
              </w:rPr>
              <w:t>16% (PD 2015)</w:t>
            </w:r>
          </w:p>
        </w:tc>
        <w:tc>
          <w:tcPr>
            <w:tcW w:w="1543" w:type="dxa"/>
            <w:tcBorders>
              <w:bottom w:val="single" w:sz="4" w:space="0" w:color="auto"/>
            </w:tcBorders>
            <w:shd w:val="clear" w:color="auto" w:fill="auto"/>
            <w:vAlign w:val="center"/>
          </w:tcPr>
          <w:p w14:paraId="0AD228AD" w14:textId="11D3A63F" w:rsidR="003A0E75" w:rsidRPr="009D3F64" w:rsidRDefault="003A0E75" w:rsidP="003F5226">
            <w:pPr>
              <w:jc w:val="center"/>
              <w:rPr>
                <w:rFonts w:ascii="Arial" w:hAnsi="Arial" w:cs="Arial"/>
                <w:sz w:val="22"/>
                <w:szCs w:val="22"/>
              </w:rPr>
            </w:pPr>
            <w:r w:rsidRPr="009D3F64">
              <w:rPr>
                <w:rFonts w:ascii="Arial" w:hAnsi="Arial" w:cs="Arial"/>
                <w:sz w:val="22"/>
                <w:szCs w:val="22"/>
              </w:rPr>
              <w:t>50% (2017)</w:t>
            </w:r>
          </w:p>
          <w:p w14:paraId="3B6F319D" w14:textId="77777777" w:rsidR="003A0E75" w:rsidRPr="009D3F64" w:rsidRDefault="003A0E75" w:rsidP="003F5226">
            <w:pPr>
              <w:jc w:val="center"/>
              <w:rPr>
                <w:rFonts w:ascii="Arial" w:hAnsi="Arial" w:cs="Arial"/>
                <w:sz w:val="22"/>
                <w:szCs w:val="22"/>
              </w:rPr>
            </w:pPr>
            <w:r w:rsidRPr="009D3F64">
              <w:rPr>
                <w:rFonts w:ascii="Arial" w:hAnsi="Arial" w:cs="Arial"/>
                <w:sz w:val="22"/>
                <w:szCs w:val="22"/>
              </w:rPr>
              <w:t>60% (2018)</w:t>
            </w:r>
          </w:p>
          <w:p w14:paraId="33CF39CA" w14:textId="5797DBAE" w:rsidR="003A0E75" w:rsidRPr="009D3F64" w:rsidRDefault="003A0E75" w:rsidP="003F5226">
            <w:pPr>
              <w:jc w:val="center"/>
              <w:rPr>
                <w:rFonts w:ascii="Arial" w:hAnsi="Arial" w:cs="Arial"/>
                <w:sz w:val="22"/>
                <w:szCs w:val="22"/>
              </w:rPr>
            </w:pPr>
            <w:r w:rsidRPr="009D3F64">
              <w:rPr>
                <w:rFonts w:ascii="Arial" w:hAnsi="Arial" w:cs="Arial"/>
                <w:sz w:val="22"/>
                <w:szCs w:val="22"/>
              </w:rPr>
              <w:t>70% (2019)</w:t>
            </w:r>
          </w:p>
          <w:p w14:paraId="2FE8C77C" w14:textId="77777777" w:rsidR="003A0E75" w:rsidRPr="009D3F64" w:rsidRDefault="003A0E75" w:rsidP="003F5226">
            <w:pPr>
              <w:jc w:val="center"/>
              <w:rPr>
                <w:rFonts w:ascii="Arial" w:hAnsi="Arial" w:cs="Arial"/>
                <w:sz w:val="22"/>
                <w:szCs w:val="22"/>
              </w:rPr>
            </w:pPr>
            <w:r w:rsidRPr="009D3F64">
              <w:rPr>
                <w:rFonts w:ascii="Arial" w:hAnsi="Arial" w:cs="Arial"/>
                <w:sz w:val="22"/>
                <w:szCs w:val="22"/>
              </w:rPr>
              <w:t>80% (2020)</w:t>
            </w:r>
          </w:p>
          <w:p w14:paraId="77D3778D" w14:textId="77777777" w:rsidR="003A0E75" w:rsidRPr="009D3F64" w:rsidRDefault="003A0E75" w:rsidP="003F5226">
            <w:pPr>
              <w:jc w:val="center"/>
              <w:rPr>
                <w:rFonts w:ascii="Arial" w:hAnsi="Arial" w:cs="Arial"/>
                <w:sz w:val="22"/>
                <w:szCs w:val="22"/>
              </w:rPr>
            </w:pPr>
            <w:r w:rsidRPr="009D3F64">
              <w:rPr>
                <w:rFonts w:ascii="Arial" w:hAnsi="Arial" w:cs="Arial"/>
                <w:sz w:val="22"/>
                <w:szCs w:val="22"/>
              </w:rPr>
              <w:t>90% (2021)</w:t>
            </w:r>
          </w:p>
          <w:p w14:paraId="069E5828" w14:textId="77777777" w:rsidR="003A0E75" w:rsidRPr="009D3F64" w:rsidRDefault="003A0E75" w:rsidP="003F5226">
            <w:pPr>
              <w:jc w:val="center"/>
              <w:rPr>
                <w:rFonts w:ascii="Arial" w:hAnsi="Arial" w:cs="Arial"/>
                <w:sz w:val="22"/>
                <w:szCs w:val="22"/>
              </w:rPr>
            </w:pPr>
          </w:p>
          <w:p w14:paraId="19E029F5" w14:textId="77777777" w:rsidR="003A0E75" w:rsidRPr="009D3F64" w:rsidRDefault="003A0E75" w:rsidP="003F5226">
            <w:pPr>
              <w:jc w:val="center"/>
              <w:rPr>
                <w:rFonts w:ascii="Arial" w:hAnsi="Arial" w:cs="Arial"/>
                <w:sz w:val="22"/>
                <w:szCs w:val="22"/>
              </w:rPr>
            </w:pPr>
            <w:r w:rsidRPr="009D3F64">
              <w:rPr>
                <w:rFonts w:ascii="Arial" w:hAnsi="Arial" w:cs="Arial"/>
                <w:sz w:val="22"/>
                <w:szCs w:val="22"/>
              </w:rPr>
              <w:t>60% (IBBS 2019)</w:t>
            </w:r>
          </w:p>
          <w:p w14:paraId="2F8DC36A" w14:textId="376D3ADB" w:rsidR="003A0E75" w:rsidRPr="009D3F64" w:rsidRDefault="003A0E75" w:rsidP="003F5226">
            <w:pPr>
              <w:jc w:val="center"/>
              <w:rPr>
                <w:rFonts w:ascii="Arial" w:hAnsi="Arial" w:cs="Arial"/>
                <w:sz w:val="22"/>
                <w:szCs w:val="22"/>
              </w:rPr>
            </w:pPr>
            <w:r w:rsidRPr="009D3F64">
              <w:rPr>
                <w:rFonts w:ascii="Arial" w:hAnsi="Arial" w:cs="Arial"/>
                <w:sz w:val="22"/>
                <w:szCs w:val="22"/>
              </w:rPr>
              <w:t>90% (IBBS 2021)</w:t>
            </w:r>
          </w:p>
        </w:tc>
        <w:tc>
          <w:tcPr>
            <w:tcW w:w="1138" w:type="dxa"/>
            <w:shd w:val="clear" w:color="auto" w:fill="auto"/>
            <w:vAlign w:val="center"/>
          </w:tcPr>
          <w:p w14:paraId="7477C5C9" w14:textId="77777777" w:rsidR="003A0E75" w:rsidRPr="009D3F64" w:rsidRDefault="003A0E75" w:rsidP="003F5226">
            <w:pPr>
              <w:jc w:val="center"/>
              <w:rPr>
                <w:rFonts w:ascii="Arial" w:hAnsi="Arial" w:cs="Arial"/>
                <w:sz w:val="22"/>
                <w:szCs w:val="22"/>
                <w:lang w:val="en-GB"/>
              </w:rPr>
            </w:pPr>
          </w:p>
          <w:p w14:paraId="31EBB53E" w14:textId="77777777" w:rsidR="003A0E75" w:rsidRPr="009D3F64" w:rsidRDefault="003A0E75" w:rsidP="003F5226">
            <w:pPr>
              <w:jc w:val="center"/>
              <w:rPr>
                <w:rFonts w:ascii="Arial" w:hAnsi="Arial" w:cs="Arial"/>
                <w:sz w:val="22"/>
                <w:szCs w:val="22"/>
                <w:lang w:val="en-GB"/>
              </w:rPr>
            </w:pPr>
          </w:p>
          <w:p w14:paraId="3A94E3DD" w14:textId="77777777" w:rsidR="003A0E75" w:rsidRPr="009D3F64" w:rsidRDefault="003A0E75" w:rsidP="003F5226">
            <w:pPr>
              <w:jc w:val="center"/>
              <w:rPr>
                <w:rFonts w:ascii="Arial" w:hAnsi="Arial" w:cs="Arial"/>
                <w:sz w:val="22"/>
                <w:szCs w:val="22"/>
                <w:lang w:val="en-GB"/>
              </w:rPr>
            </w:pPr>
          </w:p>
          <w:p w14:paraId="6C8E8136" w14:textId="7CF6750A" w:rsidR="003A0E75" w:rsidRPr="009D3F64" w:rsidRDefault="003A0E75" w:rsidP="003F5226">
            <w:pPr>
              <w:jc w:val="center"/>
              <w:rPr>
                <w:rFonts w:ascii="Arial" w:hAnsi="Arial" w:cs="Arial"/>
                <w:sz w:val="22"/>
                <w:szCs w:val="22"/>
                <w:lang w:val="en-GB"/>
              </w:rPr>
            </w:pPr>
            <w:r w:rsidRPr="009D3F64">
              <w:rPr>
                <w:rFonts w:ascii="Arial" w:hAnsi="Arial" w:cs="Arial"/>
                <w:sz w:val="22"/>
                <w:szCs w:val="22"/>
                <w:lang w:val="en-GB"/>
              </w:rPr>
              <w:t>IBBS</w:t>
            </w:r>
          </w:p>
        </w:tc>
        <w:tc>
          <w:tcPr>
            <w:tcW w:w="1164" w:type="dxa"/>
            <w:shd w:val="clear" w:color="auto" w:fill="auto"/>
          </w:tcPr>
          <w:p w14:paraId="69BE071D" w14:textId="77777777" w:rsidR="003A0E75" w:rsidRPr="009D3F64" w:rsidRDefault="003A0E75" w:rsidP="003F5226">
            <w:pPr>
              <w:rPr>
                <w:rFonts w:ascii="Arial" w:hAnsi="Arial" w:cs="Arial"/>
                <w:sz w:val="22"/>
                <w:szCs w:val="22"/>
                <w:lang w:val="en-GB"/>
              </w:rPr>
            </w:pPr>
            <w:r w:rsidRPr="009D3F64">
              <w:rPr>
                <w:rFonts w:ascii="Arial" w:hAnsi="Arial" w:cs="Arial"/>
                <w:sz w:val="22"/>
                <w:szCs w:val="22"/>
                <w:lang w:val="en-GB"/>
              </w:rPr>
              <w:t>Annually</w:t>
            </w:r>
          </w:p>
          <w:p w14:paraId="3A23C7DD" w14:textId="77777777" w:rsidR="003A0E75" w:rsidRPr="009D3F64" w:rsidRDefault="003A0E75" w:rsidP="003F5226">
            <w:pPr>
              <w:rPr>
                <w:rFonts w:ascii="Arial" w:hAnsi="Arial" w:cs="Arial"/>
                <w:sz w:val="22"/>
                <w:szCs w:val="22"/>
                <w:lang w:val="en-GB"/>
              </w:rPr>
            </w:pPr>
          </w:p>
          <w:p w14:paraId="09B74B72" w14:textId="77777777" w:rsidR="003A0E75" w:rsidRPr="009D3F64" w:rsidRDefault="003A0E75" w:rsidP="003F5226">
            <w:pPr>
              <w:rPr>
                <w:rFonts w:ascii="Arial" w:hAnsi="Arial" w:cs="Arial"/>
                <w:sz w:val="22"/>
                <w:szCs w:val="22"/>
                <w:lang w:val="en-GB"/>
              </w:rPr>
            </w:pPr>
          </w:p>
          <w:p w14:paraId="57D605F1" w14:textId="77777777" w:rsidR="003A0E75" w:rsidRPr="009D3F64" w:rsidRDefault="003A0E75" w:rsidP="003F5226">
            <w:pPr>
              <w:rPr>
                <w:rFonts w:ascii="Arial" w:hAnsi="Arial" w:cs="Arial"/>
                <w:sz w:val="22"/>
                <w:szCs w:val="22"/>
                <w:lang w:val="en-GB"/>
              </w:rPr>
            </w:pPr>
          </w:p>
          <w:p w14:paraId="48AECADD" w14:textId="77777777" w:rsidR="003A0E75" w:rsidRPr="009D3F64" w:rsidRDefault="003A0E75" w:rsidP="003F5226">
            <w:pPr>
              <w:rPr>
                <w:rFonts w:ascii="Arial" w:hAnsi="Arial" w:cs="Arial"/>
                <w:sz w:val="22"/>
                <w:szCs w:val="22"/>
                <w:lang w:val="en-GB"/>
              </w:rPr>
            </w:pPr>
          </w:p>
          <w:p w14:paraId="74A951BB" w14:textId="77777777" w:rsidR="003A0E75" w:rsidRPr="009D3F64" w:rsidRDefault="003A0E75" w:rsidP="003F5226">
            <w:pPr>
              <w:rPr>
                <w:rFonts w:ascii="Arial" w:hAnsi="Arial" w:cs="Arial"/>
                <w:sz w:val="22"/>
                <w:szCs w:val="22"/>
                <w:lang w:val="en-GB"/>
              </w:rPr>
            </w:pPr>
          </w:p>
          <w:p w14:paraId="31FFEE4D" w14:textId="77EF3F83" w:rsidR="003A0E75" w:rsidRPr="009D3F64" w:rsidRDefault="003A0E75" w:rsidP="003F5226">
            <w:pPr>
              <w:rPr>
                <w:rFonts w:ascii="Arial" w:hAnsi="Arial" w:cs="Arial"/>
                <w:sz w:val="22"/>
                <w:szCs w:val="22"/>
                <w:lang w:val="en-GB"/>
              </w:rPr>
            </w:pPr>
            <w:r w:rsidRPr="009D3F64">
              <w:rPr>
                <w:rFonts w:ascii="Arial" w:hAnsi="Arial" w:cs="Arial"/>
                <w:sz w:val="22"/>
                <w:szCs w:val="22"/>
                <w:lang w:val="en-GB"/>
              </w:rPr>
              <w:t>Biennially</w:t>
            </w:r>
          </w:p>
        </w:tc>
        <w:tc>
          <w:tcPr>
            <w:tcW w:w="2074" w:type="dxa"/>
            <w:shd w:val="clear" w:color="auto" w:fill="auto"/>
            <w:vAlign w:val="center"/>
          </w:tcPr>
          <w:p w14:paraId="4265D936" w14:textId="73F71A6F" w:rsidR="003A0E75" w:rsidRPr="009D3F64" w:rsidRDefault="003A0E75" w:rsidP="003F5226">
            <w:pPr>
              <w:rPr>
                <w:rFonts w:ascii="Arial" w:hAnsi="Arial" w:cs="Arial"/>
                <w:color w:val="000000"/>
                <w:sz w:val="22"/>
                <w:szCs w:val="22"/>
                <w:lang w:val="en-GB"/>
              </w:rPr>
            </w:pPr>
            <w:r w:rsidRPr="009D3F64">
              <w:rPr>
                <w:rFonts w:ascii="Arial" w:hAnsi="Arial" w:cs="Arial"/>
                <w:color w:val="000000"/>
                <w:sz w:val="22"/>
                <w:szCs w:val="22"/>
                <w:lang w:val="en-GB"/>
              </w:rPr>
              <w:t>MoH</w:t>
            </w:r>
          </w:p>
        </w:tc>
      </w:tr>
      <w:tr w:rsidR="0039494D" w:rsidRPr="0005623A" w14:paraId="38D09F12" w14:textId="77777777" w:rsidTr="005B326E">
        <w:trPr>
          <w:trHeight w:val="273"/>
          <w:tblHeader/>
        </w:trPr>
        <w:tc>
          <w:tcPr>
            <w:tcW w:w="886" w:type="dxa"/>
            <w:tcBorders>
              <w:bottom w:val="single" w:sz="4" w:space="0" w:color="auto"/>
            </w:tcBorders>
            <w:shd w:val="clear" w:color="auto" w:fill="auto"/>
          </w:tcPr>
          <w:p w14:paraId="5C0C59D1" w14:textId="367357EC" w:rsidR="003A0E75" w:rsidRPr="009D3F64" w:rsidRDefault="003A0E75" w:rsidP="003F5226">
            <w:pPr>
              <w:jc w:val="center"/>
              <w:rPr>
                <w:rFonts w:ascii="Arial" w:hAnsi="Arial" w:cs="Arial"/>
                <w:sz w:val="22"/>
                <w:szCs w:val="22"/>
                <w:lang w:val="en-GB"/>
              </w:rPr>
            </w:pPr>
            <w:r w:rsidRPr="009D3F64">
              <w:rPr>
                <w:rFonts w:ascii="Arial" w:hAnsi="Arial" w:cs="Arial"/>
                <w:sz w:val="22"/>
                <w:szCs w:val="22"/>
                <w:lang w:val="en-GB"/>
              </w:rPr>
              <w:t>23</w:t>
            </w:r>
          </w:p>
        </w:tc>
        <w:tc>
          <w:tcPr>
            <w:tcW w:w="4212" w:type="dxa"/>
            <w:tcBorders>
              <w:bottom w:val="single" w:sz="4" w:space="0" w:color="auto"/>
            </w:tcBorders>
            <w:shd w:val="clear" w:color="auto" w:fill="auto"/>
            <w:vAlign w:val="center"/>
          </w:tcPr>
          <w:p w14:paraId="60DE8D47" w14:textId="10ADC5CB" w:rsidR="003A0E75" w:rsidRPr="009D3F64" w:rsidRDefault="003A0E75" w:rsidP="003F5226">
            <w:pPr>
              <w:rPr>
                <w:rFonts w:ascii="Arial" w:hAnsi="Arial" w:cs="Arial"/>
                <w:bCs/>
                <w:sz w:val="22"/>
                <w:szCs w:val="22"/>
                <w:lang w:val="en-GB"/>
              </w:rPr>
            </w:pPr>
            <w:r w:rsidRPr="009D3F64">
              <w:rPr>
                <w:rFonts w:ascii="Arial" w:hAnsi="Arial" w:cs="Arial"/>
                <w:bCs/>
                <w:sz w:val="22"/>
                <w:szCs w:val="22"/>
                <w:lang w:val="en-GB"/>
              </w:rPr>
              <w:t>% of MSM tested for HIV and know their results</w:t>
            </w:r>
          </w:p>
        </w:tc>
        <w:tc>
          <w:tcPr>
            <w:tcW w:w="1933" w:type="dxa"/>
            <w:tcBorders>
              <w:bottom w:val="single" w:sz="4" w:space="0" w:color="auto"/>
            </w:tcBorders>
            <w:shd w:val="clear" w:color="auto" w:fill="auto"/>
            <w:vAlign w:val="center"/>
          </w:tcPr>
          <w:p w14:paraId="54DEBB47" w14:textId="4039F55C" w:rsidR="003A0E75" w:rsidRPr="009D3F64" w:rsidRDefault="003A0E75" w:rsidP="003F5226">
            <w:pPr>
              <w:jc w:val="center"/>
              <w:rPr>
                <w:rFonts w:ascii="Arial" w:hAnsi="Arial" w:cs="Arial"/>
                <w:sz w:val="22"/>
                <w:szCs w:val="22"/>
                <w:lang w:val="en-GB"/>
              </w:rPr>
            </w:pPr>
            <w:r w:rsidRPr="009D3F64">
              <w:rPr>
                <w:rFonts w:ascii="Arial" w:hAnsi="Arial" w:cs="Arial"/>
                <w:sz w:val="22"/>
                <w:szCs w:val="22"/>
                <w:lang w:val="en-GB"/>
              </w:rPr>
              <w:t>5% (2015)</w:t>
            </w:r>
          </w:p>
        </w:tc>
        <w:tc>
          <w:tcPr>
            <w:tcW w:w="1543" w:type="dxa"/>
            <w:tcBorders>
              <w:bottom w:val="single" w:sz="4" w:space="0" w:color="auto"/>
            </w:tcBorders>
            <w:shd w:val="clear" w:color="auto" w:fill="auto"/>
            <w:vAlign w:val="center"/>
          </w:tcPr>
          <w:p w14:paraId="72446F96" w14:textId="07A56F56" w:rsidR="003A0E75" w:rsidRPr="009D3F64" w:rsidRDefault="003A0E75" w:rsidP="003F5226">
            <w:pPr>
              <w:jc w:val="center"/>
              <w:rPr>
                <w:rFonts w:ascii="Arial" w:hAnsi="Arial" w:cs="Arial"/>
                <w:sz w:val="22"/>
                <w:szCs w:val="22"/>
              </w:rPr>
            </w:pPr>
            <w:r w:rsidRPr="009D3F64">
              <w:rPr>
                <w:rFonts w:ascii="Arial" w:hAnsi="Arial" w:cs="Arial"/>
                <w:sz w:val="22"/>
                <w:szCs w:val="22"/>
              </w:rPr>
              <w:t>34% (2017)</w:t>
            </w:r>
          </w:p>
          <w:p w14:paraId="4679C7DA" w14:textId="33025B5D" w:rsidR="003A0E75" w:rsidRPr="009D3F64" w:rsidRDefault="003A0E75" w:rsidP="003F5226">
            <w:pPr>
              <w:jc w:val="center"/>
              <w:rPr>
                <w:rFonts w:ascii="Arial" w:hAnsi="Arial" w:cs="Arial"/>
                <w:sz w:val="22"/>
                <w:szCs w:val="22"/>
              </w:rPr>
            </w:pPr>
            <w:r w:rsidRPr="009D3F64">
              <w:rPr>
                <w:rFonts w:ascii="Arial" w:hAnsi="Arial" w:cs="Arial"/>
                <w:sz w:val="22"/>
                <w:szCs w:val="22"/>
              </w:rPr>
              <w:t>60% (2018)</w:t>
            </w:r>
          </w:p>
          <w:p w14:paraId="48F4C17F" w14:textId="77777777" w:rsidR="003A0E75" w:rsidRPr="009D3F64" w:rsidRDefault="003A0E75" w:rsidP="003F5226">
            <w:pPr>
              <w:jc w:val="center"/>
              <w:rPr>
                <w:rFonts w:ascii="Arial" w:hAnsi="Arial" w:cs="Arial"/>
                <w:sz w:val="22"/>
                <w:szCs w:val="22"/>
              </w:rPr>
            </w:pPr>
            <w:r w:rsidRPr="009D3F64">
              <w:rPr>
                <w:rFonts w:ascii="Arial" w:hAnsi="Arial" w:cs="Arial"/>
                <w:sz w:val="22"/>
                <w:szCs w:val="22"/>
              </w:rPr>
              <w:t>70% (2019)</w:t>
            </w:r>
          </w:p>
          <w:p w14:paraId="70B01407" w14:textId="77777777" w:rsidR="003A0E75" w:rsidRPr="009D3F64" w:rsidRDefault="003A0E75" w:rsidP="003F5226">
            <w:pPr>
              <w:jc w:val="center"/>
              <w:rPr>
                <w:rFonts w:ascii="Arial" w:hAnsi="Arial" w:cs="Arial"/>
                <w:sz w:val="22"/>
                <w:szCs w:val="22"/>
              </w:rPr>
            </w:pPr>
            <w:r w:rsidRPr="009D3F64">
              <w:rPr>
                <w:rFonts w:ascii="Arial" w:hAnsi="Arial" w:cs="Arial"/>
                <w:sz w:val="22"/>
                <w:szCs w:val="22"/>
              </w:rPr>
              <w:t>80% (2020)</w:t>
            </w:r>
          </w:p>
          <w:p w14:paraId="7C77D16D" w14:textId="77777777" w:rsidR="003A0E75" w:rsidRPr="009D3F64" w:rsidRDefault="003A0E75" w:rsidP="003F5226">
            <w:pPr>
              <w:jc w:val="center"/>
              <w:rPr>
                <w:rFonts w:ascii="Arial" w:hAnsi="Arial" w:cs="Arial"/>
                <w:sz w:val="22"/>
                <w:szCs w:val="22"/>
              </w:rPr>
            </w:pPr>
            <w:r w:rsidRPr="009D3F64">
              <w:rPr>
                <w:rFonts w:ascii="Arial" w:hAnsi="Arial" w:cs="Arial"/>
                <w:sz w:val="22"/>
                <w:szCs w:val="22"/>
              </w:rPr>
              <w:t>90% (2021)</w:t>
            </w:r>
          </w:p>
          <w:p w14:paraId="1BAA5037" w14:textId="77777777" w:rsidR="003A0E75" w:rsidRPr="009D3F64" w:rsidRDefault="003A0E75" w:rsidP="003F5226">
            <w:pPr>
              <w:jc w:val="center"/>
              <w:rPr>
                <w:rFonts w:ascii="Arial" w:hAnsi="Arial" w:cs="Arial"/>
                <w:sz w:val="22"/>
                <w:szCs w:val="22"/>
              </w:rPr>
            </w:pPr>
          </w:p>
          <w:p w14:paraId="6FD40D24" w14:textId="00AFA391" w:rsidR="003A0E75" w:rsidRPr="009D3F64" w:rsidRDefault="003A0E75" w:rsidP="003F5226">
            <w:pPr>
              <w:jc w:val="center"/>
              <w:rPr>
                <w:rFonts w:ascii="Arial" w:hAnsi="Arial" w:cs="Arial"/>
                <w:sz w:val="22"/>
                <w:szCs w:val="22"/>
              </w:rPr>
            </w:pPr>
            <w:r w:rsidRPr="009D3F64">
              <w:rPr>
                <w:rFonts w:ascii="Arial" w:hAnsi="Arial" w:cs="Arial"/>
                <w:sz w:val="22"/>
                <w:szCs w:val="22"/>
              </w:rPr>
              <w:lastRenderedPageBreak/>
              <w:t>60% (IBBS 2019)</w:t>
            </w:r>
          </w:p>
          <w:p w14:paraId="7FC36E80" w14:textId="64660381" w:rsidR="003A0E75" w:rsidRPr="009D3F64" w:rsidRDefault="003A0E75" w:rsidP="003F5226">
            <w:pPr>
              <w:jc w:val="center"/>
              <w:rPr>
                <w:rFonts w:ascii="Arial" w:hAnsi="Arial" w:cs="Arial"/>
                <w:sz w:val="22"/>
                <w:szCs w:val="22"/>
              </w:rPr>
            </w:pPr>
            <w:r w:rsidRPr="009D3F64">
              <w:rPr>
                <w:rFonts w:ascii="Arial" w:hAnsi="Arial" w:cs="Arial"/>
                <w:sz w:val="22"/>
                <w:szCs w:val="22"/>
              </w:rPr>
              <w:t>75% (IBBS 2021)</w:t>
            </w:r>
          </w:p>
        </w:tc>
        <w:tc>
          <w:tcPr>
            <w:tcW w:w="1138" w:type="dxa"/>
            <w:shd w:val="clear" w:color="auto" w:fill="auto"/>
            <w:vAlign w:val="center"/>
          </w:tcPr>
          <w:p w14:paraId="38A1586F" w14:textId="77777777" w:rsidR="003A0E75" w:rsidRPr="009D3F64" w:rsidRDefault="003A0E75" w:rsidP="003F5226">
            <w:pPr>
              <w:jc w:val="center"/>
              <w:rPr>
                <w:rFonts w:ascii="Arial" w:hAnsi="Arial" w:cs="Arial"/>
                <w:sz w:val="22"/>
                <w:szCs w:val="22"/>
                <w:lang w:val="en-GB"/>
              </w:rPr>
            </w:pPr>
          </w:p>
          <w:p w14:paraId="20CA7BBC" w14:textId="77777777" w:rsidR="003A0E75" w:rsidRPr="009D3F64" w:rsidRDefault="003A0E75" w:rsidP="003F5226">
            <w:pPr>
              <w:jc w:val="center"/>
              <w:rPr>
                <w:rFonts w:ascii="Arial" w:hAnsi="Arial" w:cs="Arial"/>
                <w:sz w:val="22"/>
                <w:szCs w:val="22"/>
                <w:lang w:val="en-GB"/>
              </w:rPr>
            </w:pPr>
          </w:p>
          <w:p w14:paraId="12F993DF" w14:textId="77777777" w:rsidR="003A0E75" w:rsidRPr="009D3F64" w:rsidRDefault="003A0E75" w:rsidP="003F5226">
            <w:pPr>
              <w:jc w:val="center"/>
              <w:rPr>
                <w:rFonts w:ascii="Arial" w:hAnsi="Arial" w:cs="Arial"/>
                <w:sz w:val="22"/>
                <w:szCs w:val="22"/>
                <w:lang w:val="en-GB"/>
              </w:rPr>
            </w:pPr>
          </w:p>
          <w:p w14:paraId="0773314B" w14:textId="0BAA8AD0" w:rsidR="003A0E75" w:rsidRPr="009D3F64" w:rsidRDefault="003A0E75" w:rsidP="003F5226">
            <w:pPr>
              <w:jc w:val="center"/>
              <w:rPr>
                <w:rFonts w:ascii="Arial" w:hAnsi="Arial" w:cs="Arial"/>
                <w:sz w:val="22"/>
                <w:szCs w:val="22"/>
                <w:lang w:val="en-GB"/>
              </w:rPr>
            </w:pPr>
            <w:r w:rsidRPr="009D3F64">
              <w:rPr>
                <w:rFonts w:ascii="Arial" w:hAnsi="Arial" w:cs="Arial"/>
                <w:sz w:val="22"/>
                <w:szCs w:val="22"/>
                <w:lang w:val="en-GB"/>
              </w:rPr>
              <w:t>IBBS</w:t>
            </w:r>
          </w:p>
        </w:tc>
        <w:tc>
          <w:tcPr>
            <w:tcW w:w="1164" w:type="dxa"/>
            <w:shd w:val="clear" w:color="auto" w:fill="auto"/>
          </w:tcPr>
          <w:p w14:paraId="289BF4E7" w14:textId="77777777" w:rsidR="003A0E75" w:rsidRPr="009D3F64" w:rsidRDefault="003A0E75" w:rsidP="003F5226">
            <w:pPr>
              <w:rPr>
                <w:rFonts w:ascii="Arial" w:hAnsi="Arial" w:cs="Arial"/>
                <w:sz w:val="22"/>
                <w:szCs w:val="22"/>
                <w:lang w:val="en-GB"/>
              </w:rPr>
            </w:pPr>
            <w:r w:rsidRPr="009D3F64">
              <w:rPr>
                <w:rFonts w:ascii="Arial" w:hAnsi="Arial" w:cs="Arial"/>
                <w:sz w:val="22"/>
                <w:szCs w:val="22"/>
                <w:lang w:val="en-GB"/>
              </w:rPr>
              <w:t xml:space="preserve">Annually </w:t>
            </w:r>
          </w:p>
          <w:p w14:paraId="14FCBD71" w14:textId="77777777" w:rsidR="003A0E75" w:rsidRPr="009D3F64" w:rsidRDefault="003A0E75" w:rsidP="003F5226">
            <w:pPr>
              <w:rPr>
                <w:rFonts w:ascii="Arial" w:hAnsi="Arial" w:cs="Arial"/>
                <w:sz w:val="22"/>
                <w:szCs w:val="22"/>
                <w:lang w:val="en-GB"/>
              </w:rPr>
            </w:pPr>
          </w:p>
          <w:p w14:paraId="3EFC4FF3" w14:textId="77777777" w:rsidR="003A0E75" w:rsidRPr="009D3F64" w:rsidRDefault="003A0E75" w:rsidP="003F5226">
            <w:pPr>
              <w:rPr>
                <w:rFonts w:ascii="Arial" w:hAnsi="Arial" w:cs="Arial"/>
                <w:sz w:val="22"/>
                <w:szCs w:val="22"/>
                <w:lang w:val="en-GB"/>
              </w:rPr>
            </w:pPr>
          </w:p>
          <w:p w14:paraId="7093FB16" w14:textId="77777777" w:rsidR="003A0E75" w:rsidRPr="009D3F64" w:rsidRDefault="003A0E75" w:rsidP="003F5226">
            <w:pPr>
              <w:rPr>
                <w:rFonts w:ascii="Arial" w:hAnsi="Arial" w:cs="Arial"/>
                <w:sz w:val="22"/>
                <w:szCs w:val="22"/>
                <w:lang w:val="en-GB"/>
              </w:rPr>
            </w:pPr>
          </w:p>
          <w:p w14:paraId="781464B7" w14:textId="77777777" w:rsidR="003A0E75" w:rsidRPr="009D3F64" w:rsidRDefault="003A0E75" w:rsidP="003F5226">
            <w:pPr>
              <w:rPr>
                <w:rFonts w:ascii="Arial" w:hAnsi="Arial" w:cs="Arial"/>
                <w:sz w:val="22"/>
                <w:szCs w:val="22"/>
                <w:lang w:val="en-GB"/>
              </w:rPr>
            </w:pPr>
          </w:p>
          <w:p w14:paraId="4168A5B5" w14:textId="77777777" w:rsidR="003A0E75" w:rsidRPr="009D3F64" w:rsidRDefault="003A0E75" w:rsidP="003F5226">
            <w:pPr>
              <w:rPr>
                <w:rFonts w:ascii="Arial" w:hAnsi="Arial" w:cs="Arial"/>
                <w:sz w:val="22"/>
                <w:szCs w:val="22"/>
                <w:lang w:val="en-GB"/>
              </w:rPr>
            </w:pPr>
          </w:p>
          <w:p w14:paraId="6936C969" w14:textId="32DD79EF" w:rsidR="003A0E75" w:rsidRPr="009D3F64" w:rsidRDefault="003A0E75" w:rsidP="003F5226">
            <w:pPr>
              <w:rPr>
                <w:rFonts w:ascii="Arial" w:hAnsi="Arial" w:cs="Arial"/>
                <w:sz w:val="22"/>
                <w:szCs w:val="22"/>
                <w:lang w:val="en-GB"/>
              </w:rPr>
            </w:pPr>
            <w:r w:rsidRPr="009D3F64">
              <w:rPr>
                <w:rFonts w:ascii="Arial" w:hAnsi="Arial" w:cs="Arial"/>
                <w:sz w:val="22"/>
                <w:szCs w:val="22"/>
                <w:lang w:val="en-GB"/>
              </w:rPr>
              <w:lastRenderedPageBreak/>
              <w:t>Biennially</w:t>
            </w:r>
          </w:p>
        </w:tc>
        <w:tc>
          <w:tcPr>
            <w:tcW w:w="2074" w:type="dxa"/>
            <w:shd w:val="clear" w:color="auto" w:fill="auto"/>
            <w:vAlign w:val="center"/>
          </w:tcPr>
          <w:p w14:paraId="75D99FB3" w14:textId="759B9C10" w:rsidR="003A0E75" w:rsidRPr="009D3F64" w:rsidRDefault="003A0E75" w:rsidP="003F5226">
            <w:pPr>
              <w:rPr>
                <w:rFonts w:ascii="Arial" w:hAnsi="Arial" w:cs="Arial"/>
                <w:color w:val="000000"/>
                <w:sz w:val="22"/>
                <w:szCs w:val="22"/>
                <w:lang w:val="en-GB"/>
              </w:rPr>
            </w:pPr>
            <w:r w:rsidRPr="009D3F64">
              <w:rPr>
                <w:rFonts w:ascii="Arial" w:hAnsi="Arial" w:cs="Arial"/>
                <w:color w:val="000000"/>
                <w:sz w:val="22"/>
                <w:szCs w:val="22"/>
                <w:lang w:val="en-GB"/>
              </w:rPr>
              <w:lastRenderedPageBreak/>
              <w:t>MoH</w:t>
            </w:r>
          </w:p>
        </w:tc>
      </w:tr>
      <w:tr w:rsidR="0039494D" w:rsidRPr="0005623A" w14:paraId="6B6A7A3C" w14:textId="77777777" w:rsidTr="005B326E">
        <w:trPr>
          <w:trHeight w:val="273"/>
          <w:tblHeader/>
        </w:trPr>
        <w:tc>
          <w:tcPr>
            <w:tcW w:w="886" w:type="dxa"/>
            <w:tcBorders>
              <w:bottom w:val="single" w:sz="4" w:space="0" w:color="auto"/>
            </w:tcBorders>
            <w:shd w:val="clear" w:color="auto" w:fill="auto"/>
          </w:tcPr>
          <w:p w14:paraId="78E04B42" w14:textId="6EE03DDD" w:rsidR="003A0E75" w:rsidRPr="009D3F64" w:rsidRDefault="003A0E75" w:rsidP="003F5226">
            <w:pPr>
              <w:jc w:val="center"/>
              <w:rPr>
                <w:rFonts w:ascii="Arial" w:hAnsi="Arial" w:cs="Arial"/>
                <w:sz w:val="22"/>
                <w:szCs w:val="22"/>
                <w:lang w:val="en-GB"/>
              </w:rPr>
            </w:pPr>
            <w:r w:rsidRPr="009D3F64">
              <w:rPr>
                <w:rFonts w:ascii="Arial" w:hAnsi="Arial" w:cs="Arial"/>
                <w:sz w:val="22"/>
                <w:szCs w:val="22"/>
                <w:lang w:val="en-GB"/>
              </w:rPr>
              <w:t>24</w:t>
            </w:r>
          </w:p>
        </w:tc>
        <w:tc>
          <w:tcPr>
            <w:tcW w:w="4212" w:type="dxa"/>
            <w:tcBorders>
              <w:bottom w:val="single" w:sz="4" w:space="0" w:color="auto"/>
            </w:tcBorders>
            <w:shd w:val="clear" w:color="auto" w:fill="auto"/>
            <w:vAlign w:val="center"/>
          </w:tcPr>
          <w:p w14:paraId="4FB414DE" w14:textId="4389CA27" w:rsidR="003A0E75" w:rsidRPr="009D3F64" w:rsidRDefault="003A0E75" w:rsidP="003F5226">
            <w:pPr>
              <w:rPr>
                <w:rFonts w:ascii="Arial" w:hAnsi="Arial" w:cs="Arial"/>
                <w:bCs/>
                <w:sz w:val="22"/>
                <w:szCs w:val="22"/>
                <w:lang w:val="en-GB"/>
              </w:rPr>
            </w:pPr>
            <w:r w:rsidRPr="009D3F64">
              <w:rPr>
                <w:rFonts w:ascii="Arial" w:hAnsi="Arial" w:cs="Arial"/>
                <w:bCs/>
                <w:sz w:val="22"/>
                <w:szCs w:val="22"/>
                <w:lang w:val="en-GB"/>
              </w:rPr>
              <w:t>% of TG tested for HIV and know their results</w:t>
            </w:r>
          </w:p>
        </w:tc>
        <w:tc>
          <w:tcPr>
            <w:tcW w:w="1933" w:type="dxa"/>
            <w:tcBorders>
              <w:bottom w:val="single" w:sz="4" w:space="0" w:color="auto"/>
            </w:tcBorders>
            <w:shd w:val="clear" w:color="auto" w:fill="auto"/>
            <w:vAlign w:val="center"/>
          </w:tcPr>
          <w:p w14:paraId="4A916615" w14:textId="074EA7F6" w:rsidR="003A0E75" w:rsidRPr="009D3F64" w:rsidRDefault="00A43CA3" w:rsidP="003F5226">
            <w:pPr>
              <w:jc w:val="center"/>
              <w:rPr>
                <w:rFonts w:ascii="Arial" w:hAnsi="Arial" w:cs="Arial"/>
                <w:sz w:val="22"/>
                <w:szCs w:val="22"/>
                <w:lang w:val="en-GB"/>
              </w:rPr>
            </w:pPr>
            <w:r w:rsidRPr="009D3F64">
              <w:rPr>
                <w:rFonts w:ascii="Arial" w:hAnsi="Arial" w:cs="Arial"/>
                <w:sz w:val="22"/>
                <w:szCs w:val="22"/>
                <w:lang w:val="en-GB"/>
              </w:rPr>
              <w:t>NDA</w:t>
            </w:r>
          </w:p>
        </w:tc>
        <w:tc>
          <w:tcPr>
            <w:tcW w:w="1543" w:type="dxa"/>
            <w:tcBorders>
              <w:bottom w:val="single" w:sz="4" w:space="0" w:color="auto"/>
            </w:tcBorders>
            <w:shd w:val="clear" w:color="auto" w:fill="auto"/>
            <w:vAlign w:val="center"/>
          </w:tcPr>
          <w:p w14:paraId="55075294" w14:textId="77777777" w:rsidR="003A0E75" w:rsidRPr="009D3F64" w:rsidRDefault="00A43CA3" w:rsidP="003F5226">
            <w:pPr>
              <w:jc w:val="center"/>
              <w:rPr>
                <w:rFonts w:ascii="Arial" w:hAnsi="Arial" w:cs="Arial"/>
                <w:sz w:val="22"/>
                <w:szCs w:val="22"/>
              </w:rPr>
            </w:pPr>
            <w:r w:rsidRPr="009D3F64">
              <w:rPr>
                <w:rFonts w:ascii="Arial" w:hAnsi="Arial" w:cs="Arial"/>
                <w:sz w:val="22"/>
                <w:szCs w:val="22"/>
              </w:rPr>
              <w:t>75% (2021)</w:t>
            </w:r>
          </w:p>
          <w:p w14:paraId="14F7DD72" w14:textId="77777777" w:rsidR="00A43CA3" w:rsidRPr="009D3F64" w:rsidRDefault="00A43CA3" w:rsidP="003F5226">
            <w:pPr>
              <w:jc w:val="center"/>
              <w:rPr>
                <w:rFonts w:ascii="Arial" w:hAnsi="Arial" w:cs="Arial"/>
                <w:sz w:val="22"/>
                <w:szCs w:val="22"/>
              </w:rPr>
            </w:pPr>
          </w:p>
          <w:p w14:paraId="470620E0" w14:textId="3B41E94C" w:rsidR="00A43CA3" w:rsidRPr="009D3F64" w:rsidRDefault="00A43CA3" w:rsidP="003F5226">
            <w:pPr>
              <w:jc w:val="center"/>
              <w:rPr>
                <w:rFonts w:ascii="Arial" w:hAnsi="Arial" w:cs="Arial"/>
                <w:sz w:val="22"/>
                <w:szCs w:val="22"/>
              </w:rPr>
            </w:pPr>
            <w:r w:rsidRPr="009D3F64">
              <w:rPr>
                <w:rFonts w:ascii="Arial" w:hAnsi="Arial" w:cs="Arial"/>
                <w:sz w:val="22"/>
                <w:szCs w:val="22"/>
              </w:rPr>
              <w:t>75% (2021)</w:t>
            </w:r>
          </w:p>
        </w:tc>
        <w:tc>
          <w:tcPr>
            <w:tcW w:w="1138" w:type="dxa"/>
            <w:shd w:val="clear" w:color="auto" w:fill="auto"/>
            <w:vAlign w:val="center"/>
          </w:tcPr>
          <w:p w14:paraId="6A9FEBAA" w14:textId="77777777" w:rsidR="003A0E75" w:rsidRPr="009D3F64" w:rsidRDefault="003A0E75" w:rsidP="003F5226">
            <w:pPr>
              <w:jc w:val="center"/>
              <w:rPr>
                <w:rFonts w:ascii="Arial" w:hAnsi="Arial" w:cs="Arial"/>
                <w:sz w:val="22"/>
                <w:szCs w:val="22"/>
                <w:lang w:val="en-GB"/>
              </w:rPr>
            </w:pPr>
          </w:p>
          <w:p w14:paraId="1420B78C" w14:textId="77777777" w:rsidR="00A43CA3" w:rsidRPr="009D3F64" w:rsidRDefault="00A43CA3" w:rsidP="003F5226">
            <w:pPr>
              <w:jc w:val="center"/>
              <w:rPr>
                <w:rFonts w:ascii="Arial" w:hAnsi="Arial" w:cs="Arial"/>
                <w:sz w:val="22"/>
                <w:szCs w:val="22"/>
                <w:lang w:val="en-GB"/>
              </w:rPr>
            </w:pPr>
          </w:p>
          <w:p w14:paraId="512804C5" w14:textId="462E20B8" w:rsidR="00A43CA3" w:rsidRPr="009D3F64" w:rsidRDefault="00A43CA3" w:rsidP="003F5226">
            <w:pPr>
              <w:jc w:val="center"/>
              <w:rPr>
                <w:rFonts w:ascii="Arial" w:hAnsi="Arial" w:cs="Arial"/>
                <w:sz w:val="22"/>
                <w:szCs w:val="22"/>
                <w:lang w:val="en-GB"/>
              </w:rPr>
            </w:pPr>
            <w:r w:rsidRPr="009D3F64">
              <w:rPr>
                <w:rFonts w:ascii="Arial" w:hAnsi="Arial" w:cs="Arial"/>
                <w:sz w:val="22"/>
                <w:szCs w:val="22"/>
                <w:lang w:val="en-GB"/>
              </w:rPr>
              <w:t>IBBS</w:t>
            </w:r>
          </w:p>
        </w:tc>
        <w:tc>
          <w:tcPr>
            <w:tcW w:w="1164" w:type="dxa"/>
            <w:shd w:val="clear" w:color="auto" w:fill="auto"/>
          </w:tcPr>
          <w:p w14:paraId="72AA08C9" w14:textId="77777777" w:rsidR="003A0E75" w:rsidRPr="009D3F64" w:rsidRDefault="00A43CA3" w:rsidP="003F5226">
            <w:pPr>
              <w:rPr>
                <w:rFonts w:ascii="Arial" w:hAnsi="Arial" w:cs="Arial"/>
                <w:sz w:val="22"/>
                <w:szCs w:val="22"/>
                <w:lang w:val="en-GB"/>
              </w:rPr>
            </w:pPr>
            <w:r w:rsidRPr="009D3F64">
              <w:rPr>
                <w:rFonts w:ascii="Arial" w:hAnsi="Arial" w:cs="Arial"/>
                <w:sz w:val="22"/>
                <w:szCs w:val="22"/>
                <w:lang w:val="en-GB"/>
              </w:rPr>
              <w:t>Annually</w:t>
            </w:r>
          </w:p>
          <w:p w14:paraId="63F9331C" w14:textId="77777777" w:rsidR="00A43CA3" w:rsidRPr="009D3F64" w:rsidRDefault="00A43CA3" w:rsidP="003F5226">
            <w:pPr>
              <w:rPr>
                <w:rFonts w:ascii="Arial" w:hAnsi="Arial" w:cs="Arial"/>
                <w:sz w:val="22"/>
                <w:szCs w:val="22"/>
                <w:lang w:val="en-GB"/>
              </w:rPr>
            </w:pPr>
          </w:p>
          <w:p w14:paraId="074BD9C7" w14:textId="6A2AA837" w:rsidR="00A43CA3" w:rsidRPr="009D3F64" w:rsidRDefault="00A43CA3" w:rsidP="003F5226">
            <w:pPr>
              <w:rPr>
                <w:rFonts w:ascii="Arial" w:hAnsi="Arial" w:cs="Arial"/>
                <w:sz w:val="22"/>
                <w:szCs w:val="22"/>
                <w:lang w:val="en-GB"/>
              </w:rPr>
            </w:pPr>
            <w:r w:rsidRPr="009D3F64">
              <w:rPr>
                <w:rFonts w:ascii="Arial" w:hAnsi="Arial" w:cs="Arial"/>
                <w:sz w:val="22"/>
                <w:szCs w:val="22"/>
                <w:lang w:val="en-GB"/>
              </w:rPr>
              <w:t>Biennially</w:t>
            </w:r>
          </w:p>
        </w:tc>
        <w:tc>
          <w:tcPr>
            <w:tcW w:w="2074" w:type="dxa"/>
            <w:shd w:val="clear" w:color="auto" w:fill="auto"/>
            <w:vAlign w:val="center"/>
          </w:tcPr>
          <w:p w14:paraId="03EE6377" w14:textId="0184358E" w:rsidR="003A0E75" w:rsidRPr="009D3F64" w:rsidRDefault="00A43CA3" w:rsidP="003F5226">
            <w:pPr>
              <w:rPr>
                <w:rFonts w:ascii="Arial" w:hAnsi="Arial" w:cs="Arial"/>
                <w:color w:val="000000"/>
                <w:sz w:val="22"/>
                <w:szCs w:val="22"/>
                <w:lang w:val="en-GB"/>
              </w:rPr>
            </w:pPr>
            <w:r w:rsidRPr="009D3F64">
              <w:rPr>
                <w:rFonts w:ascii="Arial" w:hAnsi="Arial" w:cs="Arial"/>
                <w:color w:val="000000"/>
                <w:sz w:val="22"/>
                <w:szCs w:val="22"/>
                <w:lang w:val="en-GB"/>
              </w:rPr>
              <w:t>MoH</w:t>
            </w:r>
          </w:p>
        </w:tc>
      </w:tr>
      <w:tr w:rsidR="0039494D" w:rsidRPr="0005623A" w14:paraId="775659D8" w14:textId="77777777" w:rsidTr="005B326E">
        <w:trPr>
          <w:trHeight w:val="273"/>
          <w:tblHeader/>
        </w:trPr>
        <w:tc>
          <w:tcPr>
            <w:tcW w:w="886" w:type="dxa"/>
            <w:tcBorders>
              <w:bottom w:val="single" w:sz="4" w:space="0" w:color="auto"/>
            </w:tcBorders>
            <w:shd w:val="clear" w:color="auto" w:fill="auto"/>
          </w:tcPr>
          <w:p w14:paraId="395845A0" w14:textId="46C1B2D9" w:rsidR="00A43CA3" w:rsidRPr="009D3F64" w:rsidRDefault="00A43CA3" w:rsidP="003F5226">
            <w:pPr>
              <w:jc w:val="center"/>
              <w:rPr>
                <w:rFonts w:ascii="Arial" w:hAnsi="Arial" w:cs="Arial"/>
                <w:sz w:val="22"/>
                <w:szCs w:val="22"/>
                <w:lang w:val="en-GB"/>
              </w:rPr>
            </w:pPr>
            <w:r w:rsidRPr="009D3F64">
              <w:rPr>
                <w:rFonts w:ascii="Arial" w:hAnsi="Arial" w:cs="Arial"/>
                <w:sz w:val="22"/>
                <w:szCs w:val="22"/>
                <w:lang w:val="en-GB"/>
              </w:rPr>
              <w:t>25</w:t>
            </w:r>
          </w:p>
        </w:tc>
        <w:tc>
          <w:tcPr>
            <w:tcW w:w="4212" w:type="dxa"/>
            <w:tcBorders>
              <w:bottom w:val="single" w:sz="4" w:space="0" w:color="auto"/>
            </w:tcBorders>
            <w:shd w:val="clear" w:color="auto" w:fill="auto"/>
            <w:vAlign w:val="center"/>
          </w:tcPr>
          <w:p w14:paraId="0A73E797" w14:textId="36924852" w:rsidR="00A43CA3" w:rsidRPr="009D3F64" w:rsidRDefault="00EC49C3" w:rsidP="003F5226">
            <w:pPr>
              <w:rPr>
                <w:rFonts w:ascii="Arial" w:hAnsi="Arial" w:cs="Arial"/>
                <w:bCs/>
                <w:sz w:val="22"/>
                <w:szCs w:val="22"/>
                <w:lang w:val="en-GB"/>
              </w:rPr>
            </w:pPr>
            <w:r w:rsidRPr="009D3F64">
              <w:rPr>
                <w:rFonts w:ascii="Arial" w:hAnsi="Arial" w:cs="Arial"/>
                <w:bCs/>
                <w:sz w:val="22"/>
                <w:szCs w:val="22"/>
                <w:lang w:val="en-GB"/>
              </w:rPr>
              <w:t>% of PLHIV among KAP registered at AIDS Centers in the current year</w:t>
            </w:r>
          </w:p>
        </w:tc>
        <w:tc>
          <w:tcPr>
            <w:tcW w:w="1933" w:type="dxa"/>
            <w:tcBorders>
              <w:bottom w:val="single" w:sz="4" w:space="0" w:color="auto"/>
            </w:tcBorders>
            <w:shd w:val="clear" w:color="auto" w:fill="auto"/>
            <w:vAlign w:val="center"/>
          </w:tcPr>
          <w:p w14:paraId="62724E90" w14:textId="77777777" w:rsidR="00A43CA3" w:rsidRPr="009D3F64" w:rsidRDefault="00EC49C3" w:rsidP="003F5226">
            <w:pPr>
              <w:jc w:val="center"/>
              <w:rPr>
                <w:rFonts w:ascii="Arial" w:hAnsi="Arial" w:cs="Arial"/>
                <w:sz w:val="22"/>
                <w:szCs w:val="22"/>
                <w:lang w:val="en-GB"/>
              </w:rPr>
            </w:pPr>
            <w:r w:rsidRPr="009D3F64">
              <w:rPr>
                <w:rFonts w:ascii="Arial" w:hAnsi="Arial" w:cs="Arial"/>
                <w:sz w:val="22"/>
                <w:szCs w:val="22"/>
                <w:lang w:val="en-GB"/>
              </w:rPr>
              <w:t>Total PLHIV -71% (2015)</w:t>
            </w:r>
          </w:p>
          <w:p w14:paraId="563CDB61" w14:textId="77777777" w:rsidR="00EC49C3" w:rsidRPr="009D3F64" w:rsidRDefault="00EC49C3" w:rsidP="003F5226">
            <w:pPr>
              <w:jc w:val="center"/>
              <w:rPr>
                <w:rFonts w:ascii="Arial" w:hAnsi="Arial" w:cs="Arial"/>
                <w:sz w:val="22"/>
                <w:szCs w:val="22"/>
                <w:lang w:val="en-GB"/>
              </w:rPr>
            </w:pPr>
          </w:p>
          <w:p w14:paraId="77B8F5BF" w14:textId="77777777" w:rsidR="00EC49C3" w:rsidRPr="009D3F64" w:rsidRDefault="00EC49C3" w:rsidP="003F5226">
            <w:pPr>
              <w:jc w:val="center"/>
              <w:rPr>
                <w:rFonts w:ascii="Arial" w:hAnsi="Arial" w:cs="Arial"/>
                <w:sz w:val="22"/>
                <w:szCs w:val="22"/>
                <w:lang w:val="en-GB"/>
              </w:rPr>
            </w:pPr>
          </w:p>
          <w:p w14:paraId="0DB8949B" w14:textId="77777777" w:rsidR="00EC49C3" w:rsidRPr="009D3F64" w:rsidRDefault="00EC49C3" w:rsidP="003F5226">
            <w:pPr>
              <w:jc w:val="center"/>
              <w:rPr>
                <w:rFonts w:ascii="Arial" w:hAnsi="Arial" w:cs="Arial"/>
                <w:sz w:val="22"/>
                <w:szCs w:val="22"/>
                <w:lang w:val="en-GB"/>
              </w:rPr>
            </w:pPr>
          </w:p>
          <w:p w14:paraId="0CAE64FF" w14:textId="77777777" w:rsidR="00EC49C3" w:rsidRPr="009D3F64" w:rsidRDefault="00EC49C3" w:rsidP="003F5226">
            <w:pPr>
              <w:rPr>
                <w:rFonts w:ascii="Arial" w:hAnsi="Arial" w:cs="Arial"/>
                <w:sz w:val="22"/>
                <w:szCs w:val="22"/>
                <w:lang w:val="en-GB"/>
              </w:rPr>
            </w:pPr>
          </w:p>
          <w:p w14:paraId="178AAC3B" w14:textId="77777777" w:rsidR="00EC49C3" w:rsidRPr="009D3F64" w:rsidRDefault="00EC49C3" w:rsidP="003F5226">
            <w:pPr>
              <w:rPr>
                <w:rFonts w:ascii="Arial" w:hAnsi="Arial" w:cs="Arial"/>
                <w:sz w:val="22"/>
                <w:szCs w:val="22"/>
                <w:lang w:val="en-GB"/>
              </w:rPr>
            </w:pPr>
          </w:p>
          <w:p w14:paraId="15895035" w14:textId="77777777" w:rsidR="00EC49C3" w:rsidRPr="009D3F64" w:rsidRDefault="00EC49C3" w:rsidP="003F5226">
            <w:pPr>
              <w:jc w:val="center"/>
              <w:rPr>
                <w:rFonts w:ascii="Arial" w:hAnsi="Arial" w:cs="Arial"/>
                <w:sz w:val="22"/>
                <w:szCs w:val="22"/>
                <w:lang w:val="en-GB"/>
              </w:rPr>
            </w:pPr>
            <w:r w:rsidRPr="009D3F64">
              <w:rPr>
                <w:rFonts w:ascii="Arial" w:hAnsi="Arial" w:cs="Arial"/>
                <w:sz w:val="22"/>
                <w:szCs w:val="22"/>
                <w:lang w:val="en-GB"/>
              </w:rPr>
              <w:t>PWID- 59% (2015)</w:t>
            </w:r>
          </w:p>
          <w:p w14:paraId="4FD6C464" w14:textId="77777777" w:rsidR="00EC49C3" w:rsidRPr="009D3F64" w:rsidRDefault="00EC49C3" w:rsidP="003F5226">
            <w:pPr>
              <w:jc w:val="center"/>
              <w:rPr>
                <w:rFonts w:ascii="Arial" w:hAnsi="Arial" w:cs="Arial"/>
                <w:sz w:val="22"/>
                <w:szCs w:val="22"/>
                <w:lang w:val="en-GB"/>
              </w:rPr>
            </w:pPr>
          </w:p>
          <w:p w14:paraId="7D390093" w14:textId="77777777" w:rsidR="00EC49C3" w:rsidRPr="009D3F64" w:rsidRDefault="00EC49C3" w:rsidP="003F5226">
            <w:pPr>
              <w:jc w:val="center"/>
              <w:rPr>
                <w:rFonts w:ascii="Arial" w:hAnsi="Arial" w:cs="Arial"/>
                <w:sz w:val="22"/>
                <w:szCs w:val="22"/>
                <w:lang w:val="en-GB"/>
              </w:rPr>
            </w:pPr>
          </w:p>
          <w:p w14:paraId="0ED7F5DA" w14:textId="77777777" w:rsidR="00EC49C3" w:rsidRPr="009D3F64" w:rsidRDefault="00EC49C3" w:rsidP="003F5226">
            <w:pPr>
              <w:jc w:val="center"/>
              <w:rPr>
                <w:rFonts w:ascii="Arial" w:hAnsi="Arial" w:cs="Arial"/>
                <w:sz w:val="22"/>
                <w:szCs w:val="22"/>
                <w:lang w:val="en-GB"/>
              </w:rPr>
            </w:pPr>
          </w:p>
          <w:p w14:paraId="4DE09169" w14:textId="77777777" w:rsidR="00EC49C3" w:rsidRPr="009D3F64" w:rsidRDefault="00EC49C3" w:rsidP="003F5226">
            <w:pPr>
              <w:jc w:val="center"/>
              <w:rPr>
                <w:rFonts w:ascii="Arial" w:hAnsi="Arial" w:cs="Arial"/>
                <w:sz w:val="22"/>
                <w:szCs w:val="22"/>
                <w:lang w:val="en-GB"/>
              </w:rPr>
            </w:pPr>
          </w:p>
          <w:p w14:paraId="0DFF55C9" w14:textId="56531F31" w:rsidR="00EC49C3" w:rsidRPr="009D3F64" w:rsidRDefault="00EC49C3" w:rsidP="003F5226">
            <w:pPr>
              <w:jc w:val="center"/>
              <w:rPr>
                <w:rFonts w:ascii="Arial" w:hAnsi="Arial" w:cs="Arial"/>
                <w:sz w:val="22"/>
                <w:szCs w:val="22"/>
                <w:lang w:val="en-GB"/>
              </w:rPr>
            </w:pPr>
            <w:r w:rsidRPr="009D3F64">
              <w:rPr>
                <w:rFonts w:ascii="Arial" w:hAnsi="Arial" w:cs="Arial"/>
                <w:sz w:val="22"/>
                <w:szCs w:val="22"/>
                <w:lang w:val="en-GB"/>
              </w:rPr>
              <w:t>Prisoners- 70% (2015)</w:t>
            </w:r>
          </w:p>
          <w:p w14:paraId="18750A0B" w14:textId="77777777" w:rsidR="00EC49C3" w:rsidRPr="009D3F64" w:rsidRDefault="00EC49C3" w:rsidP="003F5226">
            <w:pPr>
              <w:jc w:val="center"/>
              <w:rPr>
                <w:rFonts w:ascii="Arial" w:hAnsi="Arial" w:cs="Arial"/>
                <w:sz w:val="22"/>
                <w:szCs w:val="22"/>
                <w:lang w:val="en-GB"/>
              </w:rPr>
            </w:pPr>
          </w:p>
          <w:p w14:paraId="5D0F1193" w14:textId="77777777" w:rsidR="00FB3257" w:rsidRPr="009D3F64" w:rsidRDefault="00FB3257" w:rsidP="003F5226">
            <w:pPr>
              <w:jc w:val="center"/>
              <w:rPr>
                <w:rFonts w:ascii="Arial" w:hAnsi="Arial" w:cs="Arial"/>
                <w:sz w:val="22"/>
                <w:szCs w:val="22"/>
                <w:lang w:val="en-GB"/>
              </w:rPr>
            </w:pPr>
          </w:p>
          <w:p w14:paraId="26221C7B" w14:textId="77777777" w:rsidR="00FB3257" w:rsidRPr="009D3F64" w:rsidRDefault="00FB3257" w:rsidP="003F5226">
            <w:pPr>
              <w:jc w:val="center"/>
              <w:rPr>
                <w:rFonts w:ascii="Arial" w:hAnsi="Arial" w:cs="Arial"/>
                <w:sz w:val="22"/>
                <w:szCs w:val="22"/>
                <w:lang w:val="en-GB"/>
              </w:rPr>
            </w:pPr>
          </w:p>
          <w:p w14:paraId="4BB047C7" w14:textId="77777777" w:rsidR="00FB3257" w:rsidRPr="009D3F64" w:rsidRDefault="00FB3257" w:rsidP="003F5226">
            <w:pPr>
              <w:jc w:val="center"/>
              <w:rPr>
                <w:rFonts w:ascii="Arial" w:hAnsi="Arial" w:cs="Arial"/>
                <w:sz w:val="22"/>
                <w:szCs w:val="22"/>
                <w:lang w:val="en-GB"/>
              </w:rPr>
            </w:pPr>
            <w:r w:rsidRPr="009D3F64">
              <w:rPr>
                <w:rFonts w:ascii="Arial" w:hAnsi="Arial" w:cs="Arial"/>
                <w:sz w:val="22"/>
                <w:szCs w:val="22"/>
                <w:lang w:val="en-GB"/>
              </w:rPr>
              <w:t>SW- 80% (2015)</w:t>
            </w:r>
          </w:p>
          <w:p w14:paraId="44BE78C8" w14:textId="77777777" w:rsidR="00FB3257" w:rsidRPr="009D3F64" w:rsidRDefault="00FB3257" w:rsidP="003F5226">
            <w:pPr>
              <w:jc w:val="center"/>
              <w:rPr>
                <w:rFonts w:ascii="Arial" w:hAnsi="Arial" w:cs="Arial"/>
                <w:sz w:val="22"/>
                <w:szCs w:val="22"/>
                <w:lang w:val="en-GB"/>
              </w:rPr>
            </w:pPr>
          </w:p>
          <w:p w14:paraId="5A2C622D" w14:textId="77777777" w:rsidR="00FB3257" w:rsidRPr="009D3F64" w:rsidRDefault="00FB3257" w:rsidP="003F5226">
            <w:pPr>
              <w:jc w:val="center"/>
              <w:rPr>
                <w:rFonts w:ascii="Arial" w:hAnsi="Arial" w:cs="Arial"/>
                <w:sz w:val="22"/>
                <w:szCs w:val="22"/>
                <w:lang w:val="en-GB"/>
              </w:rPr>
            </w:pPr>
          </w:p>
          <w:p w14:paraId="73BF4A29" w14:textId="77777777" w:rsidR="00FB3257" w:rsidRPr="009D3F64" w:rsidRDefault="00FB3257" w:rsidP="003F5226">
            <w:pPr>
              <w:jc w:val="center"/>
              <w:rPr>
                <w:rFonts w:ascii="Arial" w:hAnsi="Arial" w:cs="Arial"/>
                <w:sz w:val="22"/>
                <w:szCs w:val="22"/>
                <w:lang w:val="en-GB"/>
              </w:rPr>
            </w:pPr>
          </w:p>
          <w:p w14:paraId="0C8D03BB" w14:textId="77777777" w:rsidR="00FB3257" w:rsidRPr="009D3F64" w:rsidRDefault="00FB3257" w:rsidP="003F5226">
            <w:pPr>
              <w:jc w:val="center"/>
              <w:rPr>
                <w:rFonts w:ascii="Arial" w:hAnsi="Arial" w:cs="Arial"/>
                <w:sz w:val="22"/>
                <w:szCs w:val="22"/>
                <w:lang w:val="en-GB"/>
              </w:rPr>
            </w:pPr>
          </w:p>
          <w:p w14:paraId="18D4C1BA" w14:textId="77777777" w:rsidR="00FB3257" w:rsidRPr="009D3F64" w:rsidRDefault="00FB3257" w:rsidP="003F5226">
            <w:pPr>
              <w:jc w:val="center"/>
              <w:rPr>
                <w:rFonts w:ascii="Arial" w:hAnsi="Arial" w:cs="Arial"/>
                <w:sz w:val="22"/>
                <w:szCs w:val="22"/>
                <w:lang w:val="en-GB"/>
              </w:rPr>
            </w:pPr>
          </w:p>
          <w:p w14:paraId="7AFF907A" w14:textId="77777777" w:rsidR="00FB3257" w:rsidRPr="009D3F64" w:rsidRDefault="00FB3257" w:rsidP="003F5226">
            <w:pPr>
              <w:jc w:val="center"/>
              <w:rPr>
                <w:rFonts w:ascii="Arial" w:hAnsi="Arial" w:cs="Arial"/>
                <w:sz w:val="22"/>
                <w:szCs w:val="22"/>
                <w:lang w:val="en-GB"/>
              </w:rPr>
            </w:pPr>
            <w:r w:rsidRPr="009D3F64">
              <w:rPr>
                <w:rFonts w:ascii="Arial" w:hAnsi="Arial" w:cs="Arial"/>
                <w:sz w:val="22"/>
                <w:szCs w:val="22"/>
                <w:lang w:val="en-GB"/>
              </w:rPr>
              <w:t>MSM- 67% (2015)</w:t>
            </w:r>
          </w:p>
          <w:p w14:paraId="395687E4" w14:textId="77777777" w:rsidR="00FB3257" w:rsidRPr="009D3F64" w:rsidRDefault="00FB3257" w:rsidP="003F5226">
            <w:pPr>
              <w:jc w:val="center"/>
              <w:rPr>
                <w:rFonts w:ascii="Arial" w:hAnsi="Arial" w:cs="Arial"/>
                <w:sz w:val="22"/>
                <w:szCs w:val="22"/>
                <w:lang w:val="en-GB"/>
              </w:rPr>
            </w:pPr>
          </w:p>
          <w:p w14:paraId="47A7FB23" w14:textId="77777777" w:rsidR="00FB3257" w:rsidRPr="009D3F64" w:rsidRDefault="00FB3257" w:rsidP="003F5226">
            <w:pPr>
              <w:jc w:val="center"/>
              <w:rPr>
                <w:rFonts w:ascii="Arial" w:hAnsi="Arial" w:cs="Arial"/>
                <w:sz w:val="22"/>
                <w:szCs w:val="22"/>
                <w:lang w:val="en-GB"/>
              </w:rPr>
            </w:pPr>
          </w:p>
          <w:p w14:paraId="6EF64A61" w14:textId="77777777" w:rsidR="00FB3257" w:rsidRPr="009D3F64" w:rsidRDefault="00FB3257" w:rsidP="003F5226">
            <w:pPr>
              <w:jc w:val="center"/>
              <w:rPr>
                <w:rFonts w:ascii="Arial" w:hAnsi="Arial" w:cs="Arial"/>
                <w:sz w:val="22"/>
                <w:szCs w:val="22"/>
                <w:lang w:val="en-GB"/>
              </w:rPr>
            </w:pPr>
          </w:p>
          <w:p w14:paraId="79906332" w14:textId="77777777" w:rsidR="00FB3257" w:rsidRPr="009D3F64" w:rsidRDefault="00FB3257" w:rsidP="003F5226">
            <w:pPr>
              <w:jc w:val="center"/>
              <w:rPr>
                <w:rFonts w:ascii="Arial" w:hAnsi="Arial" w:cs="Arial"/>
                <w:sz w:val="22"/>
                <w:szCs w:val="22"/>
                <w:lang w:val="en-GB"/>
              </w:rPr>
            </w:pPr>
          </w:p>
          <w:p w14:paraId="1B8844E1" w14:textId="125A483B" w:rsidR="00FB3257" w:rsidRPr="009D3F64" w:rsidRDefault="00FB3257" w:rsidP="003F5226">
            <w:pPr>
              <w:jc w:val="center"/>
              <w:rPr>
                <w:rFonts w:ascii="Arial" w:hAnsi="Arial" w:cs="Arial"/>
                <w:sz w:val="22"/>
                <w:szCs w:val="22"/>
                <w:lang w:val="en-GB"/>
              </w:rPr>
            </w:pPr>
            <w:r w:rsidRPr="009D3F64">
              <w:rPr>
                <w:rFonts w:ascii="Arial" w:hAnsi="Arial" w:cs="Arial"/>
                <w:sz w:val="22"/>
                <w:szCs w:val="22"/>
                <w:lang w:val="en-GB"/>
              </w:rPr>
              <w:t>TG- NDA</w:t>
            </w:r>
          </w:p>
        </w:tc>
        <w:tc>
          <w:tcPr>
            <w:tcW w:w="1543" w:type="dxa"/>
            <w:tcBorders>
              <w:bottom w:val="single" w:sz="4" w:space="0" w:color="auto"/>
            </w:tcBorders>
            <w:shd w:val="clear" w:color="auto" w:fill="auto"/>
            <w:vAlign w:val="center"/>
          </w:tcPr>
          <w:p w14:paraId="455205C8" w14:textId="3B49A9BE" w:rsidR="00A43CA3" w:rsidRPr="009D3F64" w:rsidRDefault="00EC49C3" w:rsidP="003F5226">
            <w:pPr>
              <w:jc w:val="center"/>
              <w:rPr>
                <w:rFonts w:ascii="Arial" w:hAnsi="Arial" w:cs="Arial"/>
                <w:sz w:val="22"/>
                <w:szCs w:val="22"/>
              </w:rPr>
            </w:pPr>
            <w:r w:rsidRPr="009D3F64">
              <w:rPr>
                <w:rFonts w:ascii="Arial" w:hAnsi="Arial" w:cs="Arial"/>
                <w:sz w:val="22"/>
                <w:szCs w:val="22"/>
              </w:rPr>
              <w:lastRenderedPageBreak/>
              <w:t>75% (2017)</w:t>
            </w:r>
          </w:p>
          <w:p w14:paraId="76B4A24B" w14:textId="1401A2BC" w:rsidR="00EC49C3" w:rsidRPr="009D3F64" w:rsidRDefault="00EC49C3" w:rsidP="003F5226">
            <w:pPr>
              <w:jc w:val="center"/>
              <w:rPr>
                <w:rFonts w:ascii="Arial" w:hAnsi="Arial" w:cs="Arial"/>
                <w:sz w:val="22"/>
                <w:szCs w:val="22"/>
              </w:rPr>
            </w:pPr>
            <w:r w:rsidRPr="009D3F64">
              <w:rPr>
                <w:rFonts w:ascii="Arial" w:hAnsi="Arial" w:cs="Arial"/>
                <w:sz w:val="22"/>
                <w:szCs w:val="22"/>
              </w:rPr>
              <w:t>79% (2018)</w:t>
            </w:r>
          </w:p>
          <w:p w14:paraId="56F121BC" w14:textId="7BA81710" w:rsidR="00EC49C3" w:rsidRPr="009D3F64" w:rsidRDefault="00EC49C3" w:rsidP="003F5226">
            <w:pPr>
              <w:jc w:val="center"/>
              <w:rPr>
                <w:rFonts w:ascii="Arial" w:hAnsi="Arial" w:cs="Arial"/>
                <w:sz w:val="22"/>
                <w:szCs w:val="22"/>
              </w:rPr>
            </w:pPr>
            <w:r w:rsidRPr="009D3F64">
              <w:rPr>
                <w:rFonts w:ascii="Arial" w:hAnsi="Arial" w:cs="Arial"/>
                <w:sz w:val="22"/>
                <w:szCs w:val="22"/>
              </w:rPr>
              <w:t>83% (2019)</w:t>
            </w:r>
          </w:p>
          <w:p w14:paraId="41754069" w14:textId="1256E146" w:rsidR="00EC49C3" w:rsidRPr="009D3F64" w:rsidRDefault="00EC49C3" w:rsidP="003F5226">
            <w:pPr>
              <w:jc w:val="center"/>
              <w:rPr>
                <w:rFonts w:ascii="Arial" w:hAnsi="Arial" w:cs="Arial"/>
                <w:sz w:val="22"/>
                <w:szCs w:val="22"/>
              </w:rPr>
            </w:pPr>
            <w:r w:rsidRPr="009D3F64">
              <w:rPr>
                <w:rFonts w:ascii="Arial" w:hAnsi="Arial" w:cs="Arial"/>
                <w:sz w:val="22"/>
                <w:szCs w:val="22"/>
              </w:rPr>
              <w:t>87% (2020)</w:t>
            </w:r>
          </w:p>
          <w:p w14:paraId="091AC132" w14:textId="77777777" w:rsidR="00EC49C3" w:rsidRPr="009D3F64" w:rsidRDefault="00EC49C3" w:rsidP="003F5226">
            <w:pPr>
              <w:jc w:val="center"/>
              <w:rPr>
                <w:rFonts w:ascii="Arial" w:hAnsi="Arial" w:cs="Arial"/>
                <w:sz w:val="22"/>
                <w:szCs w:val="22"/>
              </w:rPr>
            </w:pPr>
            <w:r w:rsidRPr="009D3F64">
              <w:rPr>
                <w:rFonts w:ascii="Arial" w:hAnsi="Arial" w:cs="Arial"/>
                <w:sz w:val="22"/>
                <w:szCs w:val="22"/>
              </w:rPr>
              <w:t>90% (2021)</w:t>
            </w:r>
          </w:p>
          <w:p w14:paraId="1096E6D3" w14:textId="77777777" w:rsidR="00EC49C3" w:rsidRPr="009D3F64" w:rsidRDefault="00EC49C3" w:rsidP="003F5226">
            <w:pPr>
              <w:jc w:val="center"/>
              <w:rPr>
                <w:rFonts w:ascii="Arial" w:hAnsi="Arial" w:cs="Arial"/>
                <w:sz w:val="22"/>
                <w:szCs w:val="22"/>
              </w:rPr>
            </w:pPr>
          </w:p>
          <w:p w14:paraId="196536C6" w14:textId="7BAF3920" w:rsidR="00EC49C3" w:rsidRPr="009D3F64" w:rsidRDefault="00EC49C3" w:rsidP="003F5226">
            <w:pPr>
              <w:jc w:val="center"/>
              <w:rPr>
                <w:rFonts w:ascii="Arial" w:hAnsi="Arial" w:cs="Arial"/>
                <w:sz w:val="22"/>
                <w:szCs w:val="22"/>
              </w:rPr>
            </w:pPr>
            <w:r w:rsidRPr="009D3F64">
              <w:rPr>
                <w:rFonts w:ascii="Arial" w:hAnsi="Arial" w:cs="Arial"/>
                <w:sz w:val="22"/>
                <w:szCs w:val="22"/>
              </w:rPr>
              <w:t>65% (2017)</w:t>
            </w:r>
          </w:p>
          <w:p w14:paraId="36DC315C" w14:textId="15D2B250" w:rsidR="00EC49C3" w:rsidRPr="009D3F64" w:rsidRDefault="00EC49C3" w:rsidP="003F5226">
            <w:pPr>
              <w:jc w:val="center"/>
              <w:rPr>
                <w:rFonts w:ascii="Arial" w:hAnsi="Arial" w:cs="Arial"/>
                <w:sz w:val="22"/>
                <w:szCs w:val="22"/>
              </w:rPr>
            </w:pPr>
            <w:r w:rsidRPr="009D3F64">
              <w:rPr>
                <w:rFonts w:ascii="Arial" w:hAnsi="Arial" w:cs="Arial"/>
                <w:sz w:val="22"/>
                <w:szCs w:val="22"/>
              </w:rPr>
              <w:t>73% (2018)</w:t>
            </w:r>
          </w:p>
          <w:p w14:paraId="18873D37" w14:textId="1E782A9F" w:rsidR="00EC49C3" w:rsidRPr="009D3F64" w:rsidRDefault="00EC49C3" w:rsidP="003F5226">
            <w:pPr>
              <w:jc w:val="center"/>
              <w:rPr>
                <w:rFonts w:ascii="Arial" w:hAnsi="Arial" w:cs="Arial"/>
                <w:sz w:val="22"/>
                <w:szCs w:val="22"/>
              </w:rPr>
            </w:pPr>
            <w:r w:rsidRPr="009D3F64">
              <w:rPr>
                <w:rFonts w:ascii="Arial" w:hAnsi="Arial" w:cs="Arial"/>
                <w:sz w:val="22"/>
                <w:szCs w:val="22"/>
              </w:rPr>
              <w:t>80% (2019)</w:t>
            </w:r>
          </w:p>
          <w:p w14:paraId="2C4D19F1" w14:textId="5F46BDBB" w:rsidR="00EC49C3" w:rsidRPr="009D3F64" w:rsidRDefault="00EC49C3" w:rsidP="003F5226">
            <w:pPr>
              <w:jc w:val="center"/>
              <w:rPr>
                <w:rFonts w:ascii="Arial" w:hAnsi="Arial" w:cs="Arial"/>
                <w:sz w:val="22"/>
                <w:szCs w:val="22"/>
              </w:rPr>
            </w:pPr>
            <w:r w:rsidRPr="009D3F64">
              <w:rPr>
                <w:rFonts w:ascii="Arial" w:hAnsi="Arial" w:cs="Arial"/>
                <w:sz w:val="22"/>
                <w:szCs w:val="22"/>
              </w:rPr>
              <w:t>85% (2020)</w:t>
            </w:r>
          </w:p>
          <w:p w14:paraId="0821D8DD" w14:textId="77777777" w:rsidR="00EC49C3" w:rsidRPr="009D3F64" w:rsidRDefault="00EC49C3" w:rsidP="003F5226">
            <w:pPr>
              <w:jc w:val="center"/>
              <w:rPr>
                <w:rFonts w:ascii="Arial" w:hAnsi="Arial" w:cs="Arial"/>
                <w:sz w:val="22"/>
                <w:szCs w:val="22"/>
              </w:rPr>
            </w:pPr>
            <w:r w:rsidRPr="009D3F64">
              <w:rPr>
                <w:rFonts w:ascii="Arial" w:hAnsi="Arial" w:cs="Arial"/>
                <w:sz w:val="22"/>
                <w:szCs w:val="22"/>
              </w:rPr>
              <w:t>90% (2021)</w:t>
            </w:r>
          </w:p>
          <w:p w14:paraId="3B375797" w14:textId="77777777" w:rsidR="00EC49C3" w:rsidRPr="009D3F64" w:rsidRDefault="00EC49C3" w:rsidP="003F5226">
            <w:pPr>
              <w:jc w:val="center"/>
              <w:rPr>
                <w:rFonts w:ascii="Arial" w:hAnsi="Arial" w:cs="Arial"/>
                <w:sz w:val="22"/>
                <w:szCs w:val="22"/>
              </w:rPr>
            </w:pPr>
          </w:p>
          <w:p w14:paraId="55280BA7" w14:textId="77777777" w:rsidR="00EC49C3" w:rsidRPr="009D3F64" w:rsidRDefault="00EC49C3" w:rsidP="003F5226">
            <w:pPr>
              <w:jc w:val="center"/>
              <w:rPr>
                <w:rFonts w:ascii="Arial" w:hAnsi="Arial" w:cs="Arial"/>
                <w:sz w:val="22"/>
                <w:szCs w:val="22"/>
              </w:rPr>
            </w:pPr>
          </w:p>
          <w:p w14:paraId="7C53F0AA" w14:textId="37B8386B" w:rsidR="00EC49C3" w:rsidRPr="009D3F64" w:rsidRDefault="00FB3257" w:rsidP="003F5226">
            <w:pPr>
              <w:jc w:val="center"/>
              <w:rPr>
                <w:rFonts w:ascii="Arial" w:hAnsi="Arial" w:cs="Arial"/>
                <w:sz w:val="22"/>
                <w:szCs w:val="22"/>
              </w:rPr>
            </w:pPr>
            <w:r w:rsidRPr="009D3F64">
              <w:rPr>
                <w:rFonts w:ascii="Arial" w:hAnsi="Arial" w:cs="Arial"/>
                <w:sz w:val="22"/>
                <w:szCs w:val="22"/>
              </w:rPr>
              <w:t>75% (2017)</w:t>
            </w:r>
          </w:p>
          <w:p w14:paraId="7AF5E1EB" w14:textId="4556BF00" w:rsidR="00FB3257" w:rsidRPr="009D3F64" w:rsidRDefault="00FB3257" w:rsidP="003F5226">
            <w:pPr>
              <w:jc w:val="center"/>
              <w:rPr>
                <w:rFonts w:ascii="Arial" w:hAnsi="Arial" w:cs="Arial"/>
                <w:sz w:val="22"/>
                <w:szCs w:val="22"/>
              </w:rPr>
            </w:pPr>
            <w:r w:rsidRPr="009D3F64">
              <w:rPr>
                <w:rFonts w:ascii="Arial" w:hAnsi="Arial" w:cs="Arial"/>
                <w:sz w:val="22"/>
                <w:szCs w:val="22"/>
              </w:rPr>
              <w:t>80% (2018)</w:t>
            </w:r>
          </w:p>
          <w:p w14:paraId="14D8FEB4" w14:textId="51E82FE6" w:rsidR="00FB3257" w:rsidRPr="009D3F64" w:rsidRDefault="00FB3257" w:rsidP="003F5226">
            <w:pPr>
              <w:jc w:val="center"/>
              <w:rPr>
                <w:rFonts w:ascii="Arial" w:hAnsi="Arial" w:cs="Arial"/>
                <w:sz w:val="22"/>
                <w:szCs w:val="22"/>
              </w:rPr>
            </w:pPr>
            <w:r w:rsidRPr="009D3F64">
              <w:rPr>
                <w:rFonts w:ascii="Arial" w:hAnsi="Arial" w:cs="Arial"/>
                <w:sz w:val="22"/>
                <w:szCs w:val="22"/>
              </w:rPr>
              <w:t>85% (2019)</w:t>
            </w:r>
          </w:p>
          <w:p w14:paraId="72A881ED" w14:textId="50461AD7" w:rsidR="00FB3257" w:rsidRPr="009D3F64" w:rsidRDefault="00FB3257" w:rsidP="003F5226">
            <w:pPr>
              <w:jc w:val="center"/>
              <w:rPr>
                <w:rFonts w:ascii="Arial" w:hAnsi="Arial" w:cs="Arial"/>
                <w:sz w:val="22"/>
                <w:szCs w:val="22"/>
              </w:rPr>
            </w:pPr>
            <w:r w:rsidRPr="009D3F64">
              <w:rPr>
                <w:rFonts w:ascii="Arial" w:hAnsi="Arial" w:cs="Arial"/>
                <w:sz w:val="22"/>
                <w:szCs w:val="22"/>
              </w:rPr>
              <w:t>90% (2020)</w:t>
            </w:r>
          </w:p>
          <w:p w14:paraId="5A620996" w14:textId="5A5560F2" w:rsidR="00FB3257" w:rsidRPr="009D3F64" w:rsidRDefault="00FB3257" w:rsidP="003F5226">
            <w:pPr>
              <w:jc w:val="center"/>
              <w:rPr>
                <w:rFonts w:ascii="Arial" w:hAnsi="Arial" w:cs="Arial"/>
                <w:sz w:val="22"/>
                <w:szCs w:val="22"/>
              </w:rPr>
            </w:pPr>
            <w:r w:rsidRPr="009D3F64">
              <w:rPr>
                <w:rFonts w:ascii="Arial" w:hAnsi="Arial" w:cs="Arial"/>
                <w:sz w:val="22"/>
                <w:szCs w:val="22"/>
              </w:rPr>
              <w:t>90% (2021)</w:t>
            </w:r>
          </w:p>
          <w:p w14:paraId="3B449249" w14:textId="77777777" w:rsidR="00EC49C3" w:rsidRPr="009D3F64" w:rsidRDefault="00EC49C3" w:rsidP="003F5226">
            <w:pPr>
              <w:jc w:val="center"/>
              <w:rPr>
                <w:rFonts w:ascii="Arial" w:hAnsi="Arial" w:cs="Arial"/>
                <w:sz w:val="22"/>
                <w:szCs w:val="22"/>
              </w:rPr>
            </w:pPr>
          </w:p>
          <w:p w14:paraId="47B57956" w14:textId="517536ED" w:rsidR="00FB3257" w:rsidRPr="009D3F64" w:rsidRDefault="00FB3257" w:rsidP="003F5226">
            <w:pPr>
              <w:jc w:val="center"/>
              <w:rPr>
                <w:rFonts w:ascii="Arial" w:hAnsi="Arial" w:cs="Arial"/>
                <w:sz w:val="22"/>
                <w:szCs w:val="22"/>
              </w:rPr>
            </w:pPr>
            <w:r w:rsidRPr="009D3F64">
              <w:rPr>
                <w:rFonts w:ascii="Arial" w:hAnsi="Arial" w:cs="Arial"/>
                <w:sz w:val="22"/>
                <w:szCs w:val="22"/>
              </w:rPr>
              <w:t>82% (2017)</w:t>
            </w:r>
          </w:p>
          <w:p w14:paraId="17FCB96D" w14:textId="6FE04E14" w:rsidR="00FB3257" w:rsidRPr="009D3F64" w:rsidRDefault="00FB3257" w:rsidP="003F5226">
            <w:pPr>
              <w:jc w:val="center"/>
              <w:rPr>
                <w:rFonts w:ascii="Arial" w:hAnsi="Arial" w:cs="Arial"/>
                <w:sz w:val="22"/>
                <w:szCs w:val="22"/>
              </w:rPr>
            </w:pPr>
            <w:r w:rsidRPr="009D3F64">
              <w:rPr>
                <w:rFonts w:ascii="Arial" w:hAnsi="Arial" w:cs="Arial"/>
                <w:sz w:val="22"/>
                <w:szCs w:val="22"/>
              </w:rPr>
              <w:t>84% (2018)</w:t>
            </w:r>
          </w:p>
          <w:p w14:paraId="385569A6" w14:textId="72F188F6" w:rsidR="00FB3257" w:rsidRPr="009D3F64" w:rsidRDefault="00FB3257" w:rsidP="003F5226">
            <w:pPr>
              <w:jc w:val="center"/>
              <w:rPr>
                <w:rFonts w:ascii="Arial" w:hAnsi="Arial" w:cs="Arial"/>
                <w:sz w:val="22"/>
                <w:szCs w:val="22"/>
              </w:rPr>
            </w:pPr>
            <w:r w:rsidRPr="009D3F64">
              <w:rPr>
                <w:rFonts w:ascii="Arial" w:hAnsi="Arial" w:cs="Arial"/>
                <w:sz w:val="22"/>
                <w:szCs w:val="22"/>
              </w:rPr>
              <w:t>86% (2019)</w:t>
            </w:r>
          </w:p>
          <w:p w14:paraId="2FFA9701" w14:textId="69B57F68" w:rsidR="00FB3257" w:rsidRPr="009D3F64" w:rsidRDefault="00FB3257" w:rsidP="003F5226">
            <w:pPr>
              <w:jc w:val="center"/>
              <w:rPr>
                <w:rFonts w:ascii="Arial" w:hAnsi="Arial" w:cs="Arial"/>
                <w:sz w:val="22"/>
                <w:szCs w:val="22"/>
              </w:rPr>
            </w:pPr>
            <w:r w:rsidRPr="009D3F64">
              <w:rPr>
                <w:rFonts w:ascii="Arial" w:hAnsi="Arial" w:cs="Arial"/>
                <w:sz w:val="22"/>
                <w:szCs w:val="22"/>
              </w:rPr>
              <w:t>88% (2020)</w:t>
            </w:r>
          </w:p>
          <w:p w14:paraId="330C0B6F" w14:textId="6D8CC00B" w:rsidR="00FB3257" w:rsidRPr="009D3F64" w:rsidRDefault="00FB3257" w:rsidP="003F5226">
            <w:pPr>
              <w:jc w:val="center"/>
              <w:rPr>
                <w:rFonts w:ascii="Arial" w:hAnsi="Arial" w:cs="Arial"/>
                <w:sz w:val="22"/>
                <w:szCs w:val="22"/>
              </w:rPr>
            </w:pPr>
            <w:r w:rsidRPr="009D3F64">
              <w:rPr>
                <w:rFonts w:ascii="Arial" w:hAnsi="Arial" w:cs="Arial"/>
                <w:sz w:val="22"/>
                <w:szCs w:val="22"/>
              </w:rPr>
              <w:t>90% (2021)</w:t>
            </w:r>
          </w:p>
          <w:p w14:paraId="4144EDE9" w14:textId="77777777" w:rsidR="00EC49C3" w:rsidRPr="009D3F64" w:rsidRDefault="00EC49C3" w:rsidP="003F5226">
            <w:pPr>
              <w:jc w:val="center"/>
              <w:rPr>
                <w:rFonts w:ascii="Arial" w:hAnsi="Arial" w:cs="Arial"/>
                <w:sz w:val="22"/>
                <w:szCs w:val="22"/>
              </w:rPr>
            </w:pPr>
          </w:p>
          <w:p w14:paraId="0C67CF1A" w14:textId="77777777" w:rsidR="00FB3257" w:rsidRPr="009D3F64" w:rsidRDefault="00FB3257" w:rsidP="003F5226">
            <w:pPr>
              <w:jc w:val="center"/>
              <w:rPr>
                <w:rFonts w:ascii="Arial" w:hAnsi="Arial" w:cs="Arial"/>
                <w:sz w:val="22"/>
                <w:szCs w:val="22"/>
              </w:rPr>
            </w:pPr>
          </w:p>
          <w:p w14:paraId="389A943A" w14:textId="6B7F2FD7" w:rsidR="00FB3257" w:rsidRPr="009D3F64" w:rsidRDefault="00FB3257" w:rsidP="003F5226">
            <w:pPr>
              <w:jc w:val="center"/>
              <w:rPr>
                <w:rFonts w:ascii="Arial" w:hAnsi="Arial" w:cs="Arial"/>
                <w:sz w:val="22"/>
                <w:szCs w:val="22"/>
              </w:rPr>
            </w:pPr>
            <w:r w:rsidRPr="009D3F64">
              <w:rPr>
                <w:rFonts w:ascii="Arial" w:hAnsi="Arial" w:cs="Arial"/>
                <w:sz w:val="22"/>
                <w:szCs w:val="22"/>
              </w:rPr>
              <w:t>69% (2017)</w:t>
            </w:r>
          </w:p>
          <w:p w14:paraId="1D354818" w14:textId="31579251" w:rsidR="00FB3257" w:rsidRPr="009D3F64" w:rsidRDefault="00FB3257" w:rsidP="003F5226">
            <w:pPr>
              <w:jc w:val="center"/>
              <w:rPr>
                <w:rFonts w:ascii="Arial" w:hAnsi="Arial" w:cs="Arial"/>
                <w:sz w:val="22"/>
                <w:szCs w:val="22"/>
              </w:rPr>
            </w:pPr>
            <w:r w:rsidRPr="009D3F64">
              <w:rPr>
                <w:rFonts w:ascii="Arial" w:hAnsi="Arial" w:cs="Arial"/>
                <w:sz w:val="22"/>
                <w:szCs w:val="22"/>
              </w:rPr>
              <w:t>71% (2018)</w:t>
            </w:r>
          </w:p>
          <w:p w14:paraId="59C0E2C3" w14:textId="0982BDBE" w:rsidR="00FB3257" w:rsidRPr="009D3F64" w:rsidRDefault="00FB3257" w:rsidP="003F5226">
            <w:pPr>
              <w:jc w:val="center"/>
              <w:rPr>
                <w:rFonts w:ascii="Arial" w:hAnsi="Arial" w:cs="Arial"/>
                <w:sz w:val="22"/>
                <w:szCs w:val="22"/>
              </w:rPr>
            </w:pPr>
            <w:r w:rsidRPr="009D3F64">
              <w:rPr>
                <w:rFonts w:ascii="Arial" w:hAnsi="Arial" w:cs="Arial"/>
                <w:sz w:val="22"/>
                <w:szCs w:val="22"/>
              </w:rPr>
              <w:t>73% (2019)</w:t>
            </w:r>
          </w:p>
          <w:p w14:paraId="3A0CEB58" w14:textId="16AF76F5" w:rsidR="00FB3257" w:rsidRPr="009D3F64" w:rsidRDefault="00FB3257" w:rsidP="003F5226">
            <w:pPr>
              <w:jc w:val="center"/>
              <w:rPr>
                <w:rFonts w:ascii="Arial" w:hAnsi="Arial" w:cs="Arial"/>
                <w:sz w:val="22"/>
                <w:szCs w:val="22"/>
              </w:rPr>
            </w:pPr>
            <w:r w:rsidRPr="009D3F64">
              <w:rPr>
                <w:rFonts w:ascii="Arial" w:hAnsi="Arial" w:cs="Arial"/>
                <w:sz w:val="22"/>
                <w:szCs w:val="22"/>
              </w:rPr>
              <w:lastRenderedPageBreak/>
              <w:t>75% (2020)</w:t>
            </w:r>
          </w:p>
          <w:p w14:paraId="40D1BEF2" w14:textId="389606FD" w:rsidR="00FB3257" w:rsidRPr="009D3F64" w:rsidRDefault="00FB3257" w:rsidP="003F5226">
            <w:pPr>
              <w:jc w:val="center"/>
              <w:rPr>
                <w:rFonts w:ascii="Arial" w:hAnsi="Arial" w:cs="Arial"/>
                <w:sz w:val="22"/>
                <w:szCs w:val="22"/>
              </w:rPr>
            </w:pPr>
            <w:r w:rsidRPr="009D3F64">
              <w:rPr>
                <w:rFonts w:ascii="Arial" w:hAnsi="Arial" w:cs="Arial"/>
                <w:sz w:val="22"/>
                <w:szCs w:val="22"/>
              </w:rPr>
              <w:t>75% (2021)</w:t>
            </w:r>
          </w:p>
          <w:p w14:paraId="0580C88E" w14:textId="77777777" w:rsidR="00FB3257" w:rsidRPr="009D3F64" w:rsidRDefault="00FB3257" w:rsidP="003F5226">
            <w:pPr>
              <w:jc w:val="center"/>
              <w:rPr>
                <w:rFonts w:ascii="Arial" w:hAnsi="Arial" w:cs="Arial"/>
                <w:sz w:val="22"/>
                <w:szCs w:val="22"/>
              </w:rPr>
            </w:pPr>
          </w:p>
          <w:p w14:paraId="2C91C318" w14:textId="77777777" w:rsidR="00FB3257" w:rsidRPr="009D3F64" w:rsidRDefault="00FB3257" w:rsidP="003F5226">
            <w:pPr>
              <w:jc w:val="center"/>
              <w:rPr>
                <w:rFonts w:ascii="Arial" w:hAnsi="Arial" w:cs="Arial"/>
                <w:sz w:val="22"/>
                <w:szCs w:val="22"/>
              </w:rPr>
            </w:pPr>
          </w:p>
          <w:p w14:paraId="333A6E06" w14:textId="67917043" w:rsidR="00FB3257" w:rsidRPr="009D3F64" w:rsidRDefault="00FB3257" w:rsidP="003F5226">
            <w:pPr>
              <w:jc w:val="center"/>
              <w:rPr>
                <w:rFonts w:ascii="Arial" w:hAnsi="Arial" w:cs="Arial"/>
                <w:sz w:val="22"/>
                <w:szCs w:val="22"/>
              </w:rPr>
            </w:pPr>
            <w:r w:rsidRPr="009D3F64">
              <w:rPr>
                <w:rFonts w:ascii="Arial" w:hAnsi="Arial" w:cs="Arial"/>
                <w:sz w:val="22"/>
                <w:szCs w:val="22"/>
              </w:rPr>
              <w:t>75% (2021)</w:t>
            </w:r>
          </w:p>
          <w:p w14:paraId="07950578" w14:textId="77777777" w:rsidR="00FB3257" w:rsidRPr="009D3F64" w:rsidRDefault="00FB3257" w:rsidP="003F5226">
            <w:pPr>
              <w:jc w:val="center"/>
              <w:rPr>
                <w:rFonts w:ascii="Arial" w:hAnsi="Arial" w:cs="Arial"/>
                <w:sz w:val="22"/>
                <w:szCs w:val="22"/>
              </w:rPr>
            </w:pPr>
          </w:p>
          <w:p w14:paraId="55C727FB" w14:textId="19E5666B" w:rsidR="00FB3257" w:rsidRPr="009D3F64" w:rsidRDefault="00FB3257" w:rsidP="003F5226">
            <w:pPr>
              <w:jc w:val="center"/>
              <w:rPr>
                <w:rFonts w:ascii="Arial" w:hAnsi="Arial" w:cs="Arial"/>
                <w:sz w:val="22"/>
                <w:szCs w:val="22"/>
              </w:rPr>
            </w:pPr>
          </w:p>
        </w:tc>
        <w:tc>
          <w:tcPr>
            <w:tcW w:w="1138" w:type="dxa"/>
            <w:shd w:val="clear" w:color="auto" w:fill="auto"/>
            <w:vAlign w:val="center"/>
          </w:tcPr>
          <w:p w14:paraId="5455A385" w14:textId="77777777" w:rsidR="00A43CA3" w:rsidRPr="009D3F64" w:rsidRDefault="00A43CA3" w:rsidP="003F5226">
            <w:pPr>
              <w:jc w:val="center"/>
              <w:rPr>
                <w:rFonts w:ascii="Arial" w:hAnsi="Arial" w:cs="Arial"/>
                <w:sz w:val="22"/>
                <w:szCs w:val="22"/>
                <w:lang w:val="en-GB"/>
              </w:rPr>
            </w:pPr>
          </w:p>
        </w:tc>
        <w:tc>
          <w:tcPr>
            <w:tcW w:w="1164" w:type="dxa"/>
            <w:shd w:val="clear" w:color="auto" w:fill="auto"/>
          </w:tcPr>
          <w:p w14:paraId="746F0F43" w14:textId="2DD2BFF4" w:rsidR="00A43CA3" w:rsidRPr="009D3F64" w:rsidRDefault="00EC49C3" w:rsidP="003F5226">
            <w:pPr>
              <w:rPr>
                <w:rFonts w:ascii="Arial" w:hAnsi="Arial" w:cs="Arial"/>
                <w:sz w:val="22"/>
                <w:szCs w:val="22"/>
                <w:lang w:val="en-GB"/>
              </w:rPr>
            </w:pPr>
            <w:r w:rsidRPr="009D3F64">
              <w:rPr>
                <w:rFonts w:ascii="Arial" w:hAnsi="Arial" w:cs="Arial"/>
                <w:sz w:val="22"/>
                <w:szCs w:val="22"/>
                <w:lang w:val="en-GB"/>
              </w:rPr>
              <w:t>Annually</w:t>
            </w:r>
          </w:p>
        </w:tc>
        <w:tc>
          <w:tcPr>
            <w:tcW w:w="2074" w:type="dxa"/>
            <w:shd w:val="clear" w:color="auto" w:fill="auto"/>
            <w:vAlign w:val="center"/>
          </w:tcPr>
          <w:p w14:paraId="63A97765" w14:textId="67867F69" w:rsidR="00A43CA3" w:rsidRPr="009D3F64" w:rsidRDefault="00EC49C3" w:rsidP="003F5226">
            <w:pPr>
              <w:rPr>
                <w:rFonts w:ascii="Arial" w:hAnsi="Arial" w:cs="Arial"/>
                <w:color w:val="000000"/>
                <w:sz w:val="22"/>
                <w:szCs w:val="22"/>
                <w:lang w:val="en-GB"/>
              </w:rPr>
            </w:pPr>
            <w:r w:rsidRPr="009D3F64">
              <w:rPr>
                <w:rFonts w:ascii="Arial" w:hAnsi="Arial" w:cs="Arial"/>
                <w:color w:val="000000"/>
                <w:sz w:val="22"/>
                <w:szCs w:val="22"/>
                <w:lang w:val="en-GB"/>
              </w:rPr>
              <w:t>MoH</w:t>
            </w:r>
          </w:p>
        </w:tc>
      </w:tr>
      <w:tr w:rsidR="0039494D" w:rsidRPr="0005623A" w14:paraId="5D76F80D" w14:textId="77777777" w:rsidTr="005B326E">
        <w:trPr>
          <w:trHeight w:val="273"/>
          <w:tblHeader/>
        </w:trPr>
        <w:tc>
          <w:tcPr>
            <w:tcW w:w="886" w:type="dxa"/>
            <w:tcBorders>
              <w:bottom w:val="single" w:sz="4" w:space="0" w:color="auto"/>
            </w:tcBorders>
            <w:shd w:val="clear" w:color="auto" w:fill="auto"/>
          </w:tcPr>
          <w:p w14:paraId="61096243" w14:textId="3816F678" w:rsidR="00A20C3B" w:rsidRPr="009D3F64" w:rsidRDefault="00A20C3B" w:rsidP="003F5226">
            <w:pPr>
              <w:jc w:val="center"/>
              <w:rPr>
                <w:rFonts w:ascii="Arial" w:hAnsi="Arial" w:cs="Arial"/>
                <w:sz w:val="22"/>
                <w:szCs w:val="22"/>
                <w:lang w:val="en-GB"/>
              </w:rPr>
            </w:pPr>
            <w:r w:rsidRPr="009D3F64">
              <w:rPr>
                <w:rFonts w:ascii="Arial" w:hAnsi="Arial" w:cs="Arial"/>
                <w:sz w:val="22"/>
                <w:szCs w:val="22"/>
                <w:lang w:val="en-GB"/>
              </w:rPr>
              <w:t>26</w:t>
            </w:r>
          </w:p>
        </w:tc>
        <w:tc>
          <w:tcPr>
            <w:tcW w:w="4212" w:type="dxa"/>
            <w:tcBorders>
              <w:bottom w:val="single" w:sz="4" w:space="0" w:color="auto"/>
            </w:tcBorders>
            <w:shd w:val="clear" w:color="auto" w:fill="auto"/>
            <w:vAlign w:val="center"/>
          </w:tcPr>
          <w:p w14:paraId="400B9BDA" w14:textId="14AC6866" w:rsidR="00A20C3B" w:rsidRPr="009D3F64" w:rsidRDefault="00A20C3B" w:rsidP="003F5226">
            <w:pPr>
              <w:rPr>
                <w:rFonts w:ascii="Arial" w:hAnsi="Arial" w:cs="Arial"/>
                <w:bCs/>
                <w:sz w:val="22"/>
                <w:szCs w:val="22"/>
                <w:lang w:val="en-GB"/>
              </w:rPr>
            </w:pPr>
            <w:r w:rsidRPr="009D3F64">
              <w:rPr>
                <w:rFonts w:ascii="Arial" w:hAnsi="Arial" w:cs="Arial"/>
                <w:bCs/>
                <w:sz w:val="22"/>
                <w:szCs w:val="22"/>
                <w:lang w:val="en-GB"/>
              </w:rPr>
              <w:t>Percentage of individuals among KAP with late diagnosis for HIV</w:t>
            </w:r>
          </w:p>
        </w:tc>
        <w:tc>
          <w:tcPr>
            <w:tcW w:w="1933" w:type="dxa"/>
            <w:tcBorders>
              <w:bottom w:val="single" w:sz="4" w:space="0" w:color="auto"/>
            </w:tcBorders>
            <w:shd w:val="clear" w:color="auto" w:fill="auto"/>
            <w:vAlign w:val="center"/>
          </w:tcPr>
          <w:p w14:paraId="6188BF3C" w14:textId="4264501A" w:rsidR="00A20C3B" w:rsidRPr="009D3F64" w:rsidRDefault="00A20C3B" w:rsidP="003F5226">
            <w:pPr>
              <w:jc w:val="center"/>
              <w:rPr>
                <w:rFonts w:ascii="Arial" w:hAnsi="Arial" w:cs="Arial"/>
                <w:sz w:val="22"/>
                <w:szCs w:val="22"/>
                <w:lang w:val="en-GB"/>
              </w:rPr>
            </w:pPr>
            <w:r w:rsidRPr="009D3F64">
              <w:rPr>
                <w:rFonts w:ascii="Arial" w:hAnsi="Arial" w:cs="Arial"/>
                <w:sz w:val="22"/>
                <w:szCs w:val="22"/>
                <w:lang w:val="en-GB"/>
              </w:rPr>
              <w:t>Total PLHIV -31% (2015)</w:t>
            </w:r>
          </w:p>
          <w:p w14:paraId="561D3E62" w14:textId="77777777" w:rsidR="00A20C3B" w:rsidRPr="009D3F64" w:rsidRDefault="00A20C3B" w:rsidP="003F5226">
            <w:pPr>
              <w:jc w:val="center"/>
              <w:rPr>
                <w:rFonts w:ascii="Arial" w:hAnsi="Arial" w:cs="Arial"/>
                <w:sz w:val="22"/>
                <w:szCs w:val="22"/>
                <w:lang w:val="en-GB"/>
              </w:rPr>
            </w:pPr>
          </w:p>
          <w:p w14:paraId="3AEF0A6C" w14:textId="77777777" w:rsidR="00A20C3B" w:rsidRPr="009D3F64" w:rsidRDefault="00A20C3B" w:rsidP="003F5226">
            <w:pPr>
              <w:jc w:val="center"/>
              <w:rPr>
                <w:rFonts w:ascii="Arial" w:hAnsi="Arial" w:cs="Arial"/>
                <w:sz w:val="22"/>
                <w:szCs w:val="22"/>
                <w:lang w:val="en-GB"/>
              </w:rPr>
            </w:pPr>
          </w:p>
          <w:p w14:paraId="7F6F9C62" w14:textId="77777777" w:rsidR="00A20C3B" w:rsidRPr="009D3F64" w:rsidRDefault="00A20C3B" w:rsidP="003F5226">
            <w:pPr>
              <w:jc w:val="center"/>
              <w:rPr>
                <w:rFonts w:ascii="Arial" w:hAnsi="Arial" w:cs="Arial"/>
                <w:sz w:val="22"/>
                <w:szCs w:val="22"/>
                <w:lang w:val="en-GB"/>
              </w:rPr>
            </w:pPr>
          </w:p>
          <w:p w14:paraId="77CF62EB" w14:textId="77777777" w:rsidR="00A20C3B" w:rsidRPr="009D3F64" w:rsidRDefault="00A20C3B" w:rsidP="003F5226">
            <w:pPr>
              <w:rPr>
                <w:rFonts w:ascii="Arial" w:hAnsi="Arial" w:cs="Arial"/>
                <w:sz w:val="22"/>
                <w:szCs w:val="22"/>
                <w:lang w:val="en-GB"/>
              </w:rPr>
            </w:pPr>
          </w:p>
          <w:p w14:paraId="6A12D35F" w14:textId="77777777" w:rsidR="00A20C3B" w:rsidRPr="009D3F64" w:rsidRDefault="00A20C3B" w:rsidP="003F5226">
            <w:pPr>
              <w:rPr>
                <w:rFonts w:ascii="Arial" w:hAnsi="Arial" w:cs="Arial"/>
                <w:sz w:val="22"/>
                <w:szCs w:val="22"/>
                <w:lang w:val="en-GB"/>
              </w:rPr>
            </w:pPr>
          </w:p>
          <w:p w14:paraId="6F43C30B" w14:textId="7E16D5EA" w:rsidR="00A20C3B" w:rsidRPr="009D3F64" w:rsidRDefault="00A20C3B" w:rsidP="003F5226">
            <w:pPr>
              <w:jc w:val="center"/>
              <w:rPr>
                <w:rFonts w:ascii="Arial" w:hAnsi="Arial" w:cs="Arial"/>
                <w:sz w:val="22"/>
                <w:szCs w:val="22"/>
                <w:lang w:val="en-GB"/>
              </w:rPr>
            </w:pPr>
            <w:r w:rsidRPr="009D3F64">
              <w:rPr>
                <w:rFonts w:ascii="Arial" w:hAnsi="Arial" w:cs="Arial"/>
                <w:sz w:val="22"/>
                <w:szCs w:val="22"/>
                <w:lang w:val="en-GB"/>
              </w:rPr>
              <w:t>PWID- 29.9% (2015)</w:t>
            </w:r>
          </w:p>
          <w:p w14:paraId="159E6D8B" w14:textId="77777777" w:rsidR="00A20C3B" w:rsidRPr="009D3F64" w:rsidRDefault="00A20C3B" w:rsidP="003F5226">
            <w:pPr>
              <w:jc w:val="center"/>
              <w:rPr>
                <w:rFonts w:ascii="Arial" w:hAnsi="Arial" w:cs="Arial"/>
                <w:sz w:val="22"/>
                <w:szCs w:val="22"/>
                <w:lang w:val="en-GB"/>
              </w:rPr>
            </w:pPr>
          </w:p>
          <w:p w14:paraId="79DD1A60" w14:textId="77777777" w:rsidR="00A20C3B" w:rsidRPr="009D3F64" w:rsidRDefault="00A20C3B" w:rsidP="003F5226">
            <w:pPr>
              <w:jc w:val="center"/>
              <w:rPr>
                <w:rFonts w:ascii="Arial" w:hAnsi="Arial" w:cs="Arial"/>
                <w:sz w:val="22"/>
                <w:szCs w:val="22"/>
                <w:lang w:val="en-GB"/>
              </w:rPr>
            </w:pPr>
          </w:p>
          <w:p w14:paraId="3249CD83" w14:textId="77777777" w:rsidR="00A20C3B" w:rsidRPr="009D3F64" w:rsidRDefault="00A20C3B" w:rsidP="003F5226">
            <w:pPr>
              <w:jc w:val="center"/>
              <w:rPr>
                <w:rFonts w:ascii="Arial" w:hAnsi="Arial" w:cs="Arial"/>
                <w:sz w:val="22"/>
                <w:szCs w:val="22"/>
                <w:lang w:val="en-GB"/>
              </w:rPr>
            </w:pPr>
          </w:p>
          <w:p w14:paraId="545DDF26" w14:textId="77777777" w:rsidR="00A20C3B" w:rsidRPr="009D3F64" w:rsidRDefault="00A20C3B" w:rsidP="003F5226">
            <w:pPr>
              <w:jc w:val="center"/>
              <w:rPr>
                <w:rFonts w:ascii="Arial" w:hAnsi="Arial" w:cs="Arial"/>
                <w:sz w:val="22"/>
                <w:szCs w:val="22"/>
                <w:lang w:val="en-GB"/>
              </w:rPr>
            </w:pPr>
          </w:p>
          <w:p w14:paraId="3046965D" w14:textId="048B71B9" w:rsidR="00A20C3B" w:rsidRPr="009D3F64" w:rsidRDefault="00A20C3B" w:rsidP="003F5226">
            <w:pPr>
              <w:jc w:val="center"/>
              <w:rPr>
                <w:rFonts w:ascii="Arial" w:hAnsi="Arial" w:cs="Arial"/>
                <w:sz w:val="22"/>
                <w:szCs w:val="22"/>
                <w:lang w:val="en-GB"/>
              </w:rPr>
            </w:pPr>
            <w:r w:rsidRPr="009D3F64">
              <w:rPr>
                <w:rFonts w:ascii="Arial" w:hAnsi="Arial" w:cs="Arial"/>
                <w:sz w:val="22"/>
                <w:szCs w:val="22"/>
                <w:lang w:val="en-GB"/>
              </w:rPr>
              <w:t>Prisoners- 18.4% (2015)</w:t>
            </w:r>
          </w:p>
          <w:p w14:paraId="1F03344C" w14:textId="77777777" w:rsidR="00A20C3B" w:rsidRPr="009D3F64" w:rsidRDefault="00A20C3B" w:rsidP="003F5226">
            <w:pPr>
              <w:jc w:val="center"/>
              <w:rPr>
                <w:rFonts w:ascii="Arial" w:hAnsi="Arial" w:cs="Arial"/>
                <w:sz w:val="22"/>
                <w:szCs w:val="22"/>
                <w:lang w:val="en-GB"/>
              </w:rPr>
            </w:pPr>
          </w:p>
          <w:p w14:paraId="58F9F829" w14:textId="77777777" w:rsidR="00A20C3B" w:rsidRPr="009D3F64" w:rsidRDefault="00A20C3B" w:rsidP="003F5226">
            <w:pPr>
              <w:jc w:val="center"/>
              <w:rPr>
                <w:rFonts w:ascii="Arial" w:hAnsi="Arial" w:cs="Arial"/>
                <w:sz w:val="22"/>
                <w:szCs w:val="22"/>
                <w:lang w:val="en-GB"/>
              </w:rPr>
            </w:pPr>
          </w:p>
          <w:p w14:paraId="08B231B6" w14:textId="77777777" w:rsidR="00A20C3B" w:rsidRPr="009D3F64" w:rsidRDefault="00A20C3B" w:rsidP="003F5226">
            <w:pPr>
              <w:jc w:val="center"/>
              <w:rPr>
                <w:rFonts w:ascii="Arial" w:hAnsi="Arial" w:cs="Arial"/>
                <w:sz w:val="22"/>
                <w:szCs w:val="22"/>
                <w:lang w:val="en-GB"/>
              </w:rPr>
            </w:pPr>
          </w:p>
          <w:p w14:paraId="3729CD6A" w14:textId="3AC0CE9A" w:rsidR="00A20C3B" w:rsidRPr="009D3F64" w:rsidRDefault="00133E4B" w:rsidP="003F5226">
            <w:pPr>
              <w:jc w:val="center"/>
              <w:rPr>
                <w:rFonts w:ascii="Arial" w:hAnsi="Arial" w:cs="Arial"/>
                <w:sz w:val="22"/>
                <w:szCs w:val="22"/>
                <w:lang w:val="en-GB"/>
              </w:rPr>
            </w:pPr>
            <w:r w:rsidRPr="009D3F64">
              <w:rPr>
                <w:rFonts w:ascii="Arial" w:hAnsi="Arial" w:cs="Arial"/>
                <w:sz w:val="22"/>
                <w:szCs w:val="22"/>
                <w:lang w:val="en-GB"/>
              </w:rPr>
              <w:t>SW- 57.1</w:t>
            </w:r>
            <w:r w:rsidR="00A20C3B" w:rsidRPr="009D3F64">
              <w:rPr>
                <w:rFonts w:ascii="Arial" w:hAnsi="Arial" w:cs="Arial"/>
                <w:sz w:val="22"/>
                <w:szCs w:val="22"/>
                <w:lang w:val="en-GB"/>
              </w:rPr>
              <w:t>% (2015)</w:t>
            </w:r>
          </w:p>
          <w:p w14:paraId="59BA1B1F" w14:textId="77777777" w:rsidR="00A20C3B" w:rsidRPr="009D3F64" w:rsidRDefault="00A20C3B" w:rsidP="003F5226">
            <w:pPr>
              <w:jc w:val="center"/>
              <w:rPr>
                <w:rFonts w:ascii="Arial" w:hAnsi="Arial" w:cs="Arial"/>
                <w:sz w:val="22"/>
                <w:szCs w:val="22"/>
                <w:lang w:val="en-GB"/>
              </w:rPr>
            </w:pPr>
          </w:p>
          <w:p w14:paraId="53AF5644" w14:textId="77777777" w:rsidR="00A20C3B" w:rsidRPr="009D3F64" w:rsidRDefault="00A20C3B" w:rsidP="003F5226">
            <w:pPr>
              <w:jc w:val="center"/>
              <w:rPr>
                <w:rFonts w:ascii="Arial" w:hAnsi="Arial" w:cs="Arial"/>
                <w:sz w:val="22"/>
                <w:szCs w:val="22"/>
                <w:lang w:val="en-GB"/>
              </w:rPr>
            </w:pPr>
          </w:p>
          <w:p w14:paraId="088D5F06" w14:textId="77777777" w:rsidR="00A20C3B" w:rsidRPr="009D3F64" w:rsidRDefault="00A20C3B" w:rsidP="003F5226">
            <w:pPr>
              <w:jc w:val="center"/>
              <w:rPr>
                <w:rFonts w:ascii="Arial" w:hAnsi="Arial" w:cs="Arial"/>
                <w:sz w:val="22"/>
                <w:szCs w:val="22"/>
                <w:lang w:val="en-GB"/>
              </w:rPr>
            </w:pPr>
          </w:p>
          <w:p w14:paraId="3283275F" w14:textId="77777777" w:rsidR="00A20C3B" w:rsidRPr="009D3F64" w:rsidRDefault="00A20C3B" w:rsidP="003F5226">
            <w:pPr>
              <w:jc w:val="center"/>
              <w:rPr>
                <w:rFonts w:ascii="Arial" w:hAnsi="Arial" w:cs="Arial"/>
                <w:sz w:val="22"/>
                <w:szCs w:val="22"/>
                <w:lang w:val="en-GB"/>
              </w:rPr>
            </w:pPr>
          </w:p>
          <w:p w14:paraId="6C8A3835" w14:textId="77777777" w:rsidR="00A20C3B" w:rsidRPr="009D3F64" w:rsidRDefault="00A20C3B" w:rsidP="003F5226">
            <w:pPr>
              <w:jc w:val="center"/>
              <w:rPr>
                <w:rFonts w:ascii="Arial" w:hAnsi="Arial" w:cs="Arial"/>
                <w:sz w:val="22"/>
                <w:szCs w:val="22"/>
                <w:lang w:val="en-GB"/>
              </w:rPr>
            </w:pPr>
          </w:p>
          <w:p w14:paraId="0D9B3B26" w14:textId="761127B3" w:rsidR="00A20C3B" w:rsidRPr="009D3F64" w:rsidRDefault="00133E4B" w:rsidP="003F5226">
            <w:pPr>
              <w:jc w:val="center"/>
              <w:rPr>
                <w:rFonts w:ascii="Arial" w:hAnsi="Arial" w:cs="Arial"/>
                <w:sz w:val="22"/>
                <w:szCs w:val="22"/>
                <w:lang w:val="en-GB"/>
              </w:rPr>
            </w:pPr>
            <w:r w:rsidRPr="009D3F64">
              <w:rPr>
                <w:rFonts w:ascii="Arial" w:hAnsi="Arial" w:cs="Arial"/>
                <w:sz w:val="22"/>
                <w:szCs w:val="22"/>
                <w:lang w:val="en-GB"/>
              </w:rPr>
              <w:t>MSM- 11.1</w:t>
            </w:r>
            <w:r w:rsidR="00A20C3B" w:rsidRPr="009D3F64">
              <w:rPr>
                <w:rFonts w:ascii="Arial" w:hAnsi="Arial" w:cs="Arial"/>
                <w:sz w:val="22"/>
                <w:szCs w:val="22"/>
                <w:lang w:val="en-GB"/>
              </w:rPr>
              <w:t>% (2015)</w:t>
            </w:r>
          </w:p>
          <w:p w14:paraId="1738D7E1" w14:textId="77777777" w:rsidR="00A20C3B" w:rsidRPr="009D3F64" w:rsidRDefault="00A20C3B" w:rsidP="003F5226">
            <w:pPr>
              <w:jc w:val="center"/>
              <w:rPr>
                <w:rFonts w:ascii="Arial" w:hAnsi="Arial" w:cs="Arial"/>
                <w:sz w:val="22"/>
                <w:szCs w:val="22"/>
                <w:lang w:val="en-GB"/>
              </w:rPr>
            </w:pPr>
          </w:p>
          <w:p w14:paraId="7ABE999E" w14:textId="77777777" w:rsidR="00A20C3B" w:rsidRPr="009D3F64" w:rsidRDefault="00A20C3B" w:rsidP="003F5226">
            <w:pPr>
              <w:jc w:val="center"/>
              <w:rPr>
                <w:rFonts w:ascii="Arial" w:hAnsi="Arial" w:cs="Arial"/>
                <w:sz w:val="22"/>
                <w:szCs w:val="22"/>
                <w:lang w:val="en-GB"/>
              </w:rPr>
            </w:pPr>
          </w:p>
          <w:p w14:paraId="7D183C27" w14:textId="77777777" w:rsidR="00A20C3B" w:rsidRPr="009D3F64" w:rsidRDefault="00A20C3B" w:rsidP="003F5226">
            <w:pPr>
              <w:jc w:val="center"/>
              <w:rPr>
                <w:rFonts w:ascii="Arial" w:hAnsi="Arial" w:cs="Arial"/>
                <w:sz w:val="22"/>
                <w:szCs w:val="22"/>
                <w:lang w:val="en-GB"/>
              </w:rPr>
            </w:pPr>
          </w:p>
          <w:p w14:paraId="25C8AAD1" w14:textId="77777777" w:rsidR="00A20C3B" w:rsidRPr="009D3F64" w:rsidRDefault="00A20C3B" w:rsidP="003F5226">
            <w:pPr>
              <w:jc w:val="center"/>
              <w:rPr>
                <w:rFonts w:ascii="Arial" w:hAnsi="Arial" w:cs="Arial"/>
                <w:sz w:val="22"/>
                <w:szCs w:val="22"/>
                <w:lang w:val="en-GB"/>
              </w:rPr>
            </w:pPr>
          </w:p>
          <w:p w14:paraId="1866C92C" w14:textId="1E4DD724" w:rsidR="00A20C3B" w:rsidRPr="009D3F64" w:rsidRDefault="00A20C3B" w:rsidP="003F5226">
            <w:pPr>
              <w:jc w:val="center"/>
              <w:rPr>
                <w:rFonts w:ascii="Arial" w:hAnsi="Arial" w:cs="Arial"/>
                <w:sz w:val="22"/>
                <w:szCs w:val="22"/>
                <w:lang w:val="en-GB"/>
              </w:rPr>
            </w:pPr>
            <w:r w:rsidRPr="009D3F64">
              <w:rPr>
                <w:rFonts w:ascii="Arial" w:hAnsi="Arial" w:cs="Arial"/>
                <w:sz w:val="22"/>
                <w:szCs w:val="22"/>
                <w:lang w:val="en-GB"/>
              </w:rPr>
              <w:t>TG- NDA</w:t>
            </w:r>
          </w:p>
        </w:tc>
        <w:tc>
          <w:tcPr>
            <w:tcW w:w="1543" w:type="dxa"/>
            <w:tcBorders>
              <w:bottom w:val="single" w:sz="4" w:space="0" w:color="auto"/>
            </w:tcBorders>
            <w:shd w:val="clear" w:color="auto" w:fill="auto"/>
            <w:vAlign w:val="center"/>
          </w:tcPr>
          <w:p w14:paraId="2B4330EF" w14:textId="4B266307" w:rsidR="00A20C3B" w:rsidRPr="009D3F64" w:rsidRDefault="00A20C3B" w:rsidP="003F5226">
            <w:pPr>
              <w:jc w:val="center"/>
              <w:rPr>
                <w:rFonts w:ascii="Arial" w:hAnsi="Arial" w:cs="Arial"/>
                <w:sz w:val="22"/>
                <w:szCs w:val="22"/>
              </w:rPr>
            </w:pPr>
            <w:r w:rsidRPr="009D3F64">
              <w:rPr>
                <w:rFonts w:ascii="Arial" w:hAnsi="Arial" w:cs="Arial"/>
                <w:sz w:val="22"/>
                <w:szCs w:val="22"/>
              </w:rPr>
              <w:lastRenderedPageBreak/>
              <w:t>27% (2017)</w:t>
            </w:r>
          </w:p>
          <w:p w14:paraId="4BB904C9" w14:textId="374CCA55" w:rsidR="00A20C3B" w:rsidRPr="009D3F64" w:rsidRDefault="00A20C3B" w:rsidP="003F5226">
            <w:pPr>
              <w:jc w:val="center"/>
              <w:rPr>
                <w:rFonts w:ascii="Arial" w:hAnsi="Arial" w:cs="Arial"/>
                <w:sz w:val="22"/>
                <w:szCs w:val="22"/>
              </w:rPr>
            </w:pPr>
            <w:r w:rsidRPr="009D3F64">
              <w:rPr>
                <w:rFonts w:ascii="Arial" w:hAnsi="Arial" w:cs="Arial"/>
                <w:sz w:val="22"/>
                <w:szCs w:val="22"/>
              </w:rPr>
              <w:t>24% (2018)</w:t>
            </w:r>
          </w:p>
          <w:p w14:paraId="13F96332" w14:textId="0F02809A" w:rsidR="00A20C3B" w:rsidRPr="009D3F64" w:rsidRDefault="00A20C3B" w:rsidP="003F5226">
            <w:pPr>
              <w:jc w:val="center"/>
              <w:rPr>
                <w:rFonts w:ascii="Arial" w:hAnsi="Arial" w:cs="Arial"/>
                <w:sz w:val="22"/>
                <w:szCs w:val="22"/>
              </w:rPr>
            </w:pPr>
            <w:r w:rsidRPr="009D3F64">
              <w:rPr>
                <w:rFonts w:ascii="Arial" w:hAnsi="Arial" w:cs="Arial"/>
                <w:sz w:val="22"/>
                <w:szCs w:val="22"/>
              </w:rPr>
              <w:t>21% (2019)</w:t>
            </w:r>
          </w:p>
          <w:p w14:paraId="615F3646" w14:textId="67E06E9F" w:rsidR="00A20C3B" w:rsidRPr="009D3F64" w:rsidRDefault="00A20C3B" w:rsidP="003F5226">
            <w:pPr>
              <w:jc w:val="center"/>
              <w:rPr>
                <w:rFonts w:ascii="Arial" w:hAnsi="Arial" w:cs="Arial"/>
                <w:sz w:val="22"/>
                <w:szCs w:val="22"/>
              </w:rPr>
            </w:pPr>
            <w:r w:rsidRPr="009D3F64">
              <w:rPr>
                <w:rFonts w:ascii="Arial" w:hAnsi="Arial" w:cs="Arial"/>
                <w:sz w:val="22"/>
                <w:szCs w:val="22"/>
              </w:rPr>
              <w:t>18% (2020)</w:t>
            </w:r>
          </w:p>
          <w:p w14:paraId="1CB215B7" w14:textId="3CFB4C53" w:rsidR="00A20C3B" w:rsidRPr="009D3F64" w:rsidRDefault="00A20C3B" w:rsidP="003F5226">
            <w:pPr>
              <w:jc w:val="center"/>
              <w:rPr>
                <w:rFonts w:ascii="Arial" w:hAnsi="Arial" w:cs="Arial"/>
                <w:sz w:val="22"/>
                <w:szCs w:val="22"/>
              </w:rPr>
            </w:pPr>
            <w:r w:rsidRPr="009D3F64">
              <w:rPr>
                <w:rFonts w:ascii="Arial" w:hAnsi="Arial" w:cs="Arial"/>
                <w:sz w:val="22"/>
                <w:szCs w:val="22"/>
              </w:rPr>
              <w:t>15% (2021)</w:t>
            </w:r>
          </w:p>
          <w:p w14:paraId="76F7D1BD" w14:textId="77777777" w:rsidR="00A20C3B" w:rsidRPr="009D3F64" w:rsidRDefault="00A20C3B" w:rsidP="003F5226">
            <w:pPr>
              <w:jc w:val="center"/>
              <w:rPr>
                <w:rFonts w:ascii="Arial" w:hAnsi="Arial" w:cs="Arial"/>
                <w:sz w:val="22"/>
                <w:szCs w:val="22"/>
              </w:rPr>
            </w:pPr>
          </w:p>
          <w:p w14:paraId="1C362BB6" w14:textId="6408B5BF" w:rsidR="00A20C3B" w:rsidRPr="009D3F64" w:rsidRDefault="00A20C3B" w:rsidP="003F5226">
            <w:pPr>
              <w:jc w:val="center"/>
              <w:rPr>
                <w:rFonts w:ascii="Arial" w:hAnsi="Arial" w:cs="Arial"/>
                <w:sz w:val="22"/>
                <w:szCs w:val="22"/>
              </w:rPr>
            </w:pPr>
            <w:r w:rsidRPr="009D3F64">
              <w:rPr>
                <w:rFonts w:ascii="Arial" w:hAnsi="Arial" w:cs="Arial"/>
                <w:sz w:val="22"/>
                <w:szCs w:val="22"/>
              </w:rPr>
              <w:t>26% (2017)</w:t>
            </w:r>
          </w:p>
          <w:p w14:paraId="653795E5" w14:textId="24BEB2CE" w:rsidR="00A20C3B" w:rsidRPr="009D3F64" w:rsidRDefault="00A20C3B" w:rsidP="003F5226">
            <w:pPr>
              <w:jc w:val="center"/>
              <w:rPr>
                <w:rFonts w:ascii="Arial" w:hAnsi="Arial" w:cs="Arial"/>
                <w:sz w:val="22"/>
                <w:szCs w:val="22"/>
              </w:rPr>
            </w:pPr>
            <w:r w:rsidRPr="009D3F64">
              <w:rPr>
                <w:rFonts w:ascii="Arial" w:hAnsi="Arial" w:cs="Arial"/>
                <w:sz w:val="22"/>
                <w:szCs w:val="22"/>
              </w:rPr>
              <w:t>23% (2018)</w:t>
            </w:r>
          </w:p>
          <w:p w14:paraId="207E558C" w14:textId="64E761C6" w:rsidR="00A20C3B" w:rsidRPr="009D3F64" w:rsidRDefault="00A20C3B" w:rsidP="003F5226">
            <w:pPr>
              <w:jc w:val="center"/>
              <w:rPr>
                <w:rFonts w:ascii="Arial" w:hAnsi="Arial" w:cs="Arial"/>
                <w:sz w:val="22"/>
                <w:szCs w:val="22"/>
              </w:rPr>
            </w:pPr>
            <w:r w:rsidRPr="009D3F64">
              <w:rPr>
                <w:rFonts w:ascii="Arial" w:hAnsi="Arial" w:cs="Arial"/>
                <w:sz w:val="22"/>
                <w:szCs w:val="22"/>
              </w:rPr>
              <w:t>20% (2019)</w:t>
            </w:r>
          </w:p>
          <w:p w14:paraId="29A4B028" w14:textId="361B604C" w:rsidR="00A20C3B" w:rsidRPr="009D3F64" w:rsidRDefault="00A20C3B" w:rsidP="003F5226">
            <w:pPr>
              <w:jc w:val="center"/>
              <w:rPr>
                <w:rFonts w:ascii="Arial" w:hAnsi="Arial" w:cs="Arial"/>
                <w:sz w:val="22"/>
                <w:szCs w:val="22"/>
              </w:rPr>
            </w:pPr>
            <w:r w:rsidRPr="009D3F64">
              <w:rPr>
                <w:rFonts w:ascii="Arial" w:hAnsi="Arial" w:cs="Arial"/>
                <w:sz w:val="22"/>
                <w:szCs w:val="22"/>
              </w:rPr>
              <w:t>17% (2020)</w:t>
            </w:r>
          </w:p>
          <w:p w14:paraId="2E06AF45" w14:textId="5CDCFC02" w:rsidR="00A20C3B" w:rsidRPr="009D3F64" w:rsidRDefault="00A20C3B" w:rsidP="003F5226">
            <w:pPr>
              <w:jc w:val="center"/>
              <w:rPr>
                <w:rFonts w:ascii="Arial" w:hAnsi="Arial" w:cs="Arial"/>
                <w:sz w:val="22"/>
                <w:szCs w:val="22"/>
              </w:rPr>
            </w:pPr>
            <w:r w:rsidRPr="009D3F64">
              <w:rPr>
                <w:rFonts w:ascii="Arial" w:hAnsi="Arial" w:cs="Arial"/>
                <w:sz w:val="22"/>
                <w:szCs w:val="22"/>
              </w:rPr>
              <w:t>14% (2021)</w:t>
            </w:r>
          </w:p>
          <w:p w14:paraId="517EC182" w14:textId="77777777" w:rsidR="00A20C3B" w:rsidRPr="009D3F64" w:rsidRDefault="00A20C3B" w:rsidP="003F5226">
            <w:pPr>
              <w:jc w:val="center"/>
              <w:rPr>
                <w:rFonts w:ascii="Arial" w:hAnsi="Arial" w:cs="Arial"/>
                <w:sz w:val="22"/>
                <w:szCs w:val="22"/>
              </w:rPr>
            </w:pPr>
          </w:p>
          <w:p w14:paraId="06D27118" w14:textId="77777777" w:rsidR="00A20C3B" w:rsidRPr="009D3F64" w:rsidRDefault="00A20C3B" w:rsidP="003F5226">
            <w:pPr>
              <w:jc w:val="center"/>
              <w:rPr>
                <w:rFonts w:ascii="Arial" w:hAnsi="Arial" w:cs="Arial"/>
                <w:sz w:val="22"/>
                <w:szCs w:val="22"/>
              </w:rPr>
            </w:pPr>
          </w:p>
          <w:p w14:paraId="52496987" w14:textId="4A4011D6" w:rsidR="00A20C3B" w:rsidRPr="009D3F64" w:rsidRDefault="00A20C3B" w:rsidP="003F5226">
            <w:pPr>
              <w:jc w:val="center"/>
              <w:rPr>
                <w:rFonts w:ascii="Arial" w:hAnsi="Arial" w:cs="Arial"/>
                <w:sz w:val="22"/>
                <w:szCs w:val="22"/>
              </w:rPr>
            </w:pPr>
            <w:r w:rsidRPr="009D3F64">
              <w:rPr>
                <w:rFonts w:ascii="Arial" w:hAnsi="Arial" w:cs="Arial"/>
                <w:sz w:val="22"/>
                <w:szCs w:val="22"/>
              </w:rPr>
              <w:t>17% (2017)</w:t>
            </w:r>
          </w:p>
          <w:p w14:paraId="656248A4" w14:textId="6AE6782E" w:rsidR="00A20C3B" w:rsidRPr="009D3F64" w:rsidRDefault="00A20C3B" w:rsidP="003F5226">
            <w:pPr>
              <w:jc w:val="center"/>
              <w:rPr>
                <w:rFonts w:ascii="Arial" w:hAnsi="Arial" w:cs="Arial"/>
                <w:sz w:val="22"/>
                <w:szCs w:val="22"/>
              </w:rPr>
            </w:pPr>
            <w:r w:rsidRPr="009D3F64">
              <w:rPr>
                <w:rFonts w:ascii="Arial" w:hAnsi="Arial" w:cs="Arial"/>
                <w:sz w:val="22"/>
                <w:szCs w:val="22"/>
              </w:rPr>
              <w:t>15% (2018)</w:t>
            </w:r>
          </w:p>
          <w:p w14:paraId="0689AB4D" w14:textId="023E353A" w:rsidR="00A20C3B" w:rsidRPr="009D3F64" w:rsidRDefault="00A20C3B" w:rsidP="003F5226">
            <w:pPr>
              <w:jc w:val="center"/>
              <w:rPr>
                <w:rFonts w:ascii="Arial" w:hAnsi="Arial" w:cs="Arial"/>
                <w:sz w:val="22"/>
                <w:szCs w:val="22"/>
              </w:rPr>
            </w:pPr>
            <w:r w:rsidRPr="009D3F64">
              <w:rPr>
                <w:rFonts w:ascii="Arial" w:hAnsi="Arial" w:cs="Arial"/>
                <w:sz w:val="22"/>
                <w:szCs w:val="22"/>
              </w:rPr>
              <w:t>13% (2019)</w:t>
            </w:r>
          </w:p>
          <w:p w14:paraId="6A7D55C7" w14:textId="7C0AAFFA" w:rsidR="00A20C3B" w:rsidRPr="009D3F64" w:rsidRDefault="00133E4B" w:rsidP="003F5226">
            <w:pPr>
              <w:jc w:val="center"/>
              <w:rPr>
                <w:rFonts w:ascii="Arial" w:hAnsi="Arial" w:cs="Arial"/>
                <w:sz w:val="22"/>
                <w:szCs w:val="22"/>
              </w:rPr>
            </w:pPr>
            <w:r w:rsidRPr="009D3F64">
              <w:rPr>
                <w:rFonts w:ascii="Arial" w:hAnsi="Arial" w:cs="Arial"/>
                <w:sz w:val="22"/>
                <w:szCs w:val="22"/>
              </w:rPr>
              <w:t>11</w:t>
            </w:r>
            <w:r w:rsidR="00A20C3B" w:rsidRPr="009D3F64">
              <w:rPr>
                <w:rFonts w:ascii="Arial" w:hAnsi="Arial" w:cs="Arial"/>
                <w:sz w:val="22"/>
                <w:szCs w:val="22"/>
              </w:rPr>
              <w:t>% (2020)</w:t>
            </w:r>
          </w:p>
          <w:p w14:paraId="6550A4F5" w14:textId="53F0CAEC" w:rsidR="00A20C3B" w:rsidRPr="009D3F64" w:rsidRDefault="00133E4B" w:rsidP="003F5226">
            <w:pPr>
              <w:jc w:val="center"/>
              <w:rPr>
                <w:rFonts w:ascii="Arial" w:hAnsi="Arial" w:cs="Arial"/>
                <w:sz w:val="22"/>
                <w:szCs w:val="22"/>
              </w:rPr>
            </w:pPr>
            <w:r w:rsidRPr="009D3F64">
              <w:rPr>
                <w:rFonts w:ascii="Arial" w:hAnsi="Arial" w:cs="Arial"/>
                <w:sz w:val="22"/>
                <w:szCs w:val="22"/>
              </w:rPr>
              <w:t>9</w:t>
            </w:r>
            <w:r w:rsidR="00A20C3B" w:rsidRPr="009D3F64">
              <w:rPr>
                <w:rFonts w:ascii="Arial" w:hAnsi="Arial" w:cs="Arial"/>
                <w:sz w:val="22"/>
                <w:szCs w:val="22"/>
              </w:rPr>
              <w:t>% (2021)</w:t>
            </w:r>
          </w:p>
          <w:p w14:paraId="61D539E5" w14:textId="77777777" w:rsidR="00A20C3B" w:rsidRPr="009D3F64" w:rsidRDefault="00A20C3B" w:rsidP="003F5226">
            <w:pPr>
              <w:jc w:val="center"/>
              <w:rPr>
                <w:rFonts w:ascii="Arial" w:hAnsi="Arial" w:cs="Arial"/>
                <w:sz w:val="22"/>
                <w:szCs w:val="22"/>
              </w:rPr>
            </w:pPr>
          </w:p>
          <w:p w14:paraId="4C1AFFCD" w14:textId="794237A7" w:rsidR="00A20C3B" w:rsidRPr="009D3F64" w:rsidRDefault="00133E4B" w:rsidP="003F5226">
            <w:pPr>
              <w:jc w:val="center"/>
              <w:rPr>
                <w:rFonts w:ascii="Arial" w:hAnsi="Arial" w:cs="Arial"/>
                <w:sz w:val="22"/>
                <w:szCs w:val="22"/>
              </w:rPr>
            </w:pPr>
            <w:r w:rsidRPr="009D3F64">
              <w:rPr>
                <w:rFonts w:ascii="Arial" w:hAnsi="Arial" w:cs="Arial"/>
                <w:sz w:val="22"/>
                <w:szCs w:val="22"/>
              </w:rPr>
              <w:t>50</w:t>
            </w:r>
            <w:r w:rsidR="00A20C3B" w:rsidRPr="009D3F64">
              <w:rPr>
                <w:rFonts w:ascii="Arial" w:hAnsi="Arial" w:cs="Arial"/>
                <w:sz w:val="22"/>
                <w:szCs w:val="22"/>
              </w:rPr>
              <w:t>% (2017)</w:t>
            </w:r>
          </w:p>
          <w:p w14:paraId="42D42DBE" w14:textId="3B91EFBF" w:rsidR="00A20C3B" w:rsidRPr="009D3F64" w:rsidRDefault="00133E4B" w:rsidP="003F5226">
            <w:pPr>
              <w:jc w:val="center"/>
              <w:rPr>
                <w:rFonts w:ascii="Arial" w:hAnsi="Arial" w:cs="Arial"/>
                <w:sz w:val="22"/>
                <w:szCs w:val="22"/>
              </w:rPr>
            </w:pPr>
            <w:r w:rsidRPr="009D3F64">
              <w:rPr>
                <w:rFonts w:ascii="Arial" w:hAnsi="Arial" w:cs="Arial"/>
                <w:sz w:val="22"/>
                <w:szCs w:val="22"/>
              </w:rPr>
              <w:t>45</w:t>
            </w:r>
            <w:r w:rsidR="00A20C3B" w:rsidRPr="009D3F64">
              <w:rPr>
                <w:rFonts w:ascii="Arial" w:hAnsi="Arial" w:cs="Arial"/>
                <w:sz w:val="22"/>
                <w:szCs w:val="22"/>
              </w:rPr>
              <w:t>% (2018)</w:t>
            </w:r>
          </w:p>
          <w:p w14:paraId="60EBBCCB" w14:textId="71E2843E" w:rsidR="00A20C3B" w:rsidRPr="009D3F64" w:rsidRDefault="00133E4B" w:rsidP="003F5226">
            <w:pPr>
              <w:jc w:val="center"/>
              <w:rPr>
                <w:rFonts w:ascii="Arial" w:hAnsi="Arial" w:cs="Arial"/>
                <w:sz w:val="22"/>
                <w:szCs w:val="22"/>
              </w:rPr>
            </w:pPr>
            <w:r w:rsidRPr="009D3F64">
              <w:rPr>
                <w:rFonts w:ascii="Arial" w:hAnsi="Arial" w:cs="Arial"/>
                <w:sz w:val="22"/>
                <w:szCs w:val="22"/>
              </w:rPr>
              <w:t>40</w:t>
            </w:r>
            <w:r w:rsidR="00A20C3B" w:rsidRPr="009D3F64">
              <w:rPr>
                <w:rFonts w:ascii="Arial" w:hAnsi="Arial" w:cs="Arial"/>
                <w:sz w:val="22"/>
                <w:szCs w:val="22"/>
              </w:rPr>
              <w:t>% (2019)</w:t>
            </w:r>
          </w:p>
          <w:p w14:paraId="4EB6B1BB" w14:textId="645A2E01" w:rsidR="00A20C3B" w:rsidRPr="009D3F64" w:rsidRDefault="00133E4B" w:rsidP="003F5226">
            <w:pPr>
              <w:jc w:val="center"/>
              <w:rPr>
                <w:rFonts w:ascii="Arial" w:hAnsi="Arial" w:cs="Arial"/>
                <w:sz w:val="22"/>
                <w:szCs w:val="22"/>
              </w:rPr>
            </w:pPr>
            <w:r w:rsidRPr="009D3F64">
              <w:rPr>
                <w:rFonts w:ascii="Arial" w:hAnsi="Arial" w:cs="Arial"/>
                <w:sz w:val="22"/>
                <w:szCs w:val="22"/>
              </w:rPr>
              <w:t>35</w:t>
            </w:r>
            <w:r w:rsidR="00A20C3B" w:rsidRPr="009D3F64">
              <w:rPr>
                <w:rFonts w:ascii="Arial" w:hAnsi="Arial" w:cs="Arial"/>
                <w:sz w:val="22"/>
                <w:szCs w:val="22"/>
              </w:rPr>
              <w:t>% (2020)</w:t>
            </w:r>
          </w:p>
          <w:p w14:paraId="51CD21AF" w14:textId="1012BDBA" w:rsidR="00A20C3B" w:rsidRPr="009D3F64" w:rsidRDefault="00133E4B" w:rsidP="003F5226">
            <w:pPr>
              <w:jc w:val="center"/>
              <w:rPr>
                <w:rFonts w:ascii="Arial" w:hAnsi="Arial" w:cs="Arial"/>
                <w:sz w:val="22"/>
                <w:szCs w:val="22"/>
              </w:rPr>
            </w:pPr>
            <w:r w:rsidRPr="009D3F64">
              <w:rPr>
                <w:rFonts w:ascii="Arial" w:hAnsi="Arial" w:cs="Arial"/>
                <w:sz w:val="22"/>
                <w:szCs w:val="22"/>
              </w:rPr>
              <w:t>29</w:t>
            </w:r>
            <w:r w:rsidR="00A20C3B" w:rsidRPr="009D3F64">
              <w:rPr>
                <w:rFonts w:ascii="Arial" w:hAnsi="Arial" w:cs="Arial"/>
                <w:sz w:val="22"/>
                <w:szCs w:val="22"/>
              </w:rPr>
              <w:t>% (2021)</w:t>
            </w:r>
          </w:p>
          <w:p w14:paraId="45920CBE" w14:textId="77777777" w:rsidR="00A20C3B" w:rsidRPr="009D3F64" w:rsidRDefault="00A20C3B" w:rsidP="003F5226">
            <w:pPr>
              <w:jc w:val="center"/>
              <w:rPr>
                <w:rFonts w:ascii="Arial" w:hAnsi="Arial" w:cs="Arial"/>
                <w:sz w:val="22"/>
                <w:szCs w:val="22"/>
              </w:rPr>
            </w:pPr>
          </w:p>
          <w:p w14:paraId="0EFFAA85" w14:textId="77777777" w:rsidR="00A20C3B" w:rsidRPr="009D3F64" w:rsidRDefault="00A20C3B" w:rsidP="003F5226">
            <w:pPr>
              <w:jc w:val="center"/>
              <w:rPr>
                <w:rFonts w:ascii="Arial" w:hAnsi="Arial" w:cs="Arial"/>
                <w:sz w:val="22"/>
                <w:szCs w:val="22"/>
              </w:rPr>
            </w:pPr>
          </w:p>
          <w:p w14:paraId="013D6D76" w14:textId="58726B8F" w:rsidR="00A20C3B" w:rsidRPr="009D3F64" w:rsidRDefault="00133E4B" w:rsidP="003F5226">
            <w:pPr>
              <w:jc w:val="center"/>
              <w:rPr>
                <w:rFonts w:ascii="Arial" w:hAnsi="Arial" w:cs="Arial"/>
                <w:sz w:val="22"/>
                <w:szCs w:val="22"/>
              </w:rPr>
            </w:pPr>
            <w:r w:rsidRPr="009D3F64">
              <w:rPr>
                <w:rFonts w:ascii="Arial" w:hAnsi="Arial" w:cs="Arial"/>
                <w:sz w:val="22"/>
                <w:szCs w:val="22"/>
              </w:rPr>
              <w:t>10</w:t>
            </w:r>
            <w:r w:rsidR="00A20C3B" w:rsidRPr="009D3F64">
              <w:rPr>
                <w:rFonts w:ascii="Arial" w:hAnsi="Arial" w:cs="Arial"/>
                <w:sz w:val="22"/>
                <w:szCs w:val="22"/>
              </w:rPr>
              <w:t>% (2017)</w:t>
            </w:r>
          </w:p>
          <w:p w14:paraId="2C9D03BD" w14:textId="4DEC7A52" w:rsidR="00A20C3B" w:rsidRPr="009D3F64" w:rsidRDefault="00133E4B" w:rsidP="003F5226">
            <w:pPr>
              <w:jc w:val="center"/>
              <w:rPr>
                <w:rFonts w:ascii="Arial" w:hAnsi="Arial" w:cs="Arial"/>
                <w:sz w:val="22"/>
                <w:szCs w:val="22"/>
              </w:rPr>
            </w:pPr>
            <w:r w:rsidRPr="009D3F64">
              <w:rPr>
                <w:rFonts w:ascii="Arial" w:hAnsi="Arial" w:cs="Arial"/>
                <w:sz w:val="22"/>
                <w:szCs w:val="22"/>
              </w:rPr>
              <w:t>9</w:t>
            </w:r>
            <w:r w:rsidR="00A20C3B" w:rsidRPr="009D3F64">
              <w:rPr>
                <w:rFonts w:ascii="Arial" w:hAnsi="Arial" w:cs="Arial"/>
                <w:sz w:val="22"/>
                <w:szCs w:val="22"/>
              </w:rPr>
              <w:t>% (2018)</w:t>
            </w:r>
          </w:p>
          <w:p w14:paraId="1EA52229" w14:textId="291A133E" w:rsidR="00A20C3B" w:rsidRPr="009D3F64" w:rsidRDefault="00133E4B" w:rsidP="003F5226">
            <w:pPr>
              <w:jc w:val="center"/>
              <w:rPr>
                <w:rFonts w:ascii="Arial" w:hAnsi="Arial" w:cs="Arial"/>
                <w:sz w:val="22"/>
                <w:szCs w:val="22"/>
              </w:rPr>
            </w:pPr>
            <w:r w:rsidRPr="009D3F64">
              <w:rPr>
                <w:rFonts w:ascii="Arial" w:hAnsi="Arial" w:cs="Arial"/>
                <w:sz w:val="22"/>
                <w:szCs w:val="22"/>
              </w:rPr>
              <w:t>8</w:t>
            </w:r>
            <w:r w:rsidR="00A20C3B" w:rsidRPr="009D3F64">
              <w:rPr>
                <w:rFonts w:ascii="Arial" w:hAnsi="Arial" w:cs="Arial"/>
                <w:sz w:val="22"/>
                <w:szCs w:val="22"/>
              </w:rPr>
              <w:t>% (2019)</w:t>
            </w:r>
          </w:p>
          <w:p w14:paraId="401C3C39" w14:textId="6899FE88" w:rsidR="00A20C3B" w:rsidRPr="009D3F64" w:rsidRDefault="00133E4B" w:rsidP="003F5226">
            <w:pPr>
              <w:jc w:val="center"/>
              <w:rPr>
                <w:rFonts w:ascii="Arial" w:hAnsi="Arial" w:cs="Arial"/>
                <w:sz w:val="22"/>
                <w:szCs w:val="22"/>
              </w:rPr>
            </w:pPr>
            <w:r w:rsidRPr="009D3F64">
              <w:rPr>
                <w:rFonts w:ascii="Arial" w:hAnsi="Arial" w:cs="Arial"/>
                <w:sz w:val="22"/>
                <w:szCs w:val="22"/>
              </w:rPr>
              <w:lastRenderedPageBreak/>
              <w:t>7</w:t>
            </w:r>
            <w:r w:rsidR="00A20C3B" w:rsidRPr="009D3F64">
              <w:rPr>
                <w:rFonts w:ascii="Arial" w:hAnsi="Arial" w:cs="Arial"/>
                <w:sz w:val="22"/>
                <w:szCs w:val="22"/>
              </w:rPr>
              <w:t>% (2020)</w:t>
            </w:r>
          </w:p>
          <w:p w14:paraId="163F372E" w14:textId="3B83BB17" w:rsidR="00A20C3B" w:rsidRPr="009D3F64" w:rsidRDefault="00133E4B" w:rsidP="003F5226">
            <w:pPr>
              <w:jc w:val="center"/>
              <w:rPr>
                <w:rFonts w:ascii="Arial" w:hAnsi="Arial" w:cs="Arial"/>
                <w:sz w:val="22"/>
                <w:szCs w:val="22"/>
              </w:rPr>
            </w:pPr>
            <w:r w:rsidRPr="009D3F64">
              <w:rPr>
                <w:rFonts w:ascii="Arial" w:hAnsi="Arial" w:cs="Arial"/>
                <w:sz w:val="22"/>
                <w:szCs w:val="22"/>
              </w:rPr>
              <w:t>6</w:t>
            </w:r>
            <w:r w:rsidR="00A20C3B" w:rsidRPr="009D3F64">
              <w:rPr>
                <w:rFonts w:ascii="Arial" w:hAnsi="Arial" w:cs="Arial"/>
                <w:sz w:val="22"/>
                <w:szCs w:val="22"/>
              </w:rPr>
              <w:t>% (2021)</w:t>
            </w:r>
          </w:p>
          <w:p w14:paraId="1234A10D" w14:textId="77777777" w:rsidR="00A20C3B" w:rsidRPr="009D3F64" w:rsidRDefault="00A20C3B" w:rsidP="003F5226">
            <w:pPr>
              <w:jc w:val="center"/>
              <w:rPr>
                <w:rFonts w:ascii="Arial" w:hAnsi="Arial" w:cs="Arial"/>
                <w:sz w:val="22"/>
                <w:szCs w:val="22"/>
              </w:rPr>
            </w:pPr>
          </w:p>
          <w:p w14:paraId="08133230" w14:textId="77777777" w:rsidR="00A20C3B" w:rsidRPr="009D3F64" w:rsidRDefault="00A20C3B" w:rsidP="003F5226">
            <w:pPr>
              <w:jc w:val="center"/>
              <w:rPr>
                <w:rFonts w:ascii="Arial" w:hAnsi="Arial" w:cs="Arial"/>
                <w:sz w:val="22"/>
                <w:szCs w:val="22"/>
              </w:rPr>
            </w:pPr>
          </w:p>
          <w:p w14:paraId="63791355" w14:textId="5A045302" w:rsidR="00A20C3B" w:rsidRPr="009D3F64" w:rsidRDefault="00133E4B" w:rsidP="003F5226">
            <w:pPr>
              <w:jc w:val="center"/>
              <w:rPr>
                <w:rFonts w:ascii="Arial" w:hAnsi="Arial" w:cs="Arial"/>
                <w:sz w:val="22"/>
                <w:szCs w:val="22"/>
              </w:rPr>
            </w:pPr>
            <w:r w:rsidRPr="009D3F64">
              <w:rPr>
                <w:rFonts w:ascii="Arial" w:hAnsi="Arial" w:cs="Arial"/>
                <w:sz w:val="22"/>
                <w:szCs w:val="22"/>
              </w:rPr>
              <w:t>&lt;50</w:t>
            </w:r>
            <w:r w:rsidR="00A20C3B" w:rsidRPr="009D3F64">
              <w:rPr>
                <w:rFonts w:ascii="Arial" w:hAnsi="Arial" w:cs="Arial"/>
                <w:sz w:val="22"/>
                <w:szCs w:val="22"/>
              </w:rPr>
              <w:t>% (2021)</w:t>
            </w:r>
          </w:p>
          <w:p w14:paraId="36E7910D" w14:textId="77777777" w:rsidR="00A20C3B" w:rsidRPr="009D3F64" w:rsidRDefault="00A20C3B" w:rsidP="003F5226">
            <w:pPr>
              <w:jc w:val="center"/>
              <w:rPr>
                <w:rFonts w:ascii="Arial" w:hAnsi="Arial" w:cs="Arial"/>
                <w:sz w:val="22"/>
                <w:szCs w:val="22"/>
              </w:rPr>
            </w:pPr>
          </w:p>
          <w:p w14:paraId="3A4061B2" w14:textId="77777777" w:rsidR="00A20C3B" w:rsidRPr="009D3F64" w:rsidRDefault="00A20C3B" w:rsidP="003F5226">
            <w:pPr>
              <w:jc w:val="center"/>
              <w:rPr>
                <w:rFonts w:ascii="Arial" w:hAnsi="Arial" w:cs="Arial"/>
                <w:sz w:val="22"/>
                <w:szCs w:val="22"/>
              </w:rPr>
            </w:pPr>
          </w:p>
        </w:tc>
        <w:tc>
          <w:tcPr>
            <w:tcW w:w="1138" w:type="dxa"/>
            <w:shd w:val="clear" w:color="auto" w:fill="auto"/>
            <w:vAlign w:val="center"/>
          </w:tcPr>
          <w:p w14:paraId="52F0B2CB" w14:textId="77777777" w:rsidR="00A20C3B" w:rsidRPr="009D3F64" w:rsidRDefault="00A20C3B" w:rsidP="003F5226">
            <w:pPr>
              <w:jc w:val="center"/>
              <w:rPr>
                <w:rFonts w:ascii="Arial" w:hAnsi="Arial" w:cs="Arial"/>
                <w:sz w:val="22"/>
                <w:szCs w:val="22"/>
                <w:lang w:val="en-GB"/>
              </w:rPr>
            </w:pPr>
          </w:p>
        </w:tc>
        <w:tc>
          <w:tcPr>
            <w:tcW w:w="1164" w:type="dxa"/>
            <w:shd w:val="clear" w:color="auto" w:fill="auto"/>
          </w:tcPr>
          <w:p w14:paraId="7707FA5F" w14:textId="6CB46C26" w:rsidR="00A20C3B" w:rsidRPr="009D3F64" w:rsidRDefault="00A20C3B" w:rsidP="003F5226">
            <w:pPr>
              <w:rPr>
                <w:rFonts w:ascii="Arial" w:hAnsi="Arial" w:cs="Arial"/>
                <w:sz w:val="22"/>
                <w:szCs w:val="22"/>
                <w:lang w:val="en-GB"/>
              </w:rPr>
            </w:pPr>
            <w:r w:rsidRPr="009D3F64">
              <w:rPr>
                <w:rFonts w:ascii="Arial" w:hAnsi="Arial" w:cs="Arial"/>
                <w:sz w:val="22"/>
                <w:szCs w:val="22"/>
                <w:lang w:val="en-GB"/>
              </w:rPr>
              <w:t>Annually</w:t>
            </w:r>
          </w:p>
        </w:tc>
        <w:tc>
          <w:tcPr>
            <w:tcW w:w="2074" w:type="dxa"/>
            <w:shd w:val="clear" w:color="auto" w:fill="auto"/>
            <w:vAlign w:val="center"/>
          </w:tcPr>
          <w:p w14:paraId="081D0C8B" w14:textId="60A5D222" w:rsidR="00A20C3B" w:rsidRPr="009D3F64" w:rsidRDefault="00A20C3B" w:rsidP="003F5226">
            <w:pPr>
              <w:rPr>
                <w:rFonts w:ascii="Arial" w:hAnsi="Arial" w:cs="Arial"/>
                <w:color w:val="000000"/>
                <w:sz w:val="22"/>
                <w:szCs w:val="22"/>
                <w:lang w:val="en-GB"/>
              </w:rPr>
            </w:pPr>
            <w:r w:rsidRPr="009D3F64">
              <w:rPr>
                <w:rFonts w:ascii="Arial" w:hAnsi="Arial" w:cs="Arial"/>
                <w:color w:val="000000"/>
                <w:sz w:val="22"/>
                <w:szCs w:val="22"/>
                <w:lang w:val="en-GB"/>
              </w:rPr>
              <w:t>MoH</w:t>
            </w:r>
          </w:p>
        </w:tc>
      </w:tr>
      <w:tr w:rsidR="0039494D" w:rsidRPr="0005623A" w14:paraId="7C7F5CD2" w14:textId="77777777" w:rsidTr="005B326E">
        <w:trPr>
          <w:trHeight w:val="273"/>
          <w:tblHeader/>
        </w:trPr>
        <w:tc>
          <w:tcPr>
            <w:tcW w:w="886" w:type="dxa"/>
            <w:tcBorders>
              <w:bottom w:val="single" w:sz="4" w:space="0" w:color="auto"/>
            </w:tcBorders>
            <w:shd w:val="clear" w:color="auto" w:fill="auto"/>
          </w:tcPr>
          <w:p w14:paraId="4827F255" w14:textId="3D18EAA3" w:rsidR="00133E4B" w:rsidRPr="009D3F64" w:rsidRDefault="00133E4B" w:rsidP="003F5226">
            <w:pPr>
              <w:jc w:val="center"/>
              <w:rPr>
                <w:rFonts w:ascii="Arial" w:hAnsi="Arial" w:cs="Arial"/>
                <w:sz w:val="22"/>
                <w:szCs w:val="22"/>
                <w:lang w:val="en-GB"/>
              </w:rPr>
            </w:pPr>
            <w:r w:rsidRPr="009D3F64">
              <w:rPr>
                <w:rFonts w:ascii="Arial" w:hAnsi="Arial" w:cs="Arial"/>
                <w:sz w:val="22"/>
                <w:szCs w:val="22"/>
                <w:lang w:val="en-GB"/>
              </w:rPr>
              <w:t>27</w:t>
            </w:r>
          </w:p>
        </w:tc>
        <w:tc>
          <w:tcPr>
            <w:tcW w:w="4212" w:type="dxa"/>
            <w:tcBorders>
              <w:bottom w:val="single" w:sz="4" w:space="0" w:color="auto"/>
            </w:tcBorders>
            <w:shd w:val="clear" w:color="auto" w:fill="auto"/>
            <w:vAlign w:val="center"/>
          </w:tcPr>
          <w:p w14:paraId="3F887A20" w14:textId="76EFC2A6" w:rsidR="00133E4B" w:rsidRPr="009D3F64" w:rsidRDefault="00133E4B" w:rsidP="003F5226">
            <w:pPr>
              <w:rPr>
                <w:rFonts w:ascii="Arial" w:hAnsi="Arial" w:cs="Arial"/>
                <w:bCs/>
                <w:sz w:val="22"/>
                <w:szCs w:val="22"/>
                <w:lang w:val="en-GB"/>
              </w:rPr>
            </w:pPr>
            <w:r w:rsidRPr="009D3F64">
              <w:rPr>
                <w:rFonts w:ascii="Arial" w:hAnsi="Arial" w:cs="Arial"/>
                <w:bCs/>
                <w:sz w:val="22"/>
                <w:szCs w:val="22"/>
                <w:lang w:val="en-GB"/>
              </w:rPr>
              <w:t>Percentage of PLHIV who know their status and are receiving ART</w:t>
            </w:r>
          </w:p>
        </w:tc>
        <w:tc>
          <w:tcPr>
            <w:tcW w:w="1933" w:type="dxa"/>
            <w:tcBorders>
              <w:bottom w:val="single" w:sz="4" w:space="0" w:color="auto"/>
            </w:tcBorders>
            <w:shd w:val="clear" w:color="auto" w:fill="auto"/>
            <w:vAlign w:val="center"/>
          </w:tcPr>
          <w:p w14:paraId="5FCC8819" w14:textId="31666C14" w:rsidR="00133E4B" w:rsidRPr="009D3F64" w:rsidRDefault="00133E4B" w:rsidP="003F5226">
            <w:pPr>
              <w:jc w:val="center"/>
              <w:rPr>
                <w:rFonts w:ascii="Arial" w:hAnsi="Arial" w:cs="Arial"/>
                <w:sz w:val="22"/>
                <w:szCs w:val="22"/>
                <w:lang w:val="en-GB"/>
              </w:rPr>
            </w:pPr>
            <w:r w:rsidRPr="009D3F64">
              <w:rPr>
                <w:rFonts w:ascii="Arial" w:hAnsi="Arial" w:cs="Arial"/>
                <w:sz w:val="22"/>
                <w:szCs w:val="22"/>
                <w:lang w:val="en-GB"/>
              </w:rPr>
              <w:t>Total PLHIV -45% (2015)</w:t>
            </w:r>
          </w:p>
          <w:p w14:paraId="448E0232" w14:textId="77777777" w:rsidR="00133E4B" w:rsidRPr="009D3F64" w:rsidRDefault="00133E4B" w:rsidP="003F5226">
            <w:pPr>
              <w:jc w:val="center"/>
              <w:rPr>
                <w:rFonts w:ascii="Arial" w:hAnsi="Arial" w:cs="Arial"/>
                <w:sz w:val="22"/>
                <w:szCs w:val="22"/>
                <w:lang w:val="en-GB"/>
              </w:rPr>
            </w:pPr>
          </w:p>
          <w:p w14:paraId="16F70D36" w14:textId="77777777" w:rsidR="00133E4B" w:rsidRPr="009D3F64" w:rsidRDefault="00133E4B" w:rsidP="003F5226">
            <w:pPr>
              <w:jc w:val="center"/>
              <w:rPr>
                <w:rFonts w:ascii="Arial" w:hAnsi="Arial" w:cs="Arial"/>
                <w:sz w:val="22"/>
                <w:szCs w:val="22"/>
                <w:lang w:val="en-GB"/>
              </w:rPr>
            </w:pPr>
          </w:p>
          <w:p w14:paraId="1EC28A50" w14:textId="77777777" w:rsidR="00133E4B" w:rsidRPr="009D3F64" w:rsidRDefault="00133E4B" w:rsidP="003F5226">
            <w:pPr>
              <w:jc w:val="center"/>
              <w:rPr>
                <w:rFonts w:ascii="Arial" w:hAnsi="Arial" w:cs="Arial"/>
                <w:sz w:val="22"/>
                <w:szCs w:val="22"/>
                <w:lang w:val="en-GB"/>
              </w:rPr>
            </w:pPr>
          </w:p>
          <w:p w14:paraId="2840F3A9" w14:textId="77777777" w:rsidR="00133E4B" w:rsidRPr="009D3F64" w:rsidRDefault="00133E4B" w:rsidP="003F5226">
            <w:pPr>
              <w:rPr>
                <w:rFonts w:ascii="Arial" w:hAnsi="Arial" w:cs="Arial"/>
                <w:sz w:val="22"/>
                <w:szCs w:val="22"/>
                <w:lang w:val="en-GB"/>
              </w:rPr>
            </w:pPr>
          </w:p>
          <w:p w14:paraId="5ED050A4" w14:textId="77777777" w:rsidR="00133E4B" w:rsidRPr="009D3F64" w:rsidRDefault="00133E4B" w:rsidP="003F5226">
            <w:pPr>
              <w:rPr>
                <w:rFonts w:ascii="Arial" w:hAnsi="Arial" w:cs="Arial"/>
                <w:sz w:val="22"/>
                <w:szCs w:val="22"/>
                <w:lang w:val="en-GB"/>
              </w:rPr>
            </w:pPr>
          </w:p>
          <w:p w14:paraId="78B290E5" w14:textId="55E489C4" w:rsidR="00133E4B" w:rsidRPr="009D3F64" w:rsidRDefault="00133E4B" w:rsidP="003F5226">
            <w:pPr>
              <w:jc w:val="center"/>
              <w:rPr>
                <w:rFonts w:ascii="Arial" w:hAnsi="Arial" w:cs="Arial"/>
                <w:sz w:val="22"/>
                <w:szCs w:val="22"/>
                <w:lang w:val="en-GB"/>
              </w:rPr>
            </w:pPr>
            <w:r w:rsidRPr="009D3F64">
              <w:rPr>
                <w:rFonts w:ascii="Arial" w:hAnsi="Arial" w:cs="Arial"/>
                <w:sz w:val="22"/>
                <w:szCs w:val="22"/>
                <w:lang w:val="en-GB"/>
              </w:rPr>
              <w:t>PWID- 32.4% (2015)</w:t>
            </w:r>
          </w:p>
          <w:p w14:paraId="756DA1EA" w14:textId="77777777" w:rsidR="00133E4B" w:rsidRPr="009D3F64" w:rsidRDefault="00133E4B" w:rsidP="003F5226">
            <w:pPr>
              <w:jc w:val="center"/>
              <w:rPr>
                <w:rFonts w:ascii="Arial" w:hAnsi="Arial" w:cs="Arial"/>
                <w:sz w:val="22"/>
                <w:szCs w:val="22"/>
                <w:lang w:val="en-GB"/>
              </w:rPr>
            </w:pPr>
          </w:p>
          <w:p w14:paraId="09E9909D" w14:textId="77777777" w:rsidR="00133E4B" w:rsidRPr="009D3F64" w:rsidRDefault="00133E4B" w:rsidP="003F5226">
            <w:pPr>
              <w:jc w:val="center"/>
              <w:rPr>
                <w:rFonts w:ascii="Arial" w:hAnsi="Arial" w:cs="Arial"/>
                <w:sz w:val="22"/>
                <w:szCs w:val="22"/>
                <w:lang w:val="en-GB"/>
              </w:rPr>
            </w:pPr>
          </w:p>
          <w:p w14:paraId="605D7B39" w14:textId="77777777" w:rsidR="00133E4B" w:rsidRPr="009D3F64" w:rsidRDefault="00133E4B" w:rsidP="003F5226">
            <w:pPr>
              <w:jc w:val="center"/>
              <w:rPr>
                <w:rFonts w:ascii="Arial" w:hAnsi="Arial" w:cs="Arial"/>
                <w:sz w:val="22"/>
                <w:szCs w:val="22"/>
                <w:lang w:val="en-GB"/>
              </w:rPr>
            </w:pPr>
          </w:p>
          <w:p w14:paraId="7D4D2FA4" w14:textId="77777777" w:rsidR="00133E4B" w:rsidRPr="009D3F64" w:rsidRDefault="00133E4B" w:rsidP="003F5226">
            <w:pPr>
              <w:jc w:val="center"/>
              <w:rPr>
                <w:rFonts w:ascii="Arial" w:hAnsi="Arial" w:cs="Arial"/>
                <w:sz w:val="22"/>
                <w:szCs w:val="22"/>
                <w:lang w:val="en-GB"/>
              </w:rPr>
            </w:pPr>
          </w:p>
          <w:p w14:paraId="1529A309" w14:textId="3D668C5F" w:rsidR="00133E4B" w:rsidRPr="009D3F64" w:rsidRDefault="00133E4B" w:rsidP="003F5226">
            <w:pPr>
              <w:jc w:val="center"/>
              <w:rPr>
                <w:rFonts w:ascii="Arial" w:hAnsi="Arial" w:cs="Arial"/>
                <w:sz w:val="22"/>
                <w:szCs w:val="22"/>
                <w:lang w:val="en-GB"/>
              </w:rPr>
            </w:pPr>
            <w:r w:rsidRPr="009D3F64">
              <w:rPr>
                <w:rFonts w:ascii="Arial" w:hAnsi="Arial" w:cs="Arial"/>
                <w:sz w:val="22"/>
                <w:szCs w:val="22"/>
                <w:lang w:val="en-GB"/>
              </w:rPr>
              <w:t>Prisoners- 73% (2015)</w:t>
            </w:r>
          </w:p>
          <w:p w14:paraId="79605EDE" w14:textId="77777777" w:rsidR="00133E4B" w:rsidRPr="009D3F64" w:rsidRDefault="00133E4B" w:rsidP="003F5226">
            <w:pPr>
              <w:jc w:val="center"/>
              <w:rPr>
                <w:rFonts w:ascii="Arial" w:hAnsi="Arial" w:cs="Arial"/>
                <w:sz w:val="22"/>
                <w:szCs w:val="22"/>
                <w:lang w:val="en-GB"/>
              </w:rPr>
            </w:pPr>
          </w:p>
          <w:p w14:paraId="0124593F" w14:textId="77777777" w:rsidR="00133E4B" w:rsidRPr="009D3F64" w:rsidRDefault="00133E4B" w:rsidP="003F5226">
            <w:pPr>
              <w:jc w:val="center"/>
              <w:rPr>
                <w:rFonts w:ascii="Arial" w:hAnsi="Arial" w:cs="Arial"/>
                <w:sz w:val="22"/>
                <w:szCs w:val="22"/>
                <w:lang w:val="en-GB"/>
              </w:rPr>
            </w:pPr>
          </w:p>
          <w:p w14:paraId="6A807D42" w14:textId="77777777" w:rsidR="00133E4B" w:rsidRPr="009D3F64" w:rsidRDefault="00133E4B" w:rsidP="003F5226">
            <w:pPr>
              <w:jc w:val="center"/>
              <w:rPr>
                <w:rFonts w:ascii="Arial" w:hAnsi="Arial" w:cs="Arial"/>
                <w:sz w:val="22"/>
                <w:szCs w:val="22"/>
                <w:lang w:val="en-GB"/>
              </w:rPr>
            </w:pPr>
          </w:p>
          <w:p w14:paraId="5E522FBB" w14:textId="782C6733" w:rsidR="00133E4B" w:rsidRPr="009D3F64" w:rsidRDefault="00E0635E" w:rsidP="003F5226">
            <w:pPr>
              <w:jc w:val="center"/>
              <w:rPr>
                <w:rFonts w:ascii="Arial" w:hAnsi="Arial" w:cs="Arial"/>
                <w:sz w:val="22"/>
                <w:szCs w:val="22"/>
                <w:lang w:val="en-GB"/>
              </w:rPr>
            </w:pPr>
            <w:r w:rsidRPr="009D3F64">
              <w:rPr>
                <w:rFonts w:ascii="Arial" w:hAnsi="Arial" w:cs="Arial"/>
                <w:sz w:val="22"/>
                <w:szCs w:val="22"/>
                <w:lang w:val="en-GB"/>
              </w:rPr>
              <w:t>SW- 24.3</w:t>
            </w:r>
            <w:r w:rsidR="00133E4B" w:rsidRPr="009D3F64">
              <w:rPr>
                <w:rFonts w:ascii="Arial" w:hAnsi="Arial" w:cs="Arial"/>
                <w:sz w:val="22"/>
                <w:szCs w:val="22"/>
                <w:lang w:val="en-GB"/>
              </w:rPr>
              <w:t>% (2015)</w:t>
            </w:r>
          </w:p>
          <w:p w14:paraId="11FE0DAD" w14:textId="77777777" w:rsidR="00133E4B" w:rsidRPr="009D3F64" w:rsidRDefault="00133E4B" w:rsidP="003F5226">
            <w:pPr>
              <w:jc w:val="center"/>
              <w:rPr>
                <w:rFonts w:ascii="Arial" w:hAnsi="Arial" w:cs="Arial"/>
                <w:sz w:val="22"/>
                <w:szCs w:val="22"/>
                <w:lang w:val="en-GB"/>
              </w:rPr>
            </w:pPr>
          </w:p>
          <w:p w14:paraId="5A5F592C" w14:textId="77777777" w:rsidR="00133E4B" w:rsidRPr="009D3F64" w:rsidRDefault="00133E4B" w:rsidP="003F5226">
            <w:pPr>
              <w:jc w:val="center"/>
              <w:rPr>
                <w:rFonts w:ascii="Arial" w:hAnsi="Arial" w:cs="Arial"/>
                <w:sz w:val="22"/>
                <w:szCs w:val="22"/>
                <w:lang w:val="en-GB"/>
              </w:rPr>
            </w:pPr>
          </w:p>
          <w:p w14:paraId="16ECD716" w14:textId="77777777" w:rsidR="00133E4B" w:rsidRPr="009D3F64" w:rsidRDefault="00133E4B" w:rsidP="003F5226">
            <w:pPr>
              <w:jc w:val="center"/>
              <w:rPr>
                <w:rFonts w:ascii="Arial" w:hAnsi="Arial" w:cs="Arial"/>
                <w:sz w:val="22"/>
                <w:szCs w:val="22"/>
                <w:lang w:val="en-GB"/>
              </w:rPr>
            </w:pPr>
          </w:p>
          <w:p w14:paraId="17042243" w14:textId="77777777" w:rsidR="00133E4B" w:rsidRPr="009D3F64" w:rsidRDefault="00133E4B" w:rsidP="003F5226">
            <w:pPr>
              <w:jc w:val="center"/>
              <w:rPr>
                <w:rFonts w:ascii="Arial" w:hAnsi="Arial" w:cs="Arial"/>
                <w:sz w:val="22"/>
                <w:szCs w:val="22"/>
                <w:lang w:val="en-GB"/>
              </w:rPr>
            </w:pPr>
          </w:p>
          <w:p w14:paraId="14A331D2" w14:textId="77777777" w:rsidR="00133E4B" w:rsidRPr="009D3F64" w:rsidRDefault="00133E4B" w:rsidP="003F5226">
            <w:pPr>
              <w:jc w:val="center"/>
              <w:rPr>
                <w:rFonts w:ascii="Arial" w:hAnsi="Arial" w:cs="Arial"/>
                <w:sz w:val="22"/>
                <w:szCs w:val="22"/>
                <w:lang w:val="en-GB"/>
              </w:rPr>
            </w:pPr>
          </w:p>
          <w:p w14:paraId="53BAF1B8" w14:textId="276BA2ED" w:rsidR="00133E4B" w:rsidRPr="009D3F64" w:rsidRDefault="00E0635E" w:rsidP="003F5226">
            <w:pPr>
              <w:jc w:val="center"/>
              <w:rPr>
                <w:rFonts w:ascii="Arial" w:hAnsi="Arial" w:cs="Arial"/>
                <w:sz w:val="22"/>
                <w:szCs w:val="22"/>
                <w:lang w:val="en-GB"/>
              </w:rPr>
            </w:pPr>
            <w:r w:rsidRPr="009D3F64">
              <w:rPr>
                <w:rFonts w:ascii="Arial" w:hAnsi="Arial" w:cs="Arial"/>
                <w:sz w:val="22"/>
                <w:szCs w:val="22"/>
                <w:lang w:val="en-GB"/>
              </w:rPr>
              <w:t>MSM- 39.3</w:t>
            </w:r>
            <w:r w:rsidR="00133E4B" w:rsidRPr="009D3F64">
              <w:rPr>
                <w:rFonts w:ascii="Arial" w:hAnsi="Arial" w:cs="Arial"/>
                <w:sz w:val="22"/>
                <w:szCs w:val="22"/>
                <w:lang w:val="en-GB"/>
              </w:rPr>
              <w:t>% (2015)</w:t>
            </w:r>
          </w:p>
          <w:p w14:paraId="45D81508" w14:textId="77777777" w:rsidR="00133E4B" w:rsidRPr="009D3F64" w:rsidRDefault="00133E4B" w:rsidP="003F5226">
            <w:pPr>
              <w:jc w:val="center"/>
              <w:rPr>
                <w:rFonts w:ascii="Arial" w:hAnsi="Arial" w:cs="Arial"/>
                <w:sz w:val="22"/>
                <w:szCs w:val="22"/>
                <w:lang w:val="en-GB"/>
              </w:rPr>
            </w:pPr>
          </w:p>
          <w:p w14:paraId="0DABB10C" w14:textId="77777777" w:rsidR="00133E4B" w:rsidRPr="009D3F64" w:rsidRDefault="00133E4B" w:rsidP="003F5226">
            <w:pPr>
              <w:jc w:val="center"/>
              <w:rPr>
                <w:rFonts w:ascii="Arial" w:hAnsi="Arial" w:cs="Arial"/>
                <w:sz w:val="22"/>
                <w:szCs w:val="22"/>
                <w:lang w:val="en-GB"/>
              </w:rPr>
            </w:pPr>
          </w:p>
          <w:p w14:paraId="0EB3C45F" w14:textId="77777777" w:rsidR="00133E4B" w:rsidRPr="009D3F64" w:rsidRDefault="00133E4B" w:rsidP="003F5226">
            <w:pPr>
              <w:jc w:val="center"/>
              <w:rPr>
                <w:rFonts w:ascii="Arial" w:hAnsi="Arial" w:cs="Arial"/>
                <w:sz w:val="22"/>
                <w:szCs w:val="22"/>
                <w:lang w:val="en-GB"/>
              </w:rPr>
            </w:pPr>
          </w:p>
          <w:p w14:paraId="21812E08" w14:textId="77777777" w:rsidR="00133E4B" w:rsidRPr="009D3F64" w:rsidRDefault="00133E4B" w:rsidP="003F5226">
            <w:pPr>
              <w:jc w:val="center"/>
              <w:rPr>
                <w:rFonts w:ascii="Arial" w:hAnsi="Arial" w:cs="Arial"/>
                <w:sz w:val="22"/>
                <w:szCs w:val="22"/>
                <w:lang w:val="en-GB"/>
              </w:rPr>
            </w:pPr>
          </w:p>
          <w:p w14:paraId="71C1EFE5" w14:textId="73CFA140" w:rsidR="00133E4B" w:rsidRPr="009D3F64" w:rsidRDefault="00133E4B" w:rsidP="003F5226">
            <w:pPr>
              <w:jc w:val="center"/>
              <w:rPr>
                <w:rFonts w:ascii="Arial" w:hAnsi="Arial" w:cs="Arial"/>
                <w:sz w:val="22"/>
                <w:szCs w:val="22"/>
                <w:lang w:val="en-GB"/>
              </w:rPr>
            </w:pPr>
            <w:r w:rsidRPr="009D3F64">
              <w:rPr>
                <w:rFonts w:ascii="Arial" w:hAnsi="Arial" w:cs="Arial"/>
                <w:sz w:val="22"/>
                <w:szCs w:val="22"/>
                <w:lang w:val="en-GB"/>
              </w:rPr>
              <w:t>TG- NDA</w:t>
            </w:r>
          </w:p>
        </w:tc>
        <w:tc>
          <w:tcPr>
            <w:tcW w:w="1543" w:type="dxa"/>
            <w:tcBorders>
              <w:bottom w:val="single" w:sz="4" w:space="0" w:color="auto"/>
            </w:tcBorders>
            <w:shd w:val="clear" w:color="auto" w:fill="auto"/>
            <w:vAlign w:val="center"/>
          </w:tcPr>
          <w:p w14:paraId="7F6A04DD" w14:textId="423A439B" w:rsidR="00133E4B" w:rsidRPr="009D3F64" w:rsidRDefault="00133E4B" w:rsidP="003F5226">
            <w:pPr>
              <w:jc w:val="center"/>
              <w:rPr>
                <w:rFonts w:ascii="Arial" w:hAnsi="Arial" w:cs="Arial"/>
                <w:sz w:val="22"/>
                <w:szCs w:val="22"/>
              </w:rPr>
            </w:pPr>
            <w:r w:rsidRPr="009D3F64">
              <w:rPr>
                <w:rFonts w:ascii="Arial" w:hAnsi="Arial" w:cs="Arial"/>
                <w:sz w:val="22"/>
                <w:szCs w:val="22"/>
              </w:rPr>
              <w:lastRenderedPageBreak/>
              <w:t>45% (2017)</w:t>
            </w:r>
          </w:p>
          <w:p w14:paraId="214992CA" w14:textId="4FD49F93" w:rsidR="00133E4B" w:rsidRPr="009D3F64" w:rsidRDefault="00133E4B" w:rsidP="003F5226">
            <w:pPr>
              <w:jc w:val="center"/>
              <w:rPr>
                <w:rFonts w:ascii="Arial" w:hAnsi="Arial" w:cs="Arial"/>
                <w:sz w:val="22"/>
                <w:szCs w:val="22"/>
              </w:rPr>
            </w:pPr>
            <w:r w:rsidRPr="009D3F64">
              <w:rPr>
                <w:rFonts w:ascii="Arial" w:hAnsi="Arial" w:cs="Arial"/>
                <w:sz w:val="22"/>
                <w:szCs w:val="22"/>
              </w:rPr>
              <w:t>55% (2018)</w:t>
            </w:r>
          </w:p>
          <w:p w14:paraId="1E9116A4" w14:textId="6D6485B8" w:rsidR="00133E4B" w:rsidRPr="009D3F64" w:rsidRDefault="00133E4B" w:rsidP="003F5226">
            <w:pPr>
              <w:jc w:val="center"/>
              <w:rPr>
                <w:rFonts w:ascii="Arial" w:hAnsi="Arial" w:cs="Arial"/>
                <w:sz w:val="22"/>
                <w:szCs w:val="22"/>
              </w:rPr>
            </w:pPr>
            <w:r w:rsidRPr="009D3F64">
              <w:rPr>
                <w:rFonts w:ascii="Arial" w:hAnsi="Arial" w:cs="Arial"/>
                <w:sz w:val="22"/>
                <w:szCs w:val="22"/>
              </w:rPr>
              <w:t>67% (2019)</w:t>
            </w:r>
          </w:p>
          <w:p w14:paraId="3F1E6174" w14:textId="4FA24162" w:rsidR="00133E4B" w:rsidRPr="009D3F64" w:rsidRDefault="00133E4B" w:rsidP="003F5226">
            <w:pPr>
              <w:jc w:val="center"/>
              <w:rPr>
                <w:rFonts w:ascii="Arial" w:hAnsi="Arial" w:cs="Arial"/>
                <w:sz w:val="22"/>
                <w:szCs w:val="22"/>
              </w:rPr>
            </w:pPr>
            <w:r w:rsidRPr="009D3F64">
              <w:rPr>
                <w:rFonts w:ascii="Arial" w:hAnsi="Arial" w:cs="Arial"/>
                <w:sz w:val="22"/>
                <w:szCs w:val="22"/>
              </w:rPr>
              <w:t>79% (2020)</w:t>
            </w:r>
          </w:p>
          <w:p w14:paraId="0B8D6ABF" w14:textId="5D0F899B" w:rsidR="00133E4B" w:rsidRPr="009D3F64" w:rsidRDefault="00133E4B" w:rsidP="003F5226">
            <w:pPr>
              <w:jc w:val="center"/>
              <w:rPr>
                <w:rFonts w:ascii="Arial" w:hAnsi="Arial" w:cs="Arial"/>
                <w:sz w:val="22"/>
                <w:szCs w:val="22"/>
              </w:rPr>
            </w:pPr>
            <w:r w:rsidRPr="009D3F64">
              <w:rPr>
                <w:rFonts w:ascii="Arial" w:hAnsi="Arial" w:cs="Arial"/>
                <w:sz w:val="22"/>
                <w:szCs w:val="22"/>
              </w:rPr>
              <w:t>90% (2021)</w:t>
            </w:r>
          </w:p>
          <w:p w14:paraId="4B44DF6D" w14:textId="77777777" w:rsidR="00133E4B" w:rsidRPr="009D3F64" w:rsidRDefault="00133E4B" w:rsidP="003F5226">
            <w:pPr>
              <w:jc w:val="center"/>
              <w:rPr>
                <w:rFonts w:ascii="Arial" w:hAnsi="Arial" w:cs="Arial"/>
                <w:sz w:val="22"/>
                <w:szCs w:val="22"/>
              </w:rPr>
            </w:pPr>
          </w:p>
          <w:p w14:paraId="2C3C41B9" w14:textId="1F92109C" w:rsidR="00133E4B" w:rsidRPr="009D3F64" w:rsidRDefault="00133E4B" w:rsidP="003F5226">
            <w:pPr>
              <w:jc w:val="center"/>
              <w:rPr>
                <w:rFonts w:ascii="Arial" w:hAnsi="Arial" w:cs="Arial"/>
                <w:sz w:val="22"/>
                <w:szCs w:val="22"/>
              </w:rPr>
            </w:pPr>
            <w:r w:rsidRPr="009D3F64">
              <w:rPr>
                <w:rFonts w:ascii="Arial" w:hAnsi="Arial" w:cs="Arial"/>
                <w:sz w:val="22"/>
                <w:szCs w:val="22"/>
              </w:rPr>
              <w:t>45% (2017)</w:t>
            </w:r>
          </w:p>
          <w:p w14:paraId="1EB229FB" w14:textId="62706E4B" w:rsidR="00133E4B" w:rsidRPr="009D3F64" w:rsidRDefault="00133E4B" w:rsidP="003F5226">
            <w:pPr>
              <w:jc w:val="center"/>
              <w:rPr>
                <w:rFonts w:ascii="Arial" w:hAnsi="Arial" w:cs="Arial"/>
                <w:sz w:val="22"/>
                <w:szCs w:val="22"/>
              </w:rPr>
            </w:pPr>
            <w:r w:rsidRPr="009D3F64">
              <w:rPr>
                <w:rFonts w:ascii="Arial" w:hAnsi="Arial" w:cs="Arial"/>
                <w:sz w:val="22"/>
                <w:szCs w:val="22"/>
              </w:rPr>
              <w:t>55% (2018)</w:t>
            </w:r>
          </w:p>
          <w:p w14:paraId="34013882" w14:textId="65CA9EBD" w:rsidR="00133E4B" w:rsidRPr="009D3F64" w:rsidRDefault="00133E4B" w:rsidP="003F5226">
            <w:pPr>
              <w:jc w:val="center"/>
              <w:rPr>
                <w:rFonts w:ascii="Arial" w:hAnsi="Arial" w:cs="Arial"/>
                <w:sz w:val="22"/>
                <w:szCs w:val="22"/>
              </w:rPr>
            </w:pPr>
            <w:r w:rsidRPr="009D3F64">
              <w:rPr>
                <w:rFonts w:ascii="Arial" w:hAnsi="Arial" w:cs="Arial"/>
                <w:sz w:val="22"/>
                <w:szCs w:val="22"/>
              </w:rPr>
              <w:t>67% (2019)</w:t>
            </w:r>
          </w:p>
          <w:p w14:paraId="2DE1A127" w14:textId="7B02A28A" w:rsidR="00133E4B" w:rsidRPr="009D3F64" w:rsidRDefault="00133E4B" w:rsidP="003F5226">
            <w:pPr>
              <w:jc w:val="center"/>
              <w:rPr>
                <w:rFonts w:ascii="Arial" w:hAnsi="Arial" w:cs="Arial"/>
                <w:sz w:val="22"/>
                <w:szCs w:val="22"/>
              </w:rPr>
            </w:pPr>
            <w:r w:rsidRPr="009D3F64">
              <w:rPr>
                <w:rFonts w:ascii="Arial" w:hAnsi="Arial" w:cs="Arial"/>
                <w:sz w:val="22"/>
                <w:szCs w:val="22"/>
              </w:rPr>
              <w:t>79% (2020)</w:t>
            </w:r>
          </w:p>
          <w:p w14:paraId="43F02B69" w14:textId="58D29410" w:rsidR="00133E4B" w:rsidRPr="009D3F64" w:rsidRDefault="00133E4B" w:rsidP="003F5226">
            <w:pPr>
              <w:jc w:val="center"/>
              <w:rPr>
                <w:rFonts w:ascii="Arial" w:hAnsi="Arial" w:cs="Arial"/>
                <w:sz w:val="22"/>
                <w:szCs w:val="22"/>
              </w:rPr>
            </w:pPr>
            <w:r w:rsidRPr="009D3F64">
              <w:rPr>
                <w:rFonts w:ascii="Arial" w:hAnsi="Arial" w:cs="Arial"/>
                <w:sz w:val="22"/>
                <w:szCs w:val="22"/>
              </w:rPr>
              <w:t>90% (2021)</w:t>
            </w:r>
          </w:p>
          <w:p w14:paraId="6FBE379A" w14:textId="77777777" w:rsidR="00133E4B" w:rsidRPr="009D3F64" w:rsidRDefault="00133E4B" w:rsidP="003F5226">
            <w:pPr>
              <w:jc w:val="center"/>
              <w:rPr>
                <w:rFonts w:ascii="Arial" w:hAnsi="Arial" w:cs="Arial"/>
                <w:sz w:val="22"/>
                <w:szCs w:val="22"/>
              </w:rPr>
            </w:pPr>
          </w:p>
          <w:p w14:paraId="6F6814B1" w14:textId="77777777" w:rsidR="00133E4B" w:rsidRPr="009D3F64" w:rsidRDefault="00133E4B" w:rsidP="003F5226">
            <w:pPr>
              <w:jc w:val="center"/>
              <w:rPr>
                <w:rFonts w:ascii="Arial" w:hAnsi="Arial" w:cs="Arial"/>
                <w:sz w:val="22"/>
                <w:szCs w:val="22"/>
              </w:rPr>
            </w:pPr>
          </w:p>
          <w:p w14:paraId="06EEACFC" w14:textId="4F3658ED" w:rsidR="00133E4B" w:rsidRPr="009D3F64" w:rsidRDefault="00E0635E" w:rsidP="003F5226">
            <w:pPr>
              <w:jc w:val="center"/>
              <w:rPr>
                <w:rFonts w:ascii="Arial" w:hAnsi="Arial" w:cs="Arial"/>
                <w:sz w:val="22"/>
                <w:szCs w:val="22"/>
              </w:rPr>
            </w:pPr>
            <w:r w:rsidRPr="009D3F64">
              <w:rPr>
                <w:rFonts w:ascii="Arial" w:hAnsi="Arial" w:cs="Arial"/>
                <w:sz w:val="22"/>
                <w:szCs w:val="22"/>
              </w:rPr>
              <w:t>75</w:t>
            </w:r>
            <w:r w:rsidR="00133E4B" w:rsidRPr="009D3F64">
              <w:rPr>
                <w:rFonts w:ascii="Arial" w:hAnsi="Arial" w:cs="Arial"/>
                <w:sz w:val="22"/>
                <w:szCs w:val="22"/>
              </w:rPr>
              <w:t>% (2017)</w:t>
            </w:r>
          </w:p>
          <w:p w14:paraId="0D6EFB91" w14:textId="22C36365" w:rsidR="00133E4B" w:rsidRPr="009D3F64" w:rsidRDefault="00E0635E" w:rsidP="003F5226">
            <w:pPr>
              <w:jc w:val="center"/>
              <w:rPr>
                <w:rFonts w:ascii="Arial" w:hAnsi="Arial" w:cs="Arial"/>
                <w:sz w:val="22"/>
                <w:szCs w:val="22"/>
              </w:rPr>
            </w:pPr>
            <w:r w:rsidRPr="009D3F64">
              <w:rPr>
                <w:rFonts w:ascii="Arial" w:hAnsi="Arial" w:cs="Arial"/>
                <w:sz w:val="22"/>
                <w:szCs w:val="22"/>
              </w:rPr>
              <w:t>80</w:t>
            </w:r>
            <w:r w:rsidR="00133E4B" w:rsidRPr="009D3F64">
              <w:rPr>
                <w:rFonts w:ascii="Arial" w:hAnsi="Arial" w:cs="Arial"/>
                <w:sz w:val="22"/>
                <w:szCs w:val="22"/>
              </w:rPr>
              <w:t>% (2018)</w:t>
            </w:r>
          </w:p>
          <w:p w14:paraId="75B5B01B" w14:textId="0200136E" w:rsidR="00133E4B" w:rsidRPr="009D3F64" w:rsidRDefault="00E0635E" w:rsidP="003F5226">
            <w:pPr>
              <w:jc w:val="center"/>
              <w:rPr>
                <w:rFonts w:ascii="Arial" w:hAnsi="Arial" w:cs="Arial"/>
                <w:sz w:val="22"/>
                <w:szCs w:val="22"/>
              </w:rPr>
            </w:pPr>
            <w:r w:rsidRPr="009D3F64">
              <w:rPr>
                <w:rFonts w:ascii="Arial" w:hAnsi="Arial" w:cs="Arial"/>
                <w:sz w:val="22"/>
                <w:szCs w:val="22"/>
              </w:rPr>
              <w:t>85</w:t>
            </w:r>
            <w:r w:rsidR="00133E4B" w:rsidRPr="009D3F64">
              <w:rPr>
                <w:rFonts w:ascii="Arial" w:hAnsi="Arial" w:cs="Arial"/>
                <w:sz w:val="22"/>
                <w:szCs w:val="22"/>
              </w:rPr>
              <w:t>% (2019)</w:t>
            </w:r>
          </w:p>
          <w:p w14:paraId="5631F21F" w14:textId="1706D585" w:rsidR="00133E4B" w:rsidRPr="009D3F64" w:rsidRDefault="00E0635E" w:rsidP="003F5226">
            <w:pPr>
              <w:jc w:val="center"/>
              <w:rPr>
                <w:rFonts w:ascii="Arial" w:hAnsi="Arial" w:cs="Arial"/>
                <w:sz w:val="22"/>
                <w:szCs w:val="22"/>
              </w:rPr>
            </w:pPr>
            <w:r w:rsidRPr="009D3F64">
              <w:rPr>
                <w:rFonts w:ascii="Arial" w:hAnsi="Arial" w:cs="Arial"/>
                <w:sz w:val="22"/>
                <w:szCs w:val="22"/>
              </w:rPr>
              <w:t>88</w:t>
            </w:r>
            <w:r w:rsidR="00133E4B" w:rsidRPr="009D3F64">
              <w:rPr>
                <w:rFonts w:ascii="Arial" w:hAnsi="Arial" w:cs="Arial"/>
                <w:sz w:val="22"/>
                <w:szCs w:val="22"/>
              </w:rPr>
              <w:t>% (2020)</w:t>
            </w:r>
          </w:p>
          <w:p w14:paraId="552261E8" w14:textId="59D4888B" w:rsidR="00133E4B" w:rsidRPr="009D3F64" w:rsidRDefault="00E0635E" w:rsidP="003F5226">
            <w:pPr>
              <w:jc w:val="center"/>
              <w:rPr>
                <w:rFonts w:ascii="Arial" w:hAnsi="Arial" w:cs="Arial"/>
                <w:sz w:val="22"/>
                <w:szCs w:val="22"/>
              </w:rPr>
            </w:pPr>
            <w:r w:rsidRPr="009D3F64">
              <w:rPr>
                <w:rFonts w:ascii="Arial" w:hAnsi="Arial" w:cs="Arial"/>
                <w:sz w:val="22"/>
                <w:szCs w:val="22"/>
              </w:rPr>
              <w:t>90</w:t>
            </w:r>
            <w:r w:rsidR="00133E4B" w:rsidRPr="009D3F64">
              <w:rPr>
                <w:rFonts w:ascii="Arial" w:hAnsi="Arial" w:cs="Arial"/>
                <w:sz w:val="22"/>
                <w:szCs w:val="22"/>
              </w:rPr>
              <w:t>% (2021)</w:t>
            </w:r>
          </w:p>
          <w:p w14:paraId="2312E889" w14:textId="77777777" w:rsidR="00133E4B" w:rsidRPr="009D3F64" w:rsidRDefault="00133E4B" w:rsidP="003F5226">
            <w:pPr>
              <w:jc w:val="center"/>
              <w:rPr>
                <w:rFonts w:ascii="Arial" w:hAnsi="Arial" w:cs="Arial"/>
                <w:sz w:val="22"/>
                <w:szCs w:val="22"/>
              </w:rPr>
            </w:pPr>
          </w:p>
          <w:p w14:paraId="276F8EC9" w14:textId="7B47A8F0" w:rsidR="00133E4B" w:rsidRPr="009D3F64" w:rsidRDefault="00E0635E" w:rsidP="003F5226">
            <w:pPr>
              <w:jc w:val="center"/>
              <w:rPr>
                <w:rFonts w:ascii="Arial" w:hAnsi="Arial" w:cs="Arial"/>
                <w:sz w:val="22"/>
                <w:szCs w:val="22"/>
              </w:rPr>
            </w:pPr>
            <w:r w:rsidRPr="009D3F64">
              <w:rPr>
                <w:rFonts w:ascii="Arial" w:hAnsi="Arial" w:cs="Arial"/>
                <w:sz w:val="22"/>
                <w:szCs w:val="22"/>
              </w:rPr>
              <w:t>30</w:t>
            </w:r>
            <w:r w:rsidR="00133E4B" w:rsidRPr="009D3F64">
              <w:rPr>
                <w:rFonts w:ascii="Arial" w:hAnsi="Arial" w:cs="Arial"/>
                <w:sz w:val="22"/>
                <w:szCs w:val="22"/>
              </w:rPr>
              <w:t>% (2017)</w:t>
            </w:r>
          </w:p>
          <w:p w14:paraId="7DC585A4" w14:textId="4C9DBCB2" w:rsidR="00133E4B" w:rsidRPr="009D3F64" w:rsidRDefault="00E0635E" w:rsidP="003F5226">
            <w:pPr>
              <w:jc w:val="center"/>
              <w:rPr>
                <w:rFonts w:ascii="Arial" w:hAnsi="Arial" w:cs="Arial"/>
                <w:sz w:val="22"/>
                <w:szCs w:val="22"/>
              </w:rPr>
            </w:pPr>
            <w:r w:rsidRPr="009D3F64">
              <w:rPr>
                <w:rFonts w:ascii="Arial" w:hAnsi="Arial" w:cs="Arial"/>
                <w:sz w:val="22"/>
                <w:szCs w:val="22"/>
              </w:rPr>
              <w:t>45</w:t>
            </w:r>
            <w:r w:rsidR="00133E4B" w:rsidRPr="009D3F64">
              <w:rPr>
                <w:rFonts w:ascii="Arial" w:hAnsi="Arial" w:cs="Arial"/>
                <w:sz w:val="22"/>
                <w:szCs w:val="22"/>
              </w:rPr>
              <w:t>% (2018)</w:t>
            </w:r>
          </w:p>
          <w:p w14:paraId="1DA4CF81" w14:textId="36B98863" w:rsidR="00133E4B" w:rsidRPr="009D3F64" w:rsidRDefault="00E0635E" w:rsidP="003F5226">
            <w:pPr>
              <w:jc w:val="center"/>
              <w:rPr>
                <w:rFonts w:ascii="Arial" w:hAnsi="Arial" w:cs="Arial"/>
                <w:sz w:val="22"/>
                <w:szCs w:val="22"/>
              </w:rPr>
            </w:pPr>
            <w:r w:rsidRPr="009D3F64">
              <w:rPr>
                <w:rFonts w:ascii="Arial" w:hAnsi="Arial" w:cs="Arial"/>
                <w:sz w:val="22"/>
                <w:szCs w:val="22"/>
              </w:rPr>
              <w:t>60</w:t>
            </w:r>
            <w:r w:rsidR="00133E4B" w:rsidRPr="009D3F64">
              <w:rPr>
                <w:rFonts w:ascii="Arial" w:hAnsi="Arial" w:cs="Arial"/>
                <w:sz w:val="22"/>
                <w:szCs w:val="22"/>
              </w:rPr>
              <w:t>% (2019)</w:t>
            </w:r>
          </w:p>
          <w:p w14:paraId="56B94321" w14:textId="7A8CDCE4" w:rsidR="00133E4B" w:rsidRPr="009D3F64" w:rsidRDefault="00E0635E" w:rsidP="003F5226">
            <w:pPr>
              <w:jc w:val="center"/>
              <w:rPr>
                <w:rFonts w:ascii="Arial" w:hAnsi="Arial" w:cs="Arial"/>
                <w:sz w:val="22"/>
                <w:szCs w:val="22"/>
              </w:rPr>
            </w:pPr>
            <w:r w:rsidRPr="009D3F64">
              <w:rPr>
                <w:rFonts w:ascii="Arial" w:hAnsi="Arial" w:cs="Arial"/>
                <w:sz w:val="22"/>
                <w:szCs w:val="22"/>
              </w:rPr>
              <w:t>75</w:t>
            </w:r>
            <w:r w:rsidR="00133E4B" w:rsidRPr="009D3F64">
              <w:rPr>
                <w:rFonts w:ascii="Arial" w:hAnsi="Arial" w:cs="Arial"/>
                <w:sz w:val="22"/>
                <w:szCs w:val="22"/>
              </w:rPr>
              <w:t>% (2020)</w:t>
            </w:r>
          </w:p>
          <w:p w14:paraId="1C513CD4" w14:textId="55BA09AF" w:rsidR="00133E4B" w:rsidRPr="009D3F64" w:rsidRDefault="00E0635E" w:rsidP="003F5226">
            <w:pPr>
              <w:jc w:val="center"/>
              <w:rPr>
                <w:rFonts w:ascii="Arial" w:hAnsi="Arial" w:cs="Arial"/>
                <w:sz w:val="22"/>
                <w:szCs w:val="22"/>
              </w:rPr>
            </w:pPr>
            <w:r w:rsidRPr="009D3F64">
              <w:rPr>
                <w:rFonts w:ascii="Arial" w:hAnsi="Arial" w:cs="Arial"/>
                <w:sz w:val="22"/>
                <w:szCs w:val="22"/>
              </w:rPr>
              <w:t>90</w:t>
            </w:r>
            <w:r w:rsidR="00133E4B" w:rsidRPr="009D3F64">
              <w:rPr>
                <w:rFonts w:ascii="Arial" w:hAnsi="Arial" w:cs="Arial"/>
                <w:sz w:val="22"/>
                <w:szCs w:val="22"/>
              </w:rPr>
              <w:t>% (2021)</w:t>
            </w:r>
          </w:p>
          <w:p w14:paraId="739763CF" w14:textId="77777777" w:rsidR="00133E4B" w:rsidRPr="009D3F64" w:rsidRDefault="00133E4B" w:rsidP="003F5226">
            <w:pPr>
              <w:jc w:val="center"/>
              <w:rPr>
                <w:rFonts w:ascii="Arial" w:hAnsi="Arial" w:cs="Arial"/>
                <w:sz w:val="22"/>
                <w:szCs w:val="22"/>
              </w:rPr>
            </w:pPr>
          </w:p>
          <w:p w14:paraId="11DCF164" w14:textId="77777777" w:rsidR="00133E4B" w:rsidRPr="009D3F64" w:rsidRDefault="00133E4B" w:rsidP="003F5226">
            <w:pPr>
              <w:jc w:val="center"/>
              <w:rPr>
                <w:rFonts w:ascii="Arial" w:hAnsi="Arial" w:cs="Arial"/>
                <w:sz w:val="22"/>
                <w:szCs w:val="22"/>
              </w:rPr>
            </w:pPr>
          </w:p>
          <w:p w14:paraId="64254019" w14:textId="7011B65A" w:rsidR="00133E4B" w:rsidRPr="009D3F64" w:rsidRDefault="00E0635E" w:rsidP="003F5226">
            <w:pPr>
              <w:jc w:val="center"/>
              <w:rPr>
                <w:rFonts w:ascii="Arial" w:hAnsi="Arial" w:cs="Arial"/>
                <w:sz w:val="22"/>
                <w:szCs w:val="22"/>
              </w:rPr>
            </w:pPr>
            <w:r w:rsidRPr="009D3F64">
              <w:rPr>
                <w:rFonts w:ascii="Arial" w:hAnsi="Arial" w:cs="Arial"/>
                <w:sz w:val="22"/>
                <w:szCs w:val="22"/>
              </w:rPr>
              <w:t>45</w:t>
            </w:r>
            <w:r w:rsidR="00133E4B" w:rsidRPr="009D3F64">
              <w:rPr>
                <w:rFonts w:ascii="Arial" w:hAnsi="Arial" w:cs="Arial"/>
                <w:sz w:val="22"/>
                <w:szCs w:val="22"/>
              </w:rPr>
              <w:t>% (2017)</w:t>
            </w:r>
          </w:p>
          <w:p w14:paraId="0418F6D2" w14:textId="39BF0671" w:rsidR="00133E4B" w:rsidRPr="009D3F64" w:rsidRDefault="00E0635E" w:rsidP="003F5226">
            <w:pPr>
              <w:jc w:val="center"/>
              <w:rPr>
                <w:rFonts w:ascii="Arial" w:hAnsi="Arial" w:cs="Arial"/>
                <w:sz w:val="22"/>
                <w:szCs w:val="22"/>
              </w:rPr>
            </w:pPr>
            <w:r w:rsidRPr="009D3F64">
              <w:rPr>
                <w:rFonts w:ascii="Arial" w:hAnsi="Arial" w:cs="Arial"/>
                <w:sz w:val="22"/>
                <w:szCs w:val="22"/>
              </w:rPr>
              <w:t>55</w:t>
            </w:r>
            <w:r w:rsidR="00133E4B" w:rsidRPr="009D3F64">
              <w:rPr>
                <w:rFonts w:ascii="Arial" w:hAnsi="Arial" w:cs="Arial"/>
                <w:sz w:val="22"/>
                <w:szCs w:val="22"/>
              </w:rPr>
              <w:t>% (2018)</w:t>
            </w:r>
          </w:p>
          <w:p w14:paraId="4CC193CE" w14:textId="39D25239" w:rsidR="00133E4B" w:rsidRPr="009D3F64" w:rsidRDefault="00E0635E" w:rsidP="003F5226">
            <w:pPr>
              <w:jc w:val="center"/>
              <w:rPr>
                <w:rFonts w:ascii="Arial" w:hAnsi="Arial" w:cs="Arial"/>
                <w:sz w:val="22"/>
                <w:szCs w:val="22"/>
              </w:rPr>
            </w:pPr>
            <w:r w:rsidRPr="009D3F64">
              <w:rPr>
                <w:rFonts w:ascii="Arial" w:hAnsi="Arial" w:cs="Arial"/>
                <w:sz w:val="22"/>
                <w:szCs w:val="22"/>
              </w:rPr>
              <w:t>67</w:t>
            </w:r>
            <w:r w:rsidR="00133E4B" w:rsidRPr="009D3F64">
              <w:rPr>
                <w:rFonts w:ascii="Arial" w:hAnsi="Arial" w:cs="Arial"/>
                <w:sz w:val="22"/>
                <w:szCs w:val="22"/>
              </w:rPr>
              <w:t>% (2019)</w:t>
            </w:r>
          </w:p>
          <w:p w14:paraId="3950248C" w14:textId="7A17FAC5" w:rsidR="00133E4B" w:rsidRPr="009D3F64" w:rsidRDefault="00E0635E" w:rsidP="003F5226">
            <w:pPr>
              <w:jc w:val="center"/>
              <w:rPr>
                <w:rFonts w:ascii="Arial" w:hAnsi="Arial" w:cs="Arial"/>
                <w:sz w:val="22"/>
                <w:szCs w:val="22"/>
              </w:rPr>
            </w:pPr>
            <w:r w:rsidRPr="009D3F64">
              <w:rPr>
                <w:rFonts w:ascii="Arial" w:hAnsi="Arial" w:cs="Arial"/>
                <w:sz w:val="22"/>
                <w:szCs w:val="22"/>
              </w:rPr>
              <w:lastRenderedPageBreak/>
              <w:t>79</w:t>
            </w:r>
            <w:r w:rsidR="00133E4B" w:rsidRPr="009D3F64">
              <w:rPr>
                <w:rFonts w:ascii="Arial" w:hAnsi="Arial" w:cs="Arial"/>
                <w:sz w:val="22"/>
                <w:szCs w:val="22"/>
              </w:rPr>
              <w:t>% (2020)</w:t>
            </w:r>
          </w:p>
          <w:p w14:paraId="5296D91D" w14:textId="5D1F5093" w:rsidR="00133E4B" w:rsidRPr="009D3F64" w:rsidRDefault="00E0635E" w:rsidP="003F5226">
            <w:pPr>
              <w:jc w:val="center"/>
              <w:rPr>
                <w:rFonts w:ascii="Arial" w:hAnsi="Arial" w:cs="Arial"/>
                <w:sz w:val="22"/>
                <w:szCs w:val="22"/>
              </w:rPr>
            </w:pPr>
            <w:r w:rsidRPr="009D3F64">
              <w:rPr>
                <w:rFonts w:ascii="Arial" w:hAnsi="Arial" w:cs="Arial"/>
                <w:sz w:val="22"/>
                <w:szCs w:val="22"/>
              </w:rPr>
              <w:t>90</w:t>
            </w:r>
            <w:r w:rsidR="00133E4B" w:rsidRPr="009D3F64">
              <w:rPr>
                <w:rFonts w:ascii="Arial" w:hAnsi="Arial" w:cs="Arial"/>
                <w:sz w:val="22"/>
                <w:szCs w:val="22"/>
              </w:rPr>
              <w:t>% (2021)</w:t>
            </w:r>
          </w:p>
          <w:p w14:paraId="0014079A" w14:textId="77777777" w:rsidR="00133E4B" w:rsidRPr="009D3F64" w:rsidRDefault="00133E4B" w:rsidP="003F5226">
            <w:pPr>
              <w:jc w:val="center"/>
              <w:rPr>
                <w:rFonts w:ascii="Arial" w:hAnsi="Arial" w:cs="Arial"/>
                <w:sz w:val="22"/>
                <w:szCs w:val="22"/>
              </w:rPr>
            </w:pPr>
          </w:p>
          <w:p w14:paraId="1B745F29" w14:textId="77777777" w:rsidR="00133E4B" w:rsidRPr="009D3F64" w:rsidRDefault="00133E4B" w:rsidP="003F5226">
            <w:pPr>
              <w:jc w:val="center"/>
              <w:rPr>
                <w:rFonts w:ascii="Arial" w:hAnsi="Arial" w:cs="Arial"/>
                <w:sz w:val="22"/>
                <w:szCs w:val="22"/>
              </w:rPr>
            </w:pPr>
          </w:p>
          <w:p w14:paraId="5A7374EC" w14:textId="1190F4E5" w:rsidR="00133E4B" w:rsidRPr="009D3F64" w:rsidRDefault="00E0635E" w:rsidP="003F5226">
            <w:pPr>
              <w:jc w:val="center"/>
              <w:rPr>
                <w:rFonts w:ascii="Arial" w:hAnsi="Arial" w:cs="Arial"/>
                <w:sz w:val="22"/>
                <w:szCs w:val="22"/>
              </w:rPr>
            </w:pPr>
            <w:r w:rsidRPr="009D3F64">
              <w:rPr>
                <w:rFonts w:ascii="Arial" w:hAnsi="Arial" w:cs="Arial"/>
                <w:sz w:val="22"/>
                <w:szCs w:val="22"/>
              </w:rPr>
              <w:t>9</w:t>
            </w:r>
            <w:r w:rsidR="00133E4B" w:rsidRPr="009D3F64">
              <w:rPr>
                <w:rFonts w:ascii="Arial" w:hAnsi="Arial" w:cs="Arial"/>
                <w:sz w:val="22"/>
                <w:szCs w:val="22"/>
              </w:rPr>
              <w:t>0% (2021)</w:t>
            </w:r>
          </w:p>
          <w:p w14:paraId="1A595EB9" w14:textId="77777777" w:rsidR="00133E4B" w:rsidRPr="009D3F64" w:rsidRDefault="00133E4B" w:rsidP="003F5226">
            <w:pPr>
              <w:jc w:val="center"/>
              <w:rPr>
                <w:rFonts w:ascii="Arial" w:hAnsi="Arial" w:cs="Arial"/>
                <w:sz w:val="22"/>
                <w:szCs w:val="22"/>
              </w:rPr>
            </w:pPr>
          </w:p>
          <w:p w14:paraId="381D0EF7" w14:textId="77777777" w:rsidR="00133E4B" w:rsidRPr="009D3F64" w:rsidRDefault="00133E4B" w:rsidP="003F5226">
            <w:pPr>
              <w:jc w:val="center"/>
              <w:rPr>
                <w:rFonts w:ascii="Arial" w:hAnsi="Arial" w:cs="Arial"/>
                <w:sz w:val="22"/>
                <w:szCs w:val="22"/>
              </w:rPr>
            </w:pPr>
          </w:p>
        </w:tc>
        <w:tc>
          <w:tcPr>
            <w:tcW w:w="1138" w:type="dxa"/>
            <w:shd w:val="clear" w:color="auto" w:fill="auto"/>
            <w:vAlign w:val="center"/>
          </w:tcPr>
          <w:p w14:paraId="4DD3ED6D" w14:textId="77777777" w:rsidR="00133E4B" w:rsidRPr="009D3F64" w:rsidRDefault="00133E4B" w:rsidP="003F5226">
            <w:pPr>
              <w:jc w:val="center"/>
              <w:rPr>
                <w:rFonts w:ascii="Arial" w:hAnsi="Arial" w:cs="Arial"/>
                <w:sz w:val="22"/>
                <w:szCs w:val="22"/>
                <w:lang w:val="en-GB"/>
              </w:rPr>
            </w:pPr>
          </w:p>
        </w:tc>
        <w:tc>
          <w:tcPr>
            <w:tcW w:w="1164" w:type="dxa"/>
            <w:shd w:val="clear" w:color="auto" w:fill="auto"/>
          </w:tcPr>
          <w:p w14:paraId="56484451" w14:textId="7193A2A4" w:rsidR="00133E4B" w:rsidRPr="009D3F64" w:rsidRDefault="00133E4B" w:rsidP="003F5226">
            <w:pPr>
              <w:rPr>
                <w:rFonts w:ascii="Arial" w:hAnsi="Arial" w:cs="Arial"/>
                <w:sz w:val="22"/>
                <w:szCs w:val="22"/>
                <w:lang w:val="en-GB"/>
              </w:rPr>
            </w:pPr>
            <w:r w:rsidRPr="009D3F64">
              <w:rPr>
                <w:rFonts w:ascii="Arial" w:hAnsi="Arial" w:cs="Arial"/>
                <w:sz w:val="22"/>
                <w:szCs w:val="22"/>
                <w:lang w:val="en-GB"/>
              </w:rPr>
              <w:t>Annually</w:t>
            </w:r>
          </w:p>
        </w:tc>
        <w:tc>
          <w:tcPr>
            <w:tcW w:w="2074" w:type="dxa"/>
            <w:shd w:val="clear" w:color="auto" w:fill="auto"/>
            <w:vAlign w:val="center"/>
          </w:tcPr>
          <w:p w14:paraId="2D71A979" w14:textId="47D359B3" w:rsidR="00133E4B" w:rsidRPr="009D3F64" w:rsidRDefault="00133E4B" w:rsidP="003F5226">
            <w:pPr>
              <w:rPr>
                <w:rFonts w:ascii="Arial" w:hAnsi="Arial" w:cs="Arial"/>
                <w:color w:val="000000"/>
                <w:sz w:val="22"/>
                <w:szCs w:val="22"/>
                <w:lang w:val="en-GB"/>
              </w:rPr>
            </w:pPr>
            <w:r w:rsidRPr="009D3F64">
              <w:rPr>
                <w:rFonts w:ascii="Arial" w:hAnsi="Arial" w:cs="Arial"/>
                <w:color w:val="000000"/>
                <w:sz w:val="22"/>
                <w:szCs w:val="22"/>
                <w:lang w:val="en-GB"/>
              </w:rPr>
              <w:t>MoH</w:t>
            </w:r>
          </w:p>
        </w:tc>
      </w:tr>
      <w:tr w:rsidR="0039494D" w:rsidRPr="0005623A" w14:paraId="5CBC5762" w14:textId="77777777" w:rsidTr="005B326E">
        <w:trPr>
          <w:trHeight w:val="273"/>
          <w:tblHeader/>
        </w:trPr>
        <w:tc>
          <w:tcPr>
            <w:tcW w:w="886" w:type="dxa"/>
            <w:tcBorders>
              <w:bottom w:val="single" w:sz="4" w:space="0" w:color="auto"/>
            </w:tcBorders>
            <w:shd w:val="clear" w:color="auto" w:fill="auto"/>
          </w:tcPr>
          <w:p w14:paraId="5B0877EF" w14:textId="40712544" w:rsidR="00E0635E" w:rsidRPr="009D3F64" w:rsidRDefault="00E0635E" w:rsidP="003F5226">
            <w:pPr>
              <w:jc w:val="center"/>
              <w:rPr>
                <w:rFonts w:ascii="Arial" w:hAnsi="Arial" w:cs="Arial"/>
                <w:sz w:val="22"/>
                <w:szCs w:val="22"/>
                <w:lang w:val="en-GB"/>
              </w:rPr>
            </w:pPr>
            <w:r w:rsidRPr="009D3F64">
              <w:rPr>
                <w:rFonts w:ascii="Arial" w:hAnsi="Arial" w:cs="Arial"/>
                <w:sz w:val="22"/>
                <w:szCs w:val="22"/>
                <w:lang w:val="en-GB"/>
              </w:rPr>
              <w:t>28</w:t>
            </w:r>
          </w:p>
        </w:tc>
        <w:tc>
          <w:tcPr>
            <w:tcW w:w="4212" w:type="dxa"/>
            <w:tcBorders>
              <w:bottom w:val="single" w:sz="4" w:space="0" w:color="auto"/>
            </w:tcBorders>
            <w:shd w:val="clear" w:color="auto" w:fill="auto"/>
            <w:vAlign w:val="center"/>
          </w:tcPr>
          <w:p w14:paraId="6EEDFA1E" w14:textId="18812110" w:rsidR="00E0635E" w:rsidRPr="009D3F64" w:rsidRDefault="000108D4" w:rsidP="003F5226">
            <w:pPr>
              <w:rPr>
                <w:rFonts w:ascii="Arial" w:hAnsi="Arial" w:cs="Arial"/>
                <w:bCs/>
                <w:sz w:val="22"/>
                <w:szCs w:val="22"/>
                <w:lang w:val="en-GB"/>
              </w:rPr>
            </w:pPr>
            <w:r w:rsidRPr="009D3F64">
              <w:rPr>
                <w:rFonts w:ascii="Arial" w:hAnsi="Arial" w:cs="Arial"/>
                <w:bCs/>
                <w:sz w:val="22"/>
                <w:szCs w:val="22"/>
                <w:lang w:val="en-GB"/>
              </w:rPr>
              <w:t>% of adults and children with HIV known to be on treatment 12 months after initiation of antiretroviral therapy</w:t>
            </w:r>
          </w:p>
        </w:tc>
        <w:tc>
          <w:tcPr>
            <w:tcW w:w="1933" w:type="dxa"/>
            <w:tcBorders>
              <w:bottom w:val="single" w:sz="4" w:space="0" w:color="auto"/>
            </w:tcBorders>
            <w:shd w:val="clear" w:color="auto" w:fill="auto"/>
            <w:vAlign w:val="center"/>
          </w:tcPr>
          <w:p w14:paraId="1F3FD010" w14:textId="73C9F00C" w:rsidR="00E0635E" w:rsidRPr="009D3F64" w:rsidRDefault="00E0635E" w:rsidP="003F5226">
            <w:pPr>
              <w:jc w:val="center"/>
              <w:rPr>
                <w:rFonts w:ascii="Arial" w:hAnsi="Arial" w:cs="Arial"/>
                <w:sz w:val="22"/>
                <w:szCs w:val="22"/>
                <w:lang w:val="en-GB"/>
              </w:rPr>
            </w:pPr>
            <w:r w:rsidRPr="009D3F64">
              <w:rPr>
                <w:rFonts w:ascii="Arial" w:hAnsi="Arial" w:cs="Arial"/>
                <w:sz w:val="22"/>
                <w:szCs w:val="22"/>
                <w:lang w:val="en-GB"/>
              </w:rPr>
              <w:t>Total PLHIV -</w:t>
            </w:r>
            <w:r w:rsidR="000108D4" w:rsidRPr="009D3F64">
              <w:rPr>
                <w:rFonts w:ascii="Arial" w:hAnsi="Arial" w:cs="Arial"/>
                <w:sz w:val="22"/>
                <w:szCs w:val="22"/>
                <w:lang w:val="en-GB"/>
              </w:rPr>
              <w:t>75.8</w:t>
            </w:r>
            <w:r w:rsidRPr="009D3F64">
              <w:rPr>
                <w:rFonts w:ascii="Arial" w:hAnsi="Arial" w:cs="Arial"/>
                <w:sz w:val="22"/>
                <w:szCs w:val="22"/>
                <w:lang w:val="en-GB"/>
              </w:rPr>
              <w:t>% (2015)</w:t>
            </w:r>
          </w:p>
          <w:p w14:paraId="6E1DA7CA" w14:textId="77777777" w:rsidR="00E0635E" w:rsidRPr="009D3F64" w:rsidRDefault="00E0635E" w:rsidP="003F5226">
            <w:pPr>
              <w:jc w:val="center"/>
              <w:rPr>
                <w:rFonts w:ascii="Arial" w:hAnsi="Arial" w:cs="Arial"/>
                <w:sz w:val="22"/>
                <w:szCs w:val="22"/>
                <w:lang w:val="en-GB"/>
              </w:rPr>
            </w:pPr>
          </w:p>
          <w:p w14:paraId="02BAD025" w14:textId="77777777" w:rsidR="00E0635E" w:rsidRPr="009D3F64" w:rsidRDefault="00E0635E" w:rsidP="003F5226">
            <w:pPr>
              <w:jc w:val="center"/>
              <w:rPr>
                <w:rFonts w:ascii="Arial" w:hAnsi="Arial" w:cs="Arial"/>
                <w:sz w:val="22"/>
                <w:szCs w:val="22"/>
                <w:lang w:val="en-GB"/>
              </w:rPr>
            </w:pPr>
          </w:p>
          <w:p w14:paraId="53CFD450" w14:textId="77777777" w:rsidR="00E0635E" w:rsidRPr="009D3F64" w:rsidRDefault="00E0635E" w:rsidP="003F5226">
            <w:pPr>
              <w:jc w:val="center"/>
              <w:rPr>
                <w:rFonts w:ascii="Arial" w:hAnsi="Arial" w:cs="Arial"/>
                <w:sz w:val="22"/>
                <w:szCs w:val="22"/>
                <w:lang w:val="en-GB"/>
              </w:rPr>
            </w:pPr>
          </w:p>
          <w:p w14:paraId="6710D5BB" w14:textId="77777777" w:rsidR="00E0635E" w:rsidRPr="009D3F64" w:rsidRDefault="00E0635E" w:rsidP="003F5226">
            <w:pPr>
              <w:rPr>
                <w:rFonts w:ascii="Arial" w:hAnsi="Arial" w:cs="Arial"/>
                <w:sz w:val="22"/>
                <w:szCs w:val="22"/>
                <w:lang w:val="en-GB"/>
              </w:rPr>
            </w:pPr>
          </w:p>
          <w:p w14:paraId="0BE46185" w14:textId="77777777" w:rsidR="00E0635E" w:rsidRPr="009D3F64" w:rsidRDefault="00E0635E" w:rsidP="003F5226">
            <w:pPr>
              <w:rPr>
                <w:rFonts w:ascii="Arial" w:hAnsi="Arial" w:cs="Arial"/>
                <w:sz w:val="22"/>
                <w:szCs w:val="22"/>
                <w:lang w:val="en-GB"/>
              </w:rPr>
            </w:pPr>
          </w:p>
          <w:p w14:paraId="537DE516" w14:textId="0F2D6CB7" w:rsidR="00E0635E" w:rsidRPr="009D3F64" w:rsidRDefault="000108D4" w:rsidP="003F5226">
            <w:pPr>
              <w:jc w:val="center"/>
              <w:rPr>
                <w:rFonts w:ascii="Arial" w:hAnsi="Arial" w:cs="Arial"/>
                <w:sz w:val="22"/>
                <w:szCs w:val="22"/>
                <w:lang w:val="en-GB"/>
              </w:rPr>
            </w:pPr>
            <w:r w:rsidRPr="009D3F64">
              <w:rPr>
                <w:rFonts w:ascii="Arial" w:hAnsi="Arial" w:cs="Arial"/>
                <w:sz w:val="22"/>
                <w:szCs w:val="22"/>
                <w:lang w:val="en-GB"/>
              </w:rPr>
              <w:t>PWID- 72.6</w:t>
            </w:r>
            <w:r w:rsidR="00E0635E" w:rsidRPr="009D3F64">
              <w:rPr>
                <w:rFonts w:ascii="Arial" w:hAnsi="Arial" w:cs="Arial"/>
                <w:sz w:val="22"/>
                <w:szCs w:val="22"/>
                <w:lang w:val="en-GB"/>
              </w:rPr>
              <w:t>% (2015)</w:t>
            </w:r>
          </w:p>
          <w:p w14:paraId="1FCA588F" w14:textId="77777777" w:rsidR="00E0635E" w:rsidRPr="009D3F64" w:rsidRDefault="00E0635E" w:rsidP="003F5226">
            <w:pPr>
              <w:jc w:val="center"/>
              <w:rPr>
                <w:rFonts w:ascii="Arial" w:hAnsi="Arial" w:cs="Arial"/>
                <w:sz w:val="22"/>
                <w:szCs w:val="22"/>
                <w:lang w:val="en-GB"/>
              </w:rPr>
            </w:pPr>
          </w:p>
          <w:p w14:paraId="30B41814" w14:textId="77777777" w:rsidR="00E0635E" w:rsidRPr="009D3F64" w:rsidRDefault="00E0635E" w:rsidP="003F5226">
            <w:pPr>
              <w:jc w:val="center"/>
              <w:rPr>
                <w:rFonts w:ascii="Arial" w:hAnsi="Arial" w:cs="Arial"/>
                <w:sz w:val="22"/>
                <w:szCs w:val="22"/>
                <w:lang w:val="en-GB"/>
              </w:rPr>
            </w:pPr>
          </w:p>
          <w:p w14:paraId="080C7E9A" w14:textId="77777777" w:rsidR="00E0635E" w:rsidRPr="009D3F64" w:rsidRDefault="00E0635E" w:rsidP="003F5226">
            <w:pPr>
              <w:jc w:val="center"/>
              <w:rPr>
                <w:rFonts w:ascii="Arial" w:hAnsi="Arial" w:cs="Arial"/>
                <w:sz w:val="22"/>
                <w:szCs w:val="22"/>
                <w:lang w:val="en-GB"/>
              </w:rPr>
            </w:pPr>
          </w:p>
          <w:p w14:paraId="62618A6C" w14:textId="77777777" w:rsidR="00E0635E" w:rsidRPr="009D3F64" w:rsidRDefault="00E0635E" w:rsidP="003F5226">
            <w:pPr>
              <w:jc w:val="center"/>
              <w:rPr>
                <w:rFonts w:ascii="Arial" w:hAnsi="Arial" w:cs="Arial"/>
                <w:sz w:val="22"/>
                <w:szCs w:val="22"/>
                <w:lang w:val="en-GB"/>
              </w:rPr>
            </w:pPr>
          </w:p>
          <w:p w14:paraId="53083F14" w14:textId="491FC81F" w:rsidR="00E0635E" w:rsidRPr="009D3F64" w:rsidRDefault="00E0635E" w:rsidP="003F5226">
            <w:pPr>
              <w:jc w:val="center"/>
              <w:rPr>
                <w:rFonts w:ascii="Arial" w:hAnsi="Arial" w:cs="Arial"/>
                <w:sz w:val="22"/>
                <w:szCs w:val="22"/>
                <w:lang w:val="en-GB"/>
              </w:rPr>
            </w:pPr>
            <w:r w:rsidRPr="009D3F64">
              <w:rPr>
                <w:rFonts w:ascii="Arial" w:hAnsi="Arial" w:cs="Arial"/>
                <w:sz w:val="22"/>
                <w:szCs w:val="22"/>
                <w:lang w:val="en-GB"/>
              </w:rPr>
              <w:t xml:space="preserve">Prisoners- </w:t>
            </w:r>
            <w:r w:rsidR="000108D4" w:rsidRPr="009D3F64">
              <w:rPr>
                <w:rFonts w:ascii="Arial" w:hAnsi="Arial" w:cs="Arial"/>
                <w:sz w:val="22"/>
                <w:szCs w:val="22"/>
                <w:lang w:val="en-GB"/>
              </w:rPr>
              <w:t>77</w:t>
            </w:r>
            <w:r w:rsidRPr="009D3F64">
              <w:rPr>
                <w:rFonts w:ascii="Arial" w:hAnsi="Arial" w:cs="Arial"/>
                <w:sz w:val="22"/>
                <w:szCs w:val="22"/>
                <w:lang w:val="en-GB"/>
              </w:rPr>
              <w:t>% (2015)</w:t>
            </w:r>
          </w:p>
          <w:p w14:paraId="7E68C70A" w14:textId="77777777" w:rsidR="00E0635E" w:rsidRPr="009D3F64" w:rsidRDefault="00E0635E" w:rsidP="003F5226">
            <w:pPr>
              <w:jc w:val="center"/>
              <w:rPr>
                <w:rFonts w:ascii="Arial" w:hAnsi="Arial" w:cs="Arial"/>
                <w:sz w:val="22"/>
                <w:szCs w:val="22"/>
                <w:lang w:val="en-GB"/>
              </w:rPr>
            </w:pPr>
          </w:p>
          <w:p w14:paraId="14A8D69A" w14:textId="77777777" w:rsidR="00E0635E" w:rsidRPr="009D3F64" w:rsidRDefault="00E0635E" w:rsidP="003F5226">
            <w:pPr>
              <w:jc w:val="center"/>
              <w:rPr>
                <w:rFonts w:ascii="Arial" w:hAnsi="Arial" w:cs="Arial"/>
                <w:sz w:val="22"/>
                <w:szCs w:val="22"/>
                <w:lang w:val="en-GB"/>
              </w:rPr>
            </w:pPr>
          </w:p>
          <w:p w14:paraId="2C3D911D" w14:textId="77777777" w:rsidR="00E0635E" w:rsidRPr="009D3F64" w:rsidRDefault="00E0635E" w:rsidP="003F5226">
            <w:pPr>
              <w:jc w:val="center"/>
              <w:rPr>
                <w:rFonts w:ascii="Arial" w:hAnsi="Arial" w:cs="Arial"/>
                <w:sz w:val="22"/>
                <w:szCs w:val="22"/>
                <w:lang w:val="en-GB"/>
              </w:rPr>
            </w:pPr>
          </w:p>
          <w:p w14:paraId="50F4BDBB" w14:textId="5EFA28D2" w:rsidR="00E0635E" w:rsidRPr="009D3F64" w:rsidRDefault="000108D4" w:rsidP="003F5226">
            <w:pPr>
              <w:jc w:val="center"/>
              <w:rPr>
                <w:rFonts w:ascii="Arial" w:hAnsi="Arial" w:cs="Arial"/>
                <w:sz w:val="22"/>
                <w:szCs w:val="22"/>
                <w:lang w:val="en-GB"/>
              </w:rPr>
            </w:pPr>
            <w:r w:rsidRPr="009D3F64">
              <w:rPr>
                <w:rFonts w:ascii="Arial" w:hAnsi="Arial" w:cs="Arial"/>
                <w:sz w:val="22"/>
                <w:szCs w:val="22"/>
                <w:lang w:val="en-GB"/>
              </w:rPr>
              <w:t>SW- 33.3</w:t>
            </w:r>
            <w:r w:rsidR="00E0635E" w:rsidRPr="009D3F64">
              <w:rPr>
                <w:rFonts w:ascii="Arial" w:hAnsi="Arial" w:cs="Arial"/>
                <w:sz w:val="22"/>
                <w:szCs w:val="22"/>
                <w:lang w:val="en-GB"/>
              </w:rPr>
              <w:t>% (2015)</w:t>
            </w:r>
          </w:p>
          <w:p w14:paraId="581F919D" w14:textId="77777777" w:rsidR="00E0635E" w:rsidRPr="009D3F64" w:rsidRDefault="00E0635E" w:rsidP="003F5226">
            <w:pPr>
              <w:jc w:val="center"/>
              <w:rPr>
                <w:rFonts w:ascii="Arial" w:hAnsi="Arial" w:cs="Arial"/>
                <w:sz w:val="22"/>
                <w:szCs w:val="22"/>
                <w:lang w:val="en-GB"/>
              </w:rPr>
            </w:pPr>
          </w:p>
          <w:p w14:paraId="4E221657" w14:textId="77777777" w:rsidR="00E0635E" w:rsidRPr="009D3F64" w:rsidRDefault="00E0635E" w:rsidP="003F5226">
            <w:pPr>
              <w:jc w:val="center"/>
              <w:rPr>
                <w:rFonts w:ascii="Arial" w:hAnsi="Arial" w:cs="Arial"/>
                <w:sz w:val="22"/>
                <w:szCs w:val="22"/>
                <w:lang w:val="en-GB"/>
              </w:rPr>
            </w:pPr>
          </w:p>
          <w:p w14:paraId="0CBFED70" w14:textId="77777777" w:rsidR="00E0635E" w:rsidRPr="009D3F64" w:rsidRDefault="00E0635E" w:rsidP="003F5226">
            <w:pPr>
              <w:jc w:val="center"/>
              <w:rPr>
                <w:rFonts w:ascii="Arial" w:hAnsi="Arial" w:cs="Arial"/>
                <w:sz w:val="22"/>
                <w:szCs w:val="22"/>
                <w:lang w:val="en-GB"/>
              </w:rPr>
            </w:pPr>
          </w:p>
          <w:p w14:paraId="3A048F65" w14:textId="77777777" w:rsidR="00E0635E" w:rsidRPr="009D3F64" w:rsidRDefault="00E0635E" w:rsidP="003F5226">
            <w:pPr>
              <w:jc w:val="center"/>
              <w:rPr>
                <w:rFonts w:ascii="Arial" w:hAnsi="Arial" w:cs="Arial"/>
                <w:sz w:val="22"/>
                <w:szCs w:val="22"/>
                <w:lang w:val="en-GB"/>
              </w:rPr>
            </w:pPr>
          </w:p>
          <w:p w14:paraId="5BFDE7E3" w14:textId="77777777" w:rsidR="00E0635E" w:rsidRPr="009D3F64" w:rsidRDefault="00E0635E" w:rsidP="003F5226">
            <w:pPr>
              <w:jc w:val="center"/>
              <w:rPr>
                <w:rFonts w:ascii="Arial" w:hAnsi="Arial" w:cs="Arial"/>
                <w:sz w:val="22"/>
                <w:szCs w:val="22"/>
                <w:lang w:val="en-GB"/>
              </w:rPr>
            </w:pPr>
          </w:p>
          <w:p w14:paraId="36B5D345" w14:textId="0896BE2E" w:rsidR="00E0635E" w:rsidRPr="009D3F64" w:rsidRDefault="000108D4" w:rsidP="003F5226">
            <w:pPr>
              <w:jc w:val="center"/>
              <w:rPr>
                <w:rFonts w:ascii="Arial" w:hAnsi="Arial" w:cs="Arial"/>
                <w:sz w:val="22"/>
                <w:szCs w:val="22"/>
                <w:lang w:val="en-GB"/>
              </w:rPr>
            </w:pPr>
            <w:r w:rsidRPr="009D3F64">
              <w:rPr>
                <w:rFonts w:ascii="Arial" w:hAnsi="Arial" w:cs="Arial"/>
                <w:sz w:val="22"/>
                <w:szCs w:val="22"/>
                <w:lang w:val="en-GB"/>
              </w:rPr>
              <w:t>MSM- 66.7</w:t>
            </w:r>
            <w:r w:rsidR="00E0635E" w:rsidRPr="009D3F64">
              <w:rPr>
                <w:rFonts w:ascii="Arial" w:hAnsi="Arial" w:cs="Arial"/>
                <w:sz w:val="22"/>
                <w:szCs w:val="22"/>
                <w:lang w:val="en-GB"/>
              </w:rPr>
              <w:t>% (2015)</w:t>
            </w:r>
          </w:p>
          <w:p w14:paraId="7876D5CE" w14:textId="77777777" w:rsidR="00E0635E" w:rsidRPr="009D3F64" w:rsidRDefault="00E0635E" w:rsidP="003F5226">
            <w:pPr>
              <w:jc w:val="center"/>
              <w:rPr>
                <w:rFonts w:ascii="Arial" w:hAnsi="Arial" w:cs="Arial"/>
                <w:sz w:val="22"/>
                <w:szCs w:val="22"/>
                <w:lang w:val="en-GB"/>
              </w:rPr>
            </w:pPr>
          </w:p>
          <w:p w14:paraId="01F53494" w14:textId="77777777" w:rsidR="00E0635E" w:rsidRPr="009D3F64" w:rsidRDefault="00E0635E" w:rsidP="003F5226">
            <w:pPr>
              <w:jc w:val="center"/>
              <w:rPr>
                <w:rFonts w:ascii="Arial" w:hAnsi="Arial" w:cs="Arial"/>
                <w:sz w:val="22"/>
                <w:szCs w:val="22"/>
                <w:lang w:val="en-GB"/>
              </w:rPr>
            </w:pPr>
          </w:p>
          <w:p w14:paraId="36EEC53E" w14:textId="77777777" w:rsidR="00E0635E" w:rsidRPr="009D3F64" w:rsidRDefault="00E0635E" w:rsidP="003F5226">
            <w:pPr>
              <w:jc w:val="center"/>
              <w:rPr>
                <w:rFonts w:ascii="Arial" w:hAnsi="Arial" w:cs="Arial"/>
                <w:sz w:val="22"/>
                <w:szCs w:val="22"/>
                <w:lang w:val="en-GB"/>
              </w:rPr>
            </w:pPr>
          </w:p>
          <w:p w14:paraId="0111AD34" w14:textId="77777777" w:rsidR="00E0635E" w:rsidRPr="009D3F64" w:rsidRDefault="00E0635E" w:rsidP="003F5226">
            <w:pPr>
              <w:jc w:val="center"/>
              <w:rPr>
                <w:rFonts w:ascii="Arial" w:hAnsi="Arial" w:cs="Arial"/>
                <w:sz w:val="22"/>
                <w:szCs w:val="22"/>
                <w:lang w:val="en-GB"/>
              </w:rPr>
            </w:pPr>
          </w:p>
          <w:p w14:paraId="3AA13920" w14:textId="1E2E478F" w:rsidR="00E0635E" w:rsidRPr="009D3F64" w:rsidRDefault="00E0635E" w:rsidP="003F5226">
            <w:pPr>
              <w:jc w:val="center"/>
              <w:rPr>
                <w:rFonts w:ascii="Arial" w:hAnsi="Arial" w:cs="Arial"/>
                <w:sz w:val="22"/>
                <w:szCs w:val="22"/>
                <w:lang w:val="en-GB"/>
              </w:rPr>
            </w:pPr>
            <w:r w:rsidRPr="009D3F64">
              <w:rPr>
                <w:rFonts w:ascii="Arial" w:hAnsi="Arial" w:cs="Arial"/>
                <w:sz w:val="22"/>
                <w:szCs w:val="22"/>
                <w:lang w:val="en-GB"/>
              </w:rPr>
              <w:t>TG- NDA</w:t>
            </w:r>
          </w:p>
        </w:tc>
        <w:tc>
          <w:tcPr>
            <w:tcW w:w="1543" w:type="dxa"/>
            <w:tcBorders>
              <w:bottom w:val="single" w:sz="4" w:space="0" w:color="auto"/>
            </w:tcBorders>
            <w:shd w:val="clear" w:color="auto" w:fill="auto"/>
            <w:vAlign w:val="center"/>
          </w:tcPr>
          <w:p w14:paraId="707BFE1B" w14:textId="3287C67A" w:rsidR="00E0635E" w:rsidRPr="009D3F64" w:rsidRDefault="000108D4" w:rsidP="003F5226">
            <w:pPr>
              <w:jc w:val="center"/>
              <w:rPr>
                <w:rFonts w:ascii="Arial" w:hAnsi="Arial" w:cs="Arial"/>
                <w:sz w:val="22"/>
                <w:szCs w:val="22"/>
              </w:rPr>
            </w:pPr>
            <w:r w:rsidRPr="009D3F64">
              <w:rPr>
                <w:rFonts w:ascii="Arial" w:hAnsi="Arial" w:cs="Arial"/>
                <w:sz w:val="22"/>
                <w:szCs w:val="22"/>
              </w:rPr>
              <w:lastRenderedPageBreak/>
              <w:t>80</w:t>
            </w:r>
            <w:r w:rsidR="00E0635E" w:rsidRPr="009D3F64">
              <w:rPr>
                <w:rFonts w:ascii="Arial" w:hAnsi="Arial" w:cs="Arial"/>
                <w:sz w:val="22"/>
                <w:szCs w:val="22"/>
              </w:rPr>
              <w:t>% (2017)</w:t>
            </w:r>
          </w:p>
          <w:p w14:paraId="5FD05040" w14:textId="34EC8C76" w:rsidR="00E0635E" w:rsidRPr="009D3F64" w:rsidRDefault="000108D4" w:rsidP="003F5226">
            <w:pPr>
              <w:jc w:val="center"/>
              <w:rPr>
                <w:rFonts w:ascii="Arial" w:hAnsi="Arial" w:cs="Arial"/>
                <w:sz w:val="22"/>
                <w:szCs w:val="22"/>
              </w:rPr>
            </w:pPr>
            <w:r w:rsidRPr="009D3F64">
              <w:rPr>
                <w:rFonts w:ascii="Arial" w:hAnsi="Arial" w:cs="Arial"/>
                <w:sz w:val="22"/>
                <w:szCs w:val="22"/>
              </w:rPr>
              <w:t>82</w:t>
            </w:r>
            <w:r w:rsidR="00E0635E" w:rsidRPr="009D3F64">
              <w:rPr>
                <w:rFonts w:ascii="Arial" w:hAnsi="Arial" w:cs="Arial"/>
                <w:sz w:val="22"/>
                <w:szCs w:val="22"/>
              </w:rPr>
              <w:t>% (2018)</w:t>
            </w:r>
          </w:p>
          <w:p w14:paraId="55A381D6" w14:textId="1F6EC8FE" w:rsidR="00E0635E" w:rsidRPr="009D3F64" w:rsidRDefault="000108D4" w:rsidP="003F5226">
            <w:pPr>
              <w:jc w:val="center"/>
              <w:rPr>
                <w:rFonts w:ascii="Arial" w:hAnsi="Arial" w:cs="Arial"/>
                <w:sz w:val="22"/>
                <w:szCs w:val="22"/>
              </w:rPr>
            </w:pPr>
            <w:r w:rsidRPr="009D3F64">
              <w:rPr>
                <w:rFonts w:ascii="Arial" w:hAnsi="Arial" w:cs="Arial"/>
                <w:sz w:val="22"/>
                <w:szCs w:val="22"/>
              </w:rPr>
              <w:t>85</w:t>
            </w:r>
            <w:r w:rsidR="00E0635E" w:rsidRPr="009D3F64">
              <w:rPr>
                <w:rFonts w:ascii="Arial" w:hAnsi="Arial" w:cs="Arial"/>
                <w:sz w:val="22"/>
                <w:szCs w:val="22"/>
              </w:rPr>
              <w:t>% (2019)</w:t>
            </w:r>
          </w:p>
          <w:p w14:paraId="7CB8DFBB" w14:textId="383D533F" w:rsidR="00E0635E" w:rsidRPr="009D3F64" w:rsidRDefault="000108D4" w:rsidP="003F5226">
            <w:pPr>
              <w:jc w:val="center"/>
              <w:rPr>
                <w:rFonts w:ascii="Arial" w:hAnsi="Arial" w:cs="Arial"/>
                <w:sz w:val="22"/>
                <w:szCs w:val="22"/>
              </w:rPr>
            </w:pPr>
            <w:r w:rsidRPr="009D3F64">
              <w:rPr>
                <w:rFonts w:ascii="Arial" w:hAnsi="Arial" w:cs="Arial"/>
                <w:sz w:val="22"/>
                <w:szCs w:val="22"/>
              </w:rPr>
              <w:t>88</w:t>
            </w:r>
            <w:r w:rsidR="00E0635E" w:rsidRPr="009D3F64">
              <w:rPr>
                <w:rFonts w:ascii="Arial" w:hAnsi="Arial" w:cs="Arial"/>
                <w:sz w:val="22"/>
                <w:szCs w:val="22"/>
              </w:rPr>
              <w:t>% (2020)</w:t>
            </w:r>
          </w:p>
          <w:p w14:paraId="5B6C05D6" w14:textId="77777777" w:rsidR="00E0635E" w:rsidRPr="009D3F64" w:rsidRDefault="00E0635E" w:rsidP="003F5226">
            <w:pPr>
              <w:jc w:val="center"/>
              <w:rPr>
                <w:rFonts w:ascii="Arial" w:hAnsi="Arial" w:cs="Arial"/>
                <w:sz w:val="22"/>
                <w:szCs w:val="22"/>
              </w:rPr>
            </w:pPr>
            <w:r w:rsidRPr="009D3F64">
              <w:rPr>
                <w:rFonts w:ascii="Arial" w:hAnsi="Arial" w:cs="Arial"/>
                <w:sz w:val="22"/>
                <w:szCs w:val="22"/>
              </w:rPr>
              <w:t>90% (2021)</w:t>
            </w:r>
          </w:p>
          <w:p w14:paraId="5A28DB27" w14:textId="77777777" w:rsidR="00E0635E" w:rsidRPr="009D3F64" w:rsidRDefault="00E0635E" w:rsidP="003F5226">
            <w:pPr>
              <w:jc w:val="center"/>
              <w:rPr>
                <w:rFonts w:ascii="Arial" w:hAnsi="Arial" w:cs="Arial"/>
                <w:sz w:val="22"/>
                <w:szCs w:val="22"/>
              </w:rPr>
            </w:pPr>
          </w:p>
          <w:p w14:paraId="6C6C3D09" w14:textId="7662850D" w:rsidR="00E0635E" w:rsidRPr="009D3F64" w:rsidRDefault="000108D4" w:rsidP="003F5226">
            <w:pPr>
              <w:jc w:val="center"/>
              <w:rPr>
                <w:rFonts w:ascii="Arial" w:hAnsi="Arial" w:cs="Arial"/>
                <w:sz w:val="22"/>
                <w:szCs w:val="22"/>
              </w:rPr>
            </w:pPr>
            <w:r w:rsidRPr="009D3F64">
              <w:rPr>
                <w:rFonts w:ascii="Arial" w:hAnsi="Arial" w:cs="Arial"/>
                <w:sz w:val="22"/>
                <w:szCs w:val="22"/>
              </w:rPr>
              <w:t>80</w:t>
            </w:r>
            <w:r w:rsidR="00E0635E" w:rsidRPr="009D3F64">
              <w:rPr>
                <w:rFonts w:ascii="Arial" w:hAnsi="Arial" w:cs="Arial"/>
                <w:sz w:val="22"/>
                <w:szCs w:val="22"/>
              </w:rPr>
              <w:t>% (2017)</w:t>
            </w:r>
          </w:p>
          <w:p w14:paraId="0F6E6242" w14:textId="0F528CA9" w:rsidR="00E0635E" w:rsidRPr="009D3F64" w:rsidRDefault="000108D4" w:rsidP="003F5226">
            <w:pPr>
              <w:jc w:val="center"/>
              <w:rPr>
                <w:rFonts w:ascii="Arial" w:hAnsi="Arial" w:cs="Arial"/>
                <w:sz w:val="22"/>
                <w:szCs w:val="22"/>
              </w:rPr>
            </w:pPr>
            <w:r w:rsidRPr="009D3F64">
              <w:rPr>
                <w:rFonts w:ascii="Arial" w:hAnsi="Arial" w:cs="Arial"/>
                <w:sz w:val="22"/>
                <w:szCs w:val="22"/>
              </w:rPr>
              <w:t>82</w:t>
            </w:r>
            <w:r w:rsidR="00E0635E" w:rsidRPr="009D3F64">
              <w:rPr>
                <w:rFonts w:ascii="Arial" w:hAnsi="Arial" w:cs="Arial"/>
                <w:sz w:val="22"/>
                <w:szCs w:val="22"/>
              </w:rPr>
              <w:t>% (2018)</w:t>
            </w:r>
          </w:p>
          <w:p w14:paraId="18BC2551" w14:textId="0D7B0F3E" w:rsidR="00E0635E" w:rsidRPr="009D3F64" w:rsidRDefault="000108D4" w:rsidP="003F5226">
            <w:pPr>
              <w:jc w:val="center"/>
              <w:rPr>
                <w:rFonts w:ascii="Arial" w:hAnsi="Arial" w:cs="Arial"/>
                <w:sz w:val="22"/>
                <w:szCs w:val="22"/>
              </w:rPr>
            </w:pPr>
            <w:r w:rsidRPr="009D3F64">
              <w:rPr>
                <w:rFonts w:ascii="Arial" w:hAnsi="Arial" w:cs="Arial"/>
                <w:sz w:val="22"/>
                <w:szCs w:val="22"/>
              </w:rPr>
              <w:t>85</w:t>
            </w:r>
            <w:r w:rsidR="00E0635E" w:rsidRPr="009D3F64">
              <w:rPr>
                <w:rFonts w:ascii="Arial" w:hAnsi="Arial" w:cs="Arial"/>
                <w:sz w:val="22"/>
                <w:szCs w:val="22"/>
              </w:rPr>
              <w:t>% (2019)</w:t>
            </w:r>
          </w:p>
          <w:p w14:paraId="04F055C4" w14:textId="57BD4FAB" w:rsidR="00E0635E" w:rsidRPr="009D3F64" w:rsidRDefault="000108D4" w:rsidP="003F5226">
            <w:pPr>
              <w:jc w:val="center"/>
              <w:rPr>
                <w:rFonts w:ascii="Arial" w:hAnsi="Arial" w:cs="Arial"/>
                <w:sz w:val="22"/>
                <w:szCs w:val="22"/>
              </w:rPr>
            </w:pPr>
            <w:r w:rsidRPr="009D3F64">
              <w:rPr>
                <w:rFonts w:ascii="Arial" w:hAnsi="Arial" w:cs="Arial"/>
                <w:sz w:val="22"/>
                <w:szCs w:val="22"/>
              </w:rPr>
              <w:t>88</w:t>
            </w:r>
            <w:r w:rsidR="00E0635E" w:rsidRPr="009D3F64">
              <w:rPr>
                <w:rFonts w:ascii="Arial" w:hAnsi="Arial" w:cs="Arial"/>
                <w:sz w:val="22"/>
                <w:szCs w:val="22"/>
              </w:rPr>
              <w:t>% (2020)</w:t>
            </w:r>
          </w:p>
          <w:p w14:paraId="131702AB" w14:textId="77777777" w:rsidR="00E0635E" w:rsidRPr="009D3F64" w:rsidRDefault="00E0635E" w:rsidP="003F5226">
            <w:pPr>
              <w:jc w:val="center"/>
              <w:rPr>
                <w:rFonts w:ascii="Arial" w:hAnsi="Arial" w:cs="Arial"/>
                <w:sz w:val="22"/>
                <w:szCs w:val="22"/>
              </w:rPr>
            </w:pPr>
            <w:r w:rsidRPr="009D3F64">
              <w:rPr>
                <w:rFonts w:ascii="Arial" w:hAnsi="Arial" w:cs="Arial"/>
                <w:sz w:val="22"/>
                <w:szCs w:val="22"/>
              </w:rPr>
              <w:t>90% (2021)</w:t>
            </w:r>
          </w:p>
          <w:p w14:paraId="74CE1204" w14:textId="77777777" w:rsidR="00E0635E" w:rsidRPr="009D3F64" w:rsidRDefault="00E0635E" w:rsidP="003F5226">
            <w:pPr>
              <w:jc w:val="center"/>
              <w:rPr>
                <w:rFonts w:ascii="Arial" w:hAnsi="Arial" w:cs="Arial"/>
                <w:sz w:val="22"/>
                <w:szCs w:val="22"/>
              </w:rPr>
            </w:pPr>
          </w:p>
          <w:p w14:paraId="209610A0" w14:textId="77777777" w:rsidR="00E0635E" w:rsidRPr="009D3F64" w:rsidRDefault="00E0635E" w:rsidP="003F5226">
            <w:pPr>
              <w:jc w:val="center"/>
              <w:rPr>
                <w:rFonts w:ascii="Arial" w:hAnsi="Arial" w:cs="Arial"/>
                <w:sz w:val="22"/>
                <w:szCs w:val="22"/>
              </w:rPr>
            </w:pPr>
          </w:p>
          <w:p w14:paraId="380896A1" w14:textId="21CAE327" w:rsidR="00E0635E" w:rsidRPr="009D3F64" w:rsidRDefault="000108D4" w:rsidP="003F5226">
            <w:pPr>
              <w:jc w:val="center"/>
              <w:rPr>
                <w:rFonts w:ascii="Arial" w:hAnsi="Arial" w:cs="Arial"/>
                <w:sz w:val="22"/>
                <w:szCs w:val="22"/>
              </w:rPr>
            </w:pPr>
            <w:r w:rsidRPr="009D3F64">
              <w:rPr>
                <w:rFonts w:ascii="Arial" w:hAnsi="Arial" w:cs="Arial"/>
                <w:sz w:val="22"/>
                <w:szCs w:val="22"/>
              </w:rPr>
              <w:t>80</w:t>
            </w:r>
            <w:r w:rsidR="00E0635E" w:rsidRPr="009D3F64">
              <w:rPr>
                <w:rFonts w:ascii="Arial" w:hAnsi="Arial" w:cs="Arial"/>
                <w:sz w:val="22"/>
                <w:szCs w:val="22"/>
              </w:rPr>
              <w:t>% (2017)</w:t>
            </w:r>
          </w:p>
          <w:p w14:paraId="3C87636C" w14:textId="6546CD7C" w:rsidR="00E0635E" w:rsidRPr="009D3F64" w:rsidRDefault="000108D4" w:rsidP="003F5226">
            <w:pPr>
              <w:jc w:val="center"/>
              <w:rPr>
                <w:rFonts w:ascii="Arial" w:hAnsi="Arial" w:cs="Arial"/>
                <w:sz w:val="22"/>
                <w:szCs w:val="22"/>
              </w:rPr>
            </w:pPr>
            <w:r w:rsidRPr="009D3F64">
              <w:rPr>
                <w:rFonts w:ascii="Arial" w:hAnsi="Arial" w:cs="Arial"/>
                <w:sz w:val="22"/>
                <w:szCs w:val="22"/>
              </w:rPr>
              <w:t>82</w:t>
            </w:r>
            <w:r w:rsidR="00E0635E" w:rsidRPr="009D3F64">
              <w:rPr>
                <w:rFonts w:ascii="Arial" w:hAnsi="Arial" w:cs="Arial"/>
                <w:sz w:val="22"/>
                <w:szCs w:val="22"/>
              </w:rPr>
              <w:t>% (2018)</w:t>
            </w:r>
          </w:p>
          <w:p w14:paraId="30FE0445" w14:textId="77777777" w:rsidR="00E0635E" w:rsidRPr="009D3F64" w:rsidRDefault="00E0635E" w:rsidP="003F5226">
            <w:pPr>
              <w:jc w:val="center"/>
              <w:rPr>
                <w:rFonts w:ascii="Arial" w:hAnsi="Arial" w:cs="Arial"/>
                <w:sz w:val="22"/>
                <w:szCs w:val="22"/>
              </w:rPr>
            </w:pPr>
            <w:r w:rsidRPr="009D3F64">
              <w:rPr>
                <w:rFonts w:ascii="Arial" w:hAnsi="Arial" w:cs="Arial"/>
                <w:sz w:val="22"/>
                <w:szCs w:val="22"/>
              </w:rPr>
              <w:t>85% (2019)</w:t>
            </w:r>
          </w:p>
          <w:p w14:paraId="1BF6A356" w14:textId="77777777" w:rsidR="00E0635E" w:rsidRPr="009D3F64" w:rsidRDefault="00E0635E" w:rsidP="003F5226">
            <w:pPr>
              <w:jc w:val="center"/>
              <w:rPr>
                <w:rFonts w:ascii="Arial" w:hAnsi="Arial" w:cs="Arial"/>
                <w:sz w:val="22"/>
                <w:szCs w:val="22"/>
              </w:rPr>
            </w:pPr>
            <w:r w:rsidRPr="009D3F64">
              <w:rPr>
                <w:rFonts w:ascii="Arial" w:hAnsi="Arial" w:cs="Arial"/>
                <w:sz w:val="22"/>
                <w:szCs w:val="22"/>
              </w:rPr>
              <w:t>88% (2020)</w:t>
            </w:r>
          </w:p>
          <w:p w14:paraId="5FE4CCAB" w14:textId="77777777" w:rsidR="00E0635E" w:rsidRPr="009D3F64" w:rsidRDefault="00E0635E" w:rsidP="003F5226">
            <w:pPr>
              <w:jc w:val="center"/>
              <w:rPr>
                <w:rFonts w:ascii="Arial" w:hAnsi="Arial" w:cs="Arial"/>
                <w:sz w:val="22"/>
                <w:szCs w:val="22"/>
              </w:rPr>
            </w:pPr>
            <w:r w:rsidRPr="009D3F64">
              <w:rPr>
                <w:rFonts w:ascii="Arial" w:hAnsi="Arial" w:cs="Arial"/>
                <w:sz w:val="22"/>
                <w:szCs w:val="22"/>
              </w:rPr>
              <w:t>90% (2021)</w:t>
            </w:r>
          </w:p>
          <w:p w14:paraId="678C9F53" w14:textId="77777777" w:rsidR="00E0635E" w:rsidRPr="009D3F64" w:rsidRDefault="00E0635E" w:rsidP="003F5226">
            <w:pPr>
              <w:jc w:val="center"/>
              <w:rPr>
                <w:rFonts w:ascii="Arial" w:hAnsi="Arial" w:cs="Arial"/>
                <w:sz w:val="22"/>
                <w:szCs w:val="22"/>
              </w:rPr>
            </w:pPr>
          </w:p>
          <w:p w14:paraId="18C91FE0" w14:textId="2CD80128" w:rsidR="00E0635E" w:rsidRPr="009D3F64" w:rsidRDefault="000108D4" w:rsidP="003F5226">
            <w:pPr>
              <w:jc w:val="center"/>
              <w:rPr>
                <w:rFonts w:ascii="Arial" w:hAnsi="Arial" w:cs="Arial"/>
                <w:sz w:val="22"/>
                <w:szCs w:val="22"/>
              </w:rPr>
            </w:pPr>
            <w:r w:rsidRPr="009D3F64">
              <w:rPr>
                <w:rFonts w:ascii="Arial" w:hAnsi="Arial" w:cs="Arial"/>
                <w:sz w:val="22"/>
                <w:szCs w:val="22"/>
              </w:rPr>
              <w:t>40</w:t>
            </w:r>
            <w:r w:rsidR="00E0635E" w:rsidRPr="009D3F64">
              <w:rPr>
                <w:rFonts w:ascii="Arial" w:hAnsi="Arial" w:cs="Arial"/>
                <w:sz w:val="22"/>
                <w:szCs w:val="22"/>
              </w:rPr>
              <w:t>% (2017)</w:t>
            </w:r>
          </w:p>
          <w:p w14:paraId="76D89D5A" w14:textId="26C17892" w:rsidR="00E0635E" w:rsidRPr="009D3F64" w:rsidRDefault="000108D4" w:rsidP="003F5226">
            <w:pPr>
              <w:jc w:val="center"/>
              <w:rPr>
                <w:rFonts w:ascii="Arial" w:hAnsi="Arial" w:cs="Arial"/>
                <w:sz w:val="22"/>
                <w:szCs w:val="22"/>
              </w:rPr>
            </w:pPr>
            <w:r w:rsidRPr="009D3F64">
              <w:rPr>
                <w:rFonts w:ascii="Arial" w:hAnsi="Arial" w:cs="Arial"/>
                <w:sz w:val="22"/>
                <w:szCs w:val="22"/>
              </w:rPr>
              <w:t>55</w:t>
            </w:r>
            <w:r w:rsidR="00E0635E" w:rsidRPr="009D3F64">
              <w:rPr>
                <w:rFonts w:ascii="Arial" w:hAnsi="Arial" w:cs="Arial"/>
                <w:sz w:val="22"/>
                <w:szCs w:val="22"/>
              </w:rPr>
              <w:t>% (2018)</w:t>
            </w:r>
          </w:p>
          <w:p w14:paraId="6F1982C0" w14:textId="6643FD4F" w:rsidR="00E0635E" w:rsidRPr="009D3F64" w:rsidRDefault="000108D4" w:rsidP="003F5226">
            <w:pPr>
              <w:jc w:val="center"/>
              <w:rPr>
                <w:rFonts w:ascii="Arial" w:hAnsi="Arial" w:cs="Arial"/>
                <w:sz w:val="22"/>
                <w:szCs w:val="22"/>
              </w:rPr>
            </w:pPr>
            <w:r w:rsidRPr="009D3F64">
              <w:rPr>
                <w:rFonts w:ascii="Arial" w:hAnsi="Arial" w:cs="Arial"/>
                <w:sz w:val="22"/>
                <w:szCs w:val="22"/>
              </w:rPr>
              <w:t>70</w:t>
            </w:r>
            <w:r w:rsidR="00E0635E" w:rsidRPr="009D3F64">
              <w:rPr>
                <w:rFonts w:ascii="Arial" w:hAnsi="Arial" w:cs="Arial"/>
                <w:sz w:val="22"/>
                <w:szCs w:val="22"/>
              </w:rPr>
              <w:t>% (2019)</w:t>
            </w:r>
          </w:p>
          <w:p w14:paraId="40B9DFBC" w14:textId="61F3204C" w:rsidR="00E0635E" w:rsidRPr="009D3F64" w:rsidRDefault="000108D4" w:rsidP="003F5226">
            <w:pPr>
              <w:jc w:val="center"/>
              <w:rPr>
                <w:rFonts w:ascii="Arial" w:hAnsi="Arial" w:cs="Arial"/>
                <w:sz w:val="22"/>
                <w:szCs w:val="22"/>
              </w:rPr>
            </w:pPr>
            <w:r w:rsidRPr="009D3F64">
              <w:rPr>
                <w:rFonts w:ascii="Arial" w:hAnsi="Arial" w:cs="Arial"/>
                <w:sz w:val="22"/>
                <w:szCs w:val="22"/>
              </w:rPr>
              <w:t>80</w:t>
            </w:r>
            <w:r w:rsidR="00E0635E" w:rsidRPr="009D3F64">
              <w:rPr>
                <w:rFonts w:ascii="Arial" w:hAnsi="Arial" w:cs="Arial"/>
                <w:sz w:val="22"/>
                <w:szCs w:val="22"/>
              </w:rPr>
              <w:t>% (2020)</w:t>
            </w:r>
          </w:p>
          <w:p w14:paraId="35C8FD00" w14:textId="77777777" w:rsidR="00E0635E" w:rsidRPr="009D3F64" w:rsidRDefault="00E0635E" w:rsidP="003F5226">
            <w:pPr>
              <w:jc w:val="center"/>
              <w:rPr>
                <w:rFonts w:ascii="Arial" w:hAnsi="Arial" w:cs="Arial"/>
                <w:sz w:val="22"/>
                <w:szCs w:val="22"/>
              </w:rPr>
            </w:pPr>
            <w:r w:rsidRPr="009D3F64">
              <w:rPr>
                <w:rFonts w:ascii="Arial" w:hAnsi="Arial" w:cs="Arial"/>
                <w:sz w:val="22"/>
                <w:szCs w:val="22"/>
              </w:rPr>
              <w:t>90% (2021)</w:t>
            </w:r>
          </w:p>
          <w:p w14:paraId="7A9EAA56" w14:textId="77777777" w:rsidR="00E0635E" w:rsidRPr="009D3F64" w:rsidRDefault="00E0635E" w:rsidP="003F5226">
            <w:pPr>
              <w:jc w:val="center"/>
              <w:rPr>
                <w:rFonts w:ascii="Arial" w:hAnsi="Arial" w:cs="Arial"/>
                <w:sz w:val="22"/>
                <w:szCs w:val="22"/>
              </w:rPr>
            </w:pPr>
          </w:p>
          <w:p w14:paraId="33F98E11" w14:textId="77777777" w:rsidR="00E0635E" w:rsidRPr="009D3F64" w:rsidRDefault="00E0635E" w:rsidP="003F5226">
            <w:pPr>
              <w:jc w:val="center"/>
              <w:rPr>
                <w:rFonts w:ascii="Arial" w:hAnsi="Arial" w:cs="Arial"/>
                <w:sz w:val="22"/>
                <w:szCs w:val="22"/>
              </w:rPr>
            </w:pPr>
          </w:p>
          <w:p w14:paraId="07CC0084" w14:textId="21EDE56F" w:rsidR="00E0635E" w:rsidRPr="009D3F64" w:rsidRDefault="000108D4" w:rsidP="003F5226">
            <w:pPr>
              <w:jc w:val="center"/>
              <w:rPr>
                <w:rFonts w:ascii="Arial" w:hAnsi="Arial" w:cs="Arial"/>
                <w:sz w:val="22"/>
                <w:szCs w:val="22"/>
              </w:rPr>
            </w:pPr>
            <w:r w:rsidRPr="009D3F64">
              <w:rPr>
                <w:rFonts w:ascii="Arial" w:hAnsi="Arial" w:cs="Arial"/>
                <w:sz w:val="22"/>
                <w:szCs w:val="22"/>
              </w:rPr>
              <w:t>70</w:t>
            </w:r>
            <w:r w:rsidR="00E0635E" w:rsidRPr="009D3F64">
              <w:rPr>
                <w:rFonts w:ascii="Arial" w:hAnsi="Arial" w:cs="Arial"/>
                <w:sz w:val="22"/>
                <w:szCs w:val="22"/>
              </w:rPr>
              <w:t>% (2017)</w:t>
            </w:r>
          </w:p>
          <w:p w14:paraId="383C6F5E" w14:textId="733F3621" w:rsidR="00E0635E" w:rsidRPr="009D3F64" w:rsidRDefault="000108D4" w:rsidP="003F5226">
            <w:pPr>
              <w:jc w:val="center"/>
              <w:rPr>
                <w:rFonts w:ascii="Arial" w:hAnsi="Arial" w:cs="Arial"/>
                <w:sz w:val="22"/>
                <w:szCs w:val="22"/>
              </w:rPr>
            </w:pPr>
            <w:r w:rsidRPr="009D3F64">
              <w:rPr>
                <w:rFonts w:ascii="Arial" w:hAnsi="Arial" w:cs="Arial"/>
                <w:sz w:val="22"/>
                <w:szCs w:val="22"/>
              </w:rPr>
              <w:t>75</w:t>
            </w:r>
            <w:r w:rsidR="00E0635E" w:rsidRPr="009D3F64">
              <w:rPr>
                <w:rFonts w:ascii="Arial" w:hAnsi="Arial" w:cs="Arial"/>
                <w:sz w:val="22"/>
                <w:szCs w:val="22"/>
              </w:rPr>
              <w:t>% (2018)</w:t>
            </w:r>
          </w:p>
          <w:p w14:paraId="01893175" w14:textId="0A806AEF" w:rsidR="00E0635E" w:rsidRPr="009D3F64" w:rsidRDefault="000108D4" w:rsidP="003F5226">
            <w:pPr>
              <w:jc w:val="center"/>
              <w:rPr>
                <w:rFonts w:ascii="Arial" w:hAnsi="Arial" w:cs="Arial"/>
                <w:sz w:val="22"/>
                <w:szCs w:val="22"/>
              </w:rPr>
            </w:pPr>
            <w:r w:rsidRPr="009D3F64">
              <w:rPr>
                <w:rFonts w:ascii="Arial" w:hAnsi="Arial" w:cs="Arial"/>
                <w:sz w:val="22"/>
                <w:szCs w:val="22"/>
              </w:rPr>
              <w:t>80</w:t>
            </w:r>
            <w:r w:rsidR="00E0635E" w:rsidRPr="009D3F64">
              <w:rPr>
                <w:rFonts w:ascii="Arial" w:hAnsi="Arial" w:cs="Arial"/>
                <w:sz w:val="22"/>
                <w:szCs w:val="22"/>
              </w:rPr>
              <w:t>% (2019)</w:t>
            </w:r>
          </w:p>
          <w:p w14:paraId="073B13D9" w14:textId="5537092F" w:rsidR="00E0635E" w:rsidRPr="009D3F64" w:rsidRDefault="000108D4" w:rsidP="003F5226">
            <w:pPr>
              <w:jc w:val="center"/>
              <w:rPr>
                <w:rFonts w:ascii="Arial" w:hAnsi="Arial" w:cs="Arial"/>
                <w:sz w:val="22"/>
                <w:szCs w:val="22"/>
              </w:rPr>
            </w:pPr>
            <w:r w:rsidRPr="009D3F64">
              <w:rPr>
                <w:rFonts w:ascii="Arial" w:hAnsi="Arial" w:cs="Arial"/>
                <w:sz w:val="22"/>
                <w:szCs w:val="22"/>
              </w:rPr>
              <w:lastRenderedPageBreak/>
              <w:t>85</w:t>
            </w:r>
            <w:r w:rsidR="00E0635E" w:rsidRPr="009D3F64">
              <w:rPr>
                <w:rFonts w:ascii="Arial" w:hAnsi="Arial" w:cs="Arial"/>
                <w:sz w:val="22"/>
                <w:szCs w:val="22"/>
              </w:rPr>
              <w:t>% (2020)</w:t>
            </w:r>
          </w:p>
          <w:p w14:paraId="0075241C" w14:textId="77777777" w:rsidR="00E0635E" w:rsidRPr="009D3F64" w:rsidRDefault="00E0635E" w:rsidP="003F5226">
            <w:pPr>
              <w:jc w:val="center"/>
              <w:rPr>
                <w:rFonts w:ascii="Arial" w:hAnsi="Arial" w:cs="Arial"/>
                <w:sz w:val="22"/>
                <w:szCs w:val="22"/>
              </w:rPr>
            </w:pPr>
            <w:r w:rsidRPr="009D3F64">
              <w:rPr>
                <w:rFonts w:ascii="Arial" w:hAnsi="Arial" w:cs="Arial"/>
                <w:sz w:val="22"/>
                <w:szCs w:val="22"/>
              </w:rPr>
              <w:t>90% (2021)</w:t>
            </w:r>
          </w:p>
          <w:p w14:paraId="28F6EE99" w14:textId="77777777" w:rsidR="00E0635E" w:rsidRPr="009D3F64" w:rsidRDefault="00E0635E" w:rsidP="003F5226">
            <w:pPr>
              <w:jc w:val="center"/>
              <w:rPr>
                <w:rFonts w:ascii="Arial" w:hAnsi="Arial" w:cs="Arial"/>
                <w:sz w:val="22"/>
                <w:szCs w:val="22"/>
              </w:rPr>
            </w:pPr>
          </w:p>
          <w:p w14:paraId="242C2A0E" w14:textId="77777777" w:rsidR="00E0635E" w:rsidRPr="009D3F64" w:rsidRDefault="00E0635E" w:rsidP="003F5226">
            <w:pPr>
              <w:jc w:val="center"/>
              <w:rPr>
                <w:rFonts w:ascii="Arial" w:hAnsi="Arial" w:cs="Arial"/>
                <w:sz w:val="22"/>
                <w:szCs w:val="22"/>
              </w:rPr>
            </w:pPr>
          </w:p>
          <w:p w14:paraId="4D5626D7" w14:textId="40FF0212" w:rsidR="00E0635E" w:rsidRPr="009D3F64" w:rsidRDefault="000108D4" w:rsidP="003F5226">
            <w:pPr>
              <w:jc w:val="center"/>
              <w:rPr>
                <w:rFonts w:ascii="Arial" w:hAnsi="Arial" w:cs="Arial"/>
                <w:sz w:val="22"/>
                <w:szCs w:val="22"/>
              </w:rPr>
            </w:pPr>
            <w:r w:rsidRPr="009D3F64">
              <w:rPr>
                <w:rFonts w:ascii="Arial" w:hAnsi="Arial" w:cs="Arial"/>
                <w:sz w:val="22"/>
                <w:szCs w:val="22"/>
              </w:rPr>
              <w:t>90</w:t>
            </w:r>
            <w:r w:rsidR="00E0635E" w:rsidRPr="009D3F64">
              <w:rPr>
                <w:rFonts w:ascii="Arial" w:hAnsi="Arial" w:cs="Arial"/>
                <w:sz w:val="22"/>
                <w:szCs w:val="22"/>
              </w:rPr>
              <w:t>% (2021)</w:t>
            </w:r>
          </w:p>
          <w:p w14:paraId="7D1CD214" w14:textId="77777777" w:rsidR="00E0635E" w:rsidRPr="009D3F64" w:rsidRDefault="00E0635E" w:rsidP="003F5226">
            <w:pPr>
              <w:jc w:val="center"/>
              <w:rPr>
                <w:rFonts w:ascii="Arial" w:hAnsi="Arial" w:cs="Arial"/>
                <w:sz w:val="22"/>
                <w:szCs w:val="22"/>
              </w:rPr>
            </w:pPr>
          </w:p>
          <w:p w14:paraId="56194D93" w14:textId="77777777" w:rsidR="00E0635E" w:rsidRPr="009D3F64" w:rsidRDefault="00E0635E" w:rsidP="003F5226">
            <w:pPr>
              <w:jc w:val="center"/>
              <w:rPr>
                <w:rFonts w:ascii="Arial" w:hAnsi="Arial" w:cs="Arial"/>
                <w:sz w:val="22"/>
                <w:szCs w:val="22"/>
              </w:rPr>
            </w:pPr>
          </w:p>
        </w:tc>
        <w:tc>
          <w:tcPr>
            <w:tcW w:w="1138" w:type="dxa"/>
            <w:shd w:val="clear" w:color="auto" w:fill="auto"/>
            <w:vAlign w:val="center"/>
          </w:tcPr>
          <w:p w14:paraId="23C1EF26" w14:textId="77777777" w:rsidR="00E0635E" w:rsidRPr="009D3F64" w:rsidRDefault="00E0635E" w:rsidP="003F5226">
            <w:pPr>
              <w:jc w:val="center"/>
              <w:rPr>
                <w:rFonts w:ascii="Arial" w:hAnsi="Arial" w:cs="Arial"/>
                <w:sz w:val="22"/>
                <w:szCs w:val="22"/>
                <w:lang w:val="en-GB"/>
              </w:rPr>
            </w:pPr>
          </w:p>
        </w:tc>
        <w:tc>
          <w:tcPr>
            <w:tcW w:w="1164" w:type="dxa"/>
            <w:shd w:val="clear" w:color="auto" w:fill="auto"/>
          </w:tcPr>
          <w:p w14:paraId="62004A1D" w14:textId="55B45083" w:rsidR="00E0635E" w:rsidRPr="009D3F64" w:rsidRDefault="00E0635E" w:rsidP="003F5226">
            <w:pPr>
              <w:rPr>
                <w:rFonts w:ascii="Arial" w:hAnsi="Arial" w:cs="Arial"/>
                <w:sz w:val="22"/>
                <w:szCs w:val="22"/>
                <w:lang w:val="en-GB"/>
              </w:rPr>
            </w:pPr>
            <w:r w:rsidRPr="009D3F64">
              <w:rPr>
                <w:rFonts w:ascii="Arial" w:hAnsi="Arial" w:cs="Arial"/>
                <w:sz w:val="22"/>
                <w:szCs w:val="22"/>
                <w:lang w:val="en-GB"/>
              </w:rPr>
              <w:t>Annually</w:t>
            </w:r>
          </w:p>
        </w:tc>
        <w:tc>
          <w:tcPr>
            <w:tcW w:w="2074" w:type="dxa"/>
            <w:shd w:val="clear" w:color="auto" w:fill="auto"/>
            <w:vAlign w:val="center"/>
          </w:tcPr>
          <w:p w14:paraId="4028150D" w14:textId="01818630" w:rsidR="00E0635E" w:rsidRPr="009D3F64" w:rsidRDefault="00E0635E" w:rsidP="003F5226">
            <w:pPr>
              <w:rPr>
                <w:rFonts w:ascii="Arial" w:hAnsi="Arial" w:cs="Arial"/>
                <w:color w:val="000000"/>
                <w:sz w:val="22"/>
                <w:szCs w:val="22"/>
                <w:lang w:val="en-GB"/>
              </w:rPr>
            </w:pPr>
            <w:r w:rsidRPr="009D3F64">
              <w:rPr>
                <w:rFonts w:ascii="Arial" w:hAnsi="Arial" w:cs="Arial"/>
                <w:color w:val="000000"/>
                <w:sz w:val="22"/>
                <w:szCs w:val="22"/>
                <w:lang w:val="en-GB"/>
              </w:rPr>
              <w:t>MoH</w:t>
            </w:r>
          </w:p>
        </w:tc>
      </w:tr>
      <w:tr w:rsidR="0039494D" w:rsidRPr="0005623A" w14:paraId="793E1AED" w14:textId="77777777" w:rsidTr="005B326E">
        <w:trPr>
          <w:trHeight w:val="273"/>
          <w:tblHeader/>
        </w:trPr>
        <w:tc>
          <w:tcPr>
            <w:tcW w:w="886" w:type="dxa"/>
            <w:tcBorders>
              <w:bottom w:val="single" w:sz="4" w:space="0" w:color="auto"/>
            </w:tcBorders>
            <w:shd w:val="clear" w:color="auto" w:fill="auto"/>
          </w:tcPr>
          <w:p w14:paraId="67E477E6" w14:textId="5E9BED4F" w:rsidR="000108D4" w:rsidRPr="009D3F64" w:rsidRDefault="000108D4" w:rsidP="003F5226">
            <w:pPr>
              <w:jc w:val="center"/>
              <w:rPr>
                <w:rFonts w:ascii="Arial" w:hAnsi="Arial" w:cs="Arial"/>
                <w:sz w:val="22"/>
                <w:szCs w:val="22"/>
                <w:lang w:val="en-GB"/>
              </w:rPr>
            </w:pPr>
            <w:r w:rsidRPr="009D3F64">
              <w:rPr>
                <w:rFonts w:ascii="Arial" w:hAnsi="Arial" w:cs="Arial"/>
                <w:sz w:val="22"/>
                <w:szCs w:val="22"/>
                <w:lang w:val="en-GB"/>
              </w:rPr>
              <w:t>29</w:t>
            </w:r>
          </w:p>
        </w:tc>
        <w:tc>
          <w:tcPr>
            <w:tcW w:w="4212" w:type="dxa"/>
            <w:tcBorders>
              <w:bottom w:val="single" w:sz="4" w:space="0" w:color="auto"/>
            </w:tcBorders>
            <w:shd w:val="clear" w:color="auto" w:fill="auto"/>
            <w:vAlign w:val="center"/>
          </w:tcPr>
          <w:p w14:paraId="42D8929D" w14:textId="10B9343F" w:rsidR="000108D4" w:rsidRPr="009D3F64" w:rsidRDefault="000108D4" w:rsidP="003F5226">
            <w:pPr>
              <w:rPr>
                <w:rFonts w:ascii="Arial" w:hAnsi="Arial" w:cs="Arial"/>
                <w:bCs/>
                <w:sz w:val="22"/>
                <w:szCs w:val="22"/>
                <w:lang w:val="en-GB"/>
              </w:rPr>
            </w:pPr>
            <w:r w:rsidRPr="009D3F64">
              <w:rPr>
                <w:rFonts w:ascii="Arial" w:hAnsi="Arial" w:cs="Arial"/>
                <w:bCs/>
                <w:sz w:val="22"/>
                <w:szCs w:val="22"/>
                <w:lang w:val="en-GB"/>
              </w:rPr>
              <w:t>Percentage of PLHIV</w:t>
            </w:r>
            <w:r w:rsidR="00E073B4" w:rsidRPr="009D3F64">
              <w:rPr>
                <w:rFonts w:ascii="Arial" w:hAnsi="Arial" w:cs="Arial"/>
                <w:bCs/>
                <w:sz w:val="22"/>
                <w:szCs w:val="22"/>
                <w:lang w:val="en-GB"/>
              </w:rPr>
              <w:t xml:space="preserve"> on ART, who have a supressed vira</w:t>
            </w:r>
            <w:r w:rsidRPr="009D3F64">
              <w:rPr>
                <w:rFonts w:ascii="Arial" w:hAnsi="Arial" w:cs="Arial"/>
                <w:bCs/>
                <w:sz w:val="22"/>
                <w:szCs w:val="22"/>
                <w:lang w:val="en-GB"/>
              </w:rPr>
              <w:t>l load</w:t>
            </w:r>
          </w:p>
        </w:tc>
        <w:tc>
          <w:tcPr>
            <w:tcW w:w="1933" w:type="dxa"/>
            <w:tcBorders>
              <w:bottom w:val="single" w:sz="4" w:space="0" w:color="auto"/>
            </w:tcBorders>
            <w:shd w:val="clear" w:color="auto" w:fill="auto"/>
            <w:vAlign w:val="center"/>
          </w:tcPr>
          <w:p w14:paraId="066C23DB" w14:textId="19C27BA6" w:rsidR="000108D4" w:rsidRPr="009D3F64" w:rsidRDefault="000108D4" w:rsidP="003F5226">
            <w:pPr>
              <w:jc w:val="center"/>
              <w:rPr>
                <w:rFonts w:ascii="Arial" w:hAnsi="Arial" w:cs="Arial"/>
                <w:sz w:val="22"/>
                <w:szCs w:val="22"/>
                <w:lang w:val="en-GB"/>
              </w:rPr>
            </w:pPr>
            <w:r w:rsidRPr="009D3F64">
              <w:rPr>
                <w:rFonts w:ascii="Arial" w:hAnsi="Arial" w:cs="Arial"/>
                <w:sz w:val="22"/>
                <w:szCs w:val="22"/>
                <w:lang w:val="en-GB"/>
              </w:rPr>
              <w:t>Total PLHIV -</w:t>
            </w:r>
            <w:r w:rsidR="00E073B4" w:rsidRPr="009D3F64">
              <w:rPr>
                <w:rFonts w:ascii="Arial" w:hAnsi="Arial" w:cs="Arial"/>
                <w:sz w:val="22"/>
                <w:szCs w:val="22"/>
                <w:lang w:val="en-GB"/>
              </w:rPr>
              <w:t>48.9</w:t>
            </w:r>
            <w:r w:rsidRPr="009D3F64">
              <w:rPr>
                <w:rFonts w:ascii="Arial" w:hAnsi="Arial" w:cs="Arial"/>
                <w:sz w:val="22"/>
                <w:szCs w:val="22"/>
                <w:lang w:val="en-GB"/>
              </w:rPr>
              <w:t>% (2015)</w:t>
            </w:r>
          </w:p>
          <w:p w14:paraId="7DA84EEA" w14:textId="77777777" w:rsidR="000108D4" w:rsidRPr="009D3F64" w:rsidRDefault="000108D4" w:rsidP="003F5226">
            <w:pPr>
              <w:jc w:val="center"/>
              <w:rPr>
                <w:rFonts w:ascii="Arial" w:hAnsi="Arial" w:cs="Arial"/>
                <w:sz w:val="22"/>
                <w:szCs w:val="22"/>
                <w:lang w:val="en-GB"/>
              </w:rPr>
            </w:pPr>
          </w:p>
          <w:p w14:paraId="3CE8565A" w14:textId="77777777" w:rsidR="000108D4" w:rsidRPr="009D3F64" w:rsidRDefault="000108D4" w:rsidP="003F5226">
            <w:pPr>
              <w:jc w:val="center"/>
              <w:rPr>
                <w:rFonts w:ascii="Arial" w:hAnsi="Arial" w:cs="Arial"/>
                <w:sz w:val="22"/>
                <w:szCs w:val="22"/>
                <w:lang w:val="en-GB"/>
              </w:rPr>
            </w:pPr>
          </w:p>
          <w:p w14:paraId="3845918A" w14:textId="77777777" w:rsidR="000108D4" w:rsidRPr="009D3F64" w:rsidRDefault="000108D4" w:rsidP="003F5226">
            <w:pPr>
              <w:jc w:val="center"/>
              <w:rPr>
                <w:rFonts w:ascii="Arial" w:hAnsi="Arial" w:cs="Arial"/>
                <w:sz w:val="22"/>
                <w:szCs w:val="22"/>
                <w:lang w:val="en-GB"/>
              </w:rPr>
            </w:pPr>
          </w:p>
          <w:p w14:paraId="5FED229D" w14:textId="77777777" w:rsidR="000108D4" w:rsidRPr="009D3F64" w:rsidRDefault="000108D4" w:rsidP="003F5226">
            <w:pPr>
              <w:rPr>
                <w:rFonts w:ascii="Arial" w:hAnsi="Arial" w:cs="Arial"/>
                <w:sz w:val="22"/>
                <w:szCs w:val="22"/>
                <w:lang w:val="en-GB"/>
              </w:rPr>
            </w:pPr>
          </w:p>
          <w:p w14:paraId="2755C5D1" w14:textId="77777777" w:rsidR="000108D4" w:rsidRPr="009D3F64" w:rsidRDefault="000108D4" w:rsidP="003F5226">
            <w:pPr>
              <w:rPr>
                <w:rFonts w:ascii="Arial" w:hAnsi="Arial" w:cs="Arial"/>
                <w:sz w:val="22"/>
                <w:szCs w:val="22"/>
                <w:lang w:val="en-GB"/>
              </w:rPr>
            </w:pPr>
          </w:p>
          <w:p w14:paraId="2092A22B" w14:textId="2BF72C7A" w:rsidR="000108D4" w:rsidRPr="009D3F64" w:rsidRDefault="00E073B4" w:rsidP="003F5226">
            <w:pPr>
              <w:jc w:val="center"/>
              <w:rPr>
                <w:rFonts w:ascii="Arial" w:hAnsi="Arial" w:cs="Arial"/>
                <w:sz w:val="22"/>
                <w:szCs w:val="22"/>
                <w:lang w:val="en-GB"/>
              </w:rPr>
            </w:pPr>
            <w:r w:rsidRPr="009D3F64">
              <w:rPr>
                <w:rFonts w:ascii="Arial" w:hAnsi="Arial" w:cs="Arial"/>
                <w:sz w:val="22"/>
                <w:szCs w:val="22"/>
                <w:lang w:val="en-GB"/>
              </w:rPr>
              <w:t>PWID- 39.8</w:t>
            </w:r>
            <w:r w:rsidR="000108D4" w:rsidRPr="009D3F64">
              <w:rPr>
                <w:rFonts w:ascii="Arial" w:hAnsi="Arial" w:cs="Arial"/>
                <w:sz w:val="22"/>
                <w:szCs w:val="22"/>
                <w:lang w:val="en-GB"/>
              </w:rPr>
              <w:t>% (2015)</w:t>
            </w:r>
          </w:p>
          <w:p w14:paraId="34640AC9" w14:textId="77777777" w:rsidR="000108D4" w:rsidRPr="009D3F64" w:rsidRDefault="000108D4" w:rsidP="003F5226">
            <w:pPr>
              <w:jc w:val="center"/>
              <w:rPr>
                <w:rFonts w:ascii="Arial" w:hAnsi="Arial" w:cs="Arial"/>
                <w:sz w:val="22"/>
                <w:szCs w:val="22"/>
                <w:lang w:val="en-GB"/>
              </w:rPr>
            </w:pPr>
          </w:p>
          <w:p w14:paraId="7CFE9F93" w14:textId="77777777" w:rsidR="000108D4" w:rsidRPr="009D3F64" w:rsidRDefault="000108D4" w:rsidP="003F5226">
            <w:pPr>
              <w:jc w:val="center"/>
              <w:rPr>
                <w:rFonts w:ascii="Arial" w:hAnsi="Arial" w:cs="Arial"/>
                <w:sz w:val="22"/>
                <w:szCs w:val="22"/>
                <w:lang w:val="en-GB"/>
              </w:rPr>
            </w:pPr>
          </w:p>
          <w:p w14:paraId="4F3CD372" w14:textId="77777777" w:rsidR="000108D4" w:rsidRPr="009D3F64" w:rsidRDefault="000108D4" w:rsidP="003F5226">
            <w:pPr>
              <w:jc w:val="center"/>
              <w:rPr>
                <w:rFonts w:ascii="Arial" w:hAnsi="Arial" w:cs="Arial"/>
                <w:sz w:val="22"/>
                <w:szCs w:val="22"/>
                <w:lang w:val="en-GB"/>
              </w:rPr>
            </w:pPr>
          </w:p>
          <w:p w14:paraId="6B889ECB" w14:textId="77777777" w:rsidR="000108D4" w:rsidRPr="009D3F64" w:rsidRDefault="000108D4" w:rsidP="003F5226">
            <w:pPr>
              <w:jc w:val="center"/>
              <w:rPr>
                <w:rFonts w:ascii="Arial" w:hAnsi="Arial" w:cs="Arial"/>
                <w:sz w:val="22"/>
                <w:szCs w:val="22"/>
                <w:lang w:val="en-GB"/>
              </w:rPr>
            </w:pPr>
          </w:p>
          <w:p w14:paraId="7340BE8A" w14:textId="63C648AE" w:rsidR="000108D4" w:rsidRPr="009D3F64" w:rsidRDefault="000108D4" w:rsidP="003F5226">
            <w:pPr>
              <w:jc w:val="center"/>
              <w:rPr>
                <w:rFonts w:ascii="Arial" w:hAnsi="Arial" w:cs="Arial"/>
                <w:sz w:val="22"/>
                <w:szCs w:val="22"/>
                <w:lang w:val="en-GB"/>
              </w:rPr>
            </w:pPr>
            <w:r w:rsidRPr="009D3F64">
              <w:rPr>
                <w:rFonts w:ascii="Arial" w:hAnsi="Arial" w:cs="Arial"/>
                <w:sz w:val="22"/>
                <w:szCs w:val="22"/>
                <w:lang w:val="en-GB"/>
              </w:rPr>
              <w:t xml:space="preserve">Prisoners- </w:t>
            </w:r>
            <w:r w:rsidR="00E073B4" w:rsidRPr="009D3F64">
              <w:rPr>
                <w:rFonts w:ascii="Arial" w:hAnsi="Arial" w:cs="Arial"/>
                <w:sz w:val="22"/>
                <w:szCs w:val="22"/>
                <w:lang w:val="en-GB"/>
              </w:rPr>
              <w:t>25</w:t>
            </w:r>
            <w:r w:rsidRPr="009D3F64">
              <w:rPr>
                <w:rFonts w:ascii="Arial" w:hAnsi="Arial" w:cs="Arial"/>
                <w:sz w:val="22"/>
                <w:szCs w:val="22"/>
                <w:lang w:val="en-GB"/>
              </w:rPr>
              <w:t>% (2015)</w:t>
            </w:r>
          </w:p>
          <w:p w14:paraId="15DAAA73" w14:textId="77777777" w:rsidR="000108D4" w:rsidRPr="009D3F64" w:rsidRDefault="000108D4" w:rsidP="003F5226">
            <w:pPr>
              <w:jc w:val="center"/>
              <w:rPr>
                <w:rFonts w:ascii="Arial" w:hAnsi="Arial" w:cs="Arial"/>
                <w:sz w:val="22"/>
                <w:szCs w:val="22"/>
                <w:lang w:val="en-GB"/>
              </w:rPr>
            </w:pPr>
          </w:p>
          <w:p w14:paraId="00C9AA10" w14:textId="77777777" w:rsidR="000108D4" w:rsidRPr="009D3F64" w:rsidRDefault="000108D4" w:rsidP="003F5226">
            <w:pPr>
              <w:jc w:val="center"/>
              <w:rPr>
                <w:rFonts w:ascii="Arial" w:hAnsi="Arial" w:cs="Arial"/>
                <w:sz w:val="22"/>
                <w:szCs w:val="22"/>
                <w:lang w:val="en-GB"/>
              </w:rPr>
            </w:pPr>
          </w:p>
          <w:p w14:paraId="538DE8B3" w14:textId="77777777" w:rsidR="000108D4" w:rsidRPr="009D3F64" w:rsidRDefault="000108D4" w:rsidP="003F5226">
            <w:pPr>
              <w:jc w:val="center"/>
              <w:rPr>
                <w:rFonts w:ascii="Arial" w:hAnsi="Arial" w:cs="Arial"/>
                <w:sz w:val="22"/>
                <w:szCs w:val="22"/>
                <w:lang w:val="en-GB"/>
              </w:rPr>
            </w:pPr>
          </w:p>
          <w:p w14:paraId="06250069" w14:textId="259754D4" w:rsidR="000108D4" w:rsidRPr="009D3F64" w:rsidRDefault="00E073B4" w:rsidP="003F5226">
            <w:pPr>
              <w:jc w:val="center"/>
              <w:rPr>
                <w:rFonts w:ascii="Arial" w:hAnsi="Arial" w:cs="Arial"/>
                <w:sz w:val="22"/>
                <w:szCs w:val="22"/>
                <w:lang w:val="en-GB"/>
              </w:rPr>
            </w:pPr>
            <w:r w:rsidRPr="009D3F64">
              <w:rPr>
                <w:rFonts w:ascii="Arial" w:hAnsi="Arial" w:cs="Arial"/>
                <w:sz w:val="22"/>
                <w:szCs w:val="22"/>
                <w:lang w:val="en-GB"/>
              </w:rPr>
              <w:t>SW- 20</w:t>
            </w:r>
            <w:r w:rsidR="000108D4" w:rsidRPr="009D3F64">
              <w:rPr>
                <w:rFonts w:ascii="Arial" w:hAnsi="Arial" w:cs="Arial"/>
                <w:sz w:val="22"/>
                <w:szCs w:val="22"/>
                <w:lang w:val="en-GB"/>
              </w:rPr>
              <w:t>% (2015)</w:t>
            </w:r>
          </w:p>
          <w:p w14:paraId="548D71DE" w14:textId="77777777" w:rsidR="000108D4" w:rsidRPr="009D3F64" w:rsidRDefault="000108D4" w:rsidP="003F5226">
            <w:pPr>
              <w:jc w:val="center"/>
              <w:rPr>
                <w:rFonts w:ascii="Arial" w:hAnsi="Arial" w:cs="Arial"/>
                <w:sz w:val="22"/>
                <w:szCs w:val="22"/>
                <w:lang w:val="en-GB"/>
              </w:rPr>
            </w:pPr>
          </w:p>
          <w:p w14:paraId="5156348E" w14:textId="77777777" w:rsidR="000108D4" w:rsidRPr="009D3F64" w:rsidRDefault="000108D4" w:rsidP="003F5226">
            <w:pPr>
              <w:jc w:val="center"/>
              <w:rPr>
                <w:rFonts w:ascii="Arial" w:hAnsi="Arial" w:cs="Arial"/>
                <w:sz w:val="22"/>
                <w:szCs w:val="22"/>
                <w:lang w:val="en-GB"/>
              </w:rPr>
            </w:pPr>
          </w:p>
          <w:p w14:paraId="732AFC6E" w14:textId="77777777" w:rsidR="000108D4" w:rsidRPr="009D3F64" w:rsidRDefault="000108D4" w:rsidP="003F5226">
            <w:pPr>
              <w:jc w:val="center"/>
              <w:rPr>
                <w:rFonts w:ascii="Arial" w:hAnsi="Arial" w:cs="Arial"/>
                <w:sz w:val="22"/>
                <w:szCs w:val="22"/>
                <w:lang w:val="en-GB"/>
              </w:rPr>
            </w:pPr>
          </w:p>
          <w:p w14:paraId="532307CA" w14:textId="77777777" w:rsidR="000108D4" w:rsidRPr="009D3F64" w:rsidRDefault="000108D4" w:rsidP="003F5226">
            <w:pPr>
              <w:jc w:val="center"/>
              <w:rPr>
                <w:rFonts w:ascii="Arial" w:hAnsi="Arial" w:cs="Arial"/>
                <w:sz w:val="22"/>
                <w:szCs w:val="22"/>
                <w:lang w:val="en-GB"/>
              </w:rPr>
            </w:pPr>
          </w:p>
          <w:p w14:paraId="01EEA5BB" w14:textId="77777777" w:rsidR="000108D4" w:rsidRPr="009D3F64" w:rsidRDefault="000108D4" w:rsidP="003F5226">
            <w:pPr>
              <w:jc w:val="center"/>
              <w:rPr>
                <w:rFonts w:ascii="Arial" w:hAnsi="Arial" w:cs="Arial"/>
                <w:sz w:val="22"/>
                <w:szCs w:val="22"/>
                <w:lang w:val="en-GB"/>
              </w:rPr>
            </w:pPr>
          </w:p>
          <w:p w14:paraId="3B58A624" w14:textId="25B4C26E" w:rsidR="000108D4" w:rsidRPr="009D3F64" w:rsidRDefault="00E073B4" w:rsidP="003F5226">
            <w:pPr>
              <w:jc w:val="center"/>
              <w:rPr>
                <w:rFonts w:ascii="Arial" w:hAnsi="Arial" w:cs="Arial"/>
                <w:sz w:val="22"/>
                <w:szCs w:val="22"/>
                <w:lang w:val="en-GB"/>
              </w:rPr>
            </w:pPr>
            <w:r w:rsidRPr="009D3F64">
              <w:rPr>
                <w:rFonts w:ascii="Arial" w:hAnsi="Arial" w:cs="Arial"/>
                <w:sz w:val="22"/>
                <w:szCs w:val="22"/>
                <w:lang w:val="en-GB"/>
              </w:rPr>
              <w:t>MSM- 70.8</w:t>
            </w:r>
            <w:r w:rsidR="000108D4" w:rsidRPr="009D3F64">
              <w:rPr>
                <w:rFonts w:ascii="Arial" w:hAnsi="Arial" w:cs="Arial"/>
                <w:sz w:val="22"/>
                <w:szCs w:val="22"/>
                <w:lang w:val="en-GB"/>
              </w:rPr>
              <w:t>% (2015)</w:t>
            </w:r>
          </w:p>
          <w:p w14:paraId="52EA7731" w14:textId="77777777" w:rsidR="000108D4" w:rsidRPr="009D3F64" w:rsidRDefault="000108D4" w:rsidP="003F5226">
            <w:pPr>
              <w:jc w:val="center"/>
              <w:rPr>
                <w:rFonts w:ascii="Arial" w:hAnsi="Arial" w:cs="Arial"/>
                <w:sz w:val="22"/>
                <w:szCs w:val="22"/>
                <w:lang w:val="en-GB"/>
              </w:rPr>
            </w:pPr>
          </w:p>
          <w:p w14:paraId="07EB618E" w14:textId="77777777" w:rsidR="000108D4" w:rsidRPr="009D3F64" w:rsidRDefault="000108D4" w:rsidP="003F5226">
            <w:pPr>
              <w:jc w:val="center"/>
              <w:rPr>
                <w:rFonts w:ascii="Arial" w:hAnsi="Arial" w:cs="Arial"/>
                <w:sz w:val="22"/>
                <w:szCs w:val="22"/>
                <w:lang w:val="en-GB"/>
              </w:rPr>
            </w:pPr>
          </w:p>
          <w:p w14:paraId="6C0A3463" w14:textId="77777777" w:rsidR="000108D4" w:rsidRPr="009D3F64" w:rsidRDefault="000108D4" w:rsidP="003F5226">
            <w:pPr>
              <w:jc w:val="center"/>
              <w:rPr>
                <w:rFonts w:ascii="Arial" w:hAnsi="Arial" w:cs="Arial"/>
                <w:sz w:val="22"/>
                <w:szCs w:val="22"/>
                <w:lang w:val="en-GB"/>
              </w:rPr>
            </w:pPr>
          </w:p>
          <w:p w14:paraId="5E88B5D2" w14:textId="77777777" w:rsidR="000108D4" w:rsidRPr="009D3F64" w:rsidRDefault="000108D4" w:rsidP="003F5226">
            <w:pPr>
              <w:jc w:val="center"/>
              <w:rPr>
                <w:rFonts w:ascii="Arial" w:hAnsi="Arial" w:cs="Arial"/>
                <w:sz w:val="22"/>
                <w:szCs w:val="22"/>
                <w:lang w:val="en-GB"/>
              </w:rPr>
            </w:pPr>
          </w:p>
          <w:p w14:paraId="097D65A2" w14:textId="3DB41CDF" w:rsidR="000108D4" w:rsidRPr="009D3F64" w:rsidRDefault="000108D4" w:rsidP="003F5226">
            <w:pPr>
              <w:jc w:val="center"/>
              <w:rPr>
                <w:rFonts w:ascii="Arial" w:hAnsi="Arial" w:cs="Arial"/>
                <w:sz w:val="22"/>
                <w:szCs w:val="22"/>
                <w:lang w:val="en-GB"/>
              </w:rPr>
            </w:pPr>
            <w:r w:rsidRPr="009D3F64">
              <w:rPr>
                <w:rFonts w:ascii="Arial" w:hAnsi="Arial" w:cs="Arial"/>
                <w:sz w:val="22"/>
                <w:szCs w:val="22"/>
                <w:lang w:val="en-GB"/>
              </w:rPr>
              <w:t>TG- NDA</w:t>
            </w:r>
          </w:p>
        </w:tc>
        <w:tc>
          <w:tcPr>
            <w:tcW w:w="1543" w:type="dxa"/>
            <w:tcBorders>
              <w:bottom w:val="single" w:sz="4" w:space="0" w:color="auto"/>
            </w:tcBorders>
            <w:shd w:val="clear" w:color="auto" w:fill="auto"/>
            <w:vAlign w:val="center"/>
          </w:tcPr>
          <w:p w14:paraId="41C459D9" w14:textId="232F95C6" w:rsidR="000108D4" w:rsidRPr="009D3F64" w:rsidRDefault="00E073B4" w:rsidP="003F5226">
            <w:pPr>
              <w:jc w:val="center"/>
              <w:rPr>
                <w:rFonts w:ascii="Arial" w:hAnsi="Arial" w:cs="Arial"/>
                <w:sz w:val="22"/>
                <w:szCs w:val="22"/>
              </w:rPr>
            </w:pPr>
            <w:r w:rsidRPr="009D3F64">
              <w:rPr>
                <w:rFonts w:ascii="Arial" w:hAnsi="Arial" w:cs="Arial"/>
                <w:sz w:val="22"/>
                <w:szCs w:val="22"/>
              </w:rPr>
              <w:lastRenderedPageBreak/>
              <w:t>50</w:t>
            </w:r>
            <w:r w:rsidR="000108D4" w:rsidRPr="009D3F64">
              <w:rPr>
                <w:rFonts w:ascii="Arial" w:hAnsi="Arial" w:cs="Arial"/>
                <w:sz w:val="22"/>
                <w:szCs w:val="22"/>
              </w:rPr>
              <w:t>% (2017)</w:t>
            </w:r>
          </w:p>
          <w:p w14:paraId="24B7B492" w14:textId="31C99281" w:rsidR="000108D4" w:rsidRPr="009D3F64" w:rsidRDefault="00E073B4" w:rsidP="003F5226">
            <w:pPr>
              <w:jc w:val="center"/>
              <w:rPr>
                <w:rFonts w:ascii="Arial" w:hAnsi="Arial" w:cs="Arial"/>
                <w:sz w:val="22"/>
                <w:szCs w:val="22"/>
              </w:rPr>
            </w:pPr>
            <w:r w:rsidRPr="009D3F64">
              <w:rPr>
                <w:rFonts w:ascii="Arial" w:hAnsi="Arial" w:cs="Arial"/>
                <w:sz w:val="22"/>
                <w:szCs w:val="22"/>
              </w:rPr>
              <w:t>55</w:t>
            </w:r>
            <w:r w:rsidR="000108D4" w:rsidRPr="009D3F64">
              <w:rPr>
                <w:rFonts w:ascii="Arial" w:hAnsi="Arial" w:cs="Arial"/>
                <w:sz w:val="22"/>
                <w:szCs w:val="22"/>
              </w:rPr>
              <w:t>% (2018)</w:t>
            </w:r>
          </w:p>
          <w:p w14:paraId="36971D9B" w14:textId="1058BE7C" w:rsidR="000108D4" w:rsidRPr="009D3F64" w:rsidRDefault="00E073B4" w:rsidP="003F5226">
            <w:pPr>
              <w:jc w:val="center"/>
              <w:rPr>
                <w:rFonts w:ascii="Arial" w:hAnsi="Arial" w:cs="Arial"/>
                <w:sz w:val="22"/>
                <w:szCs w:val="22"/>
              </w:rPr>
            </w:pPr>
            <w:r w:rsidRPr="009D3F64">
              <w:rPr>
                <w:rFonts w:ascii="Arial" w:hAnsi="Arial" w:cs="Arial"/>
                <w:sz w:val="22"/>
                <w:szCs w:val="22"/>
              </w:rPr>
              <w:t>67</w:t>
            </w:r>
            <w:r w:rsidR="000108D4" w:rsidRPr="009D3F64">
              <w:rPr>
                <w:rFonts w:ascii="Arial" w:hAnsi="Arial" w:cs="Arial"/>
                <w:sz w:val="22"/>
                <w:szCs w:val="22"/>
              </w:rPr>
              <w:t>% (2019)</w:t>
            </w:r>
          </w:p>
          <w:p w14:paraId="5E57919B" w14:textId="34C28C21" w:rsidR="000108D4" w:rsidRPr="009D3F64" w:rsidRDefault="00E073B4" w:rsidP="003F5226">
            <w:pPr>
              <w:jc w:val="center"/>
              <w:rPr>
                <w:rFonts w:ascii="Arial" w:hAnsi="Arial" w:cs="Arial"/>
                <w:sz w:val="22"/>
                <w:szCs w:val="22"/>
              </w:rPr>
            </w:pPr>
            <w:r w:rsidRPr="009D3F64">
              <w:rPr>
                <w:rFonts w:ascii="Arial" w:hAnsi="Arial" w:cs="Arial"/>
                <w:sz w:val="22"/>
                <w:szCs w:val="22"/>
              </w:rPr>
              <w:t>79</w:t>
            </w:r>
            <w:r w:rsidR="000108D4" w:rsidRPr="009D3F64">
              <w:rPr>
                <w:rFonts w:ascii="Arial" w:hAnsi="Arial" w:cs="Arial"/>
                <w:sz w:val="22"/>
                <w:szCs w:val="22"/>
              </w:rPr>
              <w:t>% (2020)</w:t>
            </w:r>
          </w:p>
          <w:p w14:paraId="6079E064" w14:textId="77777777" w:rsidR="000108D4" w:rsidRPr="009D3F64" w:rsidRDefault="000108D4" w:rsidP="003F5226">
            <w:pPr>
              <w:jc w:val="center"/>
              <w:rPr>
                <w:rFonts w:ascii="Arial" w:hAnsi="Arial" w:cs="Arial"/>
                <w:sz w:val="22"/>
                <w:szCs w:val="22"/>
              </w:rPr>
            </w:pPr>
            <w:r w:rsidRPr="009D3F64">
              <w:rPr>
                <w:rFonts w:ascii="Arial" w:hAnsi="Arial" w:cs="Arial"/>
                <w:sz w:val="22"/>
                <w:szCs w:val="22"/>
              </w:rPr>
              <w:t>90% (2021)</w:t>
            </w:r>
          </w:p>
          <w:p w14:paraId="3EA24A8C" w14:textId="77777777" w:rsidR="000108D4" w:rsidRPr="009D3F64" w:rsidRDefault="000108D4" w:rsidP="003F5226">
            <w:pPr>
              <w:jc w:val="center"/>
              <w:rPr>
                <w:rFonts w:ascii="Arial" w:hAnsi="Arial" w:cs="Arial"/>
                <w:sz w:val="22"/>
                <w:szCs w:val="22"/>
              </w:rPr>
            </w:pPr>
          </w:p>
          <w:p w14:paraId="7312BE1D" w14:textId="64898FC7" w:rsidR="000108D4" w:rsidRPr="009D3F64" w:rsidRDefault="00E073B4" w:rsidP="003F5226">
            <w:pPr>
              <w:jc w:val="center"/>
              <w:rPr>
                <w:rFonts w:ascii="Arial" w:hAnsi="Arial" w:cs="Arial"/>
                <w:sz w:val="22"/>
                <w:szCs w:val="22"/>
              </w:rPr>
            </w:pPr>
            <w:r w:rsidRPr="009D3F64">
              <w:rPr>
                <w:rFonts w:ascii="Arial" w:hAnsi="Arial" w:cs="Arial"/>
                <w:sz w:val="22"/>
                <w:szCs w:val="22"/>
              </w:rPr>
              <w:t>45</w:t>
            </w:r>
            <w:r w:rsidR="000108D4" w:rsidRPr="009D3F64">
              <w:rPr>
                <w:rFonts w:ascii="Arial" w:hAnsi="Arial" w:cs="Arial"/>
                <w:sz w:val="22"/>
                <w:szCs w:val="22"/>
              </w:rPr>
              <w:t>% (2017)</w:t>
            </w:r>
          </w:p>
          <w:p w14:paraId="311455E6" w14:textId="01B6CA1C" w:rsidR="000108D4" w:rsidRPr="009D3F64" w:rsidRDefault="00E073B4" w:rsidP="003F5226">
            <w:pPr>
              <w:jc w:val="center"/>
              <w:rPr>
                <w:rFonts w:ascii="Arial" w:hAnsi="Arial" w:cs="Arial"/>
                <w:sz w:val="22"/>
                <w:szCs w:val="22"/>
              </w:rPr>
            </w:pPr>
            <w:r w:rsidRPr="009D3F64">
              <w:rPr>
                <w:rFonts w:ascii="Arial" w:hAnsi="Arial" w:cs="Arial"/>
                <w:sz w:val="22"/>
                <w:szCs w:val="22"/>
              </w:rPr>
              <w:t>55</w:t>
            </w:r>
            <w:r w:rsidR="000108D4" w:rsidRPr="009D3F64">
              <w:rPr>
                <w:rFonts w:ascii="Arial" w:hAnsi="Arial" w:cs="Arial"/>
                <w:sz w:val="22"/>
                <w:szCs w:val="22"/>
              </w:rPr>
              <w:t>% (2018)</w:t>
            </w:r>
          </w:p>
          <w:p w14:paraId="743019AA" w14:textId="73D67E03" w:rsidR="000108D4" w:rsidRPr="009D3F64" w:rsidRDefault="00E073B4" w:rsidP="003F5226">
            <w:pPr>
              <w:jc w:val="center"/>
              <w:rPr>
                <w:rFonts w:ascii="Arial" w:hAnsi="Arial" w:cs="Arial"/>
                <w:sz w:val="22"/>
                <w:szCs w:val="22"/>
              </w:rPr>
            </w:pPr>
            <w:r w:rsidRPr="009D3F64">
              <w:rPr>
                <w:rFonts w:ascii="Arial" w:hAnsi="Arial" w:cs="Arial"/>
                <w:sz w:val="22"/>
                <w:szCs w:val="22"/>
              </w:rPr>
              <w:t>67</w:t>
            </w:r>
            <w:r w:rsidR="000108D4" w:rsidRPr="009D3F64">
              <w:rPr>
                <w:rFonts w:ascii="Arial" w:hAnsi="Arial" w:cs="Arial"/>
                <w:sz w:val="22"/>
                <w:szCs w:val="22"/>
              </w:rPr>
              <w:t>% (2019)</w:t>
            </w:r>
          </w:p>
          <w:p w14:paraId="7455890A" w14:textId="3B4E4885" w:rsidR="000108D4" w:rsidRPr="009D3F64" w:rsidRDefault="00E073B4" w:rsidP="003F5226">
            <w:pPr>
              <w:jc w:val="center"/>
              <w:rPr>
                <w:rFonts w:ascii="Arial" w:hAnsi="Arial" w:cs="Arial"/>
                <w:sz w:val="22"/>
                <w:szCs w:val="22"/>
              </w:rPr>
            </w:pPr>
            <w:r w:rsidRPr="009D3F64">
              <w:rPr>
                <w:rFonts w:ascii="Arial" w:hAnsi="Arial" w:cs="Arial"/>
                <w:sz w:val="22"/>
                <w:szCs w:val="22"/>
              </w:rPr>
              <w:t>79</w:t>
            </w:r>
            <w:r w:rsidR="000108D4" w:rsidRPr="009D3F64">
              <w:rPr>
                <w:rFonts w:ascii="Arial" w:hAnsi="Arial" w:cs="Arial"/>
                <w:sz w:val="22"/>
                <w:szCs w:val="22"/>
              </w:rPr>
              <w:t>% (2020)</w:t>
            </w:r>
          </w:p>
          <w:p w14:paraId="10772F42" w14:textId="77777777" w:rsidR="000108D4" w:rsidRPr="009D3F64" w:rsidRDefault="000108D4" w:rsidP="003F5226">
            <w:pPr>
              <w:jc w:val="center"/>
              <w:rPr>
                <w:rFonts w:ascii="Arial" w:hAnsi="Arial" w:cs="Arial"/>
                <w:sz w:val="22"/>
                <w:szCs w:val="22"/>
              </w:rPr>
            </w:pPr>
            <w:r w:rsidRPr="009D3F64">
              <w:rPr>
                <w:rFonts w:ascii="Arial" w:hAnsi="Arial" w:cs="Arial"/>
                <w:sz w:val="22"/>
                <w:szCs w:val="22"/>
              </w:rPr>
              <w:t>90% (2021)</w:t>
            </w:r>
          </w:p>
          <w:p w14:paraId="475CBCBC" w14:textId="77777777" w:rsidR="000108D4" w:rsidRPr="009D3F64" w:rsidRDefault="000108D4" w:rsidP="003F5226">
            <w:pPr>
              <w:jc w:val="center"/>
              <w:rPr>
                <w:rFonts w:ascii="Arial" w:hAnsi="Arial" w:cs="Arial"/>
                <w:sz w:val="22"/>
                <w:szCs w:val="22"/>
              </w:rPr>
            </w:pPr>
          </w:p>
          <w:p w14:paraId="4BC15642" w14:textId="77777777" w:rsidR="000108D4" w:rsidRPr="009D3F64" w:rsidRDefault="000108D4" w:rsidP="003F5226">
            <w:pPr>
              <w:jc w:val="center"/>
              <w:rPr>
                <w:rFonts w:ascii="Arial" w:hAnsi="Arial" w:cs="Arial"/>
                <w:sz w:val="22"/>
                <w:szCs w:val="22"/>
              </w:rPr>
            </w:pPr>
          </w:p>
          <w:p w14:paraId="5316F346" w14:textId="34BB1CEB" w:rsidR="000108D4" w:rsidRPr="009D3F64" w:rsidRDefault="00E073B4" w:rsidP="003F5226">
            <w:pPr>
              <w:jc w:val="center"/>
              <w:rPr>
                <w:rFonts w:ascii="Arial" w:hAnsi="Arial" w:cs="Arial"/>
                <w:sz w:val="22"/>
                <w:szCs w:val="22"/>
              </w:rPr>
            </w:pPr>
            <w:r w:rsidRPr="009D3F64">
              <w:rPr>
                <w:rFonts w:ascii="Arial" w:hAnsi="Arial" w:cs="Arial"/>
                <w:sz w:val="22"/>
                <w:szCs w:val="22"/>
              </w:rPr>
              <w:t>35</w:t>
            </w:r>
            <w:r w:rsidR="000108D4" w:rsidRPr="009D3F64">
              <w:rPr>
                <w:rFonts w:ascii="Arial" w:hAnsi="Arial" w:cs="Arial"/>
                <w:sz w:val="22"/>
                <w:szCs w:val="22"/>
              </w:rPr>
              <w:t>% (2017)</w:t>
            </w:r>
          </w:p>
          <w:p w14:paraId="327FA158" w14:textId="08FFDC53" w:rsidR="000108D4" w:rsidRPr="009D3F64" w:rsidRDefault="00E073B4" w:rsidP="003F5226">
            <w:pPr>
              <w:jc w:val="center"/>
              <w:rPr>
                <w:rFonts w:ascii="Arial" w:hAnsi="Arial" w:cs="Arial"/>
                <w:sz w:val="22"/>
                <w:szCs w:val="22"/>
              </w:rPr>
            </w:pPr>
            <w:r w:rsidRPr="009D3F64">
              <w:rPr>
                <w:rFonts w:ascii="Arial" w:hAnsi="Arial" w:cs="Arial"/>
                <w:sz w:val="22"/>
                <w:szCs w:val="22"/>
              </w:rPr>
              <w:t>50</w:t>
            </w:r>
            <w:r w:rsidR="000108D4" w:rsidRPr="009D3F64">
              <w:rPr>
                <w:rFonts w:ascii="Arial" w:hAnsi="Arial" w:cs="Arial"/>
                <w:sz w:val="22"/>
                <w:szCs w:val="22"/>
              </w:rPr>
              <w:t>% (2018)</w:t>
            </w:r>
          </w:p>
          <w:p w14:paraId="655D696F" w14:textId="4835CBC1" w:rsidR="000108D4" w:rsidRPr="009D3F64" w:rsidRDefault="00E073B4" w:rsidP="003F5226">
            <w:pPr>
              <w:jc w:val="center"/>
              <w:rPr>
                <w:rFonts w:ascii="Arial" w:hAnsi="Arial" w:cs="Arial"/>
                <w:sz w:val="22"/>
                <w:szCs w:val="22"/>
              </w:rPr>
            </w:pPr>
            <w:r w:rsidRPr="009D3F64">
              <w:rPr>
                <w:rFonts w:ascii="Arial" w:hAnsi="Arial" w:cs="Arial"/>
                <w:sz w:val="22"/>
                <w:szCs w:val="22"/>
              </w:rPr>
              <w:t>67</w:t>
            </w:r>
            <w:r w:rsidR="000108D4" w:rsidRPr="009D3F64">
              <w:rPr>
                <w:rFonts w:ascii="Arial" w:hAnsi="Arial" w:cs="Arial"/>
                <w:sz w:val="22"/>
                <w:szCs w:val="22"/>
              </w:rPr>
              <w:t>% (2019)</w:t>
            </w:r>
          </w:p>
          <w:p w14:paraId="4BA2B791" w14:textId="0D665768" w:rsidR="000108D4" w:rsidRPr="009D3F64" w:rsidRDefault="00E073B4" w:rsidP="003F5226">
            <w:pPr>
              <w:jc w:val="center"/>
              <w:rPr>
                <w:rFonts w:ascii="Arial" w:hAnsi="Arial" w:cs="Arial"/>
                <w:sz w:val="22"/>
                <w:szCs w:val="22"/>
              </w:rPr>
            </w:pPr>
            <w:r w:rsidRPr="009D3F64">
              <w:rPr>
                <w:rFonts w:ascii="Arial" w:hAnsi="Arial" w:cs="Arial"/>
                <w:sz w:val="22"/>
                <w:szCs w:val="22"/>
              </w:rPr>
              <w:t>80</w:t>
            </w:r>
            <w:r w:rsidR="000108D4" w:rsidRPr="009D3F64">
              <w:rPr>
                <w:rFonts w:ascii="Arial" w:hAnsi="Arial" w:cs="Arial"/>
                <w:sz w:val="22"/>
                <w:szCs w:val="22"/>
              </w:rPr>
              <w:t>% (2020)</w:t>
            </w:r>
          </w:p>
          <w:p w14:paraId="3C691343" w14:textId="77777777" w:rsidR="000108D4" w:rsidRPr="009D3F64" w:rsidRDefault="000108D4" w:rsidP="003F5226">
            <w:pPr>
              <w:jc w:val="center"/>
              <w:rPr>
                <w:rFonts w:ascii="Arial" w:hAnsi="Arial" w:cs="Arial"/>
                <w:sz w:val="22"/>
                <w:szCs w:val="22"/>
              </w:rPr>
            </w:pPr>
            <w:r w:rsidRPr="009D3F64">
              <w:rPr>
                <w:rFonts w:ascii="Arial" w:hAnsi="Arial" w:cs="Arial"/>
                <w:sz w:val="22"/>
                <w:szCs w:val="22"/>
              </w:rPr>
              <w:t>90% (2021)</w:t>
            </w:r>
          </w:p>
          <w:p w14:paraId="2614C629" w14:textId="77777777" w:rsidR="000108D4" w:rsidRPr="009D3F64" w:rsidRDefault="000108D4" w:rsidP="003F5226">
            <w:pPr>
              <w:jc w:val="center"/>
              <w:rPr>
                <w:rFonts w:ascii="Arial" w:hAnsi="Arial" w:cs="Arial"/>
                <w:sz w:val="22"/>
                <w:szCs w:val="22"/>
              </w:rPr>
            </w:pPr>
          </w:p>
          <w:p w14:paraId="0602DE0D" w14:textId="00E8B18A" w:rsidR="000108D4" w:rsidRPr="009D3F64" w:rsidRDefault="00E073B4" w:rsidP="003F5226">
            <w:pPr>
              <w:jc w:val="center"/>
              <w:rPr>
                <w:rFonts w:ascii="Arial" w:hAnsi="Arial" w:cs="Arial"/>
                <w:sz w:val="22"/>
                <w:szCs w:val="22"/>
              </w:rPr>
            </w:pPr>
            <w:r w:rsidRPr="009D3F64">
              <w:rPr>
                <w:rFonts w:ascii="Arial" w:hAnsi="Arial" w:cs="Arial"/>
                <w:sz w:val="22"/>
                <w:szCs w:val="22"/>
              </w:rPr>
              <w:t>30</w:t>
            </w:r>
            <w:r w:rsidR="000108D4" w:rsidRPr="009D3F64">
              <w:rPr>
                <w:rFonts w:ascii="Arial" w:hAnsi="Arial" w:cs="Arial"/>
                <w:sz w:val="22"/>
                <w:szCs w:val="22"/>
              </w:rPr>
              <w:t>% (2017)</w:t>
            </w:r>
          </w:p>
          <w:p w14:paraId="370D5351" w14:textId="7A32D20B" w:rsidR="000108D4" w:rsidRPr="009D3F64" w:rsidRDefault="00E073B4" w:rsidP="003F5226">
            <w:pPr>
              <w:jc w:val="center"/>
              <w:rPr>
                <w:rFonts w:ascii="Arial" w:hAnsi="Arial" w:cs="Arial"/>
                <w:sz w:val="22"/>
                <w:szCs w:val="22"/>
              </w:rPr>
            </w:pPr>
            <w:r w:rsidRPr="009D3F64">
              <w:rPr>
                <w:rFonts w:ascii="Arial" w:hAnsi="Arial" w:cs="Arial"/>
                <w:sz w:val="22"/>
                <w:szCs w:val="22"/>
              </w:rPr>
              <w:t>45</w:t>
            </w:r>
            <w:r w:rsidR="000108D4" w:rsidRPr="009D3F64">
              <w:rPr>
                <w:rFonts w:ascii="Arial" w:hAnsi="Arial" w:cs="Arial"/>
                <w:sz w:val="22"/>
                <w:szCs w:val="22"/>
              </w:rPr>
              <w:t>% (2018)</w:t>
            </w:r>
          </w:p>
          <w:p w14:paraId="154225EB" w14:textId="3D3B9178" w:rsidR="000108D4" w:rsidRPr="009D3F64" w:rsidRDefault="00E073B4" w:rsidP="003F5226">
            <w:pPr>
              <w:jc w:val="center"/>
              <w:rPr>
                <w:rFonts w:ascii="Arial" w:hAnsi="Arial" w:cs="Arial"/>
                <w:sz w:val="22"/>
                <w:szCs w:val="22"/>
              </w:rPr>
            </w:pPr>
            <w:r w:rsidRPr="009D3F64">
              <w:rPr>
                <w:rFonts w:ascii="Arial" w:hAnsi="Arial" w:cs="Arial"/>
                <w:sz w:val="22"/>
                <w:szCs w:val="22"/>
              </w:rPr>
              <w:t>60</w:t>
            </w:r>
            <w:r w:rsidR="000108D4" w:rsidRPr="009D3F64">
              <w:rPr>
                <w:rFonts w:ascii="Arial" w:hAnsi="Arial" w:cs="Arial"/>
                <w:sz w:val="22"/>
                <w:szCs w:val="22"/>
              </w:rPr>
              <w:t>% (2019)</w:t>
            </w:r>
          </w:p>
          <w:p w14:paraId="25B55388" w14:textId="46088AC3" w:rsidR="000108D4" w:rsidRPr="009D3F64" w:rsidRDefault="00E073B4" w:rsidP="003F5226">
            <w:pPr>
              <w:jc w:val="center"/>
              <w:rPr>
                <w:rFonts w:ascii="Arial" w:hAnsi="Arial" w:cs="Arial"/>
                <w:sz w:val="22"/>
                <w:szCs w:val="22"/>
              </w:rPr>
            </w:pPr>
            <w:r w:rsidRPr="009D3F64">
              <w:rPr>
                <w:rFonts w:ascii="Arial" w:hAnsi="Arial" w:cs="Arial"/>
                <w:sz w:val="22"/>
                <w:szCs w:val="22"/>
              </w:rPr>
              <w:t>75</w:t>
            </w:r>
            <w:r w:rsidR="000108D4" w:rsidRPr="009D3F64">
              <w:rPr>
                <w:rFonts w:ascii="Arial" w:hAnsi="Arial" w:cs="Arial"/>
                <w:sz w:val="22"/>
                <w:szCs w:val="22"/>
              </w:rPr>
              <w:t>% (2020)</w:t>
            </w:r>
          </w:p>
          <w:p w14:paraId="385253DC" w14:textId="77777777" w:rsidR="000108D4" w:rsidRPr="009D3F64" w:rsidRDefault="000108D4" w:rsidP="003F5226">
            <w:pPr>
              <w:jc w:val="center"/>
              <w:rPr>
                <w:rFonts w:ascii="Arial" w:hAnsi="Arial" w:cs="Arial"/>
                <w:sz w:val="22"/>
                <w:szCs w:val="22"/>
              </w:rPr>
            </w:pPr>
            <w:r w:rsidRPr="009D3F64">
              <w:rPr>
                <w:rFonts w:ascii="Arial" w:hAnsi="Arial" w:cs="Arial"/>
                <w:sz w:val="22"/>
                <w:szCs w:val="22"/>
              </w:rPr>
              <w:t>90% (2021)</w:t>
            </w:r>
          </w:p>
          <w:p w14:paraId="4967F564" w14:textId="77777777" w:rsidR="000108D4" w:rsidRPr="009D3F64" w:rsidRDefault="000108D4" w:rsidP="003F5226">
            <w:pPr>
              <w:jc w:val="center"/>
              <w:rPr>
                <w:rFonts w:ascii="Arial" w:hAnsi="Arial" w:cs="Arial"/>
                <w:sz w:val="22"/>
                <w:szCs w:val="22"/>
              </w:rPr>
            </w:pPr>
          </w:p>
          <w:p w14:paraId="343DC855" w14:textId="77777777" w:rsidR="000108D4" w:rsidRPr="009D3F64" w:rsidRDefault="000108D4" w:rsidP="003F5226">
            <w:pPr>
              <w:jc w:val="center"/>
              <w:rPr>
                <w:rFonts w:ascii="Arial" w:hAnsi="Arial" w:cs="Arial"/>
                <w:sz w:val="22"/>
                <w:szCs w:val="22"/>
              </w:rPr>
            </w:pPr>
          </w:p>
          <w:p w14:paraId="413B37E6" w14:textId="182B0497" w:rsidR="000108D4" w:rsidRPr="009D3F64" w:rsidRDefault="00E073B4" w:rsidP="003F5226">
            <w:pPr>
              <w:jc w:val="center"/>
              <w:rPr>
                <w:rFonts w:ascii="Arial" w:hAnsi="Arial" w:cs="Arial"/>
                <w:sz w:val="22"/>
                <w:szCs w:val="22"/>
              </w:rPr>
            </w:pPr>
            <w:r w:rsidRPr="009D3F64">
              <w:rPr>
                <w:rFonts w:ascii="Arial" w:hAnsi="Arial" w:cs="Arial"/>
                <w:sz w:val="22"/>
                <w:szCs w:val="22"/>
              </w:rPr>
              <w:t>74</w:t>
            </w:r>
            <w:r w:rsidR="000108D4" w:rsidRPr="009D3F64">
              <w:rPr>
                <w:rFonts w:ascii="Arial" w:hAnsi="Arial" w:cs="Arial"/>
                <w:sz w:val="22"/>
                <w:szCs w:val="22"/>
              </w:rPr>
              <w:t>% (2017)</w:t>
            </w:r>
          </w:p>
          <w:p w14:paraId="17DC5649" w14:textId="7173E4C2" w:rsidR="000108D4" w:rsidRPr="009D3F64" w:rsidRDefault="00E073B4" w:rsidP="003F5226">
            <w:pPr>
              <w:jc w:val="center"/>
              <w:rPr>
                <w:rFonts w:ascii="Arial" w:hAnsi="Arial" w:cs="Arial"/>
                <w:sz w:val="22"/>
                <w:szCs w:val="22"/>
              </w:rPr>
            </w:pPr>
            <w:r w:rsidRPr="009D3F64">
              <w:rPr>
                <w:rFonts w:ascii="Arial" w:hAnsi="Arial" w:cs="Arial"/>
                <w:sz w:val="22"/>
                <w:szCs w:val="22"/>
              </w:rPr>
              <w:t>78</w:t>
            </w:r>
            <w:r w:rsidR="000108D4" w:rsidRPr="009D3F64">
              <w:rPr>
                <w:rFonts w:ascii="Arial" w:hAnsi="Arial" w:cs="Arial"/>
                <w:sz w:val="22"/>
                <w:szCs w:val="22"/>
              </w:rPr>
              <w:t>% (2018)</w:t>
            </w:r>
          </w:p>
          <w:p w14:paraId="7AE6FF4A" w14:textId="754E2B79" w:rsidR="000108D4" w:rsidRPr="009D3F64" w:rsidRDefault="00E073B4" w:rsidP="003F5226">
            <w:pPr>
              <w:jc w:val="center"/>
              <w:rPr>
                <w:rFonts w:ascii="Arial" w:hAnsi="Arial" w:cs="Arial"/>
                <w:sz w:val="22"/>
                <w:szCs w:val="22"/>
              </w:rPr>
            </w:pPr>
            <w:r w:rsidRPr="009D3F64">
              <w:rPr>
                <w:rFonts w:ascii="Arial" w:hAnsi="Arial" w:cs="Arial"/>
                <w:sz w:val="22"/>
                <w:szCs w:val="22"/>
              </w:rPr>
              <w:t>82</w:t>
            </w:r>
            <w:r w:rsidR="000108D4" w:rsidRPr="009D3F64">
              <w:rPr>
                <w:rFonts w:ascii="Arial" w:hAnsi="Arial" w:cs="Arial"/>
                <w:sz w:val="22"/>
                <w:szCs w:val="22"/>
              </w:rPr>
              <w:t>% (2019)</w:t>
            </w:r>
          </w:p>
          <w:p w14:paraId="0ADCB2BF" w14:textId="77904A9B" w:rsidR="000108D4" w:rsidRPr="009D3F64" w:rsidRDefault="00E073B4" w:rsidP="003F5226">
            <w:pPr>
              <w:jc w:val="center"/>
              <w:rPr>
                <w:rFonts w:ascii="Arial" w:hAnsi="Arial" w:cs="Arial"/>
                <w:sz w:val="22"/>
                <w:szCs w:val="22"/>
              </w:rPr>
            </w:pPr>
            <w:r w:rsidRPr="009D3F64">
              <w:rPr>
                <w:rFonts w:ascii="Arial" w:hAnsi="Arial" w:cs="Arial"/>
                <w:sz w:val="22"/>
                <w:szCs w:val="22"/>
              </w:rPr>
              <w:lastRenderedPageBreak/>
              <w:t>86</w:t>
            </w:r>
            <w:r w:rsidR="000108D4" w:rsidRPr="009D3F64">
              <w:rPr>
                <w:rFonts w:ascii="Arial" w:hAnsi="Arial" w:cs="Arial"/>
                <w:sz w:val="22"/>
                <w:szCs w:val="22"/>
              </w:rPr>
              <w:t>% (2020)</w:t>
            </w:r>
          </w:p>
          <w:p w14:paraId="4FC1FC6A" w14:textId="77777777" w:rsidR="000108D4" w:rsidRPr="009D3F64" w:rsidRDefault="000108D4" w:rsidP="003F5226">
            <w:pPr>
              <w:jc w:val="center"/>
              <w:rPr>
                <w:rFonts w:ascii="Arial" w:hAnsi="Arial" w:cs="Arial"/>
                <w:sz w:val="22"/>
                <w:szCs w:val="22"/>
              </w:rPr>
            </w:pPr>
            <w:r w:rsidRPr="009D3F64">
              <w:rPr>
                <w:rFonts w:ascii="Arial" w:hAnsi="Arial" w:cs="Arial"/>
                <w:sz w:val="22"/>
                <w:szCs w:val="22"/>
              </w:rPr>
              <w:t>90% (2021)</w:t>
            </w:r>
          </w:p>
          <w:p w14:paraId="5FFD3CBB" w14:textId="77777777" w:rsidR="000108D4" w:rsidRPr="009D3F64" w:rsidRDefault="000108D4" w:rsidP="003F5226">
            <w:pPr>
              <w:jc w:val="center"/>
              <w:rPr>
                <w:rFonts w:ascii="Arial" w:hAnsi="Arial" w:cs="Arial"/>
                <w:sz w:val="22"/>
                <w:szCs w:val="22"/>
              </w:rPr>
            </w:pPr>
          </w:p>
          <w:p w14:paraId="110FC40D" w14:textId="77777777" w:rsidR="000108D4" w:rsidRPr="009D3F64" w:rsidRDefault="000108D4" w:rsidP="003F5226">
            <w:pPr>
              <w:jc w:val="center"/>
              <w:rPr>
                <w:rFonts w:ascii="Arial" w:hAnsi="Arial" w:cs="Arial"/>
                <w:sz w:val="22"/>
                <w:szCs w:val="22"/>
              </w:rPr>
            </w:pPr>
          </w:p>
          <w:p w14:paraId="24E0F2B4" w14:textId="77777777" w:rsidR="000108D4" w:rsidRPr="009D3F64" w:rsidRDefault="000108D4" w:rsidP="003F5226">
            <w:pPr>
              <w:jc w:val="center"/>
              <w:rPr>
                <w:rFonts w:ascii="Arial" w:hAnsi="Arial" w:cs="Arial"/>
                <w:sz w:val="22"/>
                <w:szCs w:val="22"/>
              </w:rPr>
            </w:pPr>
            <w:r w:rsidRPr="009D3F64">
              <w:rPr>
                <w:rFonts w:ascii="Arial" w:hAnsi="Arial" w:cs="Arial"/>
                <w:sz w:val="22"/>
                <w:szCs w:val="22"/>
              </w:rPr>
              <w:t>90% (2021)</w:t>
            </w:r>
          </w:p>
          <w:p w14:paraId="64CB9DE8" w14:textId="77777777" w:rsidR="000108D4" w:rsidRPr="009D3F64" w:rsidRDefault="000108D4" w:rsidP="003F5226">
            <w:pPr>
              <w:jc w:val="center"/>
              <w:rPr>
                <w:rFonts w:ascii="Arial" w:hAnsi="Arial" w:cs="Arial"/>
                <w:sz w:val="22"/>
                <w:szCs w:val="22"/>
              </w:rPr>
            </w:pPr>
          </w:p>
          <w:p w14:paraId="2AB0AE1A" w14:textId="77777777" w:rsidR="000108D4" w:rsidRPr="009D3F64" w:rsidRDefault="000108D4" w:rsidP="003F5226">
            <w:pPr>
              <w:jc w:val="center"/>
              <w:rPr>
                <w:rFonts w:ascii="Arial" w:hAnsi="Arial" w:cs="Arial"/>
                <w:sz w:val="22"/>
                <w:szCs w:val="22"/>
              </w:rPr>
            </w:pPr>
          </w:p>
        </w:tc>
        <w:tc>
          <w:tcPr>
            <w:tcW w:w="1138" w:type="dxa"/>
            <w:shd w:val="clear" w:color="auto" w:fill="auto"/>
            <w:vAlign w:val="center"/>
          </w:tcPr>
          <w:p w14:paraId="5713E267" w14:textId="77777777" w:rsidR="000108D4" w:rsidRPr="009D3F64" w:rsidRDefault="000108D4" w:rsidP="003F5226">
            <w:pPr>
              <w:jc w:val="center"/>
              <w:rPr>
                <w:rFonts w:ascii="Arial" w:hAnsi="Arial" w:cs="Arial"/>
                <w:sz w:val="22"/>
                <w:szCs w:val="22"/>
                <w:lang w:val="en-GB"/>
              </w:rPr>
            </w:pPr>
          </w:p>
        </w:tc>
        <w:tc>
          <w:tcPr>
            <w:tcW w:w="1164" w:type="dxa"/>
            <w:shd w:val="clear" w:color="auto" w:fill="auto"/>
          </w:tcPr>
          <w:p w14:paraId="30E163C8" w14:textId="7275C829" w:rsidR="000108D4" w:rsidRPr="009D3F64" w:rsidRDefault="000108D4" w:rsidP="003F5226">
            <w:pPr>
              <w:rPr>
                <w:rFonts w:ascii="Arial" w:hAnsi="Arial" w:cs="Arial"/>
                <w:sz w:val="22"/>
                <w:szCs w:val="22"/>
                <w:lang w:val="en-GB"/>
              </w:rPr>
            </w:pPr>
            <w:r w:rsidRPr="009D3F64">
              <w:rPr>
                <w:rFonts w:ascii="Arial" w:hAnsi="Arial" w:cs="Arial"/>
                <w:sz w:val="22"/>
                <w:szCs w:val="22"/>
                <w:lang w:val="en-GB"/>
              </w:rPr>
              <w:t>Annually</w:t>
            </w:r>
          </w:p>
        </w:tc>
        <w:tc>
          <w:tcPr>
            <w:tcW w:w="2074" w:type="dxa"/>
            <w:shd w:val="clear" w:color="auto" w:fill="auto"/>
            <w:vAlign w:val="center"/>
          </w:tcPr>
          <w:p w14:paraId="51BDCBBE" w14:textId="2B8CC8E7" w:rsidR="000108D4" w:rsidRPr="009D3F64" w:rsidRDefault="000108D4" w:rsidP="003F5226">
            <w:pPr>
              <w:rPr>
                <w:rFonts w:ascii="Arial" w:hAnsi="Arial" w:cs="Arial"/>
                <w:color w:val="000000"/>
                <w:sz w:val="22"/>
                <w:szCs w:val="22"/>
                <w:lang w:val="en-GB"/>
              </w:rPr>
            </w:pPr>
            <w:r w:rsidRPr="009D3F64">
              <w:rPr>
                <w:rFonts w:ascii="Arial" w:hAnsi="Arial" w:cs="Arial"/>
                <w:color w:val="000000"/>
                <w:sz w:val="22"/>
                <w:szCs w:val="22"/>
                <w:lang w:val="en-GB"/>
              </w:rPr>
              <w:t>MoH</w:t>
            </w:r>
          </w:p>
        </w:tc>
      </w:tr>
      <w:tr w:rsidR="0039494D" w:rsidRPr="0005623A" w14:paraId="6666393E" w14:textId="77777777" w:rsidTr="005B326E">
        <w:trPr>
          <w:trHeight w:val="273"/>
          <w:tblHeader/>
        </w:trPr>
        <w:tc>
          <w:tcPr>
            <w:tcW w:w="886" w:type="dxa"/>
            <w:tcBorders>
              <w:bottom w:val="single" w:sz="4" w:space="0" w:color="auto"/>
            </w:tcBorders>
            <w:shd w:val="clear" w:color="auto" w:fill="auto"/>
          </w:tcPr>
          <w:p w14:paraId="7EA58058" w14:textId="7AAEEB44" w:rsidR="00D43236" w:rsidRPr="009D3F64" w:rsidRDefault="00D43236" w:rsidP="003F5226">
            <w:pPr>
              <w:jc w:val="center"/>
              <w:rPr>
                <w:rFonts w:ascii="Arial" w:hAnsi="Arial" w:cs="Arial"/>
                <w:sz w:val="22"/>
                <w:szCs w:val="22"/>
                <w:lang w:val="en-GB"/>
              </w:rPr>
            </w:pPr>
            <w:r w:rsidRPr="009D3F64">
              <w:rPr>
                <w:rFonts w:ascii="Arial" w:hAnsi="Arial" w:cs="Arial"/>
                <w:sz w:val="22"/>
                <w:szCs w:val="22"/>
                <w:lang w:val="en-GB"/>
              </w:rPr>
              <w:t>30</w:t>
            </w:r>
          </w:p>
        </w:tc>
        <w:tc>
          <w:tcPr>
            <w:tcW w:w="4212" w:type="dxa"/>
            <w:tcBorders>
              <w:bottom w:val="single" w:sz="4" w:space="0" w:color="auto"/>
            </w:tcBorders>
            <w:shd w:val="clear" w:color="auto" w:fill="auto"/>
            <w:vAlign w:val="center"/>
          </w:tcPr>
          <w:p w14:paraId="2E39B7D1" w14:textId="7B749BB7" w:rsidR="00D43236" w:rsidRPr="009D3F64" w:rsidRDefault="00D43236" w:rsidP="003F5226">
            <w:pPr>
              <w:rPr>
                <w:rFonts w:ascii="Arial" w:hAnsi="Arial" w:cs="Arial"/>
                <w:bCs/>
                <w:sz w:val="22"/>
                <w:szCs w:val="22"/>
                <w:lang w:val="en-GB"/>
              </w:rPr>
            </w:pPr>
            <w:r w:rsidRPr="009D3F64">
              <w:rPr>
                <w:rFonts w:ascii="Arial" w:hAnsi="Arial" w:cs="Arial"/>
                <w:bCs/>
                <w:sz w:val="22"/>
                <w:szCs w:val="22"/>
                <w:lang w:val="en-GB"/>
              </w:rPr>
              <w:t>Percentage of PLHIV among KAP groups that received a continuous cascade of services</w:t>
            </w:r>
          </w:p>
        </w:tc>
        <w:tc>
          <w:tcPr>
            <w:tcW w:w="1933" w:type="dxa"/>
            <w:tcBorders>
              <w:bottom w:val="single" w:sz="4" w:space="0" w:color="auto"/>
            </w:tcBorders>
            <w:shd w:val="clear" w:color="auto" w:fill="auto"/>
            <w:vAlign w:val="center"/>
          </w:tcPr>
          <w:p w14:paraId="0C382359" w14:textId="77777777" w:rsidR="00D43236" w:rsidRPr="009D3F64" w:rsidRDefault="00D43236" w:rsidP="003F5226">
            <w:pPr>
              <w:jc w:val="center"/>
              <w:rPr>
                <w:rFonts w:ascii="Arial" w:hAnsi="Arial" w:cs="Arial"/>
                <w:sz w:val="22"/>
                <w:szCs w:val="22"/>
                <w:lang w:val="en-GB"/>
              </w:rPr>
            </w:pPr>
          </w:p>
          <w:p w14:paraId="60B0B38B" w14:textId="77777777" w:rsidR="00D43236" w:rsidRPr="009D3F64" w:rsidRDefault="00D43236" w:rsidP="003F5226">
            <w:pPr>
              <w:jc w:val="center"/>
              <w:rPr>
                <w:rFonts w:ascii="Arial" w:hAnsi="Arial" w:cs="Arial"/>
                <w:sz w:val="22"/>
                <w:szCs w:val="22"/>
                <w:lang w:val="en-GB"/>
              </w:rPr>
            </w:pPr>
          </w:p>
          <w:p w14:paraId="5A7AF5CE" w14:textId="77777777" w:rsidR="00D351EA" w:rsidRPr="009D3F64" w:rsidRDefault="00D351EA" w:rsidP="003F5226">
            <w:pPr>
              <w:rPr>
                <w:rFonts w:ascii="Arial" w:hAnsi="Arial" w:cs="Arial"/>
                <w:sz w:val="22"/>
                <w:szCs w:val="22"/>
                <w:lang w:val="en-GB"/>
              </w:rPr>
            </w:pPr>
          </w:p>
          <w:p w14:paraId="3A34B99A" w14:textId="77777777" w:rsidR="00D351EA" w:rsidRPr="009D3F64" w:rsidRDefault="00D351EA" w:rsidP="003F5226">
            <w:pPr>
              <w:rPr>
                <w:rFonts w:ascii="Arial" w:hAnsi="Arial" w:cs="Arial"/>
                <w:sz w:val="22"/>
                <w:szCs w:val="22"/>
                <w:lang w:val="en-GB"/>
              </w:rPr>
            </w:pPr>
          </w:p>
          <w:p w14:paraId="02601863" w14:textId="1DC39D17" w:rsidR="00D43236" w:rsidRPr="009D3F64" w:rsidRDefault="00736671" w:rsidP="003F5226">
            <w:pPr>
              <w:rPr>
                <w:rFonts w:ascii="Arial" w:hAnsi="Arial" w:cs="Arial"/>
                <w:sz w:val="22"/>
                <w:szCs w:val="22"/>
                <w:lang w:val="en-GB"/>
              </w:rPr>
            </w:pPr>
            <w:r w:rsidRPr="009D3F64">
              <w:rPr>
                <w:rFonts w:ascii="Arial" w:hAnsi="Arial" w:cs="Arial"/>
                <w:sz w:val="22"/>
                <w:szCs w:val="22"/>
                <w:lang w:val="en-GB"/>
              </w:rPr>
              <w:t>PWID- 9.2</w:t>
            </w:r>
            <w:r w:rsidR="00D43236" w:rsidRPr="009D3F64">
              <w:rPr>
                <w:rFonts w:ascii="Arial" w:hAnsi="Arial" w:cs="Arial"/>
                <w:sz w:val="22"/>
                <w:szCs w:val="22"/>
                <w:lang w:val="en-GB"/>
              </w:rPr>
              <w:t>% (2015)</w:t>
            </w:r>
          </w:p>
          <w:p w14:paraId="3B943634" w14:textId="77777777" w:rsidR="00D43236" w:rsidRPr="009D3F64" w:rsidRDefault="00D43236" w:rsidP="003F5226">
            <w:pPr>
              <w:jc w:val="center"/>
              <w:rPr>
                <w:rFonts w:ascii="Arial" w:hAnsi="Arial" w:cs="Arial"/>
                <w:sz w:val="22"/>
                <w:szCs w:val="22"/>
                <w:lang w:val="en-GB"/>
              </w:rPr>
            </w:pPr>
          </w:p>
          <w:p w14:paraId="3FF03120" w14:textId="77777777" w:rsidR="00D43236" w:rsidRPr="009D3F64" w:rsidRDefault="00D43236" w:rsidP="003F5226">
            <w:pPr>
              <w:jc w:val="center"/>
              <w:rPr>
                <w:rFonts w:ascii="Arial" w:hAnsi="Arial" w:cs="Arial"/>
                <w:sz w:val="22"/>
                <w:szCs w:val="22"/>
                <w:lang w:val="en-GB"/>
              </w:rPr>
            </w:pPr>
          </w:p>
          <w:p w14:paraId="7C9966FF" w14:textId="77777777" w:rsidR="00D43236" w:rsidRPr="009D3F64" w:rsidRDefault="00D43236" w:rsidP="003F5226">
            <w:pPr>
              <w:jc w:val="center"/>
              <w:rPr>
                <w:rFonts w:ascii="Arial" w:hAnsi="Arial" w:cs="Arial"/>
                <w:sz w:val="22"/>
                <w:szCs w:val="22"/>
                <w:lang w:val="en-GB"/>
              </w:rPr>
            </w:pPr>
          </w:p>
          <w:p w14:paraId="241144B1" w14:textId="77777777" w:rsidR="00D43236" w:rsidRPr="009D3F64" w:rsidRDefault="00D43236" w:rsidP="003F5226">
            <w:pPr>
              <w:jc w:val="center"/>
              <w:rPr>
                <w:rFonts w:ascii="Arial" w:hAnsi="Arial" w:cs="Arial"/>
                <w:sz w:val="22"/>
                <w:szCs w:val="22"/>
                <w:lang w:val="en-GB"/>
              </w:rPr>
            </w:pPr>
          </w:p>
          <w:p w14:paraId="4584FE1C" w14:textId="779C8D48" w:rsidR="00D43236" w:rsidRPr="009D3F64" w:rsidRDefault="00D43236" w:rsidP="003F5226">
            <w:pPr>
              <w:jc w:val="center"/>
              <w:rPr>
                <w:rFonts w:ascii="Arial" w:hAnsi="Arial" w:cs="Arial"/>
                <w:sz w:val="22"/>
                <w:szCs w:val="22"/>
                <w:lang w:val="en-GB"/>
              </w:rPr>
            </w:pPr>
            <w:r w:rsidRPr="009D3F64">
              <w:rPr>
                <w:rFonts w:ascii="Arial" w:hAnsi="Arial" w:cs="Arial"/>
                <w:sz w:val="22"/>
                <w:szCs w:val="22"/>
                <w:lang w:val="en-GB"/>
              </w:rPr>
              <w:t xml:space="preserve">Prisoners- </w:t>
            </w:r>
            <w:r w:rsidR="00736671" w:rsidRPr="009D3F64">
              <w:rPr>
                <w:rFonts w:ascii="Arial" w:hAnsi="Arial" w:cs="Arial"/>
                <w:sz w:val="22"/>
                <w:szCs w:val="22"/>
                <w:lang w:val="en-GB"/>
              </w:rPr>
              <w:t>10.2</w:t>
            </w:r>
            <w:r w:rsidRPr="009D3F64">
              <w:rPr>
                <w:rFonts w:ascii="Arial" w:hAnsi="Arial" w:cs="Arial"/>
                <w:sz w:val="22"/>
                <w:szCs w:val="22"/>
                <w:lang w:val="en-GB"/>
              </w:rPr>
              <w:t>% (2015)</w:t>
            </w:r>
          </w:p>
          <w:p w14:paraId="1A1560C6" w14:textId="77777777" w:rsidR="00D43236" w:rsidRPr="009D3F64" w:rsidRDefault="00D43236" w:rsidP="003F5226">
            <w:pPr>
              <w:jc w:val="center"/>
              <w:rPr>
                <w:rFonts w:ascii="Arial" w:hAnsi="Arial" w:cs="Arial"/>
                <w:sz w:val="22"/>
                <w:szCs w:val="22"/>
                <w:lang w:val="en-GB"/>
              </w:rPr>
            </w:pPr>
          </w:p>
          <w:p w14:paraId="412E5549" w14:textId="77777777" w:rsidR="00D43236" w:rsidRPr="009D3F64" w:rsidRDefault="00D43236" w:rsidP="003F5226">
            <w:pPr>
              <w:jc w:val="center"/>
              <w:rPr>
                <w:rFonts w:ascii="Arial" w:hAnsi="Arial" w:cs="Arial"/>
                <w:sz w:val="22"/>
                <w:szCs w:val="22"/>
                <w:lang w:val="en-GB"/>
              </w:rPr>
            </w:pPr>
          </w:p>
          <w:p w14:paraId="298AA4B1" w14:textId="77777777" w:rsidR="00D43236" w:rsidRPr="009D3F64" w:rsidRDefault="00D43236" w:rsidP="003F5226">
            <w:pPr>
              <w:jc w:val="center"/>
              <w:rPr>
                <w:rFonts w:ascii="Arial" w:hAnsi="Arial" w:cs="Arial"/>
                <w:sz w:val="22"/>
                <w:szCs w:val="22"/>
                <w:lang w:val="en-GB"/>
              </w:rPr>
            </w:pPr>
          </w:p>
          <w:p w14:paraId="46DCE59B" w14:textId="3CB9F972" w:rsidR="00D43236" w:rsidRPr="009D3F64" w:rsidRDefault="00736671" w:rsidP="003F5226">
            <w:pPr>
              <w:jc w:val="center"/>
              <w:rPr>
                <w:rFonts w:ascii="Arial" w:hAnsi="Arial" w:cs="Arial"/>
                <w:sz w:val="22"/>
                <w:szCs w:val="22"/>
                <w:lang w:val="en-GB"/>
              </w:rPr>
            </w:pPr>
            <w:r w:rsidRPr="009D3F64">
              <w:rPr>
                <w:rFonts w:ascii="Arial" w:hAnsi="Arial" w:cs="Arial"/>
                <w:sz w:val="22"/>
                <w:szCs w:val="22"/>
                <w:lang w:val="en-GB"/>
              </w:rPr>
              <w:t>SW- 11.3</w:t>
            </w:r>
            <w:r w:rsidR="00D43236" w:rsidRPr="009D3F64">
              <w:rPr>
                <w:rFonts w:ascii="Arial" w:hAnsi="Arial" w:cs="Arial"/>
                <w:sz w:val="22"/>
                <w:szCs w:val="22"/>
                <w:lang w:val="en-GB"/>
              </w:rPr>
              <w:t>% (2015)</w:t>
            </w:r>
          </w:p>
          <w:p w14:paraId="236133D7" w14:textId="77777777" w:rsidR="00D43236" w:rsidRPr="009D3F64" w:rsidRDefault="00D43236" w:rsidP="003F5226">
            <w:pPr>
              <w:jc w:val="center"/>
              <w:rPr>
                <w:rFonts w:ascii="Arial" w:hAnsi="Arial" w:cs="Arial"/>
                <w:sz w:val="22"/>
                <w:szCs w:val="22"/>
                <w:lang w:val="en-GB"/>
              </w:rPr>
            </w:pPr>
          </w:p>
          <w:p w14:paraId="630E9259" w14:textId="77777777" w:rsidR="00D43236" w:rsidRPr="009D3F64" w:rsidRDefault="00D43236" w:rsidP="003F5226">
            <w:pPr>
              <w:jc w:val="center"/>
              <w:rPr>
                <w:rFonts w:ascii="Arial" w:hAnsi="Arial" w:cs="Arial"/>
                <w:sz w:val="22"/>
                <w:szCs w:val="22"/>
                <w:lang w:val="en-GB"/>
              </w:rPr>
            </w:pPr>
          </w:p>
          <w:p w14:paraId="411158F8" w14:textId="77777777" w:rsidR="00D43236" w:rsidRPr="009D3F64" w:rsidRDefault="00D43236" w:rsidP="003F5226">
            <w:pPr>
              <w:jc w:val="center"/>
              <w:rPr>
                <w:rFonts w:ascii="Arial" w:hAnsi="Arial" w:cs="Arial"/>
                <w:sz w:val="22"/>
                <w:szCs w:val="22"/>
                <w:lang w:val="en-GB"/>
              </w:rPr>
            </w:pPr>
          </w:p>
          <w:p w14:paraId="518EE681" w14:textId="77777777" w:rsidR="00D43236" w:rsidRPr="009D3F64" w:rsidRDefault="00D43236" w:rsidP="003F5226">
            <w:pPr>
              <w:jc w:val="center"/>
              <w:rPr>
                <w:rFonts w:ascii="Arial" w:hAnsi="Arial" w:cs="Arial"/>
                <w:sz w:val="22"/>
                <w:szCs w:val="22"/>
                <w:lang w:val="en-GB"/>
              </w:rPr>
            </w:pPr>
          </w:p>
          <w:p w14:paraId="722DB67B" w14:textId="77777777" w:rsidR="00D43236" w:rsidRPr="009D3F64" w:rsidRDefault="00D43236" w:rsidP="003F5226">
            <w:pPr>
              <w:jc w:val="center"/>
              <w:rPr>
                <w:rFonts w:ascii="Arial" w:hAnsi="Arial" w:cs="Arial"/>
                <w:sz w:val="22"/>
                <w:szCs w:val="22"/>
                <w:lang w:val="en-GB"/>
              </w:rPr>
            </w:pPr>
          </w:p>
          <w:p w14:paraId="5EBE81CC" w14:textId="75149BD2" w:rsidR="00D43236" w:rsidRPr="009D3F64" w:rsidRDefault="00736671" w:rsidP="003F5226">
            <w:pPr>
              <w:jc w:val="center"/>
              <w:rPr>
                <w:rFonts w:ascii="Arial" w:hAnsi="Arial" w:cs="Arial"/>
                <w:sz w:val="22"/>
                <w:szCs w:val="22"/>
                <w:lang w:val="en-GB"/>
              </w:rPr>
            </w:pPr>
            <w:r w:rsidRPr="009D3F64">
              <w:rPr>
                <w:rFonts w:ascii="Arial" w:hAnsi="Arial" w:cs="Arial"/>
                <w:sz w:val="22"/>
                <w:szCs w:val="22"/>
                <w:lang w:val="en-GB"/>
              </w:rPr>
              <w:t>MSM- 2.5</w:t>
            </w:r>
            <w:r w:rsidR="00D43236" w:rsidRPr="009D3F64">
              <w:rPr>
                <w:rFonts w:ascii="Arial" w:hAnsi="Arial" w:cs="Arial"/>
                <w:sz w:val="22"/>
                <w:szCs w:val="22"/>
                <w:lang w:val="en-GB"/>
              </w:rPr>
              <w:t>% (2015)</w:t>
            </w:r>
          </w:p>
          <w:p w14:paraId="4D86455A" w14:textId="77777777" w:rsidR="00D43236" w:rsidRPr="009D3F64" w:rsidRDefault="00D43236" w:rsidP="003F5226">
            <w:pPr>
              <w:jc w:val="center"/>
              <w:rPr>
                <w:rFonts w:ascii="Arial" w:hAnsi="Arial" w:cs="Arial"/>
                <w:sz w:val="22"/>
                <w:szCs w:val="22"/>
                <w:lang w:val="en-GB"/>
              </w:rPr>
            </w:pPr>
          </w:p>
          <w:p w14:paraId="331F6A28" w14:textId="77777777" w:rsidR="00D43236" w:rsidRPr="009D3F64" w:rsidRDefault="00D43236" w:rsidP="003F5226">
            <w:pPr>
              <w:jc w:val="center"/>
              <w:rPr>
                <w:rFonts w:ascii="Arial" w:hAnsi="Arial" w:cs="Arial"/>
                <w:sz w:val="22"/>
                <w:szCs w:val="22"/>
                <w:lang w:val="en-GB"/>
              </w:rPr>
            </w:pPr>
          </w:p>
          <w:p w14:paraId="57385FEA" w14:textId="77777777" w:rsidR="00D43236" w:rsidRPr="009D3F64" w:rsidRDefault="00D43236" w:rsidP="003F5226">
            <w:pPr>
              <w:jc w:val="center"/>
              <w:rPr>
                <w:rFonts w:ascii="Arial" w:hAnsi="Arial" w:cs="Arial"/>
                <w:sz w:val="22"/>
                <w:szCs w:val="22"/>
                <w:lang w:val="en-GB"/>
              </w:rPr>
            </w:pPr>
          </w:p>
          <w:p w14:paraId="28C4769D" w14:textId="77777777" w:rsidR="00D43236" w:rsidRPr="009D3F64" w:rsidRDefault="00D43236" w:rsidP="003F5226">
            <w:pPr>
              <w:jc w:val="center"/>
              <w:rPr>
                <w:rFonts w:ascii="Arial" w:hAnsi="Arial" w:cs="Arial"/>
                <w:sz w:val="22"/>
                <w:szCs w:val="22"/>
                <w:lang w:val="en-GB"/>
              </w:rPr>
            </w:pPr>
          </w:p>
          <w:p w14:paraId="774D8C89" w14:textId="14074060" w:rsidR="00D43236" w:rsidRPr="009D3F64" w:rsidRDefault="00D43236" w:rsidP="003F5226">
            <w:pPr>
              <w:jc w:val="center"/>
              <w:rPr>
                <w:rFonts w:ascii="Arial" w:hAnsi="Arial" w:cs="Arial"/>
                <w:sz w:val="22"/>
                <w:szCs w:val="22"/>
                <w:lang w:val="en-GB"/>
              </w:rPr>
            </w:pPr>
            <w:r w:rsidRPr="009D3F64">
              <w:rPr>
                <w:rFonts w:ascii="Arial" w:hAnsi="Arial" w:cs="Arial"/>
                <w:sz w:val="22"/>
                <w:szCs w:val="22"/>
                <w:lang w:val="en-GB"/>
              </w:rPr>
              <w:t>TG- NDA</w:t>
            </w:r>
          </w:p>
        </w:tc>
        <w:tc>
          <w:tcPr>
            <w:tcW w:w="1543" w:type="dxa"/>
            <w:tcBorders>
              <w:bottom w:val="single" w:sz="4" w:space="0" w:color="auto"/>
            </w:tcBorders>
            <w:shd w:val="clear" w:color="auto" w:fill="auto"/>
            <w:vAlign w:val="center"/>
          </w:tcPr>
          <w:p w14:paraId="4EE97F69" w14:textId="77777777" w:rsidR="00D43236" w:rsidRPr="009D3F64" w:rsidRDefault="00D43236" w:rsidP="003F5226">
            <w:pPr>
              <w:jc w:val="center"/>
              <w:rPr>
                <w:rFonts w:ascii="Arial" w:hAnsi="Arial" w:cs="Arial"/>
                <w:sz w:val="22"/>
                <w:szCs w:val="22"/>
              </w:rPr>
            </w:pPr>
          </w:p>
          <w:p w14:paraId="7172199D" w14:textId="77777777" w:rsidR="00D351EA" w:rsidRPr="009D3F64" w:rsidRDefault="00D351EA" w:rsidP="003F5226">
            <w:pPr>
              <w:jc w:val="center"/>
              <w:rPr>
                <w:rFonts w:ascii="Arial" w:hAnsi="Arial" w:cs="Arial"/>
                <w:sz w:val="22"/>
                <w:szCs w:val="22"/>
              </w:rPr>
            </w:pPr>
          </w:p>
          <w:p w14:paraId="414DA335" w14:textId="77777777" w:rsidR="00D351EA" w:rsidRPr="009D3F64" w:rsidRDefault="00D351EA" w:rsidP="003F5226">
            <w:pPr>
              <w:jc w:val="center"/>
              <w:rPr>
                <w:rFonts w:ascii="Arial" w:hAnsi="Arial" w:cs="Arial"/>
                <w:sz w:val="22"/>
                <w:szCs w:val="22"/>
              </w:rPr>
            </w:pPr>
          </w:p>
          <w:p w14:paraId="6EC9CFC2" w14:textId="746E4DEC" w:rsidR="00D43236" w:rsidRPr="009D3F64" w:rsidRDefault="00736671" w:rsidP="003F5226">
            <w:pPr>
              <w:jc w:val="center"/>
              <w:rPr>
                <w:rFonts w:ascii="Arial" w:hAnsi="Arial" w:cs="Arial"/>
                <w:sz w:val="22"/>
                <w:szCs w:val="22"/>
              </w:rPr>
            </w:pPr>
            <w:r w:rsidRPr="009D3F64">
              <w:rPr>
                <w:rFonts w:ascii="Arial" w:hAnsi="Arial" w:cs="Arial"/>
                <w:sz w:val="22"/>
                <w:szCs w:val="22"/>
              </w:rPr>
              <w:t>18</w:t>
            </w:r>
            <w:r w:rsidR="00D43236" w:rsidRPr="009D3F64">
              <w:rPr>
                <w:rFonts w:ascii="Arial" w:hAnsi="Arial" w:cs="Arial"/>
                <w:sz w:val="22"/>
                <w:szCs w:val="22"/>
              </w:rPr>
              <w:t>% (2017)</w:t>
            </w:r>
          </w:p>
          <w:p w14:paraId="4F3445E7" w14:textId="76FB3BCF" w:rsidR="00D43236" w:rsidRPr="009D3F64" w:rsidRDefault="00736671" w:rsidP="003F5226">
            <w:pPr>
              <w:jc w:val="center"/>
              <w:rPr>
                <w:rFonts w:ascii="Arial" w:hAnsi="Arial" w:cs="Arial"/>
                <w:sz w:val="22"/>
                <w:szCs w:val="22"/>
              </w:rPr>
            </w:pPr>
            <w:r w:rsidRPr="009D3F64">
              <w:rPr>
                <w:rFonts w:ascii="Arial" w:hAnsi="Arial" w:cs="Arial"/>
                <w:sz w:val="22"/>
                <w:szCs w:val="22"/>
              </w:rPr>
              <w:t>27</w:t>
            </w:r>
            <w:r w:rsidR="00D43236" w:rsidRPr="009D3F64">
              <w:rPr>
                <w:rFonts w:ascii="Arial" w:hAnsi="Arial" w:cs="Arial"/>
                <w:sz w:val="22"/>
                <w:szCs w:val="22"/>
              </w:rPr>
              <w:t>% (2018)</w:t>
            </w:r>
          </w:p>
          <w:p w14:paraId="236A95A6" w14:textId="6D43C99D" w:rsidR="00D43236" w:rsidRPr="009D3F64" w:rsidRDefault="00736671" w:rsidP="003F5226">
            <w:pPr>
              <w:jc w:val="center"/>
              <w:rPr>
                <w:rFonts w:ascii="Arial" w:hAnsi="Arial" w:cs="Arial"/>
                <w:sz w:val="22"/>
                <w:szCs w:val="22"/>
              </w:rPr>
            </w:pPr>
            <w:r w:rsidRPr="009D3F64">
              <w:rPr>
                <w:rFonts w:ascii="Arial" w:hAnsi="Arial" w:cs="Arial"/>
                <w:sz w:val="22"/>
                <w:szCs w:val="22"/>
              </w:rPr>
              <w:t>40</w:t>
            </w:r>
            <w:r w:rsidR="00D43236" w:rsidRPr="009D3F64">
              <w:rPr>
                <w:rFonts w:ascii="Arial" w:hAnsi="Arial" w:cs="Arial"/>
                <w:sz w:val="22"/>
                <w:szCs w:val="22"/>
              </w:rPr>
              <w:t>% (2019)</w:t>
            </w:r>
          </w:p>
          <w:p w14:paraId="4AFBB5E7" w14:textId="2E9002AB" w:rsidR="00D43236" w:rsidRPr="009D3F64" w:rsidRDefault="00736671" w:rsidP="003F5226">
            <w:pPr>
              <w:jc w:val="center"/>
              <w:rPr>
                <w:rFonts w:ascii="Arial" w:hAnsi="Arial" w:cs="Arial"/>
                <w:sz w:val="22"/>
                <w:szCs w:val="22"/>
              </w:rPr>
            </w:pPr>
            <w:r w:rsidRPr="009D3F64">
              <w:rPr>
                <w:rFonts w:ascii="Arial" w:hAnsi="Arial" w:cs="Arial"/>
                <w:sz w:val="22"/>
                <w:szCs w:val="22"/>
              </w:rPr>
              <w:t>56</w:t>
            </w:r>
            <w:r w:rsidR="00D43236" w:rsidRPr="009D3F64">
              <w:rPr>
                <w:rFonts w:ascii="Arial" w:hAnsi="Arial" w:cs="Arial"/>
                <w:sz w:val="22"/>
                <w:szCs w:val="22"/>
              </w:rPr>
              <w:t>% (2020)</w:t>
            </w:r>
          </w:p>
          <w:p w14:paraId="357E4C64" w14:textId="08210A6B" w:rsidR="00D43236" w:rsidRPr="009D3F64" w:rsidRDefault="00736671" w:rsidP="003F5226">
            <w:pPr>
              <w:jc w:val="center"/>
              <w:rPr>
                <w:rFonts w:ascii="Arial" w:hAnsi="Arial" w:cs="Arial"/>
                <w:sz w:val="22"/>
                <w:szCs w:val="22"/>
              </w:rPr>
            </w:pPr>
            <w:r w:rsidRPr="009D3F64">
              <w:rPr>
                <w:rFonts w:ascii="Arial" w:hAnsi="Arial" w:cs="Arial"/>
                <w:sz w:val="22"/>
                <w:szCs w:val="22"/>
              </w:rPr>
              <w:t>73</w:t>
            </w:r>
            <w:r w:rsidR="00D43236" w:rsidRPr="009D3F64">
              <w:rPr>
                <w:rFonts w:ascii="Arial" w:hAnsi="Arial" w:cs="Arial"/>
                <w:sz w:val="22"/>
                <w:szCs w:val="22"/>
              </w:rPr>
              <w:t>% (2021)</w:t>
            </w:r>
          </w:p>
          <w:p w14:paraId="49455A44" w14:textId="77777777" w:rsidR="00D43236" w:rsidRPr="009D3F64" w:rsidRDefault="00D43236" w:rsidP="003F5226">
            <w:pPr>
              <w:jc w:val="center"/>
              <w:rPr>
                <w:rFonts w:ascii="Arial" w:hAnsi="Arial" w:cs="Arial"/>
                <w:sz w:val="22"/>
                <w:szCs w:val="22"/>
              </w:rPr>
            </w:pPr>
          </w:p>
          <w:p w14:paraId="04A4B68D" w14:textId="77777777" w:rsidR="00D43236" w:rsidRPr="009D3F64" w:rsidRDefault="00D43236" w:rsidP="003F5226">
            <w:pPr>
              <w:jc w:val="center"/>
              <w:rPr>
                <w:rFonts w:ascii="Arial" w:hAnsi="Arial" w:cs="Arial"/>
                <w:sz w:val="22"/>
                <w:szCs w:val="22"/>
              </w:rPr>
            </w:pPr>
          </w:p>
          <w:p w14:paraId="3DFBFC84" w14:textId="2AAABE96" w:rsidR="00D43236" w:rsidRPr="009D3F64" w:rsidRDefault="00736671" w:rsidP="003F5226">
            <w:pPr>
              <w:jc w:val="center"/>
              <w:rPr>
                <w:rFonts w:ascii="Arial" w:hAnsi="Arial" w:cs="Arial"/>
                <w:sz w:val="22"/>
                <w:szCs w:val="22"/>
              </w:rPr>
            </w:pPr>
            <w:r w:rsidRPr="009D3F64">
              <w:rPr>
                <w:rFonts w:ascii="Arial" w:hAnsi="Arial" w:cs="Arial"/>
                <w:sz w:val="22"/>
                <w:szCs w:val="22"/>
              </w:rPr>
              <w:t>18</w:t>
            </w:r>
            <w:r w:rsidR="00D43236" w:rsidRPr="009D3F64">
              <w:rPr>
                <w:rFonts w:ascii="Arial" w:hAnsi="Arial" w:cs="Arial"/>
                <w:sz w:val="22"/>
                <w:szCs w:val="22"/>
              </w:rPr>
              <w:t>% (2017)</w:t>
            </w:r>
          </w:p>
          <w:p w14:paraId="07131DC3" w14:textId="02C282D3" w:rsidR="00D43236" w:rsidRPr="009D3F64" w:rsidRDefault="00736671" w:rsidP="003F5226">
            <w:pPr>
              <w:jc w:val="center"/>
              <w:rPr>
                <w:rFonts w:ascii="Arial" w:hAnsi="Arial" w:cs="Arial"/>
                <w:sz w:val="22"/>
                <w:szCs w:val="22"/>
              </w:rPr>
            </w:pPr>
            <w:r w:rsidRPr="009D3F64">
              <w:rPr>
                <w:rFonts w:ascii="Arial" w:hAnsi="Arial" w:cs="Arial"/>
                <w:sz w:val="22"/>
                <w:szCs w:val="22"/>
              </w:rPr>
              <w:t>27</w:t>
            </w:r>
            <w:r w:rsidR="00D43236" w:rsidRPr="009D3F64">
              <w:rPr>
                <w:rFonts w:ascii="Arial" w:hAnsi="Arial" w:cs="Arial"/>
                <w:sz w:val="22"/>
                <w:szCs w:val="22"/>
              </w:rPr>
              <w:t>% (2018)</w:t>
            </w:r>
          </w:p>
          <w:p w14:paraId="03697219" w14:textId="53AA4166" w:rsidR="00D43236" w:rsidRPr="009D3F64" w:rsidRDefault="00736671" w:rsidP="003F5226">
            <w:pPr>
              <w:jc w:val="center"/>
              <w:rPr>
                <w:rFonts w:ascii="Arial" w:hAnsi="Arial" w:cs="Arial"/>
                <w:sz w:val="22"/>
                <w:szCs w:val="22"/>
              </w:rPr>
            </w:pPr>
            <w:r w:rsidRPr="009D3F64">
              <w:rPr>
                <w:rFonts w:ascii="Arial" w:hAnsi="Arial" w:cs="Arial"/>
                <w:sz w:val="22"/>
                <w:szCs w:val="22"/>
              </w:rPr>
              <w:t>40</w:t>
            </w:r>
            <w:r w:rsidR="00D43236" w:rsidRPr="009D3F64">
              <w:rPr>
                <w:rFonts w:ascii="Arial" w:hAnsi="Arial" w:cs="Arial"/>
                <w:sz w:val="22"/>
                <w:szCs w:val="22"/>
              </w:rPr>
              <w:t>% (2019)</w:t>
            </w:r>
          </w:p>
          <w:p w14:paraId="7F4ADBA8" w14:textId="05B867DD" w:rsidR="00D43236" w:rsidRPr="009D3F64" w:rsidRDefault="00736671" w:rsidP="003F5226">
            <w:pPr>
              <w:jc w:val="center"/>
              <w:rPr>
                <w:rFonts w:ascii="Arial" w:hAnsi="Arial" w:cs="Arial"/>
                <w:sz w:val="22"/>
                <w:szCs w:val="22"/>
              </w:rPr>
            </w:pPr>
            <w:r w:rsidRPr="009D3F64">
              <w:rPr>
                <w:rFonts w:ascii="Arial" w:hAnsi="Arial" w:cs="Arial"/>
                <w:sz w:val="22"/>
                <w:szCs w:val="22"/>
              </w:rPr>
              <w:t>56</w:t>
            </w:r>
            <w:r w:rsidR="00D43236" w:rsidRPr="009D3F64">
              <w:rPr>
                <w:rFonts w:ascii="Arial" w:hAnsi="Arial" w:cs="Arial"/>
                <w:sz w:val="22"/>
                <w:szCs w:val="22"/>
              </w:rPr>
              <w:t>% (2020)</w:t>
            </w:r>
          </w:p>
          <w:p w14:paraId="75D9AD2C" w14:textId="430A921D" w:rsidR="00D43236" w:rsidRPr="009D3F64" w:rsidRDefault="00736671" w:rsidP="003F5226">
            <w:pPr>
              <w:jc w:val="center"/>
              <w:rPr>
                <w:rFonts w:ascii="Arial" w:hAnsi="Arial" w:cs="Arial"/>
                <w:sz w:val="22"/>
                <w:szCs w:val="22"/>
              </w:rPr>
            </w:pPr>
            <w:r w:rsidRPr="009D3F64">
              <w:rPr>
                <w:rFonts w:ascii="Arial" w:hAnsi="Arial" w:cs="Arial"/>
                <w:sz w:val="22"/>
                <w:szCs w:val="22"/>
              </w:rPr>
              <w:t>73</w:t>
            </w:r>
            <w:r w:rsidR="00D43236" w:rsidRPr="009D3F64">
              <w:rPr>
                <w:rFonts w:ascii="Arial" w:hAnsi="Arial" w:cs="Arial"/>
                <w:sz w:val="22"/>
                <w:szCs w:val="22"/>
              </w:rPr>
              <w:t>% (2021)</w:t>
            </w:r>
          </w:p>
          <w:p w14:paraId="3AD5559D" w14:textId="77777777" w:rsidR="00D43236" w:rsidRPr="009D3F64" w:rsidRDefault="00D43236" w:rsidP="003F5226">
            <w:pPr>
              <w:jc w:val="center"/>
              <w:rPr>
                <w:rFonts w:ascii="Arial" w:hAnsi="Arial" w:cs="Arial"/>
                <w:sz w:val="22"/>
                <w:szCs w:val="22"/>
              </w:rPr>
            </w:pPr>
          </w:p>
          <w:p w14:paraId="296D339D" w14:textId="77777777" w:rsidR="00736671" w:rsidRPr="009D3F64" w:rsidRDefault="00736671" w:rsidP="003F5226">
            <w:pPr>
              <w:jc w:val="center"/>
              <w:rPr>
                <w:rFonts w:ascii="Arial" w:hAnsi="Arial" w:cs="Arial"/>
                <w:sz w:val="22"/>
                <w:szCs w:val="22"/>
              </w:rPr>
            </w:pPr>
            <w:r w:rsidRPr="009D3F64">
              <w:rPr>
                <w:rFonts w:ascii="Arial" w:hAnsi="Arial" w:cs="Arial"/>
                <w:sz w:val="22"/>
                <w:szCs w:val="22"/>
              </w:rPr>
              <w:t>18% (2017)</w:t>
            </w:r>
          </w:p>
          <w:p w14:paraId="5D61DF7B" w14:textId="77777777" w:rsidR="00736671" w:rsidRPr="009D3F64" w:rsidRDefault="00736671" w:rsidP="003F5226">
            <w:pPr>
              <w:jc w:val="center"/>
              <w:rPr>
                <w:rFonts w:ascii="Arial" w:hAnsi="Arial" w:cs="Arial"/>
                <w:sz w:val="22"/>
                <w:szCs w:val="22"/>
              </w:rPr>
            </w:pPr>
            <w:r w:rsidRPr="009D3F64">
              <w:rPr>
                <w:rFonts w:ascii="Arial" w:hAnsi="Arial" w:cs="Arial"/>
                <w:sz w:val="22"/>
                <w:szCs w:val="22"/>
              </w:rPr>
              <w:t>27% (2018)</w:t>
            </w:r>
          </w:p>
          <w:p w14:paraId="0EC75C89" w14:textId="77777777" w:rsidR="00736671" w:rsidRPr="009D3F64" w:rsidRDefault="00736671" w:rsidP="003F5226">
            <w:pPr>
              <w:jc w:val="center"/>
              <w:rPr>
                <w:rFonts w:ascii="Arial" w:hAnsi="Arial" w:cs="Arial"/>
                <w:sz w:val="22"/>
                <w:szCs w:val="22"/>
              </w:rPr>
            </w:pPr>
            <w:r w:rsidRPr="009D3F64">
              <w:rPr>
                <w:rFonts w:ascii="Arial" w:hAnsi="Arial" w:cs="Arial"/>
                <w:sz w:val="22"/>
                <w:szCs w:val="22"/>
              </w:rPr>
              <w:t>40% (2019)</w:t>
            </w:r>
          </w:p>
          <w:p w14:paraId="1135A7FF" w14:textId="77777777" w:rsidR="00736671" w:rsidRPr="009D3F64" w:rsidRDefault="00736671" w:rsidP="003F5226">
            <w:pPr>
              <w:jc w:val="center"/>
              <w:rPr>
                <w:rFonts w:ascii="Arial" w:hAnsi="Arial" w:cs="Arial"/>
                <w:sz w:val="22"/>
                <w:szCs w:val="22"/>
              </w:rPr>
            </w:pPr>
            <w:r w:rsidRPr="009D3F64">
              <w:rPr>
                <w:rFonts w:ascii="Arial" w:hAnsi="Arial" w:cs="Arial"/>
                <w:sz w:val="22"/>
                <w:szCs w:val="22"/>
              </w:rPr>
              <w:t>56% (2020)</w:t>
            </w:r>
          </w:p>
          <w:p w14:paraId="527AAC44" w14:textId="77777777" w:rsidR="00736671" w:rsidRPr="009D3F64" w:rsidRDefault="00736671" w:rsidP="003F5226">
            <w:pPr>
              <w:jc w:val="center"/>
              <w:rPr>
                <w:rFonts w:ascii="Arial" w:hAnsi="Arial" w:cs="Arial"/>
                <w:sz w:val="22"/>
                <w:szCs w:val="22"/>
              </w:rPr>
            </w:pPr>
            <w:r w:rsidRPr="009D3F64">
              <w:rPr>
                <w:rFonts w:ascii="Arial" w:hAnsi="Arial" w:cs="Arial"/>
                <w:sz w:val="22"/>
                <w:szCs w:val="22"/>
              </w:rPr>
              <w:t>73% (2021)</w:t>
            </w:r>
          </w:p>
          <w:p w14:paraId="2D6D69C3" w14:textId="77777777" w:rsidR="00D43236" w:rsidRPr="009D3F64" w:rsidRDefault="00D43236" w:rsidP="003F5226">
            <w:pPr>
              <w:jc w:val="center"/>
              <w:rPr>
                <w:rFonts w:ascii="Arial" w:hAnsi="Arial" w:cs="Arial"/>
                <w:sz w:val="22"/>
                <w:szCs w:val="22"/>
              </w:rPr>
            </w:pPr>
          </w:p>
          <w:p w14:paraId="597F2CE3" w14:textId="77777777" w:rsidR="00D43236" w:rsidRPr="009D3F64" w:rsidRDefault="00D43236" w:rsidP="003F5226">
            <w:pPr>
              <w:jc w:val="center"/>
              <w:rPr>
                <w:rFonts w:ascii="Arial" w:hAnsi="Arial" w:cs="Arial"/>
                <w:sz w:val="22"/>
                <w:szCs w:val="22"/>
              </w:rPr>
            </w:pPr>
          </w:p>
          <w:p w14:paraId="7E9BF181" w14:textId="77777777" w:rsidR="00736671" w:rsidRPr="009D3F64" w:rsidRDefault="00736671" w:rsidP="003F5226">
            <w:pPr>
              <w:jc w:val="center"/>
              <w:rPr>
                <w:rFonts w:ascii="Arial" w:hAnsi="Arial" w:cs="Arial"/>
                <w:sz w:val="22"/>
                <w:szCs w:val="22"/>
              </w:rPr>
            </w:pPr>
            <w:r w:rsidRPr="009D3F64">
              <w:rPr>
                <w:rFonts w:ascii="Arial" w:hAnsi="Arial" w:cs="Arial"/>
                <w:sz w:val="22"/>
                <w:szCs w:val="22"/>
              </w:rPr>
              <w:t>18% (2017)</w:t>
            </w:r>
          </w:p>
          <w:p w14:paraId="3F8CEE81" w14:textId="77777777" w:rsidR="00736671" w:rsidRPr="009D3F64" w:rsidRDefault="00736671" w:rsidP="003F5226">
            <w:pPr>
              <w:jc w:val="center"/>
              <w:rPr>
                <w:rFonts w:ascii="Arial" w:hAnsi="Arial" w:cs="Arial"/>
                <w:sz w:val="22"/>
                <w:szCs w:val="22"/>
              </w:rPr>
            </w:pPr>
            <w:r w:rsidRPr="009D3F64">
              <w:rPr>
                <w:rFonts w:ascii="Arial" w:hAnsi="Arial" w:cs="Arial"/>
                <w:sz w:val="22"/>
                <w:szCs w:val="22"/>
              </w:rPr>
              <w:t>27% (2018)</w:t>
            </w:r>
          </w:p>
          <w:p w14:paraId="1CA6A275" w14:textId="77777777" w:rsidR="00736671" w:rsidRPr="009D3F64" w:rsidRDefault="00736671" w:rsidP="003F5226">
            <w:pPr>
              <w:jc w:val="center"/>
              <w:rPr>
                <w:rFonts w:ascii="Arial" w:hAnsi="Arial" w:cs="Arial"/>
                <w:sz w:val="22"/>
                <w:szCs w:val="22"/>
              </w:rPr>
            </w:pPr>
            <w:r w:rsidRPr="009D3F64">
              <w:rPr>
                <w:rFonts w:ascii="Arial" w:hAnsi="Arial" w:cs="Arial"/>
                <w:sz w:val="22"/>
                <w:szCs w:val="22"/>
              </w:rPr>
              <w:t>40% (2019)</w:t>
            </w:r>
          </w:p>
          <w:p w14:paraId="3FB322F1" w14:textId="77777777" w:rsidR="00736671" w:rsidRPr="009D3F64" w:rsidRDefault="00736671" w:rsidP="003F5226">
            <w:pPr>
              <w:jc w:val="center"/>
              <w:rPr>
                <w:rFonts w:ascii="Arial" w:hAnsi="Arial" w:cs="Arial"/>
                <w:sz w:val="22"/>
                <w:szCs w:val="22"/>
              </w:rPr>
            </w:pPr>
            <w:r w:rsidRPr="009D3F64">
              <w:rPr>
                <w:rFonts w:ascii="Arial" w:hAnsi="Arial" w:cs="Arial"/>
                <w:sz w:val="22"/>
                <w:szCs w:val="22"/>
              </w:rPr>
              <w:t>56% (2020)</w:t>
            </w:r>
          </w:p>
          <w:p w14:paraId="5650597B" w14:textId="77777777" w:rsidR="00736671" w:rsidRPr="009D3F64" w:rsidRDefault="00736671" w:rsidP="003F5226">
            <w:pPr>
              <w:jc w:val="center"/>
              <w:rPr>
                <w:rFonts w:ascii="Arial" w:hAnsi="Arial" w:cs="Arial"/>
                <w:sz w:val="22"/>
                <w:szCs w:val="22"/>
              </w:rPr>
            </w:pPr>
            <w:r w:rsidRPr="009D3F64">
              <w:rPr>
                <w:rFonts w:ascii="Arial" w:hAnsi="Arial" w:cs="Arial"/>
                <w:sz w:val="22"/>
                <w:szCs w:val="22"/>
              </w:rPr>
              <w:t>73% (2021)</w:t>
            </w:r>
          </w:p>
          <w:p w14:paraId="11C97C18" w14:textId="77777777" w:rsidR="00D43236" w:rsidRPr="009D3F64" w:rsidRDefault="00D43236" w:rsidP="003F5226">
            <w:pPr>
              <w:jc w:val="center"/>
              <w:rPr>
                <w:rFonts w:ascii="Arial" w:hAnsi="Arial" w:cs="Arial"/>
                <w:sz w:val="22"/>
                <w:szCs w:val="22"/>
              </w:rPr>
            </w:pPr>
          </w:p>
          <w:p w14:paraId="79AA5352" w14:textId="77777777" w:rsidR="00D43236" w:rsidRPr="009D3F64" w:rsidRDefault="00D43236" w:rsidP="003F5226">
            <w:pPr>
              <w:jc w:val="center"/>
              <w:rPr>
                <w:rFonts w:ascii="Arial" w:hAnsi="Arial" w:cs="Arial"/>
                <w:sz w:val="22"/>
                <w:szCs w:val="22"/>
              </w:rPr>
            </w:pPr>
          </w:p>
          <w:p w14:paraId="164B703F" w14:textId="1A4BF495" w:rsidR="00D43236" w:rsidRPr="009D3F64" w:rsidRDefault="00736671" w:rsidP="003F5226">
            <w:pPr>
              <w:jc w:val="center"/>
              <w:rPr>
                <w:rFonts w:ascii="Arial" w:hAnsi="Arial" w:cs="Arial"/>
                <w:sz w:val="22"/>
                <w:szCs w:val="22"/>
              </w:rPr>
            </w:pPr>
            <w:r w:rsidRPr="009D3F64">
              <w:rPr>
                <w:rFonts w:ascii="Arial" w:hAnsi="Arial" w:cs="Arial"/>
                <w:sz w:val="22"/>
                <w:szCs w:val="22"/>
              </w:rPr>
              <w:t>73</w:t>
            </w:r>
            <w:r w:rsidR="00D43236" w:rsidRPr="009D3F64">
              <w:rPr>
                <w:rFonts w:ascii="Arial" w:hAnsi="Arial" w:cs="Arial"/>
                <w:sz w:val="22"/>
                <w:szCs w:val="22"/>
              </w:rPr>
              <w:t>% (2021)</w:t>
            </w:r>
          </w:p>
          <w:p w14:paraId="671DD350" w14:textId="77777777" w:rsidR="00D43236" w:rsidRPr="009D3F64" w:rsidRDefault="00D43236" w:rsidP="003F5226">
            <w:pPr>
              <w:jc w:val="center"/>
              <w:rPr>
                <w:rFonts w:ascii="Arial" w:hAnsi="Arial" w:cs="Arial"/>
                <w:sz w:val="22"/>
                <w:szCs w:val="22"/>
              </w:rPr>
            </w:pPr>
          </w:p>
          <w:p w14:paraId="75156C23" w14:textId="77777777" w:rsidR="00D43236" w:rsidRPr="009D3F64" w:rsidRDefault="00D43236" w:rsidP="003F5226">
            <w:pPr>
              <w:jc w:val="center"/>
              <w:rPr>
                <w:rFonts w:ascii="Arial" w:hAnsi="Arial" w:cs="Arial"/>
                <w:sz w:val="22"/>
                <w:szCs w:val="22"/>
              </w:rPr>
            </w:pPr>
          </w:p>
        </w:tc>
        <w:tc>
          <w:tcPr>
            <w:tcW w:w="1138" w:type="dxa"/>
            <w:shd w:val="clear" w:color="auto" w:fill="auto"/>
            <w:vAlign w:val="center"/>
          </w:tcPr>
          <w:p w14:paraId="51E26B08" w14:textId="77777777" w:rsidR="00D43236" w:rsidRPr="009D3F64" w:rsidRDefault="00D43236" w:rsidP="003F5226">
            <w:pPr>
              <w:jc w:val="center"/>
              <w:rPr>
                <w:rFonts w:ascii="Arial" w:hAnsi="Arial" w:cs="Arial"/>
                <w:sz w:val="22"/>
                <w:szCs w:val="22"/>
                <w:lang w:val="en-GB"/>
              </w:rPr>
            </w:pPr>
          </w:p>
        </w:tc>
        <w:tc>
          <w:tcPr>
            <w:tcW w:w="1164" w:type="dxa"/>
            <w:shd w:val="clear" w:color="auto" w:fill="auto"/>
          </w:tcPr>
          <w:p w14:paraId="7630F688" w14:textId="7E408744" w:rsidR="00D43236" w:rsidRPr="009D3F64" w:rsidRDefault="00D43236" w:rsidP="003F5226">
            <w:pPr>
              <w:rPr>
                <w:rFonts w:ascii="Arial" w:hAnsi="Arial" w:cs="Arial"/>
                <w:sz w:val="22"/>
                <w:szCs w:val="22"/>
                <w:lang w:val="en-GB"/>
              </w:rPr>
            </w:pPr>
            <w:r w:rsidRPr="009D3F64">
              <w:rPr>
                <w:rFonts w:ascii="Arial" w:hAnsi="Arial" w:cs="Arial"/>
                <w:sz w:val="22"/>
                <w:szCs w:val="22"/>
                <w:lang w:val="en-GB"/>
              </w:rPr>
              <w:t>Annually</w:t>
            </w:r>
          </w:p>
        </w:tc>
        <w:tc>
          <w:tcPr>
            <w:tcW w:w="2074" w:type="dxa"/>
            <w:shd w:val="clear" w:color="auto" w:fill="auto"/>
            <w:vAlign w:val="center"/>
          </w:tcPr>
          <w:p w14:paraId="4F6EBD6F" w14:textId="0C92286D" w:rsidR="00D43236" w:rsidRPr="009D3F64" w:rsidRDefault="00D43236" w:rsidP="003F5226">
            <w:pPr>
              <w:rPr>
                <w:rFonts w:ascii="Arial" w:hAnsi="Arial" w:cs="Arial"/>
                <w:color w:val="000000"/>
                <w:sz w:val="22"/>
                <w:szCs w:val="22"/>
                <w:lang w:val="en-GB"/>
              </w:rPr>
            </w:pPr>
            <w:r w:rsidRPr="009D3F64">
              <w:rPr>
                <w:rFonts w:ascii="Arial" w:hAnsi="Arial" w:cs="Arial"/>
                <w:color w:val="000000"/>
                <w:sz w:val="22"/>
                <w:szCs w:val="22"/>
                <w:lang w:val="en-GB"/>
              </w:rPr>
              <w:t>MoH</w:t>
            </w:r>
          </w:p>
        </w:tc>
      </w:tr>
      <w:tr w:rsidR="0039494D" w:rsidRPr="0005623A" w14:paraId="70E00340" w14:textId="77777777" w:rsidTr="005B326E">
        <w:trPr>
          <w:trHeight w:val="273"/>
          <w:tblHeader/>
        </w:trPr>
        <w:tc>
          <w:tcPr>
            <w:tcW w:w="886" w:type="dxa"/>
            <w:tcBorders>
              <w:bottom w:val="single" w:sz="4" w:space="0" w:color="auto"/>
            </w:tcBorders>
            <w:shd w:val="clear" w:color="auto" w:fill="auto"/>
          </w:tcPr>
          <w:p w14:paraId="1AECE553" w14:textId="5CE9A3D0" w:rsidR="00247B33" w:rsidRPr="009D3F64" w:rsidRDefault="00247B33" w:rsidP="003F5226">
            <w:pPr>
              <w:jc w:val="center"/>
              <w:rPr>
                <w:rFonts w:ascii="Arial" w:hAnsi="Arial" w:cs="Arial"/>
                <w:sz w:val="22"/>
                <w:szCs w:val="22"/>
                <w:lang w:val="en-GB"/>
              </w:rPr>
            </w:pPr>
            <w:r w:rsidRPr="009D3F64">
              <w:rPr>
                <w:rFonts w:ascii="Arial" w:hAnsi="Arial" w:cs="Arial"/>
                <w:sz w:val="22"/>
                <w:szCs w:val="22"/>
                <w:lang w:val="en-GB"/>
              </w:rPr>
              <w:t>31</w:t>
            </w:r>
          </w:p>
        </w:tc>
        <w:tc>
          <w:tcPr>
            <w:tcW w:w="4212" w:type="dxa"/>
            <w:tcBorders>
              <w:bottom w:val="single" w:sz="4" w:space="0" w:color="auto"/>
            </w:tcBorders>
            <w:shd w:val="clear" w:color="auto" w:fill="auto"/>
            <w:vAlign w:val="center"/>
          </w:tcPr>
          <w:p w14:paraId="0D26583A" w14:textId="0CE43FCC" w:rsidR="00247B33" w:rsidRPr="009D3F64" w:rsidRDefault="001908B4" w:rsidP="003F5226">
            <w:pPr>
              <w:rPr>
                <w:rFonts w:ascii="Arial" w:hAnsi="Arial" w:cs="Arial"/>
                <w:bCs/>
                <w:sz w:val="22"/>
                <w:szCs w:val="22"/>
                <w:lang w:val="en-GB"/>
              </w:rPr>
            </w:pPr>
            <w:r w:rsidRPr="009D3F64">
              <w:rPr>
                <w:rFonts w:ascii="Arial" w:hAnsi="Arial" w:cs="Arial"/>
                <w:bCs/>
                <w:sz w:val="22"/>
                <w:szCs w:val="22"/>
                <w:lang w:val="en-GB"/>
              </w:rPr>
              <w:t>P</w:t>
            </w:r>
            <w:r w:rsidR="00247B33" w:rsidRPr="009D3F64">
              <w:rPr>
                <w:rFonts w:ascii="Arial" w:hAnsi="Arial" w:cs="Arial"/>
                <w:bCs/>
                <w:sz w:val="22"/>
                <w:szCs w:val="22"/>
                <w:lang w:val="en-GB"/>
              </w:rPr>
              <w:t>ercentage of PLHIV who received TB prophylaxis (IPT) in accordance with clinical protocol</w:t>
            </w:r>
          </w:p>
        </w:tc>
        <w:tc>
          <w:tcPr>
            <w:tcW w:w="1933" w:type="dxa"/>
            <w:tcBorders>
              <w:bottom w:val="single" w:sz="4" w:space="0" w:color="auto"/>
            </w:tcBorders>
            <w:shd w:val="clear" w:color="auto" w:fill="auto"/>
            <w:vAlign w:val="center"/>
          </w:tcPr>
          <w:p w14:paraId="13136FF5" w14:textId="1BA2B7E9" w:rsidR="00247B33" w:rsidRPr="009D3F64" w:rsidRDefault="00247B33" w:rsidP="003F5226">
            <w:pPr>
              <w:jc w:val="center"/>
              <w:rPr>
                <w:rFonts w:ascii="Arial" w:hAnsi="Arial" w:cs="Arial"/>
                <w:sz w:val="22"/>
                <w:szCs w:val="22"/>
                <w:lang w:val="en-GB"/>
              </w:rPr>
            </w:pPr>
            <w:r w:rsidRPr="009D3F64">
              <w:rPr>
                <w:rFonts w:ascii="Arial" w:hAnsi="Arial" w:cs="Arial"/>
                <w:sz w:val="22"/>
                <w:szCs w:val="22"/>
                <w:lang w:val="en-GB"/>
              </w:rPr>
              <w:t>16.8% (2015)</w:t>
            </w:r>
          </w:p>
        </w:tc>
        <w:tc>
          <w:tcPr>
            <w:tcW w:w="1543" w:type="dxa"/>
            <w:tcBorders>
              <w:bottom w:val="single" w:sz="4" w:space="0" w:color="auto"/>
            </w:tcBorders>
            <w:shd w:val="clear" w:color="auto" w:fill="auto"/>
            <w:vAlign w:val="center"/>
          </w:tcPr>
          <w:p w14:paraId="4C762136" w14:textId="052126AD" w:rsidR="00247B33" w:rsidRPr="009D3F64" w:rsidRDefault="00247B33" w:rsidP="003F5226">
            <w:pPr>
              <w:jc w:val="center"/>
              <w:rPr>
                <w:rFonts w:ascii="Arial" w:hAnsi="Arial" w:cs="Arial"/>
                <w:sz w:val="22"/>
                <w:szCs w:val="22"/>
              </w:rPr>
            </w:pPr>
            <w:r w:rsidRPr="009D3F64">
              <w:rPr>
                <w:rFonts w:ascii="Arial" w:hAnsi="Arial" w:cs="Arial"/>
                <w:sz w:val="22"/>
                <w:szCs w:val="22"/>
              </w:rPr>
              <w:t>50% (2017)</w:t>
            </w:r>
          </w:p>
          <w:p w14:paraId="6DEFD567" w14:textId="0D10422C" w:rsidR="00247B33" w:rsidRPr="009D3F64" w:rsidRDefault="00247B33" w:rsidP="003F5226">
            <w:pPr>
              <w:jc w:val="center"/>
              <w:rPr>
                <w:rFonts w:ascii="Arial" w:hAnsi="Arial" w:cs="Arial"/>
                <w:sz w:val="22"/>
                <w:szCs w:val="22"/>
              </w:rPr>
            </w:pPr>
            <w:r w:rsidRPr="009D3F64">
              <w:rPr>
                <w:rFonts w:ascii="Arial" w:hAnsi="Arial" w:cs="Arial"/>
                <w:sz w:val="22"/>
                <w:szCs w:val="22"/>
              </w:rPr>
              <w:t>55% (2018)</w:t>
            </w:r>
          </w:p>
          <w:p w14:paraId="781805CD" w14:textId="52192B00" w:rsidR="00247B33" w:rsidRPr="009D3F64" w:rsidRDefault="00247B33" w:rsidP="003F5226">
            <w:pPr>
              <w:jc w:val="center"/>
              <w:rPr>
                <w:rFonts w:ascii="Arial" w:hAnsi="Arial" w:cs="Arial"/>
                <w:sz w:val="22"/>
                <w:szCs w:val="22"/>
              </w:rPr>
            </w:pPr>
            <w:r w:rsidRPr="009D3F64">
              <w:rPr>
                <w:rFonts w:ascii="Arial" w:hAnsi="Arial" w:cs="Arial"/>
                <w:sz w:val="22"/>
                <w:szCs w:val="22"/>
              </w:rPr>
              <w:t>65% (2019)</w:t>
            </w:r>
          </w:p>
          <w:p w14:paraId="3733770C" w14:textId="766D2354" w:rsidR="00247B33" w:rsidRPr="009D3F64" w:rsidRDefault="00247B33" w:rsidP="003F5226">
            <w:pPr>
              <w:jc w:val="center"/>
              <w:rPr>
                <w:rFonts w:ascii="Arial" w:hAnsi="Arial" w:cs="Arial"/>
                <w:sz w:val="22"/>
                <w:szCs w:val="22"/>
              </w:rPr>
            </w:pPr>
            <w:r w:rsidRPr="009D3F64">
              <w:rPr>
                <w:rFonts w:ascii="Arial" w:hAnsi="Arial" w:cs="Arial"/>
                <w:sz w:val="22"/>
                <w:szCs w:val="22"/>
              </w:rPr>
              <w:t>75% (2020)</w:t>
            </w:r>
          </w:p>
          <w:p w14:paraId="6BBAB709" w14:textId="6717CD70" w:rsidR="00247B33" w:rsidRPr="009D3F64" w:rsidRDefault="00247B33" w:rsidP="003F5226">
            <w:pPr>
              <w:jc w:val="center"/>
              <w:rPr>
                <w:rFonts w:ascii="Arial" w:hAnsi="Arial" w:cs="Arial"/>
                <w:sz w:val="22"/>
                <w:szCs w:val="22"/>
              </w:rPr>
            </w:pPr>
            <w:r w:rsidRPr="009D3F64">
              <w:rPr>
                <w:rFonts w:ascii="Arial" w:hAnsi="Arial" w:cs="Arial"/>
                <w:sz w:val="22"/>
                <w:szCs w:val="22"/>
              </w:rPr>
              <w:t>90% (2021)</w:t>
            </w:r>
          </w:p>
        </w:tc>
        <w:tc>
          <w:tcPr>
            <w:tcW w:w="1138" w:type="dxa"/>
            <w:shd w:val="clear" w:color="auto" w:fill="auto"/>
            <w:vAlign w:val="center"/>
          </w:tcPr>
          <w:p w14:paraId="750CB479" w14:textId="77777777" w:rsidR="00247B33" w:rsidRPr="009D3F64" w:rsidRDefault="00247B33" w:rsidP="003F5226">
            <w:pPr>
              <w:jc w:val="center"/>
              <w:rPr>
                <w:rFonts w:ascii="Arial" w:hAnsi="Arial" w:cs="Arial"/>
                <w:sz w:val="22"/>
                <w:szCs w:val="22"/>
                <w:lang w:val="en-GB"/>
              </w:rPr>
            </w:pPr>
          </w:p>
        </w:tc>
        <w:tc>
          <w:tcPr>
            <w:tcW w:w="1164" w:type="dxa"/>
            <w:shd w:val="clear" w:color="auto" w:fill="auto"/>
          </w:tcPr>
          <w:p w14:paraId="03748EDB" w14:textId="7E2AF3FD" w:rsidR="00247B33" w:rsidRPr="009D3F64" w:rsidRDefault="00247B33" w:rsidP="003F5226">
            <w:pPr>
              <w:rPr>
                <w:rFonts w:ascii="Arial" w:hAnsi="Arial" w:cs="Arial"/>
                <w:sz w:val="22"/>
                <w:szCs w:val="22"/>
                <w:lang w:val="en-GB"/>
              </w:rPr>
            </w:pPr>
            <w:r w:rsidRPr="009D3F64">
              <w:rPr>
                <w:rFonts w:ascii="Arial" w:hAnsi="Arial" w:cs="Arial"/>
                <w:sz w:val="22"/>
                <w:szCs w:val="22"/>
                <w:lang w:val="en-GB"/>
              </w:rPr>
              <w:t>Annually</w:t>
            </w:r>
          </w:p>
        </w:tc>
        <w:tc>
          <w:tcPr>
            <w:tcW w:w="2074" w:type="dxa"/>
            <w:shd w:val="clear" w:color="auto" w:fill="auto"/>
            <w:vAlign w:val="center"/>
          </w:tcPr>
          <w:p w14:paraId="299915A4" w14:textId="50DF330F" w:rsidR="00247B33" w:rsidRPr="009D3F64" w:rsidRDefault="00247B33" w:rsidP="003F5226">
            <w:pPr>
              <w:rPr>
                <w:rFonts w:ascii="Arial" w:hAnsi="Arial" w:cs="Arial"/>
                <w:color w:val="000000"/>
                <w:sz w:val="22"/>
                <w:szCs w:val="22"/>
                <w:lang w:val="en-GB"/>
              </w:rPr>
            </w:pPr>
            <w:r w:rsidRPr="009D3F64">
              <w:rPr>
                <w:rFonts w:ascii="Arial" w:hAnsi="Arial" w:cs="Arial"/>
                <w:color w:val="000000"/>
                <w:sz w:val="22"/>
                <w:szCs w:val="22"/>
                <w:lang w:val="en-GB"/>
              </w:rPr>
              <w:t>MoH</w:t>
            </w:r>
          </w:p>
        </w:tc>
      </w:tr>
      <w:tr w:rsidR="0039494D" w:rsidRPr="0005623A" w14:paraId="4EA71E38" w14:textId="77777777" w:rsidTr="005B326E">
        <w:trPr>
          <w:trHeight w:val="273"/>
          <w:tblHeader/>
        </w:trPr>
        <w:tc>
          <w:tcPr>
            <w:tcW w:w="886" w:type="dxa"/>
            <w:tcBorders>
              <w:bottom w:val="single" w:sz="4" w:space="0" w:color="auto"/>
            </w:tcBorders>
            <w:shd w:val="clear" w:color="auto" w:fill="auto"/>
          </w:tcPr>
          <w:p w14:paraId="3012CC65" w14:textId="7C3F339D" w:rsidR="006D0D74" w:rsidRPr="009D3F64" w:rsidRDefault="006D0D74" w:rsidP="003F5226">
            <w:pPr>
              <w:jc w:val="center"/>
              <w:rPr>
                <w:rFonts w:ascii="Arial" w:hAnsi="Arial" w:cs="Arial"/>
                <w:sz w:val="22"/>
                <w:szCs w:val="22"/>
                <w:lang w:val="en-GB"/>
              </w:rPr>
            </w:pPr>
            <w:r w:rsidRPr="009D3F64">
              <w:rPr>
                <w:rFonts w:ascii="Arial" w:hAnsi="Arial" w:cs="Arial"/>
                <w:sz w:val="22"/>
                <w:szCs w:val="22"/>
                <w:lang w:val="en-GB"/>
              </w:rPr>
              <w:t>32</w:t>
            </w:r>
          </w:p>
        </w:tc>
        <w:tc>
          <w:tcPr>
            <w:tcW w:w="4212" w:type="dxa"/>
            <w:tcBorders>
              <w:bottom w:val="single" w:sz="4" w:space="0" w:color="auto"/>
            </w:tcBorders>
            <w:shd w:val="clear" w:color="auto" w:fill="auto"/>
            <w:vAlign w:val="center"/>
          </w:tcPr>
          <w:p w14:paraId="5C38093E" w14:textId="68FE78F1" w:rsidR="006D0D74" w:rsidRPr="009D3F64" w:rsidRDefault="001908B4" w:rsidP="003F5226">
            <w:pPr>
              <w:rPr>
                <w:rFonts w:ascii="Arial" w:hAnsi="Arial" w:cs="Arial"/>
                <w:bCs/>
                <w:sz w:val="22"/>
                <w:szCs w:val="22"/>
                <w:lang w:val="en-GB"/>
              </w:rPr>
            </w:pPr>
            <w:r w:rsidRPr="009D3F64">
              <w:rPr>
                <w:rFonts w:ascii="Arial" w:hAnsi="Arial" w:cs="Arial"/>
                <w:bCs/>
                <w:sz w:val="22"/>
                <w:szCs w:val="22"/>
                <w:lang w:val="en-GB"/>
              </w:rPr>
              <w:t>P</w:t>
            </w:r>
            <w:r w:rsidR="006D0D74" w:rsidRPr="009D3F64">
              <w:rPr>
                <w:rFonts w:ascii="Arial" w:hAnsi="Arial" w:cs="Arial"/>
                <w:bCs/>
                <w:sz w:val="22"/>
                <w:szCs w:val="22"/>
                <w:lang w:val="en-GB"/>
              </w:rPr>
              <w:t>ercentage of HIV- positive new and relapse TB patients on ART during TB treatment</w:t>
            </w:r>
          </w:p>
        </w:tc>
        <w:tc>
          <w:tcPr>
            <w:tcW w:w="1933" w:type="dxa"/>
            <w:tcBorders>
              <w:bottom w:val="single" w:sz="4" w:space="0" w:color="auto"/>
            </w:tcBorders>
            <w:shd w:val="clear" w:color="auto" w:fill="auto"/>
            <w:vAlign w:val="center"/>
          </w:tcPr>
          <w:p w14:paraId="6CC78575" w14:textId="019091CD" w:rsidR="006D0D74" w:rsidRPr="009D3F64" w:rsidRDefault="006D0D74" w:rsidP="003F5226">
            <w:pPr>
              <w:jc w:val="center"/>
              <w:rPr>
                <w:rFonts w:ascii="Arial" w:hAnsi="Arial" w:cs="Arial"/>
                <w:sz w:val="22"/>
                <w:szCs w:val="22"/>
                <w:lang w:val="en-GB"/>
              </w:rPr>
            </w:pPr>
            <w:r w:rsidRPr="009D3F64">
              <w:rPr>
                <w:rFonts w:ascii="Arial" w:hAnsi="Arial" w:cs="Arial"/>
                <w:sz w:val="22"/>
                <w:szCs w:val="22"/>
                <w:lang w:val="en-GB"/>
              </w:rPr>
              <w:t>86.6% (2015)</w:t>
            </w:r>
          </w:p>
        </w:tc>
        <w:tc>
          <w:tcPr>
            <w:tcW w:w="1543" w:type="dxa"/>
            <w:tcBorders>
              <w:bottom w:val="single" w:sz="4" w:space="0" w:color="auto"/>
            </w:tcBorders>
            <w:shd w:val="clear" w:color="auto" w:fill="auto"/>
            <w:vAlign w:val="center"/>
          </w:tcPr>
          <w:p w14:paraId="22361C19" w14:textId="721DB52E" w:rsidR="006D0D74" w:rsidRPr="009D3F64" w:rsidRDefault="006D0D74" w:rsidP="003F5226">
            <w:pPr>
              <w:jc w:val="center"/>
              <w:rPr>
                <w:rFonts w:ascii="Arial" w:hAnsi="Arial" w:cs="Arial"/>
                <w:sz w:val="22"/>
                <w:szCs w:val="22"/>
              </w:rPr>
            </w:pPr>
            <w:r w:rsidRPr="009D3F64">
              <w:rPr>
                <w:rFonts w:ascii="Arial" w:hAnsi="Arial" w:cs="Arial"/>
                <w:sz w:val="22"/>
                <w:szCs w:val="22"/>
              </w:rPr>
              <w:t>88% (2017)</w:t>
            </w:r>
          </w:p>
          <w:p w14:paraId="1693F594" w14:textId="766708A6" w:rsidR="006D0D74" w:rsidRPr="009D3F64" w:rsidRDefault="006D0D74" w:rsidP="003F5226">
            <w:pPr>
              <w:jc w:val="center"/>
              <w:rPr>
                <w:rFonts w:ascii="Arial" w:hAnsi="Arial" w:cs="Arial"/>
                <w:sz w:val="22"/>
                <w:szCs w:val="22"/>
              </w:rPr>
            </w:pPr>
            <w:r w:rsidRPr="009D3F64">
              <w:rPr>
                <w:rFonts w:ascii="Arial" w:hAnsi="Arial" w:cs="Arial"/>
                <w:sz w:val="22"/>
                <w:szCs w:val="22"/>
              </w:rPr>
              <w:t>88% (2018)</w:t>
            </w:r>
          </w:p>
          <w:p w14:paraId="680445CC" w14:textId="14EA8C41" w:rsidR="006D0D74" w:rsidRPr="009D3F64" w:rsidRDefault="006D0D74" w:rsidP="003F5226">
            <w:pPr>
              <w:jc w:val="center"/>
              <w:rPr>
                <w:rFonts w:ascii="Arial" w:hAnsi="Arial" w:cs="Arial"/>
                <w:sz w:val="22"/>
                <w:szCs w:val="22"/>
              </w:rPr>
            </w:pPr>
            <w:r w:rsidRPr="009D3F64">
              <w:rPr>
                <w:rFonts w:ascii="Arial" w:hAnsi="Arial" w:cs="Arial"/>
                <w:sz w:val="22"/>
                <w:szCs w:val="22"/>
              </w:rPr>
              <w:t>90% (2019)</w:t>
            </w:r>
          </w:p>
          <w:p w14:paraId="3C7A018A" w14:textId="5369BB88" w:rsidR="006D0D74" w:rsidRPr="009D3F64" w:rsidRDefault="006D0D74" w:rsidP="003F5226">
            <w:pPr>
              <w:jc w:val="center"/>
              <w:rPr>
                <w:rFonts w:ascii="Arial" w:hAnsi="Arial" w:cs="Arial"/>
                <w:sz w:val="22"/>
                <w:szCs w:val="22"/>
              </w:rPr>
            </w:pPr>
            <w:r w:rsidRPr="009D3F64">
              <w:rPr>
                <w:rFonts w:ascii="Arial" w:hAnsi="Arial" w:cs="Arial"/>
                <w:sz w:val="22"/>
                <w:szCs w:val="22"/>
              </w:rPr>
              <w:t>90% (2020)</w:t>
            </w:r>
          </w:p>
          <w:p w14:paraId="3D57D5F6" w14:textId="77F1D990" w:rsidR="006D0D74" w:rsidRPr="009D3F64" w:rsidRDefault="006D0D74" w:rsidP="003F5226">
            <w:pPr>
              <w:jc w:val="center"/>
              <w:rPr>
                <w:rFonts w:ascii="Arial" w:hAnsi="Arial" w:cs="Arial"/>
                <w:sz w:val="22"/>
                <w:szCs w:val="22"/>
              </w:rPr>
            </w:pPr>
            <w:r w:rsidRPr="009D3F64">
              <w:rPr>
                <w:rFonts w:ascii="Arial" w:hAnsi="Arial" w:cs="Arial"/>
                <w:sz w:val="22"/>
                <w:szCs w:val="22"/>
              </w:rPr>
              <w:t>90% (2021)</w:t>
            </w:r>
          </w:p>
        </w:tc>
        <w:tc>
          <w:tcPr>
            <w:tcW w:w="1138" w:type="dxa"/>
            <w:shd w:val="clear" w:color="auto" w:fill="auto"/>
            <w:vAlign w:val="center"/>
          </w:tcPr>
          <w:p w14:paraId="6DB80CF7" w14:textId="77777777" w:rsidR="006D0D74" w:rsidRPr="009D3F64" w:rsidRDefault="006D0D74" w:rsidP="003F5226">
            <w:pPr>
              <w:jc w:val="center"/>
              <w:rPr>
                <w:rFonts w:ascii="Arial" w:hAnsi="Arial" w:cs="Arial"/>
                <w:sz w:val="22"/>
                <w:szCs w:val="22"/>
                <w:lang w:val="en-GB"/>
              </w:rPr>
            </w:pPr>
          </w:p>
        </w:tc>
        <w:tc>
          <w:tcPr>
            <w:tcW w:w="1164" w:type="dxa"/>
            <w:shd w:val="clear" w:color="auto" w:fill="auto"/>
          </w:tcPr>
          <w:p w14:paraId="48D64E53" w14:textId="00FC00B1" w:rsidR="006D0D74" w:rsidRPr="009D3F64" w:rsidRDefault="006D0D74" w:rsidP="003F5226">
            <w:pPr>
              <w:rPr>
                <w:rFonts w:ascii="Arial" w:hAnsi="Arial" w:cs="Arial"/>
                <w:sz w:val="22"/>
                <w:szCs w:val="22"/>
                <w:lang w:val="en-GB"/>
              </w:rPr>
            </w:pPr>
            <w:r w:rsidRPr="009D3F64">
              <w:rPr>
                <w:rFonts w:ascii="Arial" w:hAnsi="Arial" w:cs="Arial"/>
                <w:sz w:val="22"/>
                <w:szCs w:val="22"/>
                <w:lang w:val="en-GB"/>
              </w:rPr>
              <w:t>Annually</w:t>
            </w:r>
          </w:p>
        </w:tc>
        <w:tc>
          <w:tcPr>
            <w:tcW w:w="2074" w:type="dxa"/>
            <w:shd w:val="clear" w:color="auto" w:fill="auto"/>
            <w:vAlign w:val="center"/>
          </w:tcPr>
          <w:p w14:paraId="6087A3E3" w14:textId="5EB33AC0" w:rsidR="006D0D74" w:rsidRPr="009D3F64" w:rsidRDefault="006D0D74" w:rsidP="003F5226">
            <w:pPr>
              <w:rPr>
                <w:rFonts w:ascii="Arial" w:hAnsi="Arial" w:cs="Arial"/>
                <w:color w:val="000000"/>
                <w:sz w:val="22"/>
                <w:szCs w:val="22"/>
                <w:lang w:val="en-GB"/>
              </w:rPr>
            </w:pPr>
            <w:r w:rsidRPr="009D3F64">
              <w:rPr>
                <w:rFonts w:ascii="Arial" w:hAnsi="Arial" w:cs="Arial"/>
                <w:color w:val="000000"/>
                <w:sz w:val="22"/>
                <w:szCs w:val="22"/>
                <w:lang w:val="en-GB"/>
              </w:rPr>
              <w:t>MoH</w:t>
            </w:r>
          </w:p>
        </w:tc>
      </w:tr>
      <w:tr w:rsidR="0039494D" w:rsidRPr="0005623A" w14:paraId="30610C55" w14:textId="77777777" w:rsidTr="005B326E">
        <w:trPr>
          <w:trHeight w:val="273"/>
          <w:tblHeader/>
        </w:trPr>
        <w:tc>
          <w:tcPr>
            <w:tcW w:w="886" w:type="dxa"/>
            <w:tcBorders>
              <w:bottom w:val="single" w:sz="4" w:space="0" w:color="auto"/>
            </w:tcBorders>
            <w:shd w:val="clear" w:color="auto" w:fill="auto"/>
          </w:tcPr>
          <w:p w14:paraId="78FEE448" w14:textId="1622E409" w:rsidR="00D72059" w:rsidRPr="009D3F64" w:rsidRDefault="00D72059" w:rsidP="003F5226">
            <w:pPr>
              <w:jc w:val="center"/>
              <w:rPr>
                <w:rFonts w:ascii="Arial" w:hAnsi="Arial" w:cs="Arial"/>
                <w:sz w:val="22"/>
                <w:szCs w:val="22"/>
                <w:lang w:val="en-GB"/>
              </w:rPr>
            </w:pPr>
            <w:r w:rsidRPr="009D3F64">
              <w:rPr>
                <w:rFonts w:ascii="Arial" w:hAnsi="Arial" w:cs="Arial"/>
                <w:sz w:val="22"/>
                <w:szCs w:val="22"/>
                <w:lang w:val="en-GB"/>
              </w:rPr>
              <w:t>33</w:t>
            </w:r>
          </w:p>
        </w:tc>
        <w:tc>
          <w:tcPr>
            <w:tcW w:w="4212" w:type="dxa"/>
            <w:tcBorders>
              <w:bottom w:val="single" w:sz="4" w:space="0" w:color="auto"/>
            </w:tcBorders>
            <w:shd w:val="clear" w:color="auto" w:fill="auto"/>
            <w:vAlign w:val="center"/>
          </w:tcPr>
          <w:p w14:paraId="6588A34D" w14:textId="19C8206A" w:rsidR="00D72059" w:rsidRPr="009D3F64" w:rsidRDefault="001908B4" w:rsidP="003F5226">
            <w:pPr>
              <w:rPr>
                <w:rFonts w:ascii="Arial" w:hAnsi="Arial" w:cs="Arial"/>
                <w:bCs/>
                <w:sz w:val="22"/>
                <w:szCs w:val="22"/>
                <w:lang w:val="en-GB"/>
              </w:rPr>
            </w:pPr>
            <w:r w:rsidRPr="009D3F64">
              <w:rPr>
                <w:rFonts w:ascii="Arial" w:hAnsi="Arial" w:cs="Arial"/>
                <w:bCs/>
                <w:sz w:val="22"/>
                <w:szCs w:val="22"/>
                <w:lang w:val="en-GB"/>
              </w:rPr>
              <w:t>P</w:t>
            </w:r>
            <w:r w:rsidR="00D72059" w:rsidRPr="009D3F64">
              <w:rPr>
                <w:rFonts w:ascii="Arial" w:hAnsi="Arial" w:cs="Arial"/>
                <w:bCs/>
                <w:sz w:val="22"/>
                <w:szCs w:val="22"/>
                <w:lang w:val="en-GB"/>
              </w:rPr>
              <w:t xml:space="preserve">ercentage of deaths among </w:t>
            </w:r>
            <w:r w:rsidR="00ED4E6C" w:rsidRPr="009D3F64">
              <w:rPr>
                <w:rFonts w:ascii="Arial" w:hAnsi="Arial" w:cs="Arial"/>
                <w:bCs/>
                <w:sz w:val="22"/>
                <w:szCs w:val="22"/>
                <w:lang w:val="en-GB"/>
              </w:rPr>
              <w:t xml:space="preserve">PLHIV related to </w:t>
            </w:r>
            <w:r w:rsidR="00D72059" w:rsidRPr="009D3F64">
              <w:rPr>
                <w:rFonts w:ascii="Arial" w:hAnsi="Arial" w:cs="Arial"/>
                <w:bCs/>
                <w:sz w:val="22"/>
                <w:szCs w:val="22"/>
                <w:lang w:val="en-GB"/>
              </w:rPr>
              <w:t>TB</w:t>
            </w:r>
          </w:p>
        </w:tc>
        <w:tc>
          <w:tcPr>
            <w:tcW w:w="1933" w:type="dxa"/>
            <w:tcBorders>
              <w:bottom w:val="single" w:sz="4" w:space="0" w:color="auto"/>
            </w:tcBorders>
            <w:shd w:val="clear" w:color="auto" w:fill="auto"/>
            <w:vAlign w:val="center"/>
          </w:tcPr>
          <w:p w14:paraId="45EDB8A2" w14:textId="25FD77F2" w:rsidR="00D72059" w:rsidRPr="009D3F64" w:rsidRDefault="00D72059" w:rsidP="003F5226">
            <w:pPr>
              <w:jc w:val="center"/>
              <w:rPr>
                <w:rFonts w:ascii="Arial" w:hAnsi="Arial" w:cs="Arial"/>
                <w:sz w:val="22"/>
                <w:szCs w:val="22"/>
                <w:lang w:val="en-GB"/>
              </w:rPr>
            </w:pPr>
            <w:r w:rsidRPr="009D3F64">
              <w:rPr>
                <w:rFonts w:ascii="Arial" w:hAnsi="Arial" w:cs="Arial"/>
                <w:sz w:val="22"/>
                <w:szCs w:val="22"/>
                <w:lang w:val="en-GB"/>
              </w:rPr>
              <w:t>33.6% (2015)</w:t>
            </w:r>
          </w:p>
        </w:tc>
        <w:tc>
          <w:tcPr>
            <w:tcW w:w="1543" w:type="dxa"/>
            <w:tcBorders>
              <w:bottom w:val="single" w:sz="4" w:space="0" w:color="auto"/>
            </w:tcBorders>
            <w:shd w:val="clear" w:color="auto" w:fill="auto"/>
            <w:vAlign w:val="center"/>
          </w:tcPr>
          <w:p w14:paraId="07EF49B2" w14:textId="2CA6BEF8" w:rsidR="00D72059" w:rsidRPr="009D3F64" w:rsidRDefault="00D72059" w:rsidP="003F5226">
            <w:pPr>
              <w:jc w:val="center"/>
              <w:rPr>
                <w:rFonts w:ascii="Arial" w:hAnsi="Arial" w:cs="Arial"/>
                <w:sz w:val="22"/>
                <w:szCs w:val="22"/>
              </w:rPr>
            </w:pPr>
            <w:r w:rsidRPr="009D3F64">
              <w:rPr>
                <w:rFonts w:ascii="Arial" w:hAnsi="Arial" w:cs="Arial"/>
                <w:sz w:val="22"/>
                <w:szCs w:val="22"/>
              </w:rPr>
              <w:t>30% (2017)</w:t>
            </w:r>
          </w:p>
          <w:p w14:paraId="2CFD9563" w14:textId="52585A82" w:rsidR="00D72059" w:rsidRPr="009D3F64" w:rsidRDefault="00D72059" w:rsidP="003F5226">
            <w:pPr>
              <w:jc w:val="center"/>
              <w:rPr>
                <w:rFonts w:ascii="Arial" w:hAnsi="Arial" w:cs="Arial"/>
                <w:sz w:val="22"/>
                <w:szCs w:val="22"/>
              </w:rPr>
            </w:pPr>
            <w:r w:rsidRPr="009D3F64">
              <w:rPr>
                <w:rFonts w:ascii="Arial" w:hAnsi="Arial" w:cs="Arial"/>
                <w:sz w:val="22"/>
                <w:szCs w:val="22"/>
              </w:rPr>
              <w:t>26% (2018)</w:t>
            </w:r>
          </w:p>
          <w:p w14:paraId="43C86919" w14:textId="48F81776" w:rsidR="00D72059" w:rsidRPr="009D3F64" w:rsidRDefault="00D72059" w:rsidP="003F5226">
            <w:pPr>
              <w:jc w:val="center"/>
              <w:rPr>
                <w:rFonts w:ascii="Arial" w:hAnsi="Arial" w:cs="Arial"/>
                <w:sz w:val="22"/>
                <w:szCs w:val="22"/>
              </w:rPr>
            </w:pPr>
            <w:r w:rsidRPr="009D3F64">
              <w:rPr>
                <w:rFonts w:ascii="Arial" w:hAnsi="Arial" w:cs="Arial"/>
                <w:sz w:val="22"/>
                <w:szCs w:val="22"/>
              </w:rPr>
              <w:t>23% (2019)</w:t>
            </w:r>
          </w:p>
          <w:p w14:paraId="6DBAA07A" w14:textId="1AEF4006" w:rsidR="00D72059" w:rsidRPr="009D3F64" w:rsidRDefault="00D72059" w:rsidP="003F5226">
            <w:pPr>
              <w:jc w:val="center"/>
              <w:rPr>
                <w:rFonts w:ascii="Arial" w:hAnsi="Arial" w:cs="Arial"/>
                <w:sz w:val="22"/>
                <w:szCs w:val="22"/>
              </w:rPr>
            </w:pPr>
            <w:r w:rsidRPr="009D3F64">
              <w:rPr>
                <w:rFonts w:ascii="Arial" w:hAnsi="Arial" w:cs="Arial"/>
                <w:sz w:val="22"/>
                <w:szCs w:val="22"/>
              </w:rPr>
              <w:t>20% (2020)</w:t>
            </w:r>
          </w:p>
          <w:p w14:paraId="4BD0FBC3" w14:textId="7BF1532F" w:rsidR="00D72059" w:rsidRPr="009D3F64" w:rsidRDefault="00D72059" w:rsidP="003F5226">
            <w:pPr>
              <w:jc w:val="center"/>
              <w:rPr>
                <w:rFonts w:ascii="Arial" w:hAnsi="Arial" w:cs="Arial"/>
                <w:sz w:val="22"/>
                <w:szCs w:val="22"/>
              </w:rPr>
            </w:pPr>
            <w:r w:rsidRPr="009D3F64">
              <w:rPr>
                <w:rFonts w:ascii="Arial" w:hAnsi="Arial" w:cs="Arial"/>
                <w:sz w:val="22"/>
                <w:szCs w:val="22"/>
              </w:rPr>
              <w:t>17% (2021)</w:t>
            </w:r>
          </w:p>
        </w:tc>
        <w:tc>
          <w:tcPr>
            <w:tcW w:w="1138" w:type="dxa"/>
            <w:shd w:val="clear" w:color="auto" w:fill="auto"/>
            <w:vAlign w:val="center"/>
          </w:tcPr>
          <w:p w14:paraId="2B574AAC" w14:textId="77777777" w:rsidR="00D72059" w:rsidRPr="009D3F64" w:rsidRDefault="00D72059" w:rsidP="003F5226">
            <w:pPr>
              <w:jc w:val="center"/>
              <w:rPr>
                <w:rFonts w:ascii="Arial" w:hAnsi="Arial" w:cs="Arial"/>
                <w:sz w:val="22"/>
                <w:szCs w:val="22"/>
                <w:lang w:val="en-GB"/>
              </w:rPr>
            </w:pPr>
          </w:p>
        </w:tc>
        <w:tc>
          <w:tcPr>
            <w:tcW w:w="1164" w:type="dxa"/>
            <w:shd w:val="clear" w:color="auto" w:fill="auto"/>
          </w:tcPr>
          <w:p w14:paraId="4ED8725D" w14:textId="15E36E89" w:rsidR="00D72059" w:rsidRPr="009D3F64" w:rsidRDefault="00D72059" w:rsidP="003F5226">
            <w:pPr>
              <w:rPr>
                <w:rFonts w:ascii="Arial" w:hAnsi="Arial" w:cs="Arial"/>
                <w:sz w:val="22"/>
                <w:szCs w:val="22"/>
                <w:lang w:val="en-GB"/>
              </w:rPr>
            </w:pPr>
            <w:r w:rsidRPr="009D3F64">
              <w:rPr>
                <w:rFonts w:ascii="Arial" w:hAnsi="Arial" w:cs="Arial"/>
                <w:sz w:val="22"/>
                <w:szCs w:val="22"/>
                <w:lang w:val="en-GB"/>
              </w:rPr>
              <w:t>Annually</w:t>
            </w:r>
          </w:p>
        </w:tc>
        <w:tc>
          <w:tcPr>
            <w:tcW w:w="2074" w:type="dxa"/>
            <w:shd w:val="clear" w:color="auto" w:fill="auto"/>
            <w:vAlign w:val="center"/>
          </w:tcPr>
          <w:p w14:paraId="60A8375E" w14:textId="51143909" w:rsidR="00D72059" w:rsidRPr="009D3F64" w:rsidRDefault="00D72059" w:rsidP="003F5226">
            <w:pPr>
              <w:rPr>
                <w:rFonts w:ascii="Arial" w:hAnsi="Arial" w:cs="Arial"/>
                <w:color w:val="000000"/>
                <w:sz w:val="22"/>
                <w:szCs w:val="22"/>
                <w:lang w:val="en-GB"/>
              </w:rPr>
            </w:pPr>
            <w:r w:rsidRPr="009D3F64">
              <w:rPr>
                <w:rFonts w:ascii="Arial" w:hAnsi="Arial" w:cs="Arial"/>
                <w:color w:val="000000"/>
                <w:sz w:val="22"/>
                <w:szCs w:val="22"/>
                <w:lang w:val="en-GB"/>
              </w:rPr>
              <w:t>MoH</w:t>
            </w:r>
          </w:p>
        </w:tc>
      </w:tr>
      <w:tr w:rsidR="0039494D" w:rsidRPr="0005623A" w14:paraId="1865345B" w14:textId="77777777" w:rsidTr="005B326E">
        <w:trPr>
          <w:trHeight w:val="273"/>
          <w:tblHeader/>
        </w:trPr>
        <w:tc>
          <w:tcPr>
            <w:tcW w:w="886" w:type="dxa"/>
            <w:tcBorders>
              <w:bottom w:val="single" w:sz="4" w:space="0" w:color="auto"/>
            </w:tcBorders>
            <w:shd w:val="clear" w:color="auto" w:fill="auto"/>
          </w:tcPr>
          <w:p w14:paraId="4E637EC2" w14:textId="7D96550E" w:rsidR="00ED4E6C" w:rsidRPr="009D3F64" w:rsidRDefault="00ED4E6C" w:rsidP="003F5226">
            <w:pPr>
              <w:jc w:val="center"/>
              <w:rPr>
                <w:rFonts w:ascii="Arial" w:hAnsi="Arial" w:cs="Arial"/>
                <w:sz w:val="22"/>
                <w:szCs w:val="22"/>
                <w:lang w:val="en-GB"/>
              </w:rPr>
            </w:pPr>
            <w:r w:rsidRPr="009D3F64">
              <w:rPr>
                <w:rFonts w:ascii="Arial" w:hAnsi="Arial" w:cs="Arial"/>
                <w:sz w:val="22"/>
                <w:szCs w:val="22"/>
                <w:lang w:val="en-GB"/>
              </w:rPr>
              <w:t>34</w:t>
            </w:r>
          </w:p>
        </w:tc>
        <w:tc>
          <w:tcPr>
            <w:tcW w:w="4212" w:type="dxa"/>
            <w:tcBorders>
              <w:bottom w:val="single" w:sz="4" w:space="0" w:color="auto"/>
            </w:tcBorders>
            <w:shd w:val="clear" w:color="auto" w:fill="auto"/>
            <w:vAlign w:val="center"/>
          </w:tcPr>
          <w:p w14:paraId="5A02CAAA" w14:textId="0FFB1BA7" w:rsidR="00ED4E6C" w:rsidRPr="009D3F64" w:rsidRDefault="001908B4" w:rsidP="003F5226">
            <w:pPr>
              <w:rPr>
                <w:rFonts w:ascii="Arial" w:hAnsi="Arial" w:cs="Arial"/>
                <w:bCs/>
                <w:sz w:val="22"/>
                <w:szCs w:val="22"/>
                <w:lang w:val="en-GB"/>
              </w:rPr>
            </w:pPr>
            <w:r w:rsidRPr="009D3F64">
              <w:rPr>
                <w:rFonts w:ascii="Arial" w:hAnsi="Arial" w:cs="Arial"/>
                <w:bCs/>
                <w:sz w:val="22"/>
                <w:szCs w:val="22"/>
                <w:lang w:val="en-GB"/>
              </w:rPr>
              <w:t>P</w:t>
            </w:r>
            <w:r w:rsidR="00ED4E6C" w:rsidRPr="009D3F64">
              <w:rPr>
                <w:rFonts w:ascii="Arial" w:hAnsi="Arial" w:cs="Arial"/>
                <w:bCs/>
                <w:sz w:val="22"/>
                <w:szCs w:val="22"/>
                <w:lang w:val="en-GB"/>
              </w:rPr>
              <w:t xml:space="preserve">ercentage of PWID </w:t>
            </w:r>
            <w:r w:rsidR="00ED4E6C" w:rsidRPr="009D3F64">
              <w:t xml:space="preserve"> </w:t>
            </w:r>
            <w:r w:rsidR="00ED4E6C" w:rsidRPr="009D3F64">
              <w:rPr>
                <w:rFonts w:ascii="Arial" w:hAnsi="Arial" w:cs="Arial"/>
                <w:bCs/>
                <w:sz w:val="22"/>
                <w:szCs w:val="22"/>
                <w:lang w:val="en-GB"/>
              </w:rPr>
              <w:t>receiving opioid substitution therapy (OST)</w:t>
            </w:r>
          </w:p>
        </w:tc>
        <w:tc>
          <w:tcPr>
            <w:tcW w:w="1933" w:type="dxa"/>
            <w:tcBorders>
              <w:bottom w:val="single" w:sz="4" w:space="0" w:color="auto"/>
            </w:tcBorders>
            <w:shd w:val="clear" w:color="auto" w:fill="auto"/>
            <w:vAlign w:val="center"/>
          </w:tcPr>
          <w:p w14:paraId="3825D511" w14:textId="37D8C2D0" w:rsidR="00ED4E6C" w:rsidRPr="009D3F64" w:rsidRDefault="00ED4E6C" w:rsidP="003F5226">
            <w:pPr>
              <w:jc w:val="center"/>
              <w:rPr>
                <w:rFonts w:ascii="Arial" w:hAnsi="Arial" w:cs="Arial"/>
                <w:sz w:val="22"/>
                <w:szCs w:val="22"/>
                <w:lang w:val="en-GB"/>
              </w:rPr>
            </w:pPr>
            <w:r w:rsidRPr="009D3F64">
              <w:rPr>
                <w:rFonts w:ascii="Arial" w:hAnsi="Arial" w:cs="Arial"/>
                <w:sz w:val="22"/>
                <w:szCs w:val="22"/>
                <w:lang w:val="en-GB"/>
              </w:rPr>
              <w:t>4.9% (2015)</w:t>
            </w:r>
          </w:p>
        </w:tc>
        <w:tc>
          <w:tcPr>
            <w:tcW w:w="1543" w:type="dxa"/>
            <w:tcBorders>
              <w:bottom w:val="single" w:sz="4" w:space="0" w:color="auto"/>
            </w:tcBorders>
            <w:shd w:val="clear" w:color="auto" w:fill="auto"/>
            <w:vAlign w:val="center"/>
          </w:tcPr>
          <w:p w14:paraId="11B687F2" w14:textId="76C937FD" w:rsidR="00ED4E6C" w:rsidRPr="009D3F64" w:rsidRDefault="00ED4E6C" w:rsidP="003F5226">
            <w:pPr>
              <w:jc w:val="center"/>
              <w:rPr>
                <w:rFonts w:ascii="Arial" w:hAnsi="Arial" w:cs="Arial"/>
                <w:sz w:val="22"/>
                <w:szCs w:val="22"/>
              </w:rPr>
            </w:pPr>
            <w:r w:rsidRPr="009D3F64">
              <w:rPr>
                <w:rFonts w:ascii="Arial" w:hAnsi="Arial" w:cs="Arial"/>
                <w:sz w:val="22"/>
                <w:szCs w:val="22"/>
              </w:rPr>
              <w:t>6% (2017)</w:t>
            </w:r>
          </w:p>
          <w:p w14:paraId="2661C748" w14:textId="115A68C9" w:rsidR="00ED4E6C" w:rsidRPr="009D3F64" w:rsidRDefault="00ED4E6C" w:rsidP="003F5226">
            <w:pPr>
              <w:jc w:val="center"/>
              <w:rPr>
                <w:rFonts w:ascii="Arial" w:hAnsi="Arial" w:cs="Arial"/>
                <w:sz w:val="22"/>
                <w:szCs w:val="22"/>
              </w:rPr>
            </w:pPr>
            <w:r w:rsidRPr="009D3F64">
              <w:rPr>
                <w:rFonts w:ascii="Arial" w:hAnsi="Arial" w:cs="Arial"/>
                <w:sz w:val="22"/>
                <w:szCs w:val="22"/>
              </w:rPr>
              <w:t>6.5% (2018)</w:t>
            </w:r>
          </w:p>
          <w:p w14:paraId="3F94AADB" w14:textId="4C13A681" w:rsidR="00ED4E6C" w:rsidRPr="009D3F64" w:rsidRDefault="00ED4E6C" w:rsidP="003F5226">
            <w:pPr>
              <w:jc w:val="center"/>
              <w:rPr>
                <w:rFonts w:ascii="Arial" w:hAnsi="Arial" w:cs="Arial"/>
                <w:sz w:val="22"/>
                <w:szCs w:val="22"/>
              </w:rPr>
            </w:pPr>
            <w:r w:rsidRPr="009D3F64">
              <w:rPr>
                <w:rFonts w:ascii="Arial" w:hAnsi="Arial" w:cs="Arial"/>
                <w:sz w:val="22"/>
                <w:szCs w:val="22"/>
              </w:rPr>
              <w:t>7% (2019)</w:t>
            </w:r>
          </w:p>
          <w:p w14:paraId="3EB46B17" w14:textId="57035065" w:rsidR="00ED4E6C" w:rsidRPr="009D3F64" w:rsidRDefault="00ED4E6C" w:rsidP="003F5226">
            <w:pPr>
              <w:jc w:val="center"/>
              <w:rPr>
                <w:rFonts w:ascii="Arial" w:hAnsi="Arial" w:cs="Arial"/>
                <w:sz w:val="22"/>
                <w:szCs w:val="22"/>
              </w:rPr>
            </w:pPr>
            <w:r w:rsidRPr="009D3F64">
              <w:rPr>
                <w:rFonts w:ascii="Arial" w:hAnsi="Arial" w:cs="Arial"/>
                <w:sz w:val="22"/>
                <w:szCs w:val="22"/>
              </w:rPr>
              <w:t>8% (2020)</w:t>
            </w:r>
          </w:p>
          <w:p w14:paraId="1671F3C9" w14:textId="0E9CF7BF" w:rsidR="00ED4E6C" w:rsidRPr="009D3F64" w:rsidRDefault="00ED4E6C" w:rsidP="003F5226">
            <w:pPr>
              <w:jc w:val="center"/>
              <w:rPr>
                <w:rFonts w:ascii="Arial" w:hAnsi="Arial" w:cs="Arial"/>
                <w:sz w:val="22"/>
                <w:szCs w:val="22"/>
              </w:rPr>
            </w:pPr>
            <w:r w:rsidRPr="009D3F64">
              <w:rPr>
                <w:rFonts w:ascii="Arial" w:hAnsi="Arial" w:cs="Arial"/>
                <w:sz w:val="22"/>
                <w:szCs w:val="22"/>
              </w:rPr>
              <w:t>10% (2021)</w:t>
            </w:r>
          </w:p>
          <w:p w14:paraId="1E6BC9F0" w14:textId="77777777" w:rsidR="00ED4E6C" w:rsidRPr="009D3F64" w:rsidRDefault="00ED4E6C" w:rsidP="003F5226">
            <w:pPr>
              <w:jc w:val="center"/>
              <w:rPr>
                <w:rFonts w:ascii="Arial" w:hAnsi="Arial" w:cs="Arial"/>
                <w:sz w:val="22"/>
                <w:szCs w:val="22"/>
              </w:rPr>
            </w:pPr>
          </w:p>
        </w:tc>
        <w:tc>
          <w:tcPr>
            <w:tcW w:w="1138" w:type="dxa"/>
            <w:shd w:val="clear" w:color="auto" w:fill="auto"/>
            <w:vAlign w:val="center"/>
          </w:tcPr>
          <w:p w14:paraId="282ED115" w14:textId="77777777" w:rsidR="00ED4E6C" w:rsidRPr="009D3F64" w:rsidRDefault="00ED4E6C" w:rsidP="003F5226">
            <w:pPr>
              <w:jc w:val="center"/>
              <w:rPr>
                <w:rFonts w:ascii="Arial" w:hAnsi="Arial" w:cs="Arial"/>
                <w:sz w:val="22"/>
                <w:szCs w:val="22"/>
                <w:lang w:val="en-GB"/>
              </w:rPr>
            </w:pPr>
          </w:p>
        </w:tc>
        <w:tc>
          <w:tcPr>
            <w:tcW w:w="1164" w:type="dxa"/>
            <w:shd w:val="clear" w:color="auto" w:fill="auto"/>
          </w:tcPr>
          <w:p w14:paraId="2717E4C1" w14:textId="16F92272" w:rsidR="00ED4E6C" w:rsidRPr="009D3F64" w:rsidRDefault="00ED4E6C" w:rsidP="003F5226">
            <w:pPr>
              <w:rPr>
                <w:rFonts w:ascii="Arial" w:hAnsi="Arial" w:cs="Arial"/>
                <w:sz w:val="22"/>
                <w:szCs w:val="22"/>
                <w:lang w:val="en-GB"/>
              </w:rPr>
            </w:pPr>
            <w:r w:rsidRPr="009D3F64">
              <w:rPr>
                <w:rFonts w:ascii="Arial" w:hAnsi="Arial" w:cs="Arial"/>
                <w:sz w:val="22"/>
                <w:szCs w:val="22"/>
                <w:lang w:val="en-GB"/>
              </w:rPr>
              <w:t>Annually</w:t>
            </w:r>
          </w:p>
        </w:tc>
        <w:tc>
          <w:tcPr>
            <w:tcW w:w="2074" w:type="dxa"/>
            <w:shd w:val="clear" w:color="auto" w:fill="auto"/>
            <w:vAlign w:val="center"/>
          </w:tcPr>
          <w:p w14:paraId="5AAF7696" w14:textId="6EAB3CF6" w:rsidR="00ED4E6C" w:rsidRPr="009D3F64" w:rsidRDefault="00ED4E6C" w:rsidP="003F5226">
            <w:pPr>
              <w:rPr>
                <w:rFonts w:ascii="Arial" w:hAnsi="Arial" w:cs="Arial"/>
                <w:color w:val="000000"/>
                <w:sz w:val="22"/>
                <w:szCs w:val="22"/>
                <w:lang w:val="en-GB"/>
              </w:rPr>
            </w:pPr>
            <w:r w:rsidRPr="009D3F64">
              <w:rPr>
                <w:rFonts w:ascii="Arial" w:hAnsi="Arial" w:cs="Arial"/>
                <w:color w:val="000000"/>
                <w:sz w:val="22"/>
                <w:szCs w:val="22"/>
                <w:lang w:val="en-GB"/>
              </w:rPr>
              <w:t>MoH</w:t>
            </w:r>
          </w:p>
        </w:tc>
      </w:tr>
      <w:tr w:rsidR="0039494D" w:rsidRPr="0005623A" w14:paraId="62FB2775" w14:textId="77777777" w:rsidTr="005B326E">
        <w:trPr>
          <w:trHeight w:val="273"/>
          <w:tblHeader/>
        </w:trPr>
        <w:tc>
          <w:tcPr>
            <w:tcW w:w="886" w:type="dxa"/>
            <w:tcBorders>
              <w:bottom w:val="single" w:sz="4" w:space="0" w:color="auto"/>
            </w:tcBorders>
            <w:shd w:val="clear" w:color="auto" w:fill="auto"/>
          </w:tcPr>
          <w:p w14:paraId="518209FA" w14:textId="5825A94A" w:rsidR="00077936" w:rsidRPr="009D3F64" w:rsidRDefault="00077936" w:rsidP="003F5226">
            <w:pPr>
              <w:jc w:val="center"/>
              <w:rPr>
                <w:rFonts w:ascii="Arial" w:hAnsi="Arial" w:cs="Arial"/>
                <w:sz w:val="22"/>
                <w:szCs w:val="22"/>
                <w:lang w:val="en-GB"/>
              </w:rPr>
            </w:pPr>
            <w:r w:rsidRPr="009D3F64">
              <w:rPr>
                <w:rFonts w:ascii="Arial" w:hAnsi="Arial" w:cs="Arial"/>
                <w:sz w:val="22"/>
                <w:szCs w:val="22"/>
                <w:lang w:val="en-GB"/>
              </w:rPr>
              <w:t>35</w:t>
            </w:r>
          </w:p>
        </w:tc>
        <w:tc>
          <w:tcPr>
            <w:tcW w:w="4212" w:type="dxa"/>
            <w:tcBorders>
              <w:bottom w:val="single" w:sz="4" w:space="0" w:color="auto"/>
            </w:tcBorders>
            <w:shd w:val="clear" w:color="auto" w:fill="auto"/>
            <w:vAlign w:val="center"/>
          </w:tcPr>
          <w:p w14:paraId="04C58EB2" w14:textId="6A6C304A" w:rsidR="00077936" w:rsidRPr="009D3F64" w:rsidRDefault="00077936" w:rsidP="003F5226">
            <w:pPr>
              <w:rPr>
                <w:rFonts w:ascii="Arial" w:hAnsi="Arial" w:cs="Arial"/>
                <w:bCs/>
                <w:sz w:val="22"/>
                <w:szCs w:val="22"/>
                <w:lang w:val="en-GB"/>
              </w:rPr>
            </w:pPr>
            <w:r w:rsidRPr="009D3F64">
              <w:rPr>
                <w:rFonts w:ascii="Arial" w:hAnsi="Arial" w:cs="Arial"/>
                <w:bCs/>
                <w:sz w:val="22"/>
                <w:szCs w:val="22"/>
                <w:lang w:val="en-GB"/>
              </w:rPr>
              <w:t>Percentage of individuals receiving Opioid Substitution Therapy who received treatment for at least 6 months</w:t>
            </w:r>
          </w:p>
        </w:tc>
        <w:tc>
          <w:tcPr>
            <w:tcW w:w="1933" w:type="dxa"/>
            <w:tcBorders>
              <w:bottom w:val="single" w:sz="4" w:space="0" w:color="auto"/>
            </w:tcBorders>
            <w:shd w:val="clear" w:color="auto" w:fill="auto"/>
            <w:vAlign w:val="center"/>
          </w:tcPr>
          <w:p w14:paraId="29FFF218" w14:textId="28740F08" w:rsidR="00077936" w:rsidRPr="009D3F64" w:rsidRDefault="00077936" w:rsidP="003F5226">
            <w:pPr>
              <w:jc w:val="center"/>
              <w:rPr>
                <w:rFonts w:ascii="Arial" w:hAnsi="Arial" w:cs="Arial"/>
                <w:sz w:val="22"/>
                <w:szCs w:val="22"/>
                <w:lang w:val="ru-RU"/>
              </w:rPr>
            </w:pPr>
            <w:r w:rsidRPr="009D3F64">
              <w:rPr>
                <w:rFonts w:ascii="Arial" w:hAnsi="Arial" w:cs="Arial"/>
                <w:sz w:val="22"/>
                <w:szCs w:val="22"/>
                <w:lang w:val="en-GB"/>
              </w:rPr>
              <w:t xml:space="preserve">48% </w:t>
            </w:r>
            <w:r w:rsidRPr="009D3F64">
              <w:rPr>
                <w:rFonts w:ascii="Arial" w:hAnsi="Arial" w:cs="Arial"/>
                <w:sz w:val="22"/>
                <w:szCs w:val="22"/>
                <w:lang w:val="ru-RU"/>
              </w:rPr>
              <w:t>(2015)</w:t>
            </w:r>
          </w:p>
        </w:tc>
        <w:tc>
          <w:tcPr>
            <w:tcW w:w="1543" w:type="dxa"/>
            <w:tcBorders>
              <w:bottom w:val="single" w:sz="4" w:space="0" w:color="auto"/>
            </w:tcBorders>
            <w:shd w:val="clear" w:color="auto" w:fill="auto"/>
            <w:vAlign w:val="center"/>
          </w:tcPr>
          <w:p w14:paraId="077171AA" w14:textId="23B24280" w:rsidR="00077936" w:rsidRPr="009D3F64" w:rsidRDefault="00077936" w:rsidP="003F5226">
            <w:pPr>
              <w:jc w:val="center"/>
              <w:rPr>
                <w:rFonts w:ascii="Arial" w:hAnsi="Arial" w:cs="Arial"/>
                <w:sz w:val="22"/>
                <w:szCs w:val="22"/>
                <w:lang w:val="ru-RU"/>
              </w:rPr>
            </w:pPr>
            <w:r w:rsidRPr="009D3F64">
              <w:rPr>
                <w:rFonts w:ascii="Arial" w:hAnsi="Arial" w:cs="Arial"/>
                <w:sz w:val="22"/>
                <w:szCs w:val="22"/>
                <w:lang w:val="ru-RU"/>
              </w:rPr>
              <w:t>55% (2017)</w:t>
            </w:r>
          </w:p>
          <w:p w14:paraId="080D1966" w14:textId="15BC5F5E" w:rsidR="00077936" w:rsidRPr="009D3F64" w:rsidRDefault="00077936" w:rsidP="003F5226">
            <w:pPr>
              <w:jc w:val="center"/>
              <w:rPr>
                <w:rFonts w:ascii="Arial" w:hAnsi="Arial" w:cs="Arial"/>
                <w:sz w:val="22"/>
                <w:szCs w:val="22"/>
                <w:lang w:val="ru-RU"/>
              </w:rPr>
            </w:pPr>
            <w:r w:rsidRPr="009D3F64">
              <w:rPr>
                <w:rFonts w:ascii="Arial" w:hAnsi="Arial" w:cs="Arial"/>
                <w:sz w:val="22"/>
                <w:szCs w:val="22"/>
                <w:lang w:val="ru-RU"/>
              </w:rPr>
              <w:t>60% (2018)</w:t>
            </w:r>
          </w:p>
          <w:p w14:paraId="3FA54943" w14:textId="73DBCF7B" w:rsidR="00077936" w:rsidRPr="009D3F64" w:rsidRDefault="00077936" w:rsidP="003F5226">
            <w:pPr>
              <w:jc w:val="center"/>
              <w:rPr>
                <w:rFonts w:ascii="Arial" w:hAnsi="Arial" w:cs="Arial"/>
                <w:sz w:val="22"/>
                <w:szCs w:val="22"/>
                <w:lang w:val="ru-RU"/>
              </w:rPr>
            </w:pPr>
            <w:r w:rsidRPr="009D3F64">
              <w:rPr>
                <w:rFonts w:ascii="Arial" w:hAnsi="Arial" w:cs="Arial"/>
                <w:sz w:val="22"/>
                <w:szCs w:val="22"/>
                <w:lang w:val="ru-RU"/>
              </w:rPr>
              <w:t>65% (2019)</w:t>
            </w:r>
          </w:p>
          <w:p w14:paraId="4CB474BB" w14:textId="4F2B60A9" w:rsidR="00077936" w:rsidRPr="009D3F64" w:rsidRDefault="00077936" w:rsidP="003F5226">
            <w:pPr>
              <w:jc w:val="center"/>
              <w:rPr>
                <w:rFonts w:ascii="Arial" w:hAnsi="Arial" w:cs="Arial"/>
                <w:sz w:val="22"/>
                <w:szCs w:val="22"/>
                <w:lang w:val="ru-RU"/>
              </w:rPr>
            </w:pPr>
            <w:r w:rsidRPr="009D3F64">
              <w:rPr>
                <w:rFonts w:ascii="Arial" w:hAnsi="Arial" w:cs="Arial"/>
                <w:sz w:val="22"/>
                <w:szCs w:val="22"/>
                <w:lang w:val="ru-RU"/>
              </w:rPr>
              <w:t>70% (2020)</w:t>
            </w:r>
          </w:p>
          <w:p w14:paraId="5AF75BBB" w14:textId="738791D5" w:rsidR="00077936" w:rsidRPr="009D3F64" w:rsidRDefault="00077936" w:rsidP="003F5226">
            <w:pPr>
              <w:jc w:val="center"/>
              <w:rPr>
                <w:rFonts w:ascii="Arial" w:hAnsi="Arial" w:cs="Arial"/>
                <w:sz w:val="22"/>
                <w:szCs w:val="22"/>
                <w:lang w:val="ru-RU"/>
              </w:rPr>
            </w:pPr>
            <w:r w:rsidRPr="009D3F64">
              <w:rPr>
                <w:rFonts w:ascii="Arial" w:hAnsi="Arial" w:cs="Arial"/>
                <w:sz w:val="22"/>
                <w:szCs w:val="22"/>
                <w:lang w:val="ru-RU"/>
              </w:rPr>
              <w:t>75% (2021)</w:t>
            </w:r>
          </w:p>
        </w:tc>
        <w:tc>
          <w:tcPr>
            <w:tcW w:w="1138" w:type="dxa"/>
            <w:shd w:val="clear" w:color="auto" w:fill="auto"/>
            <w:vAlign w:val="center"/>
          </w:tcPr>
          <w:p w14:paraId="5E870D0B" w14:textId="77777777" w:rsidR="00077936" w:rsidRPr="009D3F64" w:rsidRDefault="00077936" w:rsidP="003F5226">
            <w:pPr>
              <w:jc w:val="center"/>
              <w:rPr>
                <w:rFonts w:ascii="Arial" w:hAnsi="Arial" w:cs="Arial"/>
                <w:sz w:val="22"/>
                <w:szCs w:val="22"/>
                <w:lang w:val="en-GB"/>
              </w:rPr>
            </w:pPr>
          </w:p>
        </w:tc>
        <w:tc>
          <w:tcPr>
            <w:tcW w:w="1164" w:type="dxa"/>
            <w:shd w:val="clear" w:color="auto" w:fill="auto"/>
          </w:tcPr>
          <w:p w14:paraId="7E0C3F5A" w14:textId="7186BF75" w:rsidR="00077936" w:rsidRPr="009D3F64" w:rsidRDefault="00077936" w:rsidP="003F5226">
            <w:pPr>
              <w:rPr>
                <w:rFonts w:ascii="Arial" w:hAnsi="Arial" w:cs="Arial"/>
                <w:sz w:val="22"/>
                <w:szCs w:val="22"/>
                <w:lang w:val="en-GB"/>
              </w:rPr>
            </w:pPr>
            <w:r w:rsidRPr="009D3F64">
              <w:rPr>
                <w:rFonts w:ascii="Arial" w:hAnsi="Arial" w:cs="Arial"/>
                <w:sz w:val="22"/>
                <w:szCs w:val="22"/>
                <w:lang w:val="en-GB"/>
              </w:rPr>
              <w:t>Annually</w:t>
            </w:r>
          </w:p>
        </w:tc>
        <w:tc>
          <w:tcPr>
            <w:tcW w:w="2074" w:type="dxa"/>
            <w:shd w:val="clear" w:color="auto" w:fill="auto"/>
            <w:vAlign w:val="center"/>
          </w:tcPr>
          <w:p w14:paraId="36E7502A" w14:textId="596BE530" w:rsidR="00077936" w:rsidRPr="009D3F64" w:rsidRDefault="00077936" w:rsidP="003F5226">
            <w:pPr>
              <w:rPr>
                <w:rFonts w:ascii="Arial" w:hAnsi="Arial" w:cs="Arial"/>
                <w:color w:val="000000"/>
                <w:sz w:val="22"/>
                <w:szCs w:val="22"/>
                <w:lang w:val="en-GB"/>
              </w:rPr>
            </w:pPr>
            <w:r w:rsidRPr="009D3F64">
              <w:rPr>
                <w:rFonts w:ascii="Arial" w:hAnsi="Arial" w:cs="Arial"/>
                <w:color w:val="000000"/>
                <w:sz w:val="22"/>
                <w:szCs w:val="22"/>
                <w:lang w:val="en-GB"/>
              </w:rPr>
              <w:t>MoH</w:t>
            </w:r>
          </w:p>
        </w:tc>
      </w:tr>
      <w:tr w:rsidR="0039494D" w:rsidRPr="0005623A" w14:paraId="5E3FBBD6" w14:textId="77777777" w:rsidTr="005B326E">
        <w:trPr>
          <w:trHeight w:val="273"/>
          <w:tblHeader/>
        </w:trPr>
        <w:tc>
          <w:tcPr>
            <w:tcW w:w="886" w:type="dxa"/>
            <w:tcBorders>
              <w:bottom w:val="single" w:sz="4" w:space="0" w:color="auto"/>
            </w:tcBorders>
            <w:shd w:val="clear" w:color="auto" w:fill="auto"/>
          </w:tcPr>
          <w:p w14:paraId="071E4408" w14:textId="4E15D808" w:rsidR="004C16A0" w:rsidRPr="009D3F64" w:rsidRDefault="004C16A0" w:rsidP="003F5226">
            <w:pPr>
              <w:jc w:val="center"/>
              <w:rPr>
                <w:rFonts w:ascii="Arial" w:hAnsi="Arial" w:cs="Arial"/>
                <w:sz w:val="22"/>
                <w:szCs w:val="22"/>
                <w:lang w:val="ru-RU"/>
              </w:rPr>
            </w:pPr>
            <w:r w:rsidRPr="009D3F64">
              <w:rPr>
                <w:rFonts w:ascii="Arial" w:hAnsi="Arial" w:cs="Arial"/>
                <w:sz w:val="22"/>
                <w:szCs w:val="22"/>
                <w:lang w:val="ru-RU"/>
              </w:rPr>
              <w:t>36</w:t>
            </w:r>
          </w:p>
        </w:tc>
        <w:tc>
          <w:tcPr>
            <w:tcW w:w="4212" w:type="dxa"/>
            <w:tcBorders>
              <w:bottom w:val="single" w:sz="4" w:space="0" w:color="auto"/>
            </w:tcBorders>
            <w:shd w:val="clear" w:color="auto" w:fill="auto"/>
            <w:vAlign w:val="center"/>
          </w:tcPr>
          <w:p w14:paraId="2F249E21" w14:textId="3710D56F" w:rsidR="004C16A0" w:rsidRPr="009D3F64" w:rsidRDefault="004C16A0" w:rsidP="003F5226">
            <w:pPr>
              <w:rPr>
                <w:rFonts w:ascii="Arial" w:hAnsi="Arial" w:cs="Arial"/>
                <w:bCs/>
                <w:sz w:val="22"/>
                <w:szCs w:val="22"/>
                <w:lang w:val="en-GB"/>
              </w:rPr>
            </w:pPr>
            <w:r w:rsidRPr="009D3F64">
              <w:rPr>
                <w:rFonts w:ascii="Arial" w:hAnsi="Arial" w:cs="Arial"/>
                <w:color w:val="000000"/>
                <w:sz w:val="22"/>
                <w:szCs w:val="22"/>
                <w:lang w:val="en-GB"/>
              </w:rPr>
              <w:t>% of people who inject drugs reporting the use of sterile injecting equipment the last time they injected</w:t>
            </w:r>
          </w:p>
        </w:tc>
        <w:tc>
          <w:tcPr>
            <w:tcW w:w="1933" w:type="dxa"/>
            <w:tcBorders>
              <w:bottom w:val="single" w:sz="4" w:space="0" w:color="auto"/>
            </w:tcBorders>
            <w:shd w:val="clear" w:color="auto" w:fill="auto"/>
            <w:vAlign w:val="center"/>
          </w:tcPr>
          <w:p w14:paraId="2AD32CCF" w14:textId="68CEEFC2" w:rsidR="004C16A0" w:rsidRPr="009D3F64" w:rsidRDefault="004C16A0" w:rsidP="003F5226">
            <w:pPr>
              <w:jc w:val="center"/>
              <w:rPr>
                <w:rFonts w:ascii="Arial" w:hAnsi="Arial" w:cs="Arial"/>
                <w:sz w:val="22"/>
                <w:szCs w:val="22"/>
                <w:lang w:val="ru-RU"/>
              </w:rPr>
            </w:pPr>
            <w:r w:rsidRPr="009D3F64">
              <w:rPr>
                <w:rFonts w:ascii="Arial" w:hAnsi="Arial" w:cs="Arial"/>
                <w:sz w:val="22"/>
                <w:szCs w:val="22"/>
                <w:lang w:val="ru-RU"/>
              </w:rPr>
              <w:t>55% (</w:t>
            </w:r>
            <w:r w:rsidRPr="009D3F64">
              <w:rPr>
                <w:rFonts w:ascii="Arial" w:hAnsi="Arial" w:cs="Arial"/>
                <w:sz w:val="22"/>
                <w:szCs w:val="22"/>
              </w:rPr>
              <w:t>IBBS 2013</w:t>
            </w:r>
            <w:r w:rsidRPr="009D3F64">
              <w:rPr>
                <w:rFonts w:ascii="Arial" w:hAnsi="Arial" w:cs="Arial"/>
                <w:sz w:val="22"/>
                <w:szCs w:val="22"/>
                <w:lang w:val="ru-RU"/>
              </w:rPr>
              <w:t>)</w:t>
            </w:r>
          </w:p>
        </w:tc>
        <w:tc>
          <w:tcPr>
            <w:tcW w:w="1543" w:type="dxa"/>
            <w:tcBorders>
              <w:bottom w:val="single" w:sz="4" w:space="0" w:color="auto"/>
            </w:tcBorders>
            <w:shd w:val="clear" w:color="auto" w:fill="auto"/>
            <w:vAlign w:val="center"/>
          </w:tcPr>
          <w:p w14:paraId="15288E03" w14:textId="25A29B74" w:rsidR="004C16A0" w:rsidRPr="009D3F64" w:rsidRDefault="004C16A0" w:rsidP="003F5226">
            <w:pPr>
              <w:jc w:val="center"/>
              <w:rPr>
                <w:rFonts w:ascii="Arial" w:hAnsi="Arial" w:cs="Arial"/>
                <w:sz w:val="22"/>
                <w:szCs w:val="22"/>
              </w:rPr>
            </w:pPr>
            <w:r w:rsidRPr="009D3F64">
              <w:rPr>
                <w:rFonts w:ascii="Arial" w:hAnsi="Arial" w:cs="Arial"/>
                <w:sz w:val="22"/>
                <w:szCs w:val="22"/>
              </w:rPr>
              <w:t>70% (2019)</w:t>
            </w:r>
          </w:p>
          <w:p w14:paraId="026ACC5B" w14:textId="2D670F40" w:rsidR="004C16A0" w:rsidRPr="009D3F64" w:rsidRDefault="004C16A0" w:rsidP="003F5226">
            <w:pPr>
              <w:jc w:val="center"/>
              <w:rPr>
                <w:rFonts w:ascii="Arial" w:hAnsi="Arial" w:cs="Arial"/>
                <w:sz w:val="22"/>
                <w:szCs w:val="22"/>
              </w:rPr>
            </w:pPr>
            <w:r w:rsidRPr="009D3F64">
              <w:rPr>
                <w:rFonts w:ascii="Arial" w:hAnsi="Arial" w:cs="Arial"/>
                <w:sz w:val="22"/>
                <w:szCs w:val="22"/>
              </w:rPr>
              <w:t>70% (2021)</w:t>
            </w:r>
          </w:p>
        </w:tc>
        <w:tc>
          <w:tcPr>
            <w:tcW w:w="1138" w:type="dxa"/>
            <w:shd w:val="clear" w:color="auto" w:fill="auto"/>
            <w:vAlign w:val="center"/>
          </w:tcPr>
          <w:p w14:paraId="562E79A7" w14:textId="65D0C528" w:rsidR="004C16A0" w:rsidRPr="009D3F64" w:rsidRDefault="004C16A0" w:rsidP="003F5226">
            <w:pPr>
              <w:jc w:val="center"/>
              <w:rPr>
                <w:rFonts w:ascii="Arial" w:hAnsi="Arial" w:cs="Arial"/>
                <w:sz w:val="22"/>
                <w:szCs w:val="22"/>
                <w:lang w:val="en-GB"/>
              </w:rPr>
            </w:pPr>
            <w:r w:rsidRPr="009D3F64">
              <w:rPr>
                <w:rFonts w:ascii="Arial" w:hAnsi="Arial" w:cs="Arial"/>
                <w:sz w:val="22"/>
                <w:szCs w:val="22"/>
                <w:lang w:val="en-GB"/>
              </w:rPr>
              <w:t>IBBS</w:t>
            </w:r>
          </w:p>
        </w:tc>
        <w:tc>
          <w:tcPr>
            <w:tcW w:w="1164" w:type="dxa"/>
            <w:shd w:val="clear" w:color="auto" w:fill="auto"/>
          </w:tcPr>
          <w:p w14:paraId="4FFDD728" w14:textId="5DD145CB" w:rsidR="004C16A0" w:rsidRPr="009D3F64" w:rsidRDefault="004C16A0" w:rsidP="003F5226">
            <w:pPr>
              <w:rPr>
                <w:rFonts w:ascii="Arial" w:hAnsi="Arial" w:cs="Arial"/>
                <w:sz w:val="22"/>
                <w:szCs w:val="22"/>
                <w:lang w:val="en-GB"/>
              </w:rPr>
            </w:pPr>
            <w:r w:rsidRPr="009D3F64">
              <w:rPr>
                <w:rFonts w:ascii="Arial" w:hAnsi="Arial" w:cs="Arial"/>
                <w:sz w:val="22"/>
                <w:szCs w:val="22"/>
                <w:lang w:val="en-GB"/>
              </w:rPr>
              <w:t xml:space="preserve">Biennially </w:t>
            </w:r>
          </w:p>
        </w:tc>
        <w:tc>
          <w:tcPr>
            <w:tcW w:w="2074" w:type="dxa"/>
            <w:shd w:val="clear" w:color="auto" w:fill="auto"/>
            <w:vAlign w:val="center"/>
          </w:tcPr>
          <w:p w14:paraId="406F6F03" w14:textId="15C11F02" w:rsidR="004C16A0" w:rsidRPr="009D3F64" w:rsidRDefault="004C16A0" w:rsidP="003F5226">
            <w:pPr>
              <w:rPr>
                <w:rFonts w:ascii="Arial" w:hAnsi="Arial" w:cs="Arial"/>
                <w:b/>
                <w:sz w:val="22"/>
                <w:szCs w:val="22"/>
                <w:lang w:val="en-GB"/>
              </w:rPr>
            </w:pPr>
            <w:r w:rsidRPr="009D3F64">
              <w:rPr>
                <w:rFonts w:ascii="Arial" w:hAnsi="Arial" w:cs="Arial"/>
                <w:color w:val="000000"/>
                <w:sz w:val="22"/>
                <w:szCs w:val="22"/>
                <w:lang w:val="en-GB"/>
              </w:rPr>
              <w:t>MoH</w:t>
            </w:r>
          </w:p>
          <w:p w14:paraId="5834020E" w14:textId="77777777" w:rsidR="004C16A0" w:rsidRPr="009D3F64" w:rsidRDefault="004C16A0" w:rsidP="003F5226">
            <w:pPr>
              <w:rPr>
                <w:rFonts w:ascii="Arial" w:hAnsi="Arial" w:cs="Arial"/>
                <w:color w:val="000000"/>
                <w:sz w:val="22"/>
                <w:szCs w:val="22"/>
                <w:lang w:val="en-GB"/>
              </w:rPr>
            </w:pPr>
          </w:p>
        </w:tc>
      </w:tr>
      <w:tr w:rsidR="0039494D" w:rsidRPr="0005623A" w14:paraId="2AE3BD7A" w14:textId="77777777" w:rsidTr="005B326E">
        <w:trPr>
          <w:trHeight w:val="273"/>
          <w:tblHeader/>
        </w:trPr>
        <w:tc>
          <w:tcPr>
            <w:tcW w:w="886" w:type="dxa"/>
            <w:tcBorders>
              <w:bottom w:val="single" w:sz="4" w:space="0" w:color="auto"/>
            </w:tcBorders>
            <w:shd w:val="clear" w:color="auto" w:fill="auto"/>
          </w:tcPr>
          <w:p w14:paraId="3BE1D5CB" w14:textId="7DE8C250" w:rsidR="00CE2AEE" w:rsidRPr="009D3F64" w:rsidRDefault="00CE2AEE" w:rsidP="003F5226">
            <w:pPr>
              <w:jc w:val="center"/>
              <w:rPr>
                <w:rFonts w:ascii="Arial" w:hAnsi="Arial" w:cs="Arial"/>
                <w:sz w:val="22"/>
                <w:szCs w:val="22"/>
              </w:rPr>
            </w:pPr>
            <w:r w:rsidRPr="009D3F64">
              <w:rPr>
                <w:rFonts w:ascii="Arial" w:hAnsi="Arial" w:cs="Arial"/>
                <w:sz w:val="22"/>
                <w:szCs w:val="22"/>
              </w:rPr>
              <w:lastRenderedPageBreak/>
              <w:t>37</w:t>
            </w:r>
          </w:p>
        </w:tc>
        <w:tc>
          <w:tcPr>
            <w:tcW w:w="4212" w:type="dxa"/>
            <w:tcBorders>
              <w:bottom w:val="single" w:sz="4" w:space="0" w:color="auto"/>
            </w:tcBorders>
            <w:shd w:val="clear" w:color="auto" w:fill="auto"/>
            <w:vAlign w:val="center"/>
          </w:tcPr>
          <w:p w14:paraId="61D38F95" w14:textId="2BA448A0" w:rsidR="00CE2AEE" w:rsidRPr="009D3F64" w:rsidRDefault="00CE2AEE" w:rsidP="003F5226">
            <w:pPr>
              <w:rPr>
                <w:rFonts w:ascii="Arial" w:hAnsi="Arial" w:cs="Arial"/>
                <w:color w:val="000000"/>
                <w:sz w:val="22"/>
                <w:szCs w:val="22"/>
                <w:lang w:val="en-GB"/>
              </w:rPr>
            </w:pPr>
            <w:r w:rsidRPr="009D3F64">
              <w:rPr>
                <w:rFonts w:ascii="Arial" w:hAnsi="Arial" w:cs="Arial"/>
                <w:color w:val="000000"/>
                <w:sz w:val="22"/>
                <w:szCs w:val="22"/>
                <w:lang w:val="en-GB"/>
              </w:rPr>
              <w:t>% of people who inject drugs reporting the use of condom at last sexual intercourse</w:t>
            </w:r>
          </w:p>
        </w:tc>
        <w:tc>
          <w:tcPr>
            <w:tcW w:w="1933" w:type="dxa"/>
            <w:tcBorders>
              <w:bottom w:val="single" w:sz="4" w:space="0" w:color="auto"/>
            </w:tcBorders>
            <w:shd w:val="clear" w:color="auto" w:fill="auto"/>
            <w:vAlign w:val="center"/>
          </w:tcPr>
          <w:p w14:paraId="0C3821DF" w14:textId="31A1E014" w:rsidR="00CE2AEE" w:rsidRPr="009D3F64" w:rsidRDefault="00CE2AEE" w:rsidP="003F5226">
            <w:pPr>
              <w:jc w:val="center"/>
              <w:rPr>
                <w:rFonts w:ascii="Arial" w:hAnsi="Arial" w:cs="Arial"/>
                <w:sz w:val="22"/>
                <w:szCs w:val="22"/>
              </w:rPr>
            </w:pPr>
            <w:r w:rsidRPr="009D3F64">
              <w:rPr>
                <w:rFonts w:ascii="Arial" w:hAnsi="Arial" w:cs="Arial"/>
                <w:sz w:val="22"/>
                <w:szCs w:val="22"/>
              </w:rPr>
              <w:t>39% (IBBS 2013)</w:t>
            </w:r>
          </w:p>
        </w:tc>
        <w:tc>
          <w:tcPr>
            <w:tcW w:w="1543" w:type="dxa"/>
            <w:tcBorders>
              <w:bottom w:val="single" w:sz="4" w:space="0" w:color="auto"/>
            </w:tcBorders>
            <w:shd w:val="clear" w:color="auto" w:fill="auto"/>
            <w:vAlign w:val="center"/>
          </w:tcPr>
          <w:p w14:paraId="2A1E3835" w14:textId="0407D750" w:rsidR="00CE2AEE" w:rsidRPr="009D3F64" w:rsidRDefault="00CE2AEE" w:rsidP="003F5226">
            <w:pPr>
              <w:jc w:val="center"/>
              <w:rPr>
                <w:rFonts w:ascii="Arial" w:hAnsi="Arial" w:cs="Arial"/>
                <w:sz w:val="22"/>
                <w:szCs w:val="22"/>
              </w:rPr>
            </w:pPr>
            <w:r w:rsidRPr="009D3F64">
              <w:rPr>
                <w:rFonts w:ascii="Arial" w:hAnsi="Arial" w:cs="Arial"/>
                <w:sz w:val="22"/>
                <w:szCs w:val="22"/>
              </w:rPr>
              <w:t>50% (2019)</w:t>
            </w:r>
          </w:p>
          <w:p w14:paraId="60781A36" w14:textId="7C4425F9" w:rsidR="00CE2AEE" w:rsidRPr="009D3F64" w:rsidRDefault="00CE2AEE" w:rsidP="003F5226">
            <w:pPr>
              <w:jc w:val="center"/>
              <w:rPr>
                <w:rFonts w:ascii="Arial" w:hAnsi="Arial" w:cs="Arial"/>
                <w:sz w:val="22"/>
                <w:szCs w:val="22"/>
              </w:rPr>
            </w:pPr>
            <w:r w:rsidRPr="009D3F64">
              <w:rPr>
                <w:rFonts w:ascii="Arial" w:hAnsi="Arial" w:cs="Arial"/>
                <w:sz w:val="22"/>
                <w:szCs w:val="22"/>
              </w:rPr>
              <w:t>80% (2021)</w:t>
            </w:r>
          </w:p>
        </w:tc>
        <w:tc>
          <w:tcPr>
            <w:tcW w:w="1138" w:type="dxa"/>
            <w:shd w:val="clear" w:color="auto" w:fill="auto"/>
            <w:vAlign w:val="center"/>
          </w:tcPr>
          <w:p w14:paraId="7A927E47" w14:textId="4A45E5AE" w:rsidR="00CE2AEE" w:rsidRPr="009D3F64" w:rsidRDefault="00CE2AEE" w:rsidP="003F5226">
            <w:pPr>
              <w:jc w:val="center"/>
              <w:rPr>
                <w:rFonts w:ascii="Arial" w:hAnsi="Arial" w:cs="Arial"/>
                <w:sz w:val="22"/>
                <w:szCs w:val="22"/>
                <w:lang w:val="en-GB"/>
              </w:rPr>
            </w:pPr>
            <w:r w:rsidRPr="009D3F64">
              <w:rPr>
                <w:rFonts w:ascii="Arial" w:hAnsi="Arial" w:cs="Arial"/>
                <w:sz w:val="22"/>
                <w:szCs w:val="22"/>
                <w:lang w:val="en-GB"/>
              </w:rPr>
              <w:t>IBBS</w:t>
            </w:r>
          </w:p>
        </w:tc>
        <w:tc>
          <w:tcPr>
            <w:tcW w:w="1164" w:type="dxa"/>
            <w:shd w:val="clear" w:color="auto" w:fill="auto"/>
          </w:tcPr>
          <w:p w14:paraId="610362E0" w14:textId="76892311" w:rsidR="00CE2AEE" w:rsidRPr="009D3F64" w:rsidRDefault="00CE2AEE" w:rsidP="003F5226">
            <w:pPr>
              <w:rPr>
                <w:rFonts w:ascii="Arial" w:hAnsi="Arial" w:cs="Arial"/>
                <w:sz w:val="22"/>
                <w:szCs w:val="22"/>
                <w:lang w:val="en-GB"/>
              </w:rPr>
            </w:pPr>
            <w:r w:rsidRPr="009D3F64">
              <w:rPr>
                <w:rFonts w:ascii="Arial" w:hAnsi="Arial" w:cs="Arial"/>
                <w:sz w:val="22"/>
                <w:szCs w:val="22"/>
                <w:lang w:val="en-GB"/>
              </w:rPr>
              <w:t xml:space="preserve">Biennially </w:t>
            </w:r>
          </w:p>
        </w:tc>
        <w:tc>
          <w:tcPr>
            <w:tcW w:w="2074" w:type="dxa"/>
            <w:shd w:val="clear" w:color="auto" w:fill="auto"/>
            <w:vAlign w:val="center"/>
          </w:tcPr>
          <w:p w14:paraId="061341BC" w14:textId="77777777" w:rsidR="00CE2AEE" w:rsidRPr="009D3F64" w:rsidRDefault="00CE2AEE" w:rsidP="003F5226">
            <w:pPr>
              <w:rPr>
                <w:rFonts w:ascii="Arial" w:hAnsi="Arial" w:cs="Arial"/>
                <w:b/>
                <w:sz w:val="22"/>
                <w:szCs w:val="22"/>
                <w:lang w:val="en-GB"/>
              </w:rPr>
            </w:pPr>
            <w:r w:rsidRPr="009D3F64">
              <w:rPr>
                <w:rFonts w:ascii="Arial" w:hAnsi="Arial" w:cs="Arial"/>
                <w:color w:val="000000"/>
                <w:sz w:val="22"/>
                <w:szCs w:val="22"/>
                <w:lang w:val="en-GB"/>
              </w:rPr>
              <w:t>MoH</w:t>
            </w:r>
          </w:p>
          <w:p w14:paraId="59F51998" w14:textId="77777777" w:rsidR="00CE2AEE" w:rsidRPr="009D3F64" w:rsidRDefault="00CE2AEE" w:rsidP="003F5226">
            <w:pPr>
              <w:rPr>
                <w:rFonts w:ascii="Arial" w:hAnsi="Arial" w:cs="Arial"/>
                <w:color w:val="000000"/>
                <w:sz w:val="22"/>
                <w:szCs w:val="22"/>
                <w:lang w:val="en-GB"/>
              </w:rPr>
            </w:pPr>
          </w:p>
        </w:tc>
      </w:tr>
      <w:tr w:rsidR="0039494D" w:rsidRPr="0005623A" w14:paraId="6B3A58DF" w14:textId="77777777" w:rsidTr="005B326E">
        <w:trPr>
          <w:trHeight w:val="273"/>
          <w:tblHeader/>
        </w:trPr>
        <w:tc>
          <w:tcPr>
            <w:tcW w:w="886" w:type="dxa"/>
            <w:tcBorders>
              <w:bottom w:val="single" w:sz="4" w:space="0" w:color="auto"/>
            </w:tcBorders>
            <w:shd w:val="clear" w:color="auto" w:fill="auto"/>
          </w:tcPr>
          <w:p w14:paraId="5C778474" w14:textId="38705F8B" w:rsidR="00D07282" w:rsidRPr="009D3F64" w:rsidRDefault="00D07282" w:rsidP="003F5226">
            <w:pPr>
              <w:jc w:val="center"/>
              <w:rPr>
                <w:rFonts w:ascii="Arial" w:hAnsi="Arial" w:cs="Arial"/>
                <w:sz w:val="22"/>
                <w:szCs w:val="22"/>
              </w:rPr>
            </w:pPr>
            <w:r w:rsidRPr="009D3F64">
              <w:rPr>
                <w:rFonts w:ascii="Arial" w:hAnsi="Arial" w:cs="Arial"/>
                <w:sz w:val="22"/>
                <w:szCs w:val="22"/>
              </w:rPr>
              <w:t>38</w:t>
            </w:r>
          </w:p>
        </w:tc>
        <w:tc>
          <w:tcPr>
            <w:tcW w:w="4212" w:type="dxa"/>
            <w:tcBorders>
              <w:bottom w:val="single" w:sz="4" w:space="0" w:color="auto"/>
            </w:tcBorders>
            <w:shd w:val="clear" w:color="auto" w:fill="auto"/>
            <w:vAlign w:val="center"/>
          </w:tcPr>
          <w:p w14:paraId="702147CE" w14:textId="46BDC6E5" w:rsidR="00D07282" w:rsidRPr="009D3F64" w:rsidRDefault="00D07282" w:rsidP="003F5226">
            <w:pPr>
              <w:rPr>
                <w:rFonts w:ascii="Arial" w:hAnsi="Arial" w:cs="Arial"/>
                <w:color w:val="000000"/>
                <w:sz w:val="22"/>
                <w:szCs w:val="22"/>
                <w:lang w:val="en-GB"/>
              </w:rPr>
            </w:pPr>
            <w:r w:rsidRPr="009D3F64">
              <w:rPr>
                <w:rFonts w:ascii="Arial" w:hAnsi="Arial" w:cs="Arial"/>
                <w:color w:val="000000"/>
                <w:sz w:val="22"/>
                <w:szCs w:val="22"/>
                <w:lang w:val="en-GB"/>
              </w:rPr>
              <w:t>% of sex workers reporting the use of a condom with their most recent client</w:t>
            </w:r>
          </w:p>
        </w:tc>
        <w:tc>
          <w:tcPr>
            <w:tcW w:w="1933" w:type="dxa"/>
            <w:tcBorders>
              <w:bottom w:val="single" w:sz="4" w:space="0" w:color="auto"/>
            </w:tcBorders>
            <w:shd w:val="clear" w:color="auto" w:fill="auto"/>
            <w:vAlign w:val="center"/>
          </w:tcPr>
          <w:p w14:paraId="47CC98BB" w14:textId="5C4553A1" w:rsidR="00D07282" w:rsidRPr="009D3F64" w:rsidRDefault="00D07282" w:rsidP="003F5226">
            <w:pPr>
              <w:jc w:val="center"/>
              <w:rPr>
                <w:rFonts w:ascii="Arial" w:hAnsi="Arial" w:cs="Arial"/>
                <w:sz w:val="22"/>
                <w:szCs w:val="22"/>
                <w:lang w:val="en-GB"/>
              </w:rPr>
            </w:pPr>
            <w:r w:rsidRPr="009D3F64">
              <w:rPr>
                <w:rFonts w:ascii="Arial" w:hAnsi="Arial" w:cs="Arial"/>
                <w:sz w:val="22"/>
                <w:szCs w:val="22"/>
                <w:lang w:val="en-GB"/>
              </w:rPr>
              <w:t>91% (IBBS 2013)</w:t>
            </w:r>
          </w:p>
        </w:tc>
        <w:tc>
          <w:tcPr>
            <w:tcW w:w="1543" w:type="dxa"/>
            <w:tcBorders>
              <w:bottom w:val="single" w:sz="4" w:space="0" w:color="auto"/>
            </w:tcBorders>
            <w:shd w:val="clear" w:color="auto" w:fill="auto"/>
            <w:vAlign w:val="center"/>
          </w:tcPr>
          <w:p w14:paraId="6AA62320" w14:textId="5CF29822" w:rsidR="00D07282" w:rsidRPr="009D3F64" w:rsidRDefault="00D07282" w:rsidP="003F5226">
            <w:pPr>
              <w:jc w:val="center"/>
              <w:rPr>
                <w:rFonts w:ascii="Arial" w:hAnsi="Arial" w:cs="Arial"/>
                <w:sz w:val="22"/>
                <w:szCs w:val="22"/>
              </w:rPr>
            </w:pPr>
            <w:r w:rsidRPr="009D3F64">
              <w:rPr>
                <w:rFonts w:ascii="Arial" w:hAnsi="Arial" w:cs="Arial"/>
                <w:sz w:val="22"/>
                <w:szCs w:val="22"/>
              </w:rPr>
              <w:t>93% (2019)</w:t>
            </w:r>
          </w:p>
          <w:p w14:paraId="0F0C112F" w14:textId="1A2D4955" w:rsidR="00D07282" w:rsidRPr="009D3F64" w:rsidRDefault="00D07282" w:rsidP="003F5226">
            <w:pPr>
              <w:jc w:val="center"/>
              <w:rPr>
                <w:rFonts w:ascii="Arial" w:hAnsi="Arial" w:cs="Arial"/>
                <w:sz w:val="22"/>
                <w:szCs w:val="22"/>
              </w:rPr>
            </w:pPr>
            <w:r w:rsidRPr="009D3F64">
              <w:rPr>
                <w:rFonts w:ascii="Arial" w:hAnsi="Arial" w:cs="Arial"/>
                <w:sz w:val="22"/>
                <w:szCs w:val="22"/>
              </w:rPr>
              <w:t>93% (2021)</w:t>
            </w:r>
          </w:p>
        </w:tc>
        <w:tc>
          <w:tcPr>
            <w:tcW w:w="1138" w:type="dxa"/>
            <w:shd w:val="clear" w:color="auto" w:fill="auto"/>
            <w:vAlign w:val="center"/>
          </w:tcPr>
          <w:p w14:paraId="5CFBE3FB" w14:textId="56630D7B" w:rsidR="00D07282" w:rsidRPr="009D3F64" w:rsidRDefault="00D07282" w:rsidP="003F5226">
            <w:pPr>
              <w:jc w:val="center"/>
              <w:rPr>
                <w:rFonts w:ascii="Arial" w:hAnsi="Arial" w:cs="Arial"/>
                <w:sz w:val="22"/>
                <w:szCs w:val="22"/>
                <w:lang w:val="en-GB"/>
              </w:rPr>
            </w:pPr>
            <w:r w:rsidRPr="009D3F64">
              <w:rPr>
                <w:rFonts w:ascii="Arial" w:hAnsi="Arial" w:cs="Arial"/>
                <w:sz w:val="22"/>
                <w:szCs w:val="22"/>
                <w:lang w:val="en-GB"/>
              </w:rPr>
              <w:t>IBBS</w:t>
            </w:r>
          </w:p>
        </w:tc>
        <w:tc>
          <w:tcPr>
            <w:tcW w:w="1164" w:type="dxa"/>
            <w:shd w:val="clear" w:color="auto" w:fill="auto"/>
          </w:tcPr>
          <w:p w14:paraId="4665FEF5" w14:textId="49B3E2D1" w:rsidR="00D07282" w:rsidRPr="009D3F64" w:rsidRDefault="00D07282" w:rsidP="003F5226">
            <w:pPr>
              <w:rPr>
                <w:rFonts w:ascii="Arial" w:hAnsi="Arial" w:cs="Arial"/>
                <w:sz w:val="22"/>
                <w:szCs w:val="22"/>
                <w:lang w:val="en-GB"/>
              </w:rPr>
            </w:pPr>
            <w:r w:rsidRPr="009D3F64">
              <w:rPr>
                <w:rFonts w:ascii="Arial" w:hAnsi="Arial" w:cs="Arial"/>
                <w:sz w:val="22"/>
                <w:szCs w:val="22"/>
                <w:lang w:val="en-GB"/>
              </w:rPr>
              <w:t xml:space="preserve">Biennially </w:t>
            </w:r>
          </w:p>
        </w:tc>
        <w:tc>
          <w:tcPr>
            <w:tcW w:w="2074" w:type="dxa"/>
            <w:shd w:val="clear" w:color="auto" w:fill="auto"/>
            <w:vAlign w:val="center"/>
          </w:tcPr>
          <w:p w14:paraId="15115461" w14:textId="77777777" w:rsidR="00D07282" w:rsidRPr="009D3F64" w:rsidRDefault="00D07282" w:rsidP="003F5226">
            <w:pPr>
              <w:rPr>
                <w:rFonts w:ascii="Arial" w:hAnsi="Arial" w:cs="Arial"/>
                <w:b/>
                <w:sz w:val="22"/>
                <w:szCs w:val="22"/>
                <w:lang w:val="en-GB"/>
              </w:rPr>
            </w:pPr>
            <w:r w:rsidRPr="009D3F64">
              <w:rPr>
                <w:rFonts w:ascii="Arial" w:hAnsi="Arial" w:cs="Arial"/>
                <w:color w:val="000000"/>
                <w:sz w:val="22"/>
                <w:szCs w:val="22"/>
                <w:lang w:val="en-GB"/>
              </w:rPr>
              <w:t>MoH</w:t>
            </w:r>
          </w:p>
          <w:p w14:paraId="51F2D0A0" w14:textId="77777777" w:rsidR="00D07282" w:rsidRPr="009D3F64" w:rsidRDefault="00D07282" w:rsidP="003F5226">
            <w:pPr>
              <w:rPr>
                <w:rFonts w:ascii="Arial" w:hAnsi="Arial" w:cs="Arial"/>
                <w:color w:val="000000"/>
                <w:sz w:val="22"/>
                <w:szCs w:val="22"/>
                <w:lang w:val="en-GB"/>
              </w:rPr>
            </w:pPr>
          </w:p>
        </w:tc>
      </w:tr>
      <w:tr w:rsidR="0039494D" w:rsidRPr="0005623A" w14:paraId="5DCFDF18" w14:textId="77777777" w:rsidTr="005B326E">
        <w:trPr>
          <w:trHeight w:val="273"/>
          <w:tblHeader/>
        </w:trPr>
        <w:tc>
          <w:tcPr>
            <w:tcW w:w="886" w:type="dxa"/>
            <w:tcBorders>
              <w:bottom w:val="single" w:sz="4" w:space="0" w:color="auto"/>
            </w:tcBorders>
            <w:shd w:val="clear" w:color="auto" w:fill="auto"/>
          </w:tcPr>
          <w:p w14:paraId="3C41DEAE" w14:textId="0AAE89CB" w:rsidR="006356A5" w:rsidRPr="009D3F64" w:rsidRDefault="006356A5" w:rsidP="003F5226">
            <w:pPr>
              <w:jc w:val="center"/>
              <w:rPr>
                <w:rFonts w:ascii="Arial" w:hAnsi="Arial" w:cs="Arial"/>
                <w:sz w:val="22"/>
                <w:szCs w:val="22"/>
              </w:rPr>
            </w:pPr>
            <w:r w:rsidRPr="009D3F64">
              <w:rPr>
                <w:rFonts w:ascii="Arial" w:hAnsi="Arial" w:cs="Arial"/>
                <w:sz w:val="22"/>
                <w:szCs w:val="22"/>
              </w:rPr>
              <w:t>39</w:t>
            </w:r>
          </w:p>
        </w:tc>
        <w:tc>
          <w:tcPr>
            <w:tcW w:w="4212" w:type="dxa"/>
            <w:tcBorders>
              <w:bottom w:val="single" w:sz="4" w:space="0" w:color="auto"/>
            </w:tcBorders>
            <w:shd w:val="clear" w:color="auto" w:fill="auto"/>
            <w:vAlign w:val="center"/>
          </w:tcPr>
          <w:p w14:paraId="460888C9" w14:textId="1C858C4B" w:rsidR="006356A5" w:rsidRPr="009D3F64" w:rsidRDefault="006356A5" w:rsidP="003F5226">
            <w:pPr>
              <w:rPr>
                <w:rFonts w:ascii="Arial" w:hAnsi="Arial" w:cs="Arial"/>
                <w:color w:val="000000"/>
                <w:sz w:val="22"/>
                <w:szCs w:val="22"/>
                <w:lang w:val="en-GB"/>
              </w:rPr>
            </w:pPr>
            <w:r w:rsidRPr="009D3F64">
              <w:rPr>
                <w:rFonts w:ascii="Arial" w:hAnsi="Arial" w:cs="Arial"/>
                <w:color w:val="000000"/>
                <w:sz w:val="22"/>
                <w:szCs w:val="22"/>
                <w:lang w:val="en-GB"/>
              </w:rPr>
              <w:t>% of men reporting the use of a condom the last time they had anal sex with a male partner</w:t>
            </w:r>
          </w:p>
        </w:tc>
        <w:tc>
          <w:tcPr>
            <w:tcW w:w="1933" w:type="dxa"/>
            <w:tcBorders>
              <w:bottom w:val="single" w:sz="4" w:space="0" w:color="auto"/>
            </w:tcBorders>
            <w:shd w:val="clear" w:color="auto" w:fill="auto"/>
            <w:vAlign w:val="center"/>
          </w:tcPr>
          <w:p w14:paraId="5E2E8FE5" w14:textId="77777777" w:rsidR="006356A5" w:rsidRPr="009D3F64" w:rsidRDefault="006356A5" w:rsidP="003F5226">
            <w:pPr>
              <w:jc w:val="center"/>
              <w:rPr>
                <w:rFonts w:ascii="Arial" w:hAnsi="Arial" w:cs="Arial"/>
                <w:sz w:val="22"/>
                <w:szCs w:val="22"/>
                <w:lang w:val="en-GB"/>
              </w:rPr>
            </w:pPr>
            <w:r w:rsidRPr="009D3F64">
              <w:rPr>
                <w:rFonts w:ascii="Arial" w:hAnsi="Arial" w:cs="Arial"/>
                <w:sz w:val="22"/>
                <w:szCs w:val="22"/>
                <w:lang w:val="en-GB"/>
              </w:rPr>
              <w:t>MSM- 82% (IBBS 2013)</w:t>
            </w:r>
          </w:p>
          <w:p w14:paraId="3B531AE2" w14:textId="77777777" w:rsidR="006356A5" w:rsidRPr="009D3F64" w:rsidRDefault="006356A5" w:rsidP="003F5226">
            <w:pPr>
              <w:jc w:val="center"/>
              <w:rPr>
                <w:rFonts w:ascii="Arial" w:hAnsi="Arial" w:cs="Arial"/>
                <w:sz w:val="22"/>
                <w:szCs w:val="22"/>
                <w:lang w:val="en-GB"/>
              </w:rPr>
            </w:pPr>
          </w:p>
          <w:p w14:paraId="50745D1D" w14:textId="7E3B3002" w:rsidR="006356A5" w:rsidRPr="009D3F64" w:rsidRDefault="006356A5" w:rsidP="003F5226">
            <w:pPr>
              <w:jc w:val="center"/>
              <w:rPr>
                <w:rFonts w:ascii="Arial" w:hAnsi="Arial" w:cs="Arial"/>
                <w:sz w:val="22"/>
                <w:szCs w:val="22"/>
                <w:lang w:val="en-GB"/>
              </w:rPr>
            </w:pPr>
            <w:r w:rsidRPr="009D3F64">
              <w:rPr>
                <w:rFonts w:ascii="Arial" w:hAnsi="Arial" w:cs="Arial"/>
                <w:sz w:val="22"/>
                <w:szCs w:val="22"/>
                <w:lang w:val="en-GB"/>
              </w:rPr>
              <w:t>TG- NDA</w:t>
            </w:r>
          </w:p>
        </w:tc>
        <w:tc>
          <w:tcPr>
            <w:tcW w:w="1543" w:type="dxa"/>
            <w:tcBorders>
              <w:bottom w:val="single" w:sz="4" w:space="0" w:color="auto"/>
            </w:tcBorders>
            <w:shd w:val="clear" w:color="auto" w:fill="auto"/>
            <w:vAlign w:val="center"/>
          </w:tcPr>
          <w:p w14:paraId="3FADA9BF" w14:textId="20C983E4" w:rsidR="006356A5" w:rsidRPr="009D3F64" w:rsidRDefault="006356A5" w:rsidP="003F5226">
            <w:pPr>
              <w:jc w:val="center"/>
              <w:rPr>
                <w:rFonts w:ascii="Arial" w:hAnsi="Arial" w:cs="Arial"/>
                <w:sz w:val="22"/>
                <w:szCs w:val="22"/>
              </w:rPr>
            </w:pPr>
            <w:r w:rsidRPr="009D3F64">
              <w:rPr>
                <w:rFonts w:ascii="Arial" w:hAnsi="Arial" w:cs="Arial"/>
                <w:sz w:val="22"/>
                <w:szCs w:val="22"/>
              </w:rPr>
              <w:t>85% (2019)</w:t>
            </w:r>
          </w:p>
          <w:p w14:paraId="4D9147C0" w14:textId="32A2D042" w:rsidR="006356A5" w:rsidRPr="009D3F64" w:rsidRDefault="006356A5" w:rsidP="003F5226">
            <w:pPr>
              <w:jc w:val="center"/>
              <w:rPr>
                <w:rFonts w:ascii="Arial" w:hAnsi="Arial" w:cs="Arial"/>
                <w:sz w:val="22"/>
                <w:szCs w:val="22"/>
              </w:rPr>
            </w:pPr>
            <w:r w:rsidRPr="009D3F64">
              <w:rPr>
                <w:rFonts w:ascii="Arial" w:hAnsi="Arial" w:cs="Arial"/>
                <w:sz w:val="22"/>
                <w:szCs w:val="22"/>
              </w:rPr>
              <w:t>90% (2021)</w:t>
            </w:r>
          </w:p>
          <w:p w14:paraId="597A8184" w14:textId="77777777" w:rsidR="006356A5" w:rsidRPr="009D3F64" w:rsidRDefault="006356A5" w:rsidP="003F5226">
            <w:pPr>
              <w:jc w:val="center"/>
              <w:rPr>
                <w:rFonts w:ascii="Arial" w:hAnsi="Arial" w:cs="Arial"/>
                <w:sz w:val="22"/>
                <w:szCs w:val="22"/>
              </w:rPr>
            </w:pPr>
          </w:p>
          <w:p w14:paraId="1B24F010" w14:textId="41774AFA" w:rsidR="006356A5" w:rsidRPr="009D3F64" w:rsidRDefault="006356A5" w:rsidP="003F5226">
            <w:pPr>
              <w:jc w:val="center"/>
              <w:rPr>
                <w:rFonts w:ascii="Arial" w:hAnsi="Arial" w:cs="Arial"/>
                <w:sz w:val="22"/>
                <w:szCs w:val="22"/>
              </w:rPr>
            </w:pPr>
            <w:r w:rsidRPr="009D3F64">
              <w:rPr>
                <w:rFonts w:ascii="Arial" w:hAnsi="Arial" w:cs="Arial"/>
                <w:sz w:val="22"/>
                <w:szCs w:val="22"/>
              </w:rPr>
              <w:t>90% (2021)</w:t>
            </w:r>
          </w:p>
        </w:tc>
        <w:tc>
          <w:tcPr>
            <w:tcW w:w="1138" w:type="dxa"/>
            <w:shd w:val="clear" w:color="auto" w:fill="auto"/>
            <w:vAlign w:val="center"/>
          </w:tcPr>
          <w:p w14:paraId="731A5712" w14:textId="7394474F" w:rsidR="006356A5" w:rsidRPr="009D3F64" w:rsidRDefault="006356A5" w:rsidP="003F5226">
            <w:pPr>
              <w:jc w:val="center"/>
              <w:rPr>
                <w:rFonts w:ascii="Arial" w:hAnsi="Arial" w:cs="Arial"/>
                <w:sz w:val="22"/>
                <w:szCs w:val="22"/>
                <w:lang w:val="en-GB"/>
              </w:rPr>
            </w:pPr>
            <w:r w:rsidRPr="009D3F64">
              <w:rPr>
                <w:rFonts w:ascii="Arial" w:hAnsi="Arial" w:cs="Arial"/>
                <w:sz w:val="22"/>
                <w:szCs w:val="22"/>
                <w:lang w:val="en-GB"/>
              </w:rPr>
              <w:t>IBBS</w:t>
            </w:r>
          </w:p>
        </w:tc>
        <w:tc>
          <w:tcPr>
            <w:tcW w:w="1164" w:type="dxa"/>
            <w:shd w:val="clear" w:color="auto" w:fill="auto"/>
          </w:tcPr>
          <w:p w14:paraId="548B55C2" w14:textId="1A8091CB" w:rsidR="006356A5" w:rsidRPr="009D3F64" w:rsidRDefault="006356A5" w:rsidP="003F5226">
            <w:pPr>
              <w:rPr>
                <w:rFonts w:ascii="Arial" w:hAnsi="Arial" w:cs="Arial"/>
                <w:sz w:val="22"/>
                <w:szCs w:val="22"/>
                <w:lang w:val="en-GB"/>
              </w:rPr>
            </w:pPr>
            <w:r w:rsidRPr="009D3F64">
              <w:rPr>
                <w:rFonts w:ascii="Arial" w:hAnsi="Arial" w:cs="Arial"/>
                <w:sz w:val="22"/>
                <w:szCs w:val="22"/>
                <w:lang w:val="en-GB"/>
              </w:rPr>
              <w:t xml:space="preserve">Biennially </w:t>
            </w:r>
          </w:p>
        </w:tc>
        <w:tc>
          <w:tcPr>
            <w:tcW w:w="2074" w:type="dxa"/>
            <w:shd w:val="clear" w:color="auto" w:fill="auto"/>
            <w:vAlign w:val="center"/>
          </w:tcPr>
          <w:p w14:paraId="5165E865" w14:textId="77777777" w:rsidR="006356A5" w:rsidRPr="009D3F64" w:rsidRDefault="006356A5" w:rsidP="003F5226">
            <w:pPr>
              <w:rPr>
                <w:rFonts w:ascii="Arial" w:hAnsi="Arial" w:cs="Arial"/>
                <w:b/>
                <w:sz w:val="22"/>
                <w:szCs w:val="22"/>
                <w:lang w:val="en-GB"/>
              </w:rPr>
            </w:pPr>
            <w:r w:rsidRPr="009D3F64">
              <w:rPr>
                <w:rFonts w:ascii="Arial" w:hAnsi="Arial" w:cs="Arial"/>
                <w:color w:val="000000"/>
                <w:sz w:val="22"/>
                <w:szCs w:val="22"/>
                <w:lang w:val="en-GB"/>
              </w:rPr>
              <w:t>MoH</w:t>
            </w:r>
          </w:p>
          <w:p w14:paraId="0065D603" w14:textId="77777777" w:rsidR="006356A5" w:rsidRPr="009D3F64" w:rsidRDefault="006356A5" w:rsidP="003F5226">
            <w:pPr>
              <w:rPr>
                <w:rFonts w:ascii="Arial" w:hAnsi="Arial" w:cs="Arial"/>
                <w:color w:val="000000"/>
                <w:sz w:val="22"/>
                <w:szCs w:val="22"/>
                <w:lang w:val="en-GB"/>
              </w:rPr>
            </w:pPr>
          </w:p>
        </w:tc>
      </w:tr>
      <w:tr w:rsidR="0039494D" w:rsidRPr="0005623A" w14:paraId="00EAD18F" w14:textId="77777777" w:rsidTr="005B326E">
        <w:trPr>
          <w:trHeight w:val="273"/>
          <w:tblHeader/>
        </w:trPr>
        <w:tc>
          <w:tcPr>
            <w:tcW w:w="886" w:type="dxa"/>
            <w:tcBorders>
              <w:bottom w:val="single" w:sz="4" w:space="0" w:color="auto"/>
            </w:tcBorders>
            <w:shd w:val="clear" w:color="auto" w:fill="auto"/>
          </w:tcPr>
          <w:p w14:paraId="20C47600" w14:textId="4B75FEEA" w:rsidR="00CC130A" w:rsidRPr="009D3F64" w:rsidRDefault="00CC130A" w:rsidP="003F5226">
            <w:pPr>
              <w:jc w:val="center"/>
              <w:rPr>
                <w:rFonts w:ascii="Arial" w:hAnsi="Arial" w:cs="Arial"/>
                <w:sz w:val="22"/>
                <w:szCs w:val="22"/>
              </w:rPr>
            </w:pPr>
            <w:r w:rsidRPr="009D3F64">
              <w:rPr>
                <w:rFonts w:ascii="Arial" w:hAnsi="Arial" w:cs="Arial"/>
                <w:sz w:val="22"/>
                <w:szCs w:val="22"/>
              </w:rPr>
              <w:t>40</w:t>
            </w:r>
          </w:p>
        </w:tc>
        <w:tc>
          <w:tcPr>
            <w:tcW w:w="4212" w:type="dxa"/>
            <w:tcBorders>
              <w:bottom w:val="single" w:sz="4" w:space="0" w:color="auto"/>
            </w:tcBorders>
            <w:shd w:val="clear" w:color="auto" w:fill="auto"/>
            <w:vAlign w:val="center"/>
          </w:tcPr>
          <w:p w14:paraId="2BEF9A52" w14:textId="004C4F69" w:rsidR="00CC130A" w:rsidRPr="009D3F64" w:rsidRDefault="00CC130A" w:rsidP="003F5226">
            <w:pPr>
              <w:rPr>
                <w:rFonts w:ascii="Arial" w:hAnsi="Arial" w:cs="Arial"/>
                <w:color w:val="000000"/>
                <w:sz w:val="22"/>
                <w:szCs w:val="22"/>
                <w:lang w:val="en-GB"/>
              </w:rPr>
            </w:pPr>
            <w:r w:rsidRPr="009D3F64">
              <w:rPr>
                <w:rFonts w:ascii="Arial" w:hAnsi="Arial" w:cs="Arial"/>
                <w:color w:val="000000"/>
                <w:sz w:val="22"/>
                <w:szCs w:val="22"/>
                <w:lang w:val="en-GB"/>
              </w:rPr>
              <w:t>% of pregnant women tested for HIV and know their results</w:t>
            </w:r>
          </w:p>
        </w:tc>
        <w:tc>
          <w:tcPr>
            <w:tcW w:w="1933" w:type="dxa"/>
            <w:tcBorders>
              <w:bottom w:val="single" w:sz="4" w:space="0" w:color="auto"/>
            </w:tcBorders>
            <w:shd w:val="clear" w:color="auto" w:fill="auto"/>
            <w:vAlign w:val="center"/>
          </w:tcPr>
          <w:p w14:paraId="21FFF7BC" w14:textId="2D2DA219" w:rsidR="00CC130A" w:rsidRPr="009D3F64" w:rsidRDefault="00CC130A" w:rsidP="003F5226">
            <w:pPr>
              <w:jc w:val="center"/>
              <w:rPr>
                <w:rFonts w:ascii="Arial" w:hAnsi="Arial" w:cs="Arial"/>
                <w:sz w:val="22"/>
                <w:szCs w:val="22"/>
                <w:lang w:val="en-GB"/>
              </w:rPr>
            </w:pPr>
            <w:r w:rsidRPr="009D3F64">
              <w:rPr>
                <w:rFonts w:ascii="Arial" w:hAnsi="Arial" w:cs="Arial"/>
                <w:sz w:val="22"/>
                <w:szCs w:val="22"/>
                <w:lang w:val="en-GB"/>
              </w:rPr>
              <w:t>82.6% (2015)</w:t>
            </w:r>
          </w:p>
        </w:tc>
        <w:tc>
          <w:tcPr>
            <w:tcW w:w="1543" w:type="dxa"/>
            <w:tcBorders>
              <w:bottom w:val="single" w:sz="4" w:space="0" w:color="auto"/>
            </w:tcBorders>
            <w:shd w:val="clear" w:color="auto" w:fill="auto"/>
            <w:vAlign w:val="center"/>
          </w:tcPr>
          <w:p w14:paraId="4AB05264" w14:textId="256C1AA0" w:rsidR="00CC130A" w:rsidRPr="009D3F64" w:rsidRDefault="00CC130A" w:rsidP="003F5226">
            <w:pPr>
              <w:jc w:val="center"/>
              <w:rPr>
                <w:rFonts w:ascii="Arial" w:hAnsi="Arial" w:cs="Arial"/>
                <w:sz w:val="22"/>
                <w:szCs w:val="22"/>
              </w:rPr>
            </w:pPr>
            <w:r w:rsidRPr="009D3F64">
              <w:rPr>
                <w:rFonts w:ascii="Arial" w:hAnsi="Arial" w:cs="Arial"/>
                <w:sz w:val="22"/>
                <w:szCs w:val="22"/>
              </w:rPr>
              <w:t>85% (2017)</w:t>
            </w:r>
          </w:p>
          <w:p w14:paraId="18230E69" w14:textId="034DA50E" w:rsidR="00CC130A" w:rsidRPr="009D3F64" w:rsidRDefault="00CC130A" w:rsidP="003F5226">
            <w:pPr>
              <w:jc w:val="center"/>
              <w:rPr>
                <w:rFonts w:ascii="Arial" w:hAnsi="Arial" w:cs="Arial"/>
                <w:sz w:val="22"/>
                <w:szCs w:val="22"/>
              </w:rPr>
            </w:pPr>
            <w:r w:rsidRPr="009D3F64">
              <w:rPr>
                <w:rFonts w:ascii="Arial" w:hAnsi="Arial" w:cs="Arial"/>
                <w:sz w:val="22"/>
                <w:szCs w:val="22"/>
              </w:rPr>
              <w:t>85% (2018)</w:t>
            </w:r>
          </w:p>
          <w:p w14:paraId="762A9B46" w14:textId="2A24515F" w:rsidR="00CC130A" w:rsidRPr="009D3F64" w:rsidRDefault="00CC130A" w:rsidP="003F5226">
            <w:pPr>
              <w:jc w:val="center"/>
              <w:rPr>
                <w:rFonts w:ascii="Arial" w:hAnsi="Arial" w:cs="Arial"/>
                <w:sz w:val="22"/>
                <w:szCs w:val="22"/>
              </w:rPr>
            </w:pPr>
            <w:r w:rsidRPr="009D3F64">
              <w:rPr>
                <w:rFonts w:ascii="Arial" w:hAnsi="Arial" w:cs="Arial"/>
                <w:sz w:val="22"/>
                <w:szCs w:val="22"/>
              </w:rPr>
              <w:t>85% (2019)</w:t>
            </w:r>
          </w:p>
          <w:p w14:paraId="4CD6DA5C" w14:textId="4E74A624" w:rsidR="00CC130A" w:rsidRPr="009D3F64" w:rsidRDefault="00CC130A" w:rsidP="003F5226">
            <w:pPr>
              <w:jc w:val="center"/>
              <w:rPr>
                <w:rFonts w:ascii="Arial" w:hAnsi="Arial" w:cs="Arial"/>
                <w:sz w:val="22"/>
                <w:szCs w:val="22"/>
              </w:rPr>
            </w:pPr>
            <w:r w:rsidRPr="009D3F64">
              <w:rPr>
                <w:rFonts w:ascii="Arial" w:hAnsi="Arial" w:cs="Arial"/>
                <w:sz w:val="22"/>
                <w:szCs w:val="22"/>
              </w:rPr>
              <w:t>90% (2020)</w:t>
            </w:r>
          </w:p>
          <w:p w14:paraId="73CFA6C2" w14:textId="3BCC3B24" w:rsidR="00CC130A" w:rsidRPr="009D3F64" w:rsidRDefault="00CC130A" w:rsidP="003F5226">
            <w:pPr>
              <w:jc w:val="center"/>
              <w:rPr>
                <w:rFonts w:ascii="Arial" w:hAnsi="Arial" w:cs="Arial"/>
                <w:sz w:val="22"/>
                <w:szCs w:val="22"/>
              </w:rPr>
            </w:pPr>
            <w:r w:rsidRPr="009D3F64">
              <w:rPr>
                <w:rFonts w:ascii="Arial" w:hAnsi="Arial" w:cs="Arial"/>
                <w:sz w:val="22"/>
                <w:szCs w:val="22"/>
              </w:rPr>
              <w:t>90% (2021)</w:t>
            </w:r>
          </w:p>
        </w:tc>
        <w:tc>
          <w:tcPr>
            <w:tcW w:w="1138" w:type="dxa"/>
            <w:shd w:val="clear" w:color="auto" w:fill="auto"/>
            <w:vAlign w:val="center"/>
          </w:tcPr>
          <w:p w14:paraId="003D5AEA" w14:textId="77777777" w:rsidR="00CC130A" w:rsidRPr="009D3F64" w:rsidRDefault="00CC130A" w:rsidP="003F5226">
            <w:pPr>
              <w:jc w:val="center"/>
              <w:rPr>
                <w:rFonts w:ascii="Arial" w:hAnsi="Arial" w:cs="Arial"/>
                <w:sz w:val="22"/>
                <w:szCs w:val="22"/>
                <w:lang w:val="en-GB"/>
              </w:rPr>
            </w:pPr>
          </w:p>
        </w:tc>
        <w:tc>
          <w:tcPr>
            <w:tcW w:w="1164" w:type="dxa"/>
            <w:shd w:val="clear" w:color="auto" w:fill="auto"/>
          </w:tcPr>
          <w:p w14:paraId="4CD56EFE" w14:textId="460AE478" w:rsidR="00CC130A" w:rsidRPr="009D3F64" w:rsidRDefault="00CC130A" w:rsidP="003F5226">
            <w:pPr>
              <w:rPr>
                <w:rFonts w:ascii="Arial" w:hAnsi="Arial" w:cs="Arial"/>
                <w:sz w:val="22"/>
                <w:szCs w:val="22"/>
                <w:lang w:val="en-GB"/>
              </w:rPr>
            </w:pPr>
            <w:r w:rsidRPr="009D3F64">
              <w:rPr>
                <w:rFonts w:ascii="Arial" w:hAnsi="Arial" w:cs="Arial"/>
                <w:sz w:val="22"/>
                <w:szCs w:val="22"/>
                <w:lang w:val="en-GB"/>
              </w:rPr>
              <w:t>Annually</w:t>
            </w:r>
          </w:p>
        </w:tc>
        <w:tc>
          <w:tcPr>
            <w:tcW w:w="2074" w:type="dxa"/>
            <w:shd w:val="clear" w:color="auto" w:fill="auto"/>
            <w:vAlign w:val="center"/>
          </w:tcPr>
          <w:p w14:paraId="330FD1A7" w14:textId="2AEBAFE1" w:rsidR="00CC130A" w:rsidRPr="009D3F64" w:rsidRDefault="00CC130A" w:rsidP="003F5226">
            <w:pPr>
              <w:rPr>
                <w:rFonts w:ascii="Arial" w:hAnsi="Arial" w:cs="Arial"/>
                <w:color w:val="000000"/>
                <w:sz w:val="22"/>
                <w:szCs w:val="22"/>
                <w:lang w:val="en-GB"/>
              </w:rPr>
            </w:pPr>
            <w:r w:rsidRPr="009D3F64">
              <w:rPr>
                <w:rFonts w:ascii="Arial" w:hAnsi="Arial" w:cs="Arial"/>
                <w:color w:val="000000"/>
                <w:sz w:val="22"/>
                <w:szCs w:val="22"/>
                <w:lang w:val="en-GB"/>
              </w:rPr>
              <w:t>MoH</w:t>
            </w:r>
          </w:p>
        </w:tc>
      </w:tr>
      <w:tr w:rsidR="0039494D" w:rsidRPr="0005623A" w14:paraId="4CEA377F" w14:textId="77777777" w:rsidTr="005B326E">
        <w:trPr>
          <w:trHeight w:val="273"/>
          <w:tblHeader/>
        </w:trPr>
        <w:tc>
          <w:tcPr>
            <w:tcW w:w="886" w:type="dxa"/>
            <w:tcBorders>
              <w:bottom w:val="single" w:sz="4" w:space="0" w:color="auto"/>
            </w:tcBorders>
            <w:shd w:val="clear" w:color="auto" w:fill="auto"/>
          </w:tcPr>
          <w:p w14:paraId="603C1597" w14:textId="505FD34F" w:rsidR="004F1112" w:rsidRPr="009D3F64" w:rsidRDefault="004F1112" w:rsidP="003F5226">
            <w:pPr>
              <w:jc w:val="center"/>
              <w:rPr>
                <w:rFonts w:ascii="Arial" w:hAnsi="Arial" w:cs="Arial"/>
                <w:sz w:val="22"/>
                <w:szCs w:val="22"/>
              </w:rPr>
            </w:pPr>
            <w:r w:rsidRPr="009D3F64">
              <w:rPr>
                <w:rFonts w:ascii="Arial" w:hAnsi="Arial" w:cs="Arial"/>
                <w:sz w:val="22"/>
                <w:szCs w:val="22"/>
              </w:rPr>
              <w:t>41</w:t>
            </w:r>
          </w:p>
        </w:tc>
        <w:tc>
          <w:tcPr>
            <w:tcW w:w="4212" w:type="dxa"/>
            <w:tcBorders>
              <w:bottom w:val="single" w:sz="4" w:space="0" w:color="auto"/>
            </w:tcBorders>
            <w:shd w:val="clear" w:color="auto" w:fill="auto"/>
            <w:vAlign w:val="center"/>
          </w:tcPr>
          <w:p w14:paraId="7C153C6F" w14:textId="53DEEB73" w:rsidR="004F1112" w:rsidRPr="009D3F64" w:rsidRDefault="004F1112" w:rsidP="003F5226">
            <w:pPr>
              <w:rPr>
                <w:rFonts w:ascii="Arial" w:hAnsi="Arial" w:cs="Arial"/>
                <w:color w:val="000000"/>
                <w:sz w:val="22"/>
                <w:szCs w:val="22"/>
                <w:lang w:val="en-GB"/>
              </w:rPr>
            </w:pPr>
            <w:r w:rsidRPr="009D3F64">
              <w:rPr>
                <w:rFonts w:ascii="Arial" w:hAnsi="Arial" w:cs="Arial"/>
                <w:color w:val="000000"/>
                <w:sz w:val="22"/>
                <w:szCs w:val="22"/>
                <w:lang w:val="en-GB"/>
              </w:rPr>
              <w:t>% of HIV positive pregnant women who received ARV to reduce the risk of mother-to-child HIV transmission</w:t>
            </w:r>
          </w:p>
        </w:tc>
        <w:tc>
          <w:tcPr>
            <w:tcW w:w="1933" w:type="dxa"/>
            <w:tcBorders>
              <w:bottom w:val="single" w:sz="4" w:space="0" w:color="auto"/>
            </w:tcBorders>
            <w:shd w:val="clear" w:color="auto" w:fill="auto"/>
            <w:vAlign w:val="center"/>
          </w:tcPr>
          <w:p w14:paraId="55BC74D2" w14:textId="2EE680E0" w:rsidR="004F1112" w:rsidRPr="009D3F64" w:rsidRDefault="004F1112" w:rsidP="003F5226">
            <w:pPr>
              <w:jc w:val="center"/>
              <w:rPr>
                <w:rFonts w:ascii="Arial" w:hAnsi="Arial" w:cs="Arial"/>
                <w:sz w:val="22"/>
                <w:szCs w:val="22"/>
                <w:lang w:val="en-GB"/>
              </w:rPr>
            </w:pPr>
            <w:r w:rsidRPr="009D3F64">
              <w:rPr>
                <w:rFonts w:ascii="Arial" w:hAnsi="Arial" w:cs="Arial"/>
                <w:sz w:val="22"/>
                <w:szCs w:val="22"/>
                <w:lang w:val="en-GB"/>
              </w:rPr>
              <w:t>92% (2015)</w:t>
            </w:r>
          </w:p>
        </w:tc>
        <w:tc>
          <w:tcPr>
            <w:tcW w:w="1543" w:type="dxa"/>
            <w:tcBorders>
              <w:bottom w:val="single" w:sz="4" w:space="0" w:color="auto"/>
            </w:tcBorders>
            <w:shd w:val="clear" w:color="auto" w:fill="auto"/>
            <w:vAlign w:val="center"/>
          </w:tcPr>
          <w:p w14:paraId="5BEACB12" w14:textId="1CD06BF8" w:rsidR="004F1112" w:rsidRPr="009D3F64" w:rsidRDefault="004F1112" w:rsidP="003F5226">
            <w:pPr>
              <w:jc w:val="center"/>
              <w:rPr>
                <w:rFonts w:ascii="Arial" w:hAnsi="Arial" w:cs="Arial"/>
                <w:sz w:val="22"/>
                <w:szCs w:val="22"/>
              </w:rPr>
            </w:pPr>
            <w:r w:rsidRPr="009D3F64">
              <w:rPr>
                <w:rFonts w:ascii="Arial" w:hAnsi="Arial" w:cs="Arial"/>
                <w:sz w:val="22"/>
                <w:szCs w:val="22"/>
              </w:rPr>
              <w:t>95% (2017)</w:t>
            </w:r>
          </w:p>
          <w:p w14:paraId="35F862F7" w14:textId="37889503" w:rsidR="004F1112" w:rsidRPr="009D3F64" w:rsidRDefault="004F1112" w:rsidP="003F5226">
            <w:pPr>
              <w:jc w:val="center"/>
              <w:rPr>
                <w:rFonts w:ascii="Arial" w:hAnsi="Arial" w:cs="Arial"/>
                <w:sz w:val="22"/>
                <w:szCs w:val="22"/>
              </w:rPr>
            </w:pPr>
            <w:r w:rsidRPr="009D3F64">
              <w:rPr>
                <w:rFonts w:ascii="Arial" w:hAnsi="Arial" w:cs="Arial"/>
                <w:sz w:val="22"/>
                <w:szCs w:val="22"/>
              </w:rPr>
              <w:t>95% (2018)</w:t>
            </w:r>
          </w:p>
          <w:p w14:paraId="3E988E4D" w14:textId="032690AB" w:rsidR="004F1112" w:rsidRPr="009D3F64" w:rsidRDefault="004F1112" w:rsidP="003F5226">
            <w:pPr>
              <w:jc w:val="center"/>
              <w:rPr>
                <w:rFonts w:ascii="Arial" w:hAnsi="Arial" w:cs="Arial"/>
                <w:sz w:val="22"/>
                <w:szCs w:val="22"/>
              </w:rPr>
            </w:pPr>
            <w:r w:rsidRPr="009D3F64">
              <w:rPr>
                <w:rFonts w:ascii="Arial" w:hAnsi="Arial" w:cs="Arial"/>
                <w:sz w:val="22"/>
                <w:szCs w:val="22"/>
              </w:rPr>
              <w:t>95% (2019)</w:t>
            </w:r>
          </w:p>
          <w:p w14:paraId="4AADAE5B" w14:textId="072A5697" w:rsidR="004F1112" w:rsidRPr="009D3F64" w:rsidRDefault="004F1112" w:rsidP="003F5226">
            <w:pPr>
              <w:jc w:val="center"/>
              <w:rPr>
                <w:rFonts w:ascii="Arial" w:hAnsi="Arial" w:cs="Arial"/>
                <w:sz w:val="22"/>
                <w:szCs w:val="22"/>
              </w:rPr>
            </w:pPr>
            <w:r w:rsidRPr="009D3F64">
              <w:rPr>
                <w:rFonts w:ascii="Arial" w:hAnsi="Arial" w:cs="Arial"/>
                <w:sz w:val="22"/>
                <w:szCs w:val="22"/>
              </w:rPr>
              <w:t>95% (2020)</w:t>
            </w:r>
          </w:p>
          <w:p w14:paraId="39DA77ED" w14:textId="43B1FB11" w:rsidR="004F1112" w:rsidRPr="009D3F64" w:rsidRDefault="004F1112" w:rsidP="003F5226">
            <w:pPr>
              <w:jc w:val="center"/>
              <w:rPr>
                <w:rFonts w:ascii="Arial" w:hAnsi="Arial" w:cs="Arial"/>
                <w:sz w:val="22"/>
                <w:szCs w:val="22"/>
              </w:rPr>
            </w:pPr>
            <w:r w:rsidRPr="009D3F64">
              <w:rPr>
                <w:rFonts w:ascii="Arial" w:hAnsi="Arial" w:cs="Arial"/>
                <w:sz w:val="22"/>
                <w:szCs w:val="22"/>
              </w:rPr>
              <w:t>95% (2021)</w:t>
            </w:r>
          </w:p>
        </w:tc>
        <w:tc>
          <w:tcPr>
            <w:tcW w:w="1138" w:type="dxa"/>
            <w:shd w:val="clear" w:color="auto" w:fill="auto"/>
            <w:vAlign w:val="center"/>
          </w:tcPr>
          <w:p w14:paraId="0D379E8F" w14:textId="77777777" w:rsidR="004F1112" w:rsidRPr="009D3F64" w:rsidRDefault="004F1112" w:rsidP="003F5226">
            <w:pPr>
              <w:jc w:val="center"/>
              <w:rPr>
                <w:rFonts w:ascii="Arial" w:hAnsi="Arial" w:cs="Arial"/>
                <w:sz w:val="22"/>
                <w:szCs w:val="22"/>
                <w:lang w:val="en-GB"/>
              </w:rPr>
            </w:pPr>
          </w:p>
        </w:tc>
        <w:tc>
          <w:tcPr>
            <w:tcW w:w="1164" w:type="dxa"/>
            <w:shd w:val="clear" w:color="auto" w:fill="auto"/>
          </w:tcPr>
          <w:p w14:paraId="29CA9729" w14:textId="14F5B711" w:rsidR="004F1112" w:rsidRPr="009D3F64" w:rsidRDefault="004F1112" w:rsidP="003F5226">
            <w:pPr>
              <w:rPr>
                <w:rFonts w:ascii="Arial" w:hAnsi="Arial" w:cs="Arial"/>
                <w:sz w:val="22"/>
                <w:szCs w:val="22"/>
                <w:lang w:val="en-GB"/>
              </w:rPr>
            </w:pPr>
            <w:r w:rsidRPr="009D3F64">
              <w:rPr>
                <w:rFonts w:ascii="Arial" w:hAnsi="Arial" w:cs="Arial"/>
                <w:sz w:val="22"/>
                <w:szCs w:val="22"/>
                <w:lang w:val="en-GB"/>
              </w:rPr>
              <w:t>Annually</w:t>
            </w:r>
          </w:p>
        </w:tc>
        <w:tc>
          <w:tcPr>
            <w:tcW w:w="2074" w:type="dxa"/>
            <w:shd w:val="clear" w:color="auto" w:fill="auto"/>
            <w:vAlign w:val="center"/>
          </w:tcPr>
          <w:p w14:paraId="5C15D71C" w14:textId="317CBE19" w:rsidR="004F1112" w:rsidRPr="009D3F64" w:rsidRDefault="004F1112" w:rsidP="003F5226">
            <w:pPr>
              <w:rPr>
                <w:rFonts w:ascii="Arial" w:hAnsi="Arial" w:cs="Arial"/>
                <w:color w:val="000000"/>
                <w:sz w:val="22"/>
                <w:szCs w:val="22"/>
                <w:lang w:val="en-GB"/>
              </w:rPr>
            </w:pPr>
            <w:r w:rsidRPr="009D3F64">
              <w:rPr>
                <w:rFonts w:ascii="Arial" w:hAnsi="Arial" w:cs="Arial"/>
                <w:color w:val="000000"/>
                <w:sz w:val="22"/>
                <w:szCs w:val="22"/>
                <w:lang w:val="en-GB"/>
              </w:rPr>
              <w:t>MoH</w:t>
            </w:r>
          </w:p>
        </w:tc>
      </w:tr>
      <w:tr w:rsidR="0039494D" w:rsidRPr="0005623A" w14:paraId="782C56B2" w14:textId="77777777" w:rsidTr="005B326E">
        <w:trPr>
          <w:trHeight w:val="273"/>
          <w:tblHeader/>
        </w:trPr>
        <w:tc>
          <w:tcPr>
            <w:tcW w:w="886" w:type="dxa"/>
            <w:tcBorders>
              <w:bottom w:val="single" w:sz="4" w:space="0" w:color="auto"/>
            </w:tcBorders>
            <w:shd w:val="clear" w:color="auto" w:fill="auto"/>
          </w:tcPr>
          <w:p w14:paraId="66E319EA" w14:textId="5806E938" w:rsidR="007D5813" w:rsidRPr="009D3F64" w:rsidRDefault="007D5813" w:rsidP="003F5226">
            <w:pPr>
              <w:jc w:val="center"/>
              <w:rPr>
                <w:rFonts w:ascii="Arial" w:hAnsi="Arial" w:cs="Arial"/>
                <w:sz w:val="22"/>
                <w:szCs w:val="22"/>
              </w:rPr>
            </w:pPr>
            <w:r w:rsidRPr="009D3F64">
              <w:rPr>
                <w:rFonts w:ascii="Arial" w:hAnsi="Arial" w:cs="Arial"/>
                <w:sz w:val="22"/>
                <w:szCs w:val="22"/>
              </w:rPr>
              <w:t>42</w:t>
            </w:r>
          </w:p>
        </w:tc>
        <w:tc>
          <w:tcPr>
            <w:tcW w:w="4212" w:type="dxa"/>
            <w:tcBorders>
              <w:bottom w:val="single" w:sz="4" w:space="0" w:color="auto"/>
            </w:tcBorders>
            <w:shd w:val="clear" w:color="auto" w:fill="auto"/>
            <w:vAlign w:val="center"/>
          </w:tcPr>
          <w:p w14:paraId="31661FFE" w14:textId="1BACF88B" w:rsidR="007D5813" w:rsidRPr="009D3F64" w:rsidRDefault="007D5813" w:rsidP="003F5226">
            <w:pPr>
              <w:rPr>
                <w:rFonts w:ascii="Arial" w:hAnsi="Arial" w:cs="Arial"/>
                <w:color w:val="000000"/>
                <w:sz w:val="22"/>
                <w:szCs w:val="22"/>
                <w:lang w:val="en-GB"/>
              </w:rPr>
            </w:pPr>
            <w:r w:rsidRPr="009D3F64">
              <w:rPr>
                <w:rFonts w:ascii="Arial" w:hAnsi="Arial" w:cs="Arial"/>
                <w:color w:val="000000"/>
                <w:sz w:val="22"/>
                <w:szCs w:val="22"/>
                <w:lang w:val="en-GB"/>
              </w:rPr>
              <w:t>% of infants born in HIV positive women covered by PCR testing in accordance with the clinical protocol</w:t>
            </w:r>
          </w:p>
        </w:tc>
        <w:tc>
          <w:tcPr>
            <w:tcW w:w="1933" w:type="dxa"/>
            <w:tcBorders>
              <w:bottom w:val="single" w:sz="4" w:space="0" w:color="auto"/>
            </w:tcBorders>
            <w:shd w:val="clear" w:color="auto" w:fill="auto"/>
            <w:vAlign w:val="center"/>
          </w:tcPr>
          <w:p w14:paraId="35E62206" w14:textId="67C65ACF" w:rsidR="007D5813" w:rsidRPr="009D3F64" w:rsidRDefault="007D5813" w:rsidP="003F5226">
            <w:pPr>
              <w:jc w:val="center"/>
              <w:rPr>
                <w:rFonts w:ascii="Arial" w:hAnsi="Arial" w:cs="Arial"/>
                <w:sz w:val="22"/>
                <w:szCs w:val="22"/>
                <w:lang w:val="en-GB"/>
              </w:rPr>
            </w:pPr>
            <w:r w:rsidRPr="009D3F64">
              <w:rPr>
                <w:rFonts w:ascii="Arial" w:hAnsi="Arial" w:cs="Arial"/>
                <w:sz w:val="22"/>
                <w:szCs w:val="22"/>
                <w:lang w:val="en-GB"/>
              </w:rPr>
              <w:t>51% (2015)</w:t>
            </w:r>
          </w:p>
        </w:tc>
        <w:tc>
          <w:tcPr>
            <w:tcW w:w="1543" w:type="dxa"/>
            <w:tcBorders>
              <w:bottom w:val="single" w:sz="4" w:space="0" w:color="auto"/>
            </w:tcBorders>
            <w:shd w:val="clear" w:color="auto" w:fill="auto"/>
            <w:vAlign w:val="center"/>
          </w:tcPr>
          <w:p w14:paraId="3F969576" w14:textId="3AA34F1D" w:rsidR="007D5813" w:rsidRPr="009D3F64" w:rsidRDefault="007D5813" w:rsidP="003F5226">
            <w:pPr>
              <w:jc w:val="center"/>
              <w:rPr>
                <w:rFonts w:ascii="Arial" w:hAnsi="Arial" w:cs="Arial"/>
                <w:sz w:val="22"/>
                <w:szCs w:val="22"/>
              </w:rPr>
            </w:pPr>
            <w:r w:rsidRPr="009D3F64">
              <w:rPr>
                <w:rFonts w:ascii="Arial" w:hAnsi="Arial" w:cs="Arial"/>
                <w:sz w:val="22"/>
                <w:szCs w:val="22"/>
              </w:rPr>
              <w:t>70% (2017)</w:t>
            </w:r>
          </w:p>
          <w:p w14:paraId="3ED13746" w14:textId="0A63A4C6" w:rsidR="007D5813" w:rsidRPr="009D3F64" w:rsidRDefault="007D5813" w:rsidP="003F5226">
            <w:pPr>
              <w:jc w:val="center"/>
              <w:rPr>
                <w:rFonts w:ascii="Arial" w:hAnsi="Arial" w:cs="Arial"/>
                <w:sz w:val="22"/>
                <w:szCs w:val="22"/>
              </w:rPr>
            </w:pPr>
            <w:r w:rsidRPr="009D3F64">
              <w:rPr>
                <w:rFonts w:ascii="Arial" w:hAnsi="Arial" w:cs="Arial"/>
                <w:sz w:val="22"/>
                <w:szCs w:val="22"/>
              </w:rPr>
              <w:t>80% (2018)</w:t>
            </w:r>
          </w:p>
          <w:p w14:paraId="3BED60A2" w14:textId="59E497B1" w:rsidR="007D5813" w:rsidRPr="009D3F64" w:rsidRDefault="007D5813" w:rsidP="003F5226">
            <w:pPr>
              <w:jc w:val="center"/>
              <w:rPr>
                <w:rFonts w:ascii="Arial" w:hAnsi="Arial" w:cs="Arial"/>
                <w:sz w:val="22"/>
                <w:szCs w:val="22"/>
              </w:rPr>
            </w:pPr>
            <w:r w:rsidRPr="009D3F64">
              <w:rPr>
                <w:rFonts w:ascii="Arial" w:hAnsi="Arial" w:cs="Arial"/>
                <w:sz w:val="22"/>
                <w:szCs w:val="22"/>
              </w:rPr>
              <w:t>90% (2019)</w:t>
            </w:r>
          </w:p>
          <w:p w14:paraId="675F5B13" w14:textId="520E6051" w:rsidR="007D5813" w:rsidRPr="009D3F64" w:rsidRDefault="007D5813" w:rsidP="003F5226">
            <w:pPr>
              <w:jc w:val="center"/>
              <w:rPr>
                <w:rFonts w:ascii="Arial" w:hAnsi="Arial" w:cs="Arial"/>
                <w:sz w:val="22"/>
                <w:szCs w:val="22"/>
              </w:rPr>
            </w:pPr>
            <w:r w:rsidRPr="009D3F64">
              <w:rPr>
                <w:rFonts w:ascii="Arial" w:hAnsi="Arial" w:cs="Arial"/>
                <w:sz w:val="22"/>
                <w:szCs w:val="22"/>
              </w:rPr>
              <w:t>95% (2020)</w:t>
            </w:r>
          </w:p>
          <w:p w14:paraId="58B41659" w14:textId="559FABD2" w:rsidR="007D5813" w:rsidRPr="009D3F64" w:rsidRDefault="007D5813" w:rsidP="003F5226">
            <w:pPr>
              <w:jc w:val="center"/>
              <w:rPr>
                <w:rFonts w:ascii="Arial" w:hAnsi="Arial" w:cs="Arial"/>
                <w:sz w:val="22"/>
                <w:szCs w:val="22"/>
              </w:rPr>
            </w:pPr>
            <w:r w:rsidRPr="009D3F64">
              <w:rPr>
                <w:rFonts w:ascii="Arial" w:hAnsi="Arial" w:cs="Arial"/>
                <w:sz w:val="22"/>
                <w:szCs w:val="22"/>
              </w:rPr>
              <w:t>100% (2021)</w:t>
            </w:r>
          </w:p>
        </w:tc>
        <w:tc>
          <w:tcPr>
            <w:tcW w:w="1138" w:type="dxa"/>
            <w:shd w:val="clear" w:color="auto" w:fill="auto"/>
            <w:vAlign w:val="center"/>
          </w:tcPr>
          <w:p w14:paraId="0FCA29D4" w14:textId="77777777" w:rsidR="007D5813" w:rsidRPr="009D3F64" w:rsidRDefault="007D5813" w:rsidP="003F5226">
            <w:pPr>
              <w:jc w:val="center"/>
              <w:rPr>
                <w:rFonts w:ascii="Arial" w:hAnsi="Arial" w:cs="Arial"/>
                <w:sz w:val="22"/>
                <w:szCs w:val="22"/>
                <w:lang w:val="en-GB"/>
              </w:rPr>
            </w:pPr>
          </w:p>
        </w:tc>
        <w:tc>
          <w:tcPr>
            <w:tcW w:w="1164" w:type="dxa"/>
            <w:shd w:val="clear" w:color="auto" w:fill="auto"/>
          </w:tcPr>
          <w:p w14:paraId="59B36728" w14:textId="68E4857B" w:rsidR="007D5813" w:rsidRPr="009D3F64" w:rsidRDefault="007D5813" w:rsidP="003F5226">
            <w:pPr>
              <w:rPr>
                <w:rFonts w:ascii="Arial" w:hAnsi="Arial" w:cs="Arial"/>
                <w:sz w:val="22"/>
                <w:szCs w:val="22"/>
                <w:lang w:val="en-GB"/>
              </w:rPr>
            </w:pPr>
            <w:r w:rsidRPr="009D3F64">
              <w:rPr>
                <w:rFonts w:ascii="Arial" w:hAnsi="Arial" w:cs="Arial"/>
                <w:sz w:val="22"/>
                <w:szCs w:val="22"/>
                <w:lang w:val="en-GB"/>
              </w:rPr>
              <w:t>Annually</w:t>
            </w:r>
          </w:p>
        </w:tc>
        <w:tc>
          <w:tcPr>
            <w:tcW w:w="2074" w:type="dxa"/>
            <w:shd w:val="clear" w:color="auto" w:fill="auto"/>
            <w:vAlign w:val="center"/>
          </w:tcPr>
          <w:p w14:paraId="52894BC3" w14:textId="21E1B1E0" w:rsidR="007D5813" w:rsidRPr="009D3F64" w:rsidRDefault="007D5813" w:rsidP="003F5226">
            <w:pPr>
              <w:rPr>
                <w:rFonts w:ascii="Arial" w:hAnsi="Arial" w:cs="Arial"/>
                <w:color w:val="000000"/>
                <w:sz w:val="22"/>
                <w:szCs w:val="22"/>
                <w:lang w:val="en-GB"/>
              </w:rPr>
            </w:pPr>
            <w:r w:rsidRPr="009D3F64">
              <w:rPr>
                <w:rFonts w:ascii="Arial" w:hAnsi="Arial" w:cs="Arial"/>
                <w:color w:val="000000"/>
                <w:sz w:val="22"/>
                <w:szCs w:val="22"/>
                <w:lang w:val="en-GB"/>
              </w:rPr>
              <w:t>MoH</w:t>
            </w:r>
          </w:p>
        </w:tc>
      </w:tr>
      <w:tr w:rsidR="0039494D" w:rsidRPr="0005623A" w14:paraId="79779399" w14:textId="77777777" w:rsidTr="005B326E">
        <w:trPr>
          <w:trHeight w:val="273"/>
          <w:tblHeader/>
        </w:trPr>
        <w:tc>
          <w:tcPr>
            <w:tcW w:w="886" w:type="dxa"/>
            <w:tcBorders>
              <w:bottom w:val="single" w:sz="4" w:space="0" w:color="auto"/>
            </w:tcBorders>
            <w:shd w:val="clear" w:color="auto" w:fill="auto"/>
          </w:tcPr>
          <w:p w14:paraId="0B697B4B" w14:textId="7B665382" w:rsidR="009102C5" w:rsidRPr="009D3F64" w:rsidRDefault="009102C5" w:rsidP="003F5226">
            <w:pPr>
              <w:jc w:val="center"/>
              <w:rPr>
                <w:rFonts w:ascii="Arial" w:hAnsi="Arial" w:cs="Arial"/>
                <w:sz w:val="22"/>
                <w:szCs w:val="22"/>
              </w:rPr>
            </w:pPr>
            <w:r w:rsidRPr="009D3F64">
              <w:rPr>
                <w:rFonts w:ascii="Arial" w:hAnsi="Arial" w:cs="Arial"/>
                <w:sz w:val="22"/>
                <w:szCs w:val="22"/>
              </w:rPr>
              <w:t>43</w:t>
            </w:r>
          </w:p>
        </w:tc>
        <w:tc>
          <w:tcPr>
            <w:tcW w:w="4212" w:type="dxa"/>
            <w:tcBorders>
              <w:bottom w:val="single" w:sz="4" w:space="0" w:color="auto"/>
            </w:tcBorders>
            <w:shd w:val="clear" w:color="auto" w:fill="auto"/>
            <w:vAlign w:val="center"/>
          </w:tcPr>
          <w:p w14:paraId="68ABB05B" w14:textId="7633B4DD" w:rsidR="009102C5" w:rsidRPr="009D3F64" w:rsidRDefault="009102C5" w:rsidP="003F5226">
            <w:pPr>
              <w:rPr>
                <w:rFonts w:ascii="Arial" w:hAnsi="Arial" w:cs="Arial"/>
                <w:color w:val="000000"/>
                <w:sz w:val="22"/>
                <w:szCs w:val="22"/>
                <w:lang w:val="en-GB"/>
              </w:rPr>
            </w:pPr>
            <w:r w:rsidRPr="009D3F64">
              <w:rPr>
                <w:rFonts w:ascii="Arial" w:hAnsi="Arial" w:cs="Arial"/>
                <w:color w:val="000000"/>
                <w:sz w:val="22"/>
                <w:szCs w:val="22"/>
                <w:lang w:val="en-GB"/>
              </w:rPr>
              <w:t>% of infants born in HIV positive women  who received ARV to reduce the risk of mother-to-child HIV transmission</w:t>
            </w:r>
          </w:p>
        </w:tc>
        <w:tc>
          <w:tcPr>
            <w:tcW w:w="1933" w:type="dxa"/>
            <w:tcBorders>
              <w:bottom w:val="single" w:sz="4" w:space="0" w:color="auto"/>
            </w:tcBorders>
            <w:shd w:val="clear" w:color="auto" w:fill="auto"/>
            <w:vAlign w:val="center"/>
          </w:tcPr>
          <w:p w14:paraId="1D99712C" w14:textId="18D3D28A" w:rsidR="009102C5" w:rsidRPr="009D3F64" w:rsidRDefault="009102C5" w:rsidP="003F5226">
            <w:pPr>
              <w:jc w:val="center"/>
              <w:rPr>
                <w:rFonts w:ascii="Arial" w:hAnsi="Arial" w:cs="Arial"/>
                <w:sz w:val="22"/>
                <w:szCs w:val="22"/>
                <w:lang w:val="en-GB"/>
              </w:rPr>
            </w:pPr>
            <w:r w:rsidRPr="009D3F64">
              <w:rPr>
                <w:rFonts w:ascii="Arial" w:hAnsi="Arial" w:cs="Arial"/>
                <w:sz w:val="22"/>
                <w:szCs w:val="22"/>
                <w:lang w:val="en-GB"/>
              </w:rPr>
              <w:t>94.7% (2015)</w:t>
            </w:r>
          </w:p>
        </w:tc>
        <w:tc>
          <w:tcPr>
            <w:tcW w:w="1543" w:type="dxa"/>
            <w:tcBorders>
              <w:bottom w:val="single" w:sz="4" w:space="0" w:color="auto"/>
            </w:tcBorders>
            <w:shd w:val="clear" w:color="auto" w:fill="auto"/>
            <w:vAlign w:val="center"/>
          </w:tcPr>
          <w:p w14:paraId="08BEA7FA" w14:textId="77777777" w:rsidR="009102C5" w:rsidRPr="009D3F64" w:rsidRDefault="009102C5" w:rsidP="003F5226">
            <w:pPr>
              <w:jc w:val="center"/>
              <w:rPr>
                <w:rFonts w:ascii="Arial" w:hAnsi="Arial" w:cs="Arial"/>
                <w:sz w:val="22"/>
                <w:szCs w:val="22"/>
              </w:rPr>
            </w:pPr>
            <w:r w:rsidRPr="009D3F64">
              <w:rPr>
                <w:rFonts w:ascii="Arial" w:hAnsi="Arial" w:cs="Arial"/>
                <w:sz w:val="22"/>
                <w:szCs w:val="22"/>
              </w:rPr>
              <w:t>95% (2017)</w:t>
            </w:r>
          </w:p>
          <w:p w14:paraId="153ECA96" w14:textId="77777777" w:rsidR="009102C5" w:rsidRPr="009D3F64" w:rsidRDefault="009102C5" w:rsidP="003F5226">
            <w:pPr>
              <w:jc w:val="center"/>
              <w:rPr>
                <w:rFonts w:ascii="Arial" w:hAnsi="Arial" w:cs="Arial"/>
                <w:sz w:val="22"/>
                <w:szCs w:val="22"/>
              </w:rPr>
            </w:pPr>
            <w:r w:rsidRPr="009D3F64">
              <w:rPr>
                <w:rFonts w:ascii="Arial" w:hAnsi="Arial" w:cs="Arial"/>
                <w:sz w:val="22"/>
                <w:szCs w:val="22"/>
              </w:rPr>
              <w:t>95% (2018)</w:t>
            </w:r>
          </w:p>
          <w:p w14:paraId="24EE9447" w14:textId="77777777" w:rsidR="009102C5" w:rsidRPr="009D3F64" w:rsidRDefault="009102C5" w:rsidP="003F5226">
            <w:pPr>
              <w:jc w:val="center"/>
              <w:rPr>
                <w:rFonts w:ascii="Arial" w:hAnsi="Arial" w:cs="Arial"/>
                <w:sz w:val="22"/>
                <w:szCs w:val="22"/>
              </w:rPr>
            </w:pPr>
            <w:r w:rsidRPr="009D3F64">
              <w:rPr>
                <w:rFonts w:ascii="Arial" w:hAnsi="Arial" w:cs="Arial"/>
                <w:sz w:val="22"/>
                <w:szCs w:val="22"/>
              </w:rPr>
              <w:t>95% (2019)</w:t>
            </w:r>
          </w:p>
          <w:p w14:paraId="6FBB3754" w14:textId="77777777" w:rsidR="009102C5" w:rsidRPr="009D3F64" w:rsidRDefault="009102C5" w:rsidP="003F5226">
            <w:pPr>
              <w:jc w:val="center"/>
              <w:rPr>
                <w:rFonts w:ascii="Arial" w:hAnsi="Arial" w:cs="Arial"/>
                <w:sz w:val="22"/>
                <w:szCs w:val="22"/>
              </w:rPr>
            </w:pPr>
            <w:r w:rsidRPr="009D3F64">
              <w:rPr>
                <w:rFonts w:ascii="Arial" w:hAnsi="Arial" w:cs="Arial"/>
                <w:sz w:val="22"/>
                <w:szCs w:val="22"/>
              </w:rPr>
              <w:t>95% (2020)</w:t>
            </w:r>
          </w:p>
          <w:p w14:paraId="22975DDB" w14:textId="7C46774D" w:rsidR="009102C5" w:rsidRPr="009D3F64" w:rsidRDefault="009102C5" w:rsidP="003F5226">
            <w:pPr>
              <w:jc w:val="center"/>
              <w:rPr>
                <w:rFonts w:ascii="Arial" w:hAnsi="Arial" w:cs="Arial"/>
                <w:sz w:val="22"/>
                <w:szCs w:val="22"/>
              </w:rPr>
            </w:pPr>
            <w:r w:rsidRPr="009D3F64">
              <w:rPr>
                <w:rFonts w:ascii="Arial" w:hAnsi="Arial" w:cs="Arial"/>
                <w:sz w:val="22"/>
                <w:szCs w:val="22"/>
              </w:rPr>
              <w:t>95% (2021)</w:t>
            </w:r>
          </w:p>
        </w:tc>
        <w:tc>
          <w:tcPr>
            <w:tcW w:w="1138" w:type="dxa"/>
            <w:shd w:val="clear" w:color="auto" w:fill="auto"/>
            <w:vAlign w:val="center"/>
          </w:tcPr>
          <w:p w14:paraId="23F86F3B" w14:textId="77777777" w:rsidR="009102C5" w:rsidRPr="009D3F64" w:rsidRDefault="009102C5" w:rsidP="003F5226">
            <w:pPr>
              <w:jc w:val="center"/>
              <w:rPr>
                <w:rFonts w:ascii="Arial" w:hAnsi="Arial" w:cs="Arial"/>
                <w:sz w:val="22"/>
                <w:szCs w:val="22"/>
                <w:lang w:val="en-GB"/>
              </w:rPr>
            </w:pPr>
          </w:p>
        </w:tc>
        <w:tc>
          <w:tcPr>
            <w:tcW w:w="1164" w:type="dxa"/>
            <w:shd w:val="clear" w:color="auto" w:fill="auto"/>
          </w:tcPr>
          <w:p w14:paraId="0CCFE7A7" w14:textId="002E8B82" w:rsidR="009102C5" w:rsidRPr="009D3F64" w:rsidRDefault="009102C5" w:rsidP="003F5226">
            <w:pPr>
              <w:rPr>
                <w:rFonts w:ascii="Arial" w:hAnsi="Arial" w:cs="Arial"/>
                <w:sz w:val="22"/>
                <w:szCs w:val="22"/>
                <w:lang w:val="en-GB"/>
              </w:rPr>
            </w:pPr>
            <w:r w:rsidRPr="009D3F64">
              <w:rPr>
                <w:rFonts w:ascii="Arial" w:hAnsi="Arial" w:cs="Arial"/>
                <w:sz w:val="22"/>
                <w:szCs w:val="22"/>
                <w:lang w:val="en-GB"/>
              </w:rPr>
              <w:t>Annually</w:t>
            </w:r>
          </w:p>
        </w:tc>
        <w:tc>
          <w:tcPr>
            <w:tcW w:w="2074" w:type="dxa"/>
            <w:shd w:val="clear" w:color="auto" w:fill="auto"/>
            <w:vAlign w:val="center"/>
          </w:tcPr>
          <w:p w14:paraId="1EF6B482" w14:textId="14AAAAC8" w:rsidR="009102C5" w:rsidRPr="009D3F64" w:rsidRDefault="009102C5" w:rsidP="003F5226">
            <w:pPr>
              <w:rPr>
                <w:rFonts w:ascii="Arial" w:hAnsi="Arial" w:cs="Arial"/>
                <w:color w:val="000000"/>
                <w:sz w:val="22"/>
                <w:szCs w:val="22"/>
                <w:lang w:val="en-GB"/>
              </w:rPr>
            </w:pPr>
            <w:r w:rsidRPr="009D3F64">
              <w:rPr>
                <w:rFonts w:ascii="Arial" w:hAnsi="Arial" w:cs="Arial"/>
                <w:color w:val="000000"/>
                <w:sz w:val="22"/>
                <w:szCs w:val="22"/>
                <w:lang w:val="en-GB"/>
              </w:rPr>
              <w:t>MoH</w:t>
            </w:r>
          </w:p>
        </w:tc>
      </w:tr>
      <w:tr w:rsidR="0039494D" w:rsidRPr="0005623A" w14:paraId="1FCB61E7" w14:textId="77777777" w:rsidTr="005B326E">
        <w:trPr>
          <w:trHeight w:val="273"/>
          <w:tblHeader/>
        </w:trPr>
        <w:tc>
          <w:tcPr>
            <w:tcW w:w="886" w:type="dxa"/>
            <w:tcBorders>
              <w:bottom w:val="single" w:sz="4" w:space="0" w:color="auto"/>
            </w:tcBorders>
            <w:shd w:val="clear" w:color="auto" w:fill="auto"/>
          </w:tcPr>
          <w:p w14:paraId="1E186AE0" w14:textId="58779523" w:rsidR="001908B4" w:rsidRPr="009D3F64" w:rsidRDefault="001908B4" w:rsidP="003F5226">
            <w:pPr>
              <w:jc w:val="center"/>
              <w:rPr>
                <w:rFonts w:ascii="Arial" w:hAnsi="Arial" w:cs="Arial"/>
                <w:sz w:val="22"/>
                <w:szCs w:val="22"/>
              </w:rPr>
            </w:pPr>
            <w:r w:rsidRPr="009D3F64">
              <w:rPr>
                <w:rFonts w:ascii="Arial" w:hAnsi="Arial" w:cs="Arial"/>
                <w:sz w:val="22"/>
                <w:szCs w:val="22"/>
              </w:rPr>
              <w:t>44</w:t>
            </w:r>
          </w:p>
        </w:tc>
        <w:tc>
          <w:tcPr>
            <w:tcW w:w="4212" w:type="dxa"/>
            <w:tcBorders>
              <w:bottom w:val="single" w:sz="4" w:space="0" w:color="auto"/>
            </w:tcBorders>
            <w:shd w:val="clear" w:color="auto" w:fill="auto"/>
            <w:vAlign w:val="center"/>
          </w:tcPr>
          <w:p w14:paraId="29C8CDD2" w14:textId="792C5007" w:rsidR="001908B4" w:rsidRPr="009D3F64" w:rsidRDefault="001908B4" w:rsidP="003F5226">
            <w:pPr>
              <w:rPr>
                <w:rFonts w:ascii="Arial" w:hAnsi="Arial" w:cs="Arial"/>
                <w:color w:val="000000"/>
                <w:sz w:val="22"/>
                <w:szCs w:val="22"/>
                <w:lang w:val="en-GB"/>
              </w:rPr>
            </w:pPr>
            <w:r w:rsidRPr="009D3F64">
              <w:rPr>
                <w:rFonts w:ascii="Arial" w:hAnsi="Arial" w:cs="Arial"/>
                <w:color w:val="000000"/>
                <w:sz w:val="22"/>
                <w:szCs w:val="22"/>
                <w:lang w:val="en-GB"/>
              </w:rPr>
              <w:t>Percentage of primary health care organizations included in a single electronic HIV tracking database</w:t>
            </w:r>
          </w:p>
        </w:tc>
        <w:tc>
          <w:tcPr>
            <w:tcW w:w="1933" w:type="dxa"/>
            <w:tcBorders>
              <w:bottom w:val="single" w:sz="4" w:space="0" w:color="auto"/>
            </w:tcBorders>
            <w:shd w:val="clear" w:color="auto" w:fill="auto"/>
            <w:vAlign w:val="center"/>
          </w:tcPr>
          <w:p w14:paraId="178CBED8" w14:textId="285A0102" w:rsidR="001908B4" w:rsidRPr="009D3F64" w:rsidRDefault="001908B4" w:rsidP="003F5226">
            <w:pPr>
              <w:jc w:val="center"/>
              <w:rPr>
                <w:rFonts w:ascii="Arial" w:hAnsi="Arial" w:cs="Arial"/>
                <w:sz w:val="22"/>
                <w:szCs w:val="22"/>
                <w:lang w:val="en-GB"/>
              </w:rPr>
            </w:pPr>
            <w:r w:rsidRPr="009D3F64">
              <w:rPr>
                <w:rFonts w:ascii="Arial" w:hAnsi="Arial" w:cs="Arial"/>
                <w:sz w:val="22"/>
                <w:szCs w:val="22"/>
                <w:lang w:val="en-GB"/>
              </w:rPr>
              <w:t>29.9% (2015)</w:t>
            </w:r>
          </w:p>
        </w:tc>
        <w:tc>
          <w:tcPr>
            <w:tcW w:w="1543" w:type="dxa"/>
            <w:tcBorders>
              <w:bottom w:val="single" w:sz="4" w:space="0" w:color="auto"/>
            </w:tcBorders>
            <w:shd w:val="clear" w:color="auto" w:fill="auto"/>
            <w:vAlign w:val="center"/>
          </w:tcPr>
          <w:p w14:paraId="1FE56FF0" w14:textId="5C0D4D99" w:rsidR="001908B4" w:rsidRPr="009D3F64" w:rsidRDefault="001908B4" w:rsidP="003F5226">
            <w:pPr>
              <w:jc w:val="center"/>
              <w:rPr>
                <w:rFonts w:ascii="Arial" w:hAnsi="Arial" w:cs="Arial"/>
                <w:sz w:val="22"/>
                <w:szCs w:val="22"/>
              </w:rPr>
            </w:pPr>
            <w:r w:rsidRPr="009D3F64">
              <w:rPr>
                <w:rFonts w:ascii="Arial" w:hAnsi="Arial" w:cs="Arial"/>
                <w:sz w:val="22"/>
                <w:szCs w:val="22"/>
              </w:rPr>
              <w:t>30% (2017)</w:t>
            </w:r>
          </w:p>
          <w:p w14:paraId="7549875D" w14:textId="52863A2E" w:rsidR="001908B4" w:rsidRPr="009D3F64" w:rsidRDefault="001908B4" w:rsidP="003F5226">
            <w:pPr>
              <w:jc w:val="center"/>
              <w:rPr>
                <w:rFonts w:ascii="Arial" w:hAnsi="Arial" w:cs="Arial"/>
                <w:sz w:val="22"/>
                <w:szCs w:val="22"/>
              </w:rPr>
            </w:pPr>
            <w:r w:rsidRPr="009D3F64">
              <w:rPr>
                <w:rFonts w:ascii="Arial" w:hAnsi="Arial" w:cs="Arial"/>
                <w:sz w:val="22"/>
                <w:szCs w:val="22"/>
              </w:rPr>
              <w:t>45% (2018)</w:t>
            </w:r>
          </w:p>
          <w:p w14:paraId="0CA7A48E" w14:textId="0C07A842" w:rsidR="001908B4" w:rsidRPr="009D3F64" w:rsidRDefault="001908B4" w:rsidP="003F5226">
            <w:pPr>
              <w:jc w:val="center"/>
              <w:rPr>
                <w:rFonts w:ascii="Arial" w:hAnsi="Arial" w:cs="Arial"/>
                <w:sz w:val="22"/>
                <w:szCs w:val="22"/>
              </w:rPr>
            </w:pPr>
            <w:r w:rsidRPr="009D3F64">
              <w:rPr>
                <w:rFonts w:ascii="Arial" w:hAnsi="Arial" w:cs="Arial"/>
                <w:sz w:val="22"/>
                <w:szCs w:val="22"/>
              </w:rPr>
              <w:t>50% (2019)</w:t>
            </w:r>
          </w:p>
          <w:p w14:paraId="0FC7DCB9" w14:textId="3CF9171E" w:rsidR="001908B4" w:rsidRPr="009D3F64" w:rsidRDefault="001908B4" w:rsidP="003F5226">
            <w:pPr>
              <w:jc w:val="center"/>
              <w:rPr>
                <w:rFonts w:ascii="Arial" w:hAnsi="Arial" w:cs="Arial"/>
                <w:sz w:val="22"/>
                <w:szCs w:val="22"/>
              </w:rPr>
            </w:pPr>
            <w:r w:rsidRPr="009D3F64">
              <w:rPr>
                <w:rFonts w:ascii="Arial" w:hAnsi="Arial" w:cs="Arial"/>
                <w:sz w:val="22"/>
                <w:szCs w:val="22"/>
              </w:rPr>
              <w:t>55% (2020)</w:t>
            </w:r>
          </w:p>
          <w:p w14:paraId="0D8217DF" w14:textId="7296F57B" w:rsidR="001908B4" w:rsidRPr="009D3F64" w:rsidRDefault="001908B4" w:rsidP="003F5226">
            <w:pPr>
              <w:jc w:val="center"/>
              <w:rPr>
                <w:rFonts w:ascii="Arial" w:hAnsi="Arial" w:cs="Arial"/>
                <w:sz w:val="22"/>
                <w:szCs w:val="22"/>
              </w:rPr>
            </w:pPr>
            <w:r w:rsidRPr="009D3F64">
              <w:rPr>
                <w:rFonts w:ascii="Arial" w:hAnsi="Arial" w:cs="Arial"/>
                <w:sz w:val="22"/>
                <w:szCs w:val="22"/>
              </w:rPr>
              <w:t>60% (2021)</w:t>
            </w:r>
          </w:p>
        </w:tc>
        <w:tc>
          <w:tcPr>
            <w:tcW w:w="1138" w:type="dxa"/>
            <w:shd w:val="clear" w:color="auto" w:fill="auto"/>
            <w:vAlign w:val="center"/>
          </w:tcPr>
          <w:p w14:paraId="52DA90B7" w14:textId="77777777" w:rsidR="001908B4" w:rsidRPr="009D3F64" w:rsidRDefault="001908B4" w:rsidP="003F5226">
            <w:pPr>
              <w:jc w:val="center"/>
              <w:rPr>
                <w:rFonts w:ascii="Arial" w:hAnsi="Arial" w:cs="Arial"/>
                <w:sz w:val="22"/>
                <w:szCs w:val="22"/>
                <w:lang w:val="en-GB"/>
              </w:rPr>
            </w:pPr>
          </w:p>
        </w:tc>
        <w:tc>
          <w:tcPr>
            <w:tcW w:w="1164" w:type="dxa"/>
            <w:shd w:val="clear" w:color="auto" w:fill="auto"/>
          </w:tcPr>
          <w:p w14:paraId="25EE99FE" w14:textId="07337974" w:rsidR="001908B4" w:rsidRPr="009D3F64" w:rsidRDefault="001908B4" w:rsidP="003F5226">
            <w:pPr>
              <w:rPr>
                <w:rFonts w:ascii="Arial" w:hAnsi="Arial" w:cs="Arial"/>
                <w:sz w:val="22"/>
                <w:szCs w:val="22"/>
                <w:lang w:val="en-GB"/>
              </w:rPr>
            </w:pPr>
            <w:r w:rsidRPr="009D3F64">
              <w:rPr>
                <w:rFonts w:ascii="Arial" w:hAnsi="Arial" w:cs="Arial"/>
                <w:sz w:val="22"/>
                <w:szCs w:val="22"/>
                <w:lang w:val="en-GB"/>
              </w:rPr>
              <w:t>Annually</w:t>
            </w:r>
          </w:p>
        </w:tc>
        <w:tc>
          <w:tcPr>
            <w:tcW w:w="2074" w:type="dxa"/>
            <w:shd w:val="clear" w:color="auto" w:fill="auto"/>
            <w:vAlign w:val="center"/>
          </w:tcPr>
          <w:p w14:paraId="4D967320" w14:textId="5CC7060B" w:rsidR="001908B4" w:rsidRPr="009D3F64" w:rsidRDefault="001908B4" w:rsidP="003F5226">
            <w:pPr>
              <w:rPr>
                <w:rFonts w:ascii="Arial" w:hAnsi="Arial" w:cs="Arial"/>
                <w:color w:val="000000"/>
                <w:sz w:val="22"/>
                <w:szCs w:val="22"/>
                <w:lang w:val="en-GB"/>
              </w:rPr>
            </w:pPr>
            <w:r w:rsidRPr="009D3F64">
              <w:rPr>
                <w:rFonts w:ascii="Arial" w:hAnsi="Arial" w:cs="Arial"/>
                <w:color w:val="000000"/>
                <w:sz w:val="22"/>
                <w:szCs w:val="22"/>
                <w:lang w:val="en-GB"/>
              </w:rPr>
              <w:t>MoH</w:t>
            </w:r>
          </w:p>
        </w:tc>
      </w:tr>
      <w:tr w:rsidR="0039494D" w:rsidRPr="0005623A" w14:paraId="345156E8" w14:textId="77777777" w:rsidTr="005B326E">
        <w:trPr>
          <w:trHeight w:val="273"/>
          <w:tblHeader/>
        </w:trPr>
        <w:tc>
          <w:tcPr>
            <w:tcW w:w="886" w:type="dxa"/>
            <w:tcBorders>
              <w:bottom w:val="single" w:sz="4" w:space="0" w:color="auto"/>
            </w:tcBorders>
            <w:shd w:val="clear" w:color="auto" w:fill="auto"/>
          </w:tcPr>
          <w:p w14:paraId="7674AE8F" w14:textId="2F7FBEF9" w:rsidR="00A65B45" w:rsidRPr="009D3F64" w:rsidRDefault="00A65B45" w:rsidP="003F5226">
            <w:pPr>
              <w:jc w:val="center"/>
              <w:rPr>
                <w:rFonts w:ascii="Arial" w:hAnsi="Arial" w:cs="Arial"/>
                <w:sz w:val="22"/>
                <w:szCs w:val="22"/>
              </w:rPr>
            </w:pPr>
            <w:r w:rsidRPr="009D3F64">
              <w:rPr>
                <w:rFonts w:ascii="Arial" w:hAnsi="Arial" w:cs="Arial"/>
                <w:sz w:val="22"/>
                <w:szCs w:val="22"/>
              </w:rPr>
              <w:lastRenderedPageBreak/>
              <w:t>45</w:t>
            </w:r>
          </w:p>
        </w:tc>
        <w:tc>
          <w:tcPr>
            <w:tcW w:w="4212" w:type="dxa"/>
            <w:tcBorders>
              <w:bottom w:val="single" w:sz="4" w:space="0" w:color="auto"/>
            </w:tcBorders>
            <w:shd w:val="clear" w:color="auto" w:fill="auto"/>
            <w:vAlign w:val="center"/>
          </w:tcPr>
          <w:p w14:paraId="7559A114" w14:textId="6AEC2927" w:rsidR="00A65B45" w:rsidRPr="009D3F64" w:rsidRDefault="00A65B45" w:rsidP="003F5226">
            <w:pPr>
              <w:rPr>
                <w:rFonts w:ascii="Arial" w:hAnsi="Arial" w:cs="Arial"/>
                <w:color w:val="000000"/>
                <w:sz w:val="22"/>
                <w:szCs w:val="22"/>
                <w:lang w:val="en-GB"/>
              </w:rPr>
            </w:pPr>
            <w:r w:rsidRPr="009D3F64">
              <w:rPr>
                <w:rFonts w:ascii="Arial" w:hAnsi="Arial" w:cs="Arial"/>
                <w:color w:val="000000"/>
                <w:sz w:val="22"/>
                <w:szCs w:val="22"/>
                <w:lang w:val="en-GB"/>
              </w:rPr>
              <w:t>Percentage of primary health care organizations providing comprehensive services to PLHIV</w:t>
            </w:r>
          </w:p>
        </w:tc>
        <w:tc>
          <w:tcPr>
            <w:tcW w:w="1933" w:type="dxa"/>
            <w:tcBorders>
              <w:bottom w:val="single" w:sz="4" w:space="0" w:color="auto"/>
            </w:tcBorders>
            <w:shd w:val="clear" w:color="auto" w:fill="auto"/>
            <w:vAlign w:val="center"/>
          </w:tcPr>
          <w:p w14:paraId="0A85634C" w14:textId="221C329B" w:rsidR="00A65B45" w:rsidRPr="009D3F64" w:rsidRDefault="00A65B45" w:rsidP="003F5226">
            <w:pPr>
              <w:jc w:val="center"/>
              <w:rPr>
                <w:rFonts w:ascii="Arial" w:hAnsi="Arial" w:cs="Arial"/>
                <w:sz w:val="22"/>
                <w:szCs w:val="22"/>
                <w:lang w:val="en-GB"/>
              </w:rPr>
            </w:pPr>
            <w:r w:rsidRPr="009D3F64">
              <w:rPr>
                <w:rFonts w:ascii="Arial" w:hAnsi="Arial" w:cs="Arial"/>
                <w:sz w:val="22"/>
                <w:szCs w:val="22"/>
                <w:lang w:val="en-GB"/>
              </w:rPr>
              <w:t>41.3% (2015)</w:t>
            </w:r>
          </w:p>
        </w:tc>
        <w:tc>
          <w:tcPr>
            <w:tcW w:w="1543" w:type="dxa"/>
            <w:tcBorders>
              <w:bottom w:val="single" w:sz="4" w:space="0" w:color="auto"/>
            </w:tcBorders>
            <w:shd w:val="clear" w:color="auto" w:fill="auto"/>
            <w:vAlign w:val="center"/>
          </w:tcPr>
          <w:p w14:paraId="2ECE2367" w14:textId="4B3418F1" w:rsidR="00A65B45" w:rsidRPr="009D3F64" w:rsidRDefault="00A65B45" w:rsidP="003F5226">
            <w:pPr>
              <w:jc w:val="center"/>
              <w:rPr>
                <w:rFonts w:ascii="Arial" w:hAnsi="Arial" w:cs="Arial"/>
                <w:sz w:val="22"/>
                <w:szCs w:val="22"/>
              </w:rPr>
            </w:pPr>
            <w:r w:rsidRPr="009D3F64">
              <w:rPr>
                <w:rFonts w:ascii="Arial" w:hAnsi="Arial" w:cs="Arial"/>
                <w:sz w:val="22"/>
                <w:szCs w:val="22"/>
              </w:rPr>
              <w:t>43% (2017)</w:t>
            </w:r>
          </w:p>
          <w:p w14:paraId="2F86F7E5" w14:textId="2D5EBC46" w:rsidR="00A65B45" w:rsidRPr="009D3F64" w:rsidRDefault="00A65B45" w:rsidP="003F5226">
            <w:pPr>
              <w:jc w:val="center"/>
              <w:rPr>
                <w:rFonts w:ascii="Arial" w:hAnsi="Arial" w:cs="Arial"/>
                <w:sz w:val="22"/>
                <w:szCs w:val="22"/>
              </w:rPr>
            </w:pPr>
            <w:r w:rsidRPr="009D3F64">
              <w:rPr>
                <w:rFonts w:ascii="Arial" w:hAnsi="Arial" w:cs="Arial"/>
                <w:sz w:val="22"/>
                <w:szCs w:val="22"/>
              </w:rPr>
              <w:t>45% (2018)</w:t>
            </w:r>
          </w:p>
          <w:p w14:paraId="356C161E" w14:textId="3AACC224" w:rsidR="00A65B45" w:rsidRPr="009D3F64" w:rsidRDefault="00A65B45" w:rsidP="003F5226">
            <w:pPr>
              <w:jc w:val="center"/>
              <w:rPr>
                <w:rFonts w:ascii="Arial" w:hAnsi="Arial" w:cs="Arial"/>
                <w:sz w:val="22"/>
                <w:szCs w:val="22"/>
              </w:rPr>
            </w:pPr>
            <w:r w:rsidRPr="009D3F64">
              <w:rPr>
                <w:rFonts w:ascii="Arial" w:hAnsi="Arial" w:cs="Arial"/>
                <w:sz w:val="22"/>
                <w:szCs w:val="22"/>
              </w:rPr>
              <w:t>48% (2019)</w:t>
            </w:r>
          </w:p>
          <w:p w14:paraId="2793B105" w14:textId="7E5EFE02" w:rsidR="00A65B45" w:rsidRPr="009D3F64" w:rsidRDefault="00A65B45" w:rsidP="003F5226">
            <w:pPr>
              <w:jc w:val="center"/>
              <w:rPr>
                <w:rFonts w:ascii="Arial" w:hAnsi="Arial" w:cs="Arial"/>
                <w:sz w:val="22"/>
                <w:szCs w:val="22"/>
              </w:rPr>
            </w:pPr>
            <w:r w:rsidRPr="009D3F64">
              <w:rPr>
                <w:rFonts w:ascii="Arial" w:hAnsi="Arial" w:cs="Arial"/>
                <w:sz w:val="22"/>
                <w:szCs w:val="22"/>
              </w:rPr>
              <w:t>50% (2020)</w:t>
            </w:r>
          </w:p>
          <w:p w14:paraId="3A3F04CB" w14:textId="52BA75CA" w:rsidR="00A65B45" w:rsidRPr="009D3F64" w:rsidRDefault="00A65B45" w:rsidP="003F5226">
            <w:pPr>
              <w:jc w:val="center"/>
              <w:rPr>
                <w:rFonts w:ascii="Arial" w:hAnsi="Arial" w:cs="Arial"/>
                <w:sz w:val="22"/>
                <w:szCs w:val="22"/>
              </w:rPr>
            </w:pPr>
            <w:r w:rsidRPr="009D3F64">
              <w:rPr>
                <w:rFonts w:ascii="Arial" w:hAnsi="Arial" w:cs="Arial"/>
                <w:sz w:val="22"/>
                <w:szCs w:val="22"/>
              </w:rPr>
              <w:t>&gt;50% (2021)</w:t>
            </w:r>
          </w:p>
        </w:tc>
        <w:tc>
          <w:tcPr>
            <w:tcW w:w="1138" w:type="dxa"/>
            <w:shd w:val="clear" w:color="auto" w:fill="auto"/>
            <w:vAlign w:val="center"/>
          </w:tcPr>
          <w:p w14:paraId="1EA7C3B4" w14:textId="77777777" w:rsidR="00A65B45" w:rsidRPr="009D3F64" w:rsidRDefault="00A65B45" w:rsidP="003F5226">
            <w:pPr>
              <w:jc w:val="center"/>
              <w:rPr>
                <w:rFonts w:ascii="Arial" w:hAnsi="Arial" w:cs="Arial"/>
                <w:sz w:val="22"/>
                <w:szCs w:val="22"/>
                <w:lang w:val="en-GB"/>
              </w:rPr>
            </w:pPr>
          </w:p>
        </w:tc>
        <w:tc>
          <w:tcPr>
            <w:tcW w:w="1164" w:type="dxa"/>
            <w:shd w:val="clear" w:color="auto" w:fill="auto"/>
          </w:tcPr>
          <w:p w14:paraId="250B8FB5" w14:textId="04BFFFC6" w:rsidR="00A65B45" w:rsidRPr="009D3F64" w:rsidRDefault="00A65B45" w:rsidP="003F5226">
            <w:pPr>
              <w:rPr>
                <w:rFonts w:ascii="Arial" w:hAnsi="Arial" w:cs="Arial"/>
                <w:sz w:val="22"/>
                <w:szCs w:val="22"/>
                <w:lang w:val="en-GB"/>
              </w:rPr>
            </w:pPr>
            <w:r w:rsidRPr="009D3F64">
              <w:rPr>
                <w:rFonts w:ascii="Arial" w:hAnsi="Arial" w:cs="Arial"/>
                <w:sz w:val="22"/>
                <w:szCs w:val="22"/>
                <w:lang w:val="en-GB"/>
              </w:rPr>
              <w:t>Annually</w:t>
            </w:r>
          </w:p>
        </w:tc>
        <w:tc>
          <w:tcPr>
            <w:tcW w:w="2074" w:type="dxa"/>
            <w:shd w:val="clear" w:color="auto" w:fill="auto"/>
            <w:vAlign w:val="center"/>
          </w:tcPr>
          <w:p w14:paraId="4794D8E3" w14:textId="54C40D0B" w:rsidR="00A65B45" w:rsidRPr="009D3F64" w:rsidRDefault="00A65B45" w:rsidP="003F5226">
            <w:pPr>
              <w:rPr>
                <w:rFonts w:ascii="Arial" w:hAnsi="Arial" w:cs="Arial"/>
                <w:color w:val="000000"/>
                <w:sz w:val="22"/>
                <w:szCs w:val="22"/>
                <w:lang w:val="en-GB"/>
              </w:rPr>
            </w:pPr>
            <w:r w:rsidRPr="009D3F64">
              <w:rPr>
                <w:rFonts w:ascii="Arial" w:hAnsi="Arial" w:cs="Arial"/>
                <w:color w:val="000000"/>
                <w:sz w:val="22"/>
                <w:szCs w:val="22"/>
                <w:lang w:val="en-GB"/>
              </w:rPr>
              <w:t>MoH</w:t>
            </w:r>
          </w:p>
        </w:tc>
      </w:tr>
      <w:tr w:rsidR="0039494D" w:rsidRPr="0005623A" w14:paraId="1946084B" w14:textId="77777777" w:rsidTr="005B326E">
        <w:trPr>
          <w:trHeight w:val="273"/>
          <w:tblHeader/>
        </w:trPr>
        <w:tc>
          <w:tcPr>
            <w:tcW w:w="886" w:type="dxa"/>
            <w:tcBorders>
              <w:bottom w:val="single" w:sz="4" w:space="0" w:color="auto"/>
            </w:tcBorders>
            <w:shd w:val="clear" w:color="auto" w:fill="auto"/>
          </w:tcPr>
          <w:p w14:paraId="22536FCE" w14:textId="2EB8D2F4" w:rsidR="004C5900" w:rsidRPr="009D3F64" w:rsidRDefault="004C5900" w:rsidP="003F5226">
            <w:pPr>
              <w:jc w:val="center"/>
              <w:rPr>
                <w:rFonts w:ascii="Arial" w:hAnsi="Arial" w:cs="Arial"/>
                <w:sz w:val="22"/>
                <w:szCs w:val="22"/>
              </w:rPr>
            </w:pPr>
            <w:r w:rsidRPr="009D3F64">
              <w:rPr>
                <w:rFonts w:ascii="Arial" w:hAnsi="Arial" w:cs="Arial"/>
                <w:sz w:val="22"/>
                <w:szCs w:val="22"/>
              </w:rPr>
              <w:t>46</w:t>
            </w:r>
          </w:p>
        </w:tc>
        <w:tc>
          <w:tcPr>
            <w:tcW w:w="4212" w:type="dxa"/>
            <w:tcBorders>
              <w:bottom w:val="single" w:sz="4" w:space="0" w:color="auto"/>
            </w:tcBorders>
            <w:shd w:val="clear" w:color="auto" w:fill="auto"/>
            <w:vAlign w:val="center"/>
          </w:tcPr>
          <w:p w14:paraId="75F4E72F" w14:textId="5402224A" w:rsidR="004C5900" w:rsidRPr="009D3F64" w:rsidRDefault="004C5900" w:rsidP="003F5226">
            <w:pPr>
              <w:rPr>
                <w:rFonts w:ascii="Arial" w:hAnsi="Arial" w:cs="Arial"/>
                <w:color w:val="000000"/>
                <w:sz w:val="22"/>
                <w:szCs w:val="22"/>
                <w:lang w:val="en-GB"/>
              </w:rPr>
            </w:pPr>
            <w:r w:rsidRPr="009D3F64">
              <w:rPr>
                <w:rFonts w:ascii="Arial" w:hAnsi="Arial" w:cs="Arial"/>
                <w:color w:val="000000"/>
                <w:sz w:val="22"/>
                <w:szCs w:val="22"/>
                <w:lang w:val="en-GB"/>
              </w:rPr>
              <w:t>Number of NGOs implementing programs under the state social order on HIV</w:t>
            </w:r>
          </w:p>
        </w:tc>
        <w:tc>
          <w:tcPr>
            <w:tcW w:w="1933" w:type="dxa"/>
            <w:tcBorders>
              <w:bottom w:val="single" w:sz="4" w:space="0" w:color="auto"/>
            </w:tcBorders>
            <w:shd w:val="clear" w:color="auto" w:fill="auto"/>
            <w:vAlign w:val="center"/>
          </w:tcPr>
          <w:p w14:paraId="4F55DC80" w14:textId="672A6DE9" w:rsidR="004C5900" w:rsidRPr="009D3F64" w:rsidRDefault="004C5900" w:rsidP="003F5226">
            <w:pPr>
              <w:jc w:val="center"/>
              <w:rPr>
                <w:rFonts w:ascii="Arial" w:hAnsi="Arial" w:cs="Arial"/>
                <w:sz w:val="22"/>
                <w:szCs w:val="22"/>
                <w:lang w:val="en-GB"/>
              </w:rPr>
            </w:pPr>
            <w:r w:rsidRPr="009D3F64">
              <w:rPr>
                <w:rFonts w:ascii="Arial" w:hAnsi="Arial" w:cs="Arial"/>
                <w:sz w:val="22"/>
                <w:szCs w:val="22"/>
                <w:lang w:val="en-GB"/>
              </w:rPr>
              <w:t>0 (2015)</w:t>
            </w:r>
          </w:p>
        </w:tc>
        <w:tc>
          <w:tcPr>
            <w:tcW w:w="1543" w:type="dxa"/>
            <w:tcBorders>
              <w:bottom w:val="single" w:sz="4" w:space="0" w:color="auto"/>
            </w:tcBorders>
            <w:shd w:val="clear" w:color="auto" w:fill="auto"/>
            <w:vAlign w:val="center"/>
          </w:tcPr>
          <w:p w14:paraId="7B47876D" w14:textId="6126A464" w:rsidR="004C5900" w:rsidRPr="009D3F64" w:rsidRDefault="004C5900" w:rsidP="003F5226">
            <w:pPr>
              <w:jc w:val="center"/>
              <w:rPr>
                <w:rFonts w:ascii="Arial" w:hAnsi="Arial" w:cs="Arial"/>
                <w:sz w:val="22"/>
                <w:szCs w:val="22"/>
              </w:rPr>
            </w:pPr>
            <w:r w:rsidRPr="009D3F64">
              <w:rPr>
                <w:rFonts w:ascii="Arial" w:hAnsi="Arial" w:cs="Arial"/>
                <w:sz w:val="22"/>
                <w:szCs w:val="22"/>
              </w:rPr>
              <w:t>2 (2018)</w:t>
            </w:r>
          </w:p>
          <w:p w14:paraId="20068416" w14:textId="3FFFE990" w:rsidR="004C5900" w:rsidRPr="009D3F64" w:rsidRDefault="004C5900" w:rsidP="003F5226">
            <w:pPr>
              <w:jc w:val="center"/>
              <w:rPr>
                <w:rFonts w:ascii="Arial" w:hAnsi="Arial" w:cs="Arial"/>
                <w:sz w:val="22"/>
                <w:szCs w:val="22"/>
              </w:rPr>
            </w:pPr>
            <w:r w:rsidRPr="009D3F64">
              <w:rPr>
                <w:rFonts w:ascii="Arial" w:hAnsi="Arial" w:cs="Arial"/>
                <w:sz w:val="22"/>
                <w:szCs w:val="22"/>
              </w:rPr>
              <w:t>4 (2019)</w:t>
            </w:r>
          </w:p>
          <w:p w14:paraId="441D1FF2" w14:textId="162C8FC0" w:rsidR="004C5900" w:rsidRPr="009D3F64" w:rsidRDefault="004C5900" w:rsidP="003F5226">
            <w:pPr>
              <w:jc w:val="center"/>
              <w:rPr>
                <w:rFonts w:ascii="Arial" w:hAnsi="Arial" w:cs="Arial"/>
                <w:sz w:val="22"/>
                <w:szCs w:val="22"/>
              </w:rPr>
            </w:pPr>
            <w:r w:rsidRPr="009D3F64">
              <w:rPr>
                <w:rFonts w:ascii="Arial" w:hAnsi="Arial" w:cs="Arial"/>
                <w:sz w:val="22"/>
                <w:szCs w:val="22"/>
              </w:rPr>
              <w:t>6 (2020)</w:t>
            </w:r>
          </w:p>
          <w:p w14:paraId="2BF90008" w14:textId="247A32E7" w:rsidR="004C5900" w:rsidRPr="009D3F64" w:rsidRDefault="004C5900" w:rsidP="003F5226">
            <w:pPr>
              <w:jc w:val="center"/>
              <w:rPr>
                <w:rFonts w:ascii="Arial" w:hAnsi="Arial" w:cs="Arial"/>
                <w:sz w:val="22"/>
                <w:szCs w:val="22"/>
              </w:rPr>
            </w:pPr>
            <w:r w:rsidRPr="009D3F64">
              <w:rPr>
                <w:rFonts w:ascii="Arial" w:hAnsi="Arial" w:cs="Arial"/>
                <w:sz w:val="22"/>
                <w:szCs w:val="22"/>
              </w:rPr>
              <w:t>8 (2021)</w:t>
            </w:r>
          </w:p>
        </w:tc>
        <w:tc>
          <w:tcPr>
            <w:tcW w:w="1138" w:type="dxa"/>
            <w:shd w:val="clear" w:color="auto" w:fill="auto"/>
            <w:vAlign w:val="center"/>
          </w:tcPr>
          <w:p w14:paraId="0A82EB1B" w14:textId="77777777" w:rsidR="004C5900" w:rsidRPr="009D3F64" w:rsidRDefault="004C5900" w:rsidP="003F5226">
            <w:pPr>
              <w:jc w:val="center"/>
              <w:rPr>
                <w:rFonts w:ascii="Arial" w:hAnsi="Arial" w:cs="Arial"/>
                <w:sz w:val="22"/>
                <w:szCs w:val="22"/>
                <w:lang w:val="en-GB"/>
              </w:rPr>
            </w:pPr>
          </w:p>
        </w:tc>
        <w:tc>
          <w:tcPr>
            <w:tcW w:w="1164" w:type="dxa"/>
            <w:shd w:val="clear" w:color="auto" w:fill="auto"/>
          </w:tcPr>
          <w:p w14:paraId="5B822720" w14:textId="306B7AD6" w:rsidR="004C5900" w:rsidRPr="009D3F64" w:rsidRDefault="004C5900" w:rsidP="003F5226">
            <w:pPr>
              <w:rPr>
                <w:rFonts w:ascii="Arial" w:hAnsi="Arial" w:cs="Arial"/>
                <w:sz w:val="22"/>
                <w:szCs w:val="22"/>
                <w:lang w:val="en-GB"/>
              </w:rPr>
            </w:pPr>
            <w:r w:rsidRPr="009D3F64">
              <w:rPr>
                <w:rFonts w:ascii="Arial" w:hAnsi="Arial" w:cs="Arial"/>
                <w:sz w:val="22"/>
                <w:szCs w:val="22"/>
                <w:lang w:val="en-GB"/>
              </w:rPr>
              <w:t>Annually</w:t>
            </w:r>
          </w:p>
        </w:tc>
        <w:tc>
          <w:tcPr>
            <w:tcW w:w="2074" w:type="dxa"/>
            <w:shd w:val="clear" w:color="auto" w:fill="auto"/>
            <w:vAlign w:val="center"/>
          </w:tcPr>
          <w:p w14:paraId="2B23D8EF" w14:textId="265437BD" w:rsidR="004C5900" w:rsidRPr="009D3F64" w:rsidRDefault="004C5900" w:rsidP="003F5226">
            <w:pPr>
              <w:rPr>
                <w:rFonts w:ascii="Arial" w:hAnsi="Arial" w:cs="Arial"/>
                <w:color w:val="000000"/>
                <w:sz w:val="22"/>
                <w:szCs w:val="22"/>
                <w:lang w:val="en-GB"/>
              </w:rPr>
            </w:pPr>
            <w:r w:rsidRPr="009D3F64">
              <w:rPr>
                <w:rFonts w:ascii="Arial" w:hAnsi="Arial" w:cs="Arial"/>
                <w:color w:val="000000"/>
                <w:sz w:val="22"/>
                <w:szCs w:val="22"/>
                <w:lang w:val="en-GB"/>
              </w:rPr>
              <w:t>MoH</w:t>
            </w:r>
          </w:p>
        </w:tc>
      </w:tr>
      <w:tr w:rsidR="0039494D" w:rsidRPr="0005623A" w14:paraId="1EE36754" w14:textId="77777777" w:rsidTr="005B326E">
        <w:trPr>
          <w:trHeight w:val="273"/>
          <w:tblHeader/>
        </w:trPr>
        <w:tc>
          <w:tcPr>
            <w:tcW w:w="886" w:type="dxa"/>
            <w:tcBorders>
              <w:bottom w:val="single" w:sz="4" w:space="0" w:color="auto"/>
            </w:tcBorders>
            <w:shd w:val="clear" w:color="auto" w:fill="auto"/>
          </w:tcPr>
          <w:p w14:paraId="6DB48A27" w14:textId="14FFB5E5" w:rsidR="009620AD" w:rsidRPr="009D3F64" w:rsidRDefault="009620AD" w:rsidP="003F5226">
            <w:pPr>
              <w:jc w:val="center"/>
              <w:rPr>
                <w:rFonts w:ascii="Arial" w:hAnsi="Arial" w:cs="Arial"/>
                <w:sz w:val="22"/>
                <w:szCs w:val="22"/>
              </w:rPr>
            </w:pPr>
            <w:r w:rsidRPr="009D3F64">
              <w:rPr>
                <w:rFonts w:ascii="Arial" w:hAnsi="Arial" w:cs="Arial"/>
                <w:sz w:val="22"/>
                <w:szCs w:val="22"/>
              </w:rPr>
              <w:t>47</w:t>
            </w:r>
          </w:p>
        </w:tc>
        <w:tc>
          <w:tcPr>
            <w:tcW w:w="4212" w:type="dxa"/>
            <w:tcBorders>
              <w:bottom w:val="single" w:sz="4" w:space="0" w:color="auto"/>
            </w:tcBorders>
            <w:shd w:val="clear" w:color="auto" w:fill="auto"/>
            <w:vAlign w:val="center"/>
          </w:tcPr>
          <w:p w14:paraId="4224F6EC" w14:textId="2B77E51B" w:rsidR="009620AD" w:rsidRPr="009D3F64" w:rsidRDefault="009620AD" w:rsidP="003F5226">
            <w:pPr>
              <w:rPr>
                <w:rFonts w:ascii="Arial" w:hAnsi="Arial" w:cs="Arial"/>
                <w:color w:val="000000"/>
                <w:sz w:val="22"/>
                <w:szCs w:val="22"/>
                <w:lang w:val="en-GB"/>
              </w:rPr>
            </w:pPr>
            <w:r w:rsidRPr="009D3F64">
              <w:rPr>
                <w:rFonts w:ascii="Arial" w:hAnsi="Arial" w:cs="Arial"/>
                <w:color w:val="000000"/>
                <w:sz w:val="22"/>
                <w:szCs w:val="22"/>
                <w:lang w:val="en-GB"/>
              </w:rPr>
              <w:t>Percentage of medical personnel trained in HIV field in the framework of certified programs (cumulative)</w:t>
            </w:r>
          </w:p>
        </w:tc>
        <w:tc>
          <w:tcPr>
            <w:tcW w:w="1933" w:type="dxa"/>
            <w:tcBorders>
              <w:bottom w:val="single" w:sz="4" w:space="0" w:color="auto"/>
            </w:tcBorders>
            <w:shd w:val="clear" w:color="auto" w:fill="auto"/>
            <w:vAlign w:val="center"/>
          </w:tcPr>
          <w:p w14:paraId="1F21A636" w14:textId="722193FC" w:rsidR="009620AD" w:rsidRPr="009D3F64" w:rsidRDefault="009620AD" w:rsidP="003F5226">
            <w:pPr>
              <w:jc w:val="center"/>
              <w:rPr>
                <w:rFonts w:ascii="Arial" w:hAnsi="Arial" w:cs="Arial"/>
                <w:sz w:val="22"/>
                <w:szCs w:val="22"/>
                <w:lang w:val="en-GB"/>
              </w:rPr>
            </w:pPr>
            <w:r w:rsidRPr="009D3F64">
              <w:rPr>
                <w:rFonts w:ascii="Arial" w:hAnsi="Arial" w:cs="Arial"/>
                <w:sz w:val="22"/>
                <w:szCs w:val="22"/>
                <w:lang w:val="en-GB"/>
              </w:rPr>
              <w:t>51% (2015)</w:t>
            </w:r>
          </w:p>
        </w:tc>
        <w:tc>
          <w:tcPr>
            <w:tcW w:w="1543" w:type="dxa"/>
            <w:tcBorders>
              <w:bottom w:val="single" w:sz="4" w:space="0" w:color="auto"/>
            </w:tcBorders>
            <w:shd w:val="clear" w:color="auto" w:fill="auto"/>
            <w:vAlign w:val="center"/>
          </w:tcPr>
          <w:p w14:paraId="0D37109A" w14:textId="1E8F5565" w:rsidR="009620AD" w:rsidRPr="009D3F64" w:rsidRDefault="009620AD" w:rsidP="003F5226">
            <w:pPr>
              <w:jc w:val="center"/>
              <w:rPr>
                <w:rFonts w:ascii="Arial" w:hAnsi="Arial" w:cs="Arial"/>
                <w:sz w:val="22"/>
                <w:szCs w:val="22"/>
              </w:rPr>
            </w:pPr>
            <w:r w:rsidRPr="009D3F64">
              <w:rPr>
                <w:rFonts w:ascii="Arial" w:hAnsi="Arial" w:cs="Arial"/>
                <w:sz w:val="22"/>
                <w:szCs w:val="22"/>
              </w:rPr>
              <w:t>&gt;10% (2017)</w:t>
            </w:r>
          </w:p>
          <w:p w14:paraId="3FFC4186" w14:textId="5612C6AF" w:rsidR="009620AD" w:rsidRPr="009D3F64" w:rsidRDefault="009620AD" w:rsidP="003F5226">
            <w:pPr>
              <w:jc w:val="center"/>
              <w:rPr>
                <w:rFonts w:ascii="Arial" w:hAnsi="Arial" w:cs="Arial"/>
                <w:sz w:val="22"/>
                <w:szCs w:val="22"/>
              </w:rPr>
            </w:pPr>
            <w:r w:rsidRPr="009D3F64">
              <w:rPr>
                <w:rFonts w:ascii="Arial" w:hAnsi="Arial" w:cs="Arial"/>
                <w:sz w:val="22"/>
                <w:szCs w:val="22"/>
              </w:rPr>
              <w:t>&gt;20% (2018)</w:t>
            </w:r>
          </w:p>
          <w:p w14:paraId="51E47A13" w14:textId="6EE11EA1" w:rsidR="009620AD" w:rsidRPr="009D3F64" w:rsidRDefault="009620AD" w:rsidP="003F5226">
            <w:pPr>
              <w:jc w:val="center"/>
              <w:rPr>
                <w:rFonts w:ascii="Arial" w:hAnsi="Arial" w:cs="Arial"/>
                <w:sz w:val="22"/>
                <w:szCs w:val="22"/>
              </w:rPr>
            </w:pPr>
            <w:r w:rsidRPr="009D3F64">
              <w:rPr>
                <w:rFonts w:ascii="Arial" w:hAnsi="Arial" w:cs="Arial"/>
                <w:sz w:val="22"/>
                <w:szCs w:val="22"/>
              </w:rPr>
              <w:t>&gt;30% (2019)</w:t>
            </w:r>
          </w:p>
          <w:p w14:paraId="4434C4E7" w14:textId="19767DA9" w:rsidR="009620AD" w:rsidRPr="009D3F64" w:rsidRDefault="009620AD" w:rsidP="003F5226">
            <w:pPr>
              <w:jc w:val="center"/>
              <w:rPr>
                <w:rFonts w:ascii="Arial" w:hAnsi="Arial" w:cs="Arial"/>
                <w:sz w:val="22"/>
                <w:szCs w:val="22"/>
              </w:rPr>
            </w:pPr>
            <w:r w:rsidRPr="009D3F64">
              <w:rPr>
                <w:rFonts w:ascii="Arial" w:hAnsi="Arial" w:cs="Arial"/>
                <w:sz w:val="22"/>
                <w:szCs w:val="22"/>
              </w:rPr>
              <w:t>&gt;40% (2020)</w:t>
            </w:r>
          </w:p>
          <w:p w14:paraId="68F21D5D" w14:textId="5A4757C2" w:rsidR="009620AD" w:rsidRPr="009D3F64" w:rsidRDefault="009620AD" w:rsidP="003F5226">
            <w:pPr>
              <w:jc w:val="center"/>
              <w:rPr>
                <w:rFonts w:ascii="Arial" w:hAnsi="Arial" w:cs="Arial"/>
                <w:sz w:val="22"/>
                <w:szCs w:val="22"/>
              </w:rPr>
            </w:pPr>
            <w:r w:rsidRPr="009D3F64">
              <w:rPr>
                <w:rFonts w:ascii="Arial" w:hAnsi="Arial" w:cs="Arial"/>
                <w:sz w:val="22"/>
                <w:szCs w:val="22"/>
              </w:rPr>
              <w:t>&gt;50% (2021)</w:t>
            </w:r>
          </w:p>
        </w:tc>
        <w:tc>
          <w:tcPr>
            <w:tcW w:w="1138" w:type="dxa"/>
            <w:shd w:val="clear" w:color="auto" w:fill="auto"/>
            <w:vAlign w:val="center"/>
          </w:tcPr>
          <w:p w14:paraId="2B5D5805" w14:textId="77777777" w:rsidR="009620AD" w:rsidRPr="009D3F64" w:rsidRDefault="009620AD" w:rsidP="003F5226">
            <w:pPr>
              <w:jc w:val="center"/>
              <w:rPr>
                <w:rFonts w:ascii="Arial" w:hAnsi="Arial" w:cs="Arial"/>
                <w:sz w:val="22"/>
                <w:szCs w:val="22"/>
                <w:lang w:val="en-GB"/>
              </w:rPr>
            </w:pPr>
          </w:p>
        </w:tc>
        <w:tc>
          <w:tcPr>
            <w:tcW w:w="1164" w:type="dxa"/>
            <w:shd w:val="clear" w:color="auto" w:fill="auto"/>
          </w:tcPr>
          <w:p w14:paraId="37068C7C" w14:textId="0DA5C703" w:rsidR="009620AD" w:rsidRPr="009D3F64" w:rsidRDefault="009620AD" w:rsidP="003F5226">
            <w:pPr>
              <w:rPr>
                <w:rFonts w:ascii="Arial" w:hAnsi="Arial" w:cs="Arial"/>
                <w:sz w:val="22"/>
                <w:szCs w:val="22"/>
                <w:lang w:val="en-GB"/>
              </w:rPr>
            </w:pPr>
            <w:r w:rsidRPr="009D3F64">
              <w:rPr>
                <w:rFonts w:ascii="Arial" w:hAnsi="Arial" w:cs="Arial"/>
                <w:sz w:val="22"/>
                <w:szCs w:val="22"/>
                <w:lang w:val="en-GB"/>
              </w:rPr>
              <w:t>Annually</w:t>
            </w:r>
          </w:p>
        </w:tc>
        <w:tc>
          <w:tcPr>
            <w:tcW w:w="2074" w:type="dxa"/>
            <w:shd w:val="clear" w:color="auto" w:fill="auto"/>
            <w:vAlign w:val="center"/>
          </w:tcPr>
          <w:p w14:paraId="114854A1" w14:textId="2BD07038" w:rsidR="009620AD" w:rsidRPr="009D3F64" w:rsidRDefault="009620AD" w:rsidP="003F5226">
            <w:pPr>
              <w:rPr>
                <w:rFonts w:ascii="Arial" w:hAnsi="Arial" w:cs="Arial"/>
                <w:color w:val="000000"/>
                <w:sz w:val="22"/>
                <w:szCs w:val="22"/>
                <w:lang w:val="en-GB"/>
              </w:rPr>
            </w:pPr>
            <w:r w:rsidRPr="009D3F64">
              <w:rPr>
                <w:rFonts w:ascii="Arial" w:hAnsi="Arial" w:cs="Arial"/>
                <w:color w:val="000000"/>
                <w:sz w:val="22"/>
                <w:szCs w:val="22"/>
                <w:lang w:val="en-GB"/>
              </w:rPr>
              <w:t>MoH</w:t>
            </w:r>
          </w:p>
        </w:tc>
      </w:tr>
      <w:tr w:rsidR="0039494D" w:rsidRPr="0005623A" w14:paraId="78FE8B6A" w14:textId="77777777" w:rsidTr="005B326E">
        <w:trPr>
          <w:trHeight w:val="273"/>
          <w:tblHeader/>
        </w:trPr>
        <w:tc>
          <w:tcPr>
            <w:tcW w:w="886" w:type="dxa"/>
            <w:tcBorders>
              <w:bottom w:val="single" w:sz="4" w:space="0" w:color="auto"/>
            </w:tcBorders>
            <w:shd w:val="clear" w:color="auto" w:fill="auto"/>
          </w:tcPr>
          <w:p w14:paraId="7EDC7A87" w14:textId="58376D53" w:rsidR="009620AD" w:rsidRPr="009D3F64" w:rsidRDefault="009620AD" w:rsidP="003F5226">
            <w:pPr>
              <w:jc w:val="center"/>
              <w:rPr>
                <w:rFonts w:ascii="Arial" w:hAnsi="Arial" w:cs="Arial"/>
                <w:sz w:val="22"/>
                <w:szCs w:val="22"/>
              </w:rPr>
            </w:pPr>
            <w:r w:rsidRPr="009D3F64">
              <w:rPr>
                <w:rFonts w:ascii="Arial" w:hAnsi="Arial" w:cs="Arial"/>
                <w:sz w:val="22"/>
                <w:szCs w:val="22"/>
              </w:rPr>
              <w:t>48</w:t>
            </w:r>
          </w:p>
        </w:tc>
        <w:tc>
          <w:tcPr>
            <w:tcW w:w="4212" w:type="dxa"/>
            <w:tcBorders>
              <w:bottom w:val="single" w:sz="4" w:space="0" w:color="auto"/>
            </w:tcBorders>
            <w:shd w:val="clear" w:color="auto" w:fill="auto"/>
            <w:vAlign w:val="center"/>
          </w:tcPr>
          <w:p w14:paraId="6B5582FA" w14:textId="5C2A3607" w:rsidR="009620AD" w:rsidRPr="009D3F64" w:rsidRDefault="009F335F" w:rsidP="003F5226">
            <w:pPr>
              <w:rPr>
                <w:rFonts w:ascii="Arial" w:hAnsi="Arial" w:cs="Arial"/>
                <w:color w:val="000000"/>
                <w:sz w:val="22"/>
                <w:szCs w:val="22"/>
                <w:lang w:val="en-GB"/>
              </w:rPr>
            </w:pPr>
            <w:r w:rsidRPr="009D3F64">
              <w:rPr>
                <w:rFonts w:ascii="Arial" w:hAnsi="Arial" w:cs="Arial"/>
                <w:color w:val="000000"/>
                <w:sz w:val="22"/>
                <w:szCs w:val="22"/>
                <w:lang w:val="en-GB"/>
              </w:rPr>
              <w:t>The percentage of PLHIV and individuals among key populations who reported stigma and discrimination that they encountered in society, as well as within communities</w:t>
            </w:r>
          </w:p>
        </w:tc>
        <w:tc>
          <w:tcPr>
            <w:tcW w:w="1933" w:type="dxa"/>
            <w:tcBorders>
              <w:bottom w:val="single" w:sz="4" w:space="0" w:color="auto"/>
            </w:tcBorders>
            <w:shd w:val="clear" w:color="auto" w:fill="auto"/>
            <w:vAlign w:val="center"/>
          </w:tcPr>
          <w:p w14:paraId="3639A564" w14:textId="77777777" w:rsidR="009620AD" w:rsidRPr="009D3F64" w:rsidRDefault="009F335F" w:rsidP="003F5226">
            <w:pPr>
              <w:jc w:val="center"/>
              <w:rPr>
                <w:rFonts w:ascii="Arial" w:hAnsi="Arial" w:cs="Arial"/>
                <w:sz w:val="22"/>
                <w:szCs w:val="22"/>
                <w:lang w:val="en-GB"/>
              </w:rPr>
            </w:pPr>
            <w:r w:rsidRPr="009D3F64">
              <w:rPr>
                <w:rFonts w:ascii="Arial" w:hAnsi="Arial" w:cs="Arial"/>
                <w:sz w:val="22"/>
                <w:szCs w:val="22"/>
                <w:lang w:val="en-GB"/>
              </w:rPr>
              <w:t>52%  (PLHIV) (2015)</w:t>
            </w:r>
          </w:p>
          <w:p w14:paraId="5C8AB209" w14:textId="77777777" w:rsidR="009F335F" w:rsidRPr="009D3F64" w:rsidRDefault="009F335F" w:rsidP="003F5226">
            <w:pPr>
              <w:jc w:val="center"/>
              <w:rPr>
                <w:rFonts w:ascii="Arial" w:hAnsi="Arial" w:cs="Arial"/>
                <w:sz w:val="22"/>
                <w:szCs w:val="22"/>
                <w:lang w:val="en-GB"/>
              </w:rPr>
            </w:pPr>
          </w:p>
          <w:p w14:paraId="4FDCF2C3" w14:textId="77777777" w:rsidR="009F335F" w:rsidRPr="009D3F64" w:rsidRDefault="009F335F" w:rsidP="003F5226">
            <w:pPr>
              <w:jc w:val="center"/>
              <w:rPr>
                <w:rFonts w:ascii="Arial" w:hAnsi="Arial" w:cs="Arial"/>
                <w:sz w:val="22"/>
                <w:szCs w:val="22"/>
                <w:lang w:val="en-GB"/>
              </w:rPr>
            </w:pPr>
          </w:p>
          <w:p w14:paraId="6A5A0777" w14:textId="77777777" w:rsidR="009F335F" w:rsidRPr="009D3F64" w:rsidRDefault="009F335F" w:rsidP="003F5226">
            <w:pPr>
              <w:jc w:val="center"/>
              <w:rPr>
                <w:rFonts w:ascii="Arial" w:hAnsi="Arial" w:cs="Arial"/>
                <w:sz w:val="22"/>
                <w:szCs w:val="22"/>
                <w:lang w:val="en-GB"/>
              </w:rPr>
            </w:pPr>
          </w:p>
          <w:p w14:paraId="4A8EAD6D" w14:textId="1ADD5E43" w:rsidR="009F335F" w:rsidRPr="009D3F64" w:rsidRDefault="009F335F" w:rsidP="003F5226">
            <w:pPr>
              <w:jc w:val="center"/>
              <w:rPr>
                <w:rFonts w:ascii="Arial" w:hAnsi="Arial" w:cs="Arial"/>
                <w:sz w:val="22"/>
                <w:szCs w:val="22"/>
                <w:lang w:val="en-GB"/>
              </w:rPr>
            </w:pPr>
            <w:r w:rsidRPr="009D3F64">
              <w:rPr>
                <w:rFonts w:ascii="Arial" w:hAnsi="Arial" w:cs="Arial"/>
                <w:sz w:val="22"/>
                <w:szCs w:val="22"/>
                <w:lang w:val="en-GB"/>
              </w:rPr>
              <w:t>KAP- NDA</w:t>
            </w:r>
          </w:p>
        </w:tc>
        <w:tc>
          <w:tcPr>
            <w:tcW w:w="1543" w:type="dxa"/>
            <w:tcBorders>
              <w:bottom w:val="single" w:sz="4" w:space="0" w:color="auto"/>
            </w:tcBorders>
            <w:shd w:val="clear" w:color="auto" w:fill="auto"/>
            <w:vAlign w:val="center"/>
          </w:tcPr>
          <w:p w14:paraId="6AE3FFAA" w14:textId="77777777" w:rsidR="009F335F" w:rsidRPr="009D3F64" w:rsidRDefault="009F335F" w:rsidP="003F5226">
            <w:pPr>
              <w:jc w:val="center"/>
              <w:rPr>
                <w:rFonts w:ascii="Arial" w:hAnsi="Arial" w:cs="Arial"/>
                <w:sz w:val="22"/>
                <w:szCs w:val="22"/>
              </w:rPr>
            </w:pPr>
          </w:p>
          <w:p w14:paraId="2B6A8D3D" w14:textId="77777777" w:rsidR="009620AD" w:rsidRPr="009D3F64" w:rsidRDefault="009F335F" w:rsidP="003F5226">
            <w:pPr>
              <w:jc w:val="center"/>
              <w:rPr>
                <w:rFonts w:ascii="Arial" w:hAnsi="Arial" w:cs="Arial"/>
                <w:sz w:val="22"/>
                <w:szCs w:val="22"/>
              </w:rPr>
            </w:pPr>
            <w:r w:rsidRPr="009D3F64">
              <w:rPr>
                <w:rFonts w:ascii="Arial" w:hAnsi="Arial" w:cs="Arial"/>
                <w:sz w:val="22"/>
                <w:szCs w:val="22"/>
              </w:rPr>
              <w:t>Lower by 25% of the baseline (PLHIV) (2018)</w:t>
            </w:r>
          </w:p>
          <w:p w14:paraId="3EB3A06A" w14:textId="77777777" w:rsidR="009F335F" w:rsidRPr="009D3F64" w:rsidRDefault="009F335F" w:rsidP="003F5226">
            <w:pPr>
              <w:jc w:val="center"/>
              <w:rPr>
                <w:rFonts w:ascii="Arial" w:hAnsi="Arial" w:cs="Arial"/>
                <w:sz w:val="22"/>
                <w:szCs w:val="22"/>
              </w:rPr>
            </w:pPr>
          </w:p>
          <w:p w14:paraId="0C1DCF76" w14:textId="6E9BE37D" w:rsidR="009F335F" w:rsidRPr="009D3F64" w:rsidRDefault="009F335F" w:rsidP="003F5226">
            <w:pPr>
              <w:jc w:val="center"/>
              <w:rPr>
                <w:rFonts w:ascii="Arial" w:hAnsi="Arial" w:cs="Arial"/>
                <w:sz w:val="22"/>
                <w:szCs w:val="22"/>
              </w:rPr>
            </w:pPr>
            <w:r w:rsidRPr="009D3F64">
              <w:rPr>
                <w:rFonts w:ascii="Arial" w:hAnsi="Arial" w:cs="Arial"/>
                <w:sz w:val="22"/>
                <w:szCs w:val="22"/>
              </w:rPr>
              <w:t>Lower by 50% of the baseline (PLHIV) (2021)</w:t>
            </w:r>
          </w:p>
          <w:p w14:paraId="6D731B4F" w14:textId="77777777" w:rsidR="009F335F" w:rsidRPr="009D3F64" w:rsidRDefault="009F335F" w:rsidP="003F5226">
            <w:pPr>
              <w:jc w:val="center"/>
              <w:rPr>
                <w:rFonts w:ascii="Arial" w:hAnsi="Arial" w:cs="Arial"/>
                <w:sz w:val="22"/>
                <w:szCs w:val="22"/>
              </w:rPr>
            </w:pPr>
          </w:p>
          <w:p w14:paraId="73EB8AED" w14:textId="4151EA89" w:rsidR="009F335F" w:rsidRPr="009D3F64" w:rsidRDefault="009F335F" w:rsidP="003F5226">
            <w:pPr>
              <w:jc w:val="center"/>
              <w:rPr>
                <w:rFonts w:ascii="Arial" w:hAnsi="Arial" w:cs="Arial"/>
                <w:sz w:val="22"/>
                <w:szCs w:val="22"/>
              </w:rPr>
            </w:pPr>
            <w:r w:rsidRPr="009D3F64">
              <w:rPr>
                <w:rFonts w:ascii="Arial" w:hAnsi="Arial" w:cs="Arial"/>
                <w:sz w:val="22"/>
                <w:szCs w:val="22"/>
              </w:rPr>
              <w:t>Lower by 25% of the baseline - 2018 (KAP) (2021)</w:t>
            </w:r>
          </w:p>
          <w:p w14:paraId="31B92B76" w14:textId="77777777" w:rsidR="009F335F" w:rsidRPr="009D3F64" w:rsidRDefault="009F335F" w:rsidP="003F5226">
            <w:pPr>
              <w:jc w:val="center"/>
              <w:rPr>
                <w:rFonts w:ascii="Arial" w:hAnsi="Arial" w:cs="Arial"/>
                <w:sz w:val="22"/>
                <w:szCs w:val="22"/>
              </w:rPr>
            </w:pPr>
          </w:p>
          <w:p w14:paraId="5EA00B22" w14:textId="1DD2649D" w:rsidR="009F335F" w:rsidRPr="009D3F64" w:rsidRDefault="009F335F" w:rsidP="003F5226">
            <w:pPr>
              <w:jc w:val="center"/>
              <w:rPr>
                <w:rFonts w:ascii="Arial" w:hAnsi="Arial" w:cs="Arial"/>
                <w:sz w:val="22"/>
                <w:szCs w:val="22"/>
              </w:rPr>
            </w:pPr>
          </w:p>
        </w:tc>
        <w:tc>
          <w:tcPr>
            <w:tcW w:w="1138" w:type="dxa"/>
            <w:shd w:val="clear" w:color="auto" w:fill="auto"/>
            <w:vAlign w:val="center"/>
          </w:tcPr>
          <w:p w14:paraId="3CD7FDB4" w14:textId="77777777" w:rsidR="009620AD" w:rsidRPr="009D3F64" w:rsidRDefault="009620AD" w:rsidP="003F5226">
            <w:pPr>
              <w:jc w:val="center"/>
              <w:rPr>
                <w:rFonts w:ascii="Arial" w:hAnsi="Arial" w:cs="Arial"/>
                <w:sz w:val="22"/>
                <w:szCs w:val="22"/>
                <w:lang w:val="en-GB"/>
              </w:rPr>
            </w:pPr>
          </w:p>
        </w:tc>
        <w:tc>
          <w:tcPr>
            <w:tcW w:w="1164" w:type="dxa"/>
            <w:shd w:val="clear" w:color="auto" w:fill="auto"/>
          </w:tcPr>
          <w:p w14:paraId="452CC0E0" w14:textId="20E9A6E0" w:rsidR="009620AD" w:rsidRPr="009D3F64" w:rsidRDefault="009F335F" w:rsidP="003F5226">
            <w:pPr>
              <w:rPr>
                <w:rFonts w:ascii="Arial" w:hAnsi="Arial" w:cs="Arial"/>
                <w:sz w:val="22"/>
                <w:szCs w:val="22"/>
              </w:rPr>
            </w:pPr>
            <w:r w:rsidRPr="009D3F64">
              <w:rPr>
                <w:rFonts w:ascii="Arial" w:hAnsi="Arial" w:cs="Arial"/>
                <w:sz w:val="22"/>
                <w:szCs w:val="22"/>
              </w:rPr>
              <w:t>Every 3 years</w:t>
            </w:r>
          </w:p>
        </w:tc>
        <w:tc>
          <w:tcPr>
            <w:tcW w:w="2074" w:type="dxa"/>
            <w:shd w:val="clear" w:color="auto" w:fill="auto"/>
            <w:vAlign w:val="center"/>
          </w:tcPr>
          <w:p w14:paraId="60F02D16" w14:textId="4D44BF78" w:rsidR="009620AD" w:rsidRPr="009D3F64" w:rsidRDefault="009F335F" w:rsidP="003F5226">
            <w:pPr>
              <w:rPr>
                <w:rFonts w:ascii="Arial" w:hAnsi="Arial" w:cs="Arial"/>
                <w:color w:val="000000"/>
                <w:sz w:val="22"/>
                <w:szCs w:val="22"/>
                <w:lang w:val="en-GB"/>
              </w:rPr>
            </w:pPr>
            <w:r w:rsidRPr="009D3F64">
              <w:rPr>
                <w:rFonts w:ascii="Arial" w:hAnsi="Arial" w:cs="Arial"/>
                <w:color w:val="000000"/>
                <w:sz w:val="22"/>
                <w:szCs w:val="22"/>
                <w:lang w:val="en-GB"/>
              </w:rPr>
              <w:t>NGO</w:t>
            </w:r>
          </w:p>
        </w:tc>
      </w:tr>
      <w:tr w:rsidR="0039494D" w:rsidRPr="0005623A" w14:paraId="110DFD0B" w14:textId="77777777" w:rsidTr="005B326E">
        <w:trPr>
          <w:trHeight w:val="273"/>
          <w:tblHeader/>
        </w:trPr>
        <w:tc>
          <w:tcPr>
            <w:tcW w:w="886" w:type="dxa"/>
            <w:tcBorders>
              <w:bottom w:val="single" w:sz="4" w:space="0" w:color="auto"/>
            </w:tcBorders>
            <w:shd w:val="clear" w:color="auto" w:fill="auto"/>
          </w:tcPr>
          <w:p w14:paraId="5D927558" w14:textId="60B13D13" w:rsidR="0039433E" w:rsidRPr="009D3F64" w:rsidRDefault="0039433E" w:rsidP="003F5226">
            <w:pPr>
              <w:jc w:val="center"/>
              <w:rPr>
                <w:rFonts w:ascii="Arial" w:hAnsi="Arial" w:cs="Arial"/>
                <w:sz w:val="22"/>
                <w:szCs w:val="22"/>
              </w:rPr>
            </w:pPr>
            <w:r w:rsidRPr="009D3F64">
              <w:rPr>
                <w:rFonts w:ascii="Arial" w:hAnsi="Arial" w:cs="Arial"/>
                <w:sz w:val="22"/>
                <w:szCs w:val="22"/>
              </w:rPr>
              <w:t>49</w:t>
            </w:r>
          </w:p>
        </w:tc>
        <w:tc>
          <w:tcPr>
            <w:tcW w:w="4212" w:type="dxa"/>
            <w:tcBorders>
              <w:bottom w:val="single" w:sz="4" w:space="0" w:color="auto"/>
            </w:tcBorders>
            <w:shd w:val="clear" w:color="auto" w:fill="auto"/>
            <w:vAlign w:val="center"/>
          </w:tcPr>
          <w:p w14:paraId="56AC863C" w14:textId="63F2CF8C" w:rsidR="0039433E" w:rsidRPr="009D3F64" w:rsidRDefault="0039433E" w:rsidP="003F5226">
            <w:pPr>
              <w:rPr>
                <w:rFonts w:ascii="Arial" w:hAnsi="Arial" w:cs="Arial"/>
                <w:color w:val="000000"/>
                <w:sz w:val="22"/>
                <w:szCs w:val="22"/>
                <w:lang w:val="en-GB"/>
              </w:rPr>
            </w:pPr>
            <w:r w:rsidRPr="009D3F64">
              <w:rPr>
                <w:rFonts w:ascii="Arial" w:hAnsi="Arial" w:cs="Arial"/>
                <w:color w:val="000000"/>
                <w:sz w:val="22"/>
                <w:szCs w:val="22"/>
                <w:lang w:val="en-GB"/>
              </w:rPr>
              <w:t xml:space="preserve">Percentage of individuals among key populations who have been subjected to </w:t>
            </w:r>
            <w:r w:rsidRPr="009D3F64">
              <w:rPr>
                <w:rFonts w:ascii="Arial" w:hAnsi="Arial" w:cs="Arial"/>
                <w:color w:val="000000"/>
                <w:sz w:val="22"/>
                <w:szCs w:val="22"/>
                <w:lang w:val="en-GB"/>
              </w:rPr>
              <w:lastRenderedPageBreak/>
              <w:t>violations of human rights, including violence, by law enforcement officers during the last 12 months</w:t>
            </w:r>
          </w:p>
        </w:tc>
        <w:tc>
          <w:tcPr>
            <w:tcW w:w="1933" w:type="dxa"/>
            <w:tcBorders>
              <w:bottom w:val="single" w:sz="4" w:space="0" w:color="auto"/>
            </w:tcBorders>
            <w:shd w:val="clear" w:color="auto" w:fill="auto"/>
            <w:vAlign w:val="center"/>
          </w:tcPr>
          <w:p w14:paraId="20235482" w14:textId="77777777" w:rsidR="0039433E" w:rsidRPr="009D3F64" w:rsidRDefault="0039433E" w:rsidP="003F5226">
            <w:pPr>
              <w:jc w:val="center"/>
              <w:rPr>
                <w:rFonts w:ascii="Arial" w:hAnsi="Arial" w:cs="Arial"/>
                <w:sz w:val="22"/>
                <w:szCs w:val="22"/>
                <w:lang w:val="en-GB"/>
              </w:rPr>
            </w:pPr>
            <w:r w:rsidRPr="009D3F64">
              <w:rPr>
                <w:rFonts w:ascii="Arial" w:hAnsi="Arial" w:cs="Arial"/>
                <w:sz w:val="22"/>
                <w:szCs w:val="22"/>
                <w:lang w:val="en-GB"/>
              </w:rPr>
              <w:lastRenderedPageBreak/>
              <w:t>PWID- 73% (2016)</w:t>
            </w:r>
          </w:p>
          <w:p w14:paraId="3C295345" w14:textId="77777777" w:rsidR="0039433E" w:rsidRPr="009D3F64" w:rsidRDefault="0039433E" w:rsidP="003F5226">
            <w:pPr>
              <w:jc w:val="center"/>
              <w:rPr>
                <w:rFonts w:ascii="Arial" w:hAnsi="Arial" w:cs="Arial"/>
                <w:sz w:val="22"/>
                <w:szCs w:val="22"/>
                <w:lang w:val="en-GB"/>
              </w:rPr>
            </w:pPr>
          </w:p>
          <w:p w14:paraId="066DBF85" w14:textId="77777777" w:rsidR="0039433E" w:rsidRPr="009D3F64" w:rsidRDefault="0039433E" w:rsidP="003F5226">
            <w:pPr>
              <w:jc w:val="center"/>
              <w:rPr>
                <w:rFonts w:ascii="Arial" w:hAnsi="Arial" w:cs="Arial"/>
                <w:sz w:val="22"/>
                <w:szCs w:val="22"/>
                <w:lang w:val="en-GB"/>
              </w:rPr>
            </w:pPr>
            <w:r w:rsidRPr="009D3F64">
              <w:rPr>
                <w:rFonts w:ascii="Arial" w:hAnsi="Arial" w:cs="Arial"/>
                <w:sz w:val="22"/>
                <w:szCs w:val="22"/>
                <w:lang w:val="en-GB"/>
              </w:rPr>
              <w:t>Prisoners- NDA</w:t>
            </w:r>
          </w:p>
          <w:p w14:paraId="186C5523" w14:textId="77777777" w:rsidR="0039433E" w:rsidRPr="009D3F64" w:rsidRDefault="0039433E" w:rsidP="003F5226">
            <w:pPr>
              <w:jc w:val="center"/>
              <w:rPr>
                <w:rFonts w:ascii="Arial" w:hAnsi="Arial" w:cs="Arial"/>
                <w:sz w:val="22"/>
                <w:szCs w:val="22"/>
                <w:lang w:val="en-GB"/>
              </w:rPr>
            </w:pPr>
          </w:p>
          <w:p w14:paraId="00B97BC1" w14:textId="77777777" w:rsidR="0039433E" w:rsidRPr="009D3F64" w:rsidRDefault="0039433E" w:rsidP="003F5226">
            <w:pPr>
              <w:jc w:val="center"/>
              <w:rPr>
                <w:rFonts w:ascii="Arial" w:hAnsi="Arial" w:cs="Arial"/>
                <w:sz w:val="22"/>
                <w:szCs w:val="22"/>
                <w:lang w:val="en-GB"/>
              </w:rPr>
            </w:pPr>
            <w:r w:rsidRPr="009D3F64">
              <w:rPr>
                <w:rFonts w:ascii="Arial" w:hAnsi="Arial" w:cs="Arial"/>
                <w:sz w:val="22"/>
                <w:szCs w:val="22"/>
                <w:lang w:val="en-GB"/>
              </w:rPr>
              <w:t>SW- 58% (2015)</w:t>
            </w:r>
          </w:p>
          <w:p w14:paraId="0F0AD5BE" w14:textId="77777777" w:rsidR="0039433E" w:rsidRPr="009D3F64" w:rsidRDefault="0039433E" w:rsidP="003F5226">
            <w:pPr>
              <w:jc w:val="center"/>
              <w:rPr>
                <w:rFonts w:ascii="Arial" w:hAnsi="Arial" w:cs="Arial"/>
                <w:sz w:val="22"/>
                <w:szCs w:val="22"/>
                <w:lang w:val="en-GB"/>
              </w:rPr>
            </w:pPr>
          </w:p>
          <w:p w14:paraId="66CD46A5" w14:textId="77777777" w:rsidR="0039433E" w:rsidRPr="009D3F64" w:rsidRDefault="0039433E" w:rsidP="003F5226">
            <w:pPr>
              <w:jc w:val="center"/>
              <w:rPr>
                <w:rFonts w:ascii="Arial" w:hAnsi="Arial" w:cs="Arial"/>
                <w:sz w:val="22"/>
                <w:szCs w:val="22"/>
                <w:lang w:val="en-GB"/>
              </w:rPr>
            </w:pPr>
            <w:r w:rsidRPr="009D3F64">
              <w:rPr>
                <w:rFonts w:ascii="Arial" w:hAnsi="Arial" w:cs="Arial"/>
                <w:sz w:val="22"/>
                <w:szCs w:val="22"/>
                <w:lang w:val="en-GB"/>
              </w:rPr>
              <w:t>MSM- NDA</w:t>
            </w:r>
          </w:p>
          <w:p w14:paraId="2DB68C14" w14:textId="77777777" w:rsidR="0039433E" w:rsidRPr="009D3F64" w:rsidRDefault="0039433E" w:rsidP="003F5226">
            <w:pPr>
              <w:jc w:val="center"/>
              <w:rPr>
                <w:rFonts w:ascii="Arial" w:hAnsi="Arial" w:cs="Arial"/>
                <w:sz w:val="22"/>
                <w:szCs w:val="22"/>
                <w:lang w:val="en-GB"/>
              </w:rPr>
            </w:pPr>
          </w:p>
          <w:p w14:paraId="33A6A0C3" w14:textId="0C8DEF7D" w:rsidR="0039433E" w:rsidRPr="009D3F64" w:rsidRDefault="0039433E" w:rsidP="003F5226">
            <w:pPr>
              <w:jc w:val="center"/>
              <w:rPr>
                <w:rFonts w:ascii="Arial" w:hAnsi="Arial" w:cs="Arial"/>
                <w:sz w:val="22"/>
                <w:szCs w:val="22"/>
                <w:lang w:val="en-GB"/>
              </w:rPr>
            </w:pPr>
            <w:r w:rsidRPr="009D3F64">
              <w:rPr>
                <w:rFonts w:ascii="Arial" w:hAnsi="Arial" w:cs="Arial"/>
                <w:sz w:val="22"/>
                <w:szCs w:val="22"/>
                <w:lang w:val="en-GB"/>
              </w:rPr>
              <w:t>TG- NDA</w:t>
            </w:r>
          </w:p>
        </w:tc>
        <w:tc>
          <w:tcPr>
            <w:tcW w:w="1543" w:type="dxa"/>
            <w:tcBorders>
              <w:bottom w:val="single" w:sz="4" w:space="0" w:color="auto"/>
            </w:tcBorders>
            <w:shd w:val="clear" w:color="auto" w:fill="auto"/>
            <w:vAlign w:val="center"/>
          </w:tcPr>
          <w:p w14:paraId="1E4B98CB" w14:textId="77777777" w:rsidR="0039433E" w:rsidRPr="009D3F64" w:rsidRDefault="0039433E" w:rsidP="003F5226">
            <w:pPr>
              <w:jc w:val="center"/>
              <w:rPr>
                <w:rFonts w:ascii="Arial" w:hAnsi="Arial" w:cs="Arial"/>
                <w:sz w:val="22"/>
                <w:szCs w:val="22"/>
              </w:rPr>
            </w:pPr>
            <w:r w:rsidRPr="009D3F64">
              <w:rPr>
                <w:rFonts w:ascii="Arial" w:hAnsi="Arial" w:cs="Arial"/>
                <w:sz w:val="22"/>
                <w:szCs w:val="22"/>
              </w:rPr>
              <w:lastRenderedPageBreak/>
              <w:t xml:space="preserve">Lower by 25% of the </w:t>
            </w:r>
            <w:r w:rsidRPr="009D3F64">
              <w:rPr>
                <w:rFonts w:ascii="Arial" w:hAnsi="Arial" w:cs="Arial"/>
                <w:sz w:val="22"/>
                <w:szCs w:val="22"/>
              </w:rPr>
              <w:lastRenderedPageBreak/>
              <w:t>baseline (2018)</w:t>
            </w:r>
          </w:p>
          <w:p w14:paraId="55316BFA" w14:textId="77777777" w:rsidR="0039433E" w:rsidRPr="009D3F64" w:rsidRDefault="0039433E" w:rsidP="003F5226">
            <w:pPr>
              <w:jc w:val="center"/>
              <w:rPr>
                <w:rFonts w:ascii="Arial" w:hAnsi="Arial" w:cs="Arial"/>
                <w:sz w:val="22"/>
                <w:szCs w:val="22"/>
              </w:rPr>
            </w:pPr>
          </w:p>
          <w:p w14:paraId="1A722113" w14:textId="75569E8D" w:rsidR="0039433E" w:rsidRPr="009D3F64" w:rsidRDefault="0039433E" w:rsidP="003F5226">
            <w:pPr>
              <w:jc w:val="center"/>
              <w:rPr>
                <w:rFonts w:ascii="Arial" w:hAnsi="Arial" w:cs="Arial"/>
                <w:sz w:val="22"/>
                <w:szCs w:val="22"/>
              </w:rPr>
            </w:pPr>
            <w:r w:rsidRPr="009D3F64">
              <w:rPr>
                <w:rFonts w:ascii="Arial" w:hAnsi="Arial" w:cs="Arial"/>
                <w:sz w:val="22"/>
                <w:szCs w:val="22"/>
              </w:rPr>
              <w:t>Lower by 50% of the baseline (2021)</w:t>
            </w:r>
          </w:p>
        </w:tc>
        <w:tc>
          <w:tcPr>
            <w:tcW w:w="1138" w:type="dxa"/>
            <w:shd w:val="clear" w:color="auto" w:fill="auto"/>
            <w:vAlign w:val="center"/>
          </w:tcPr>
          <w:p w14:paraId="276B8D47" w14:textId="77777777" w:rsidR="0039433E" w:rsidRPr="009D3F64" w:rsidRDefault="0039433E" w:rsidP="003F5226">
            <w:pPr>
              <w:jc w:val="center"/>
              <w:rPr>
                <w:rFonts w:ascii="Arial" w:hAnsi="Arial" w:cs="Arial"/>
                <w:sz w:val="22"/>
                <w:szCs w:val="22"/>
                <w:lang w:val="en-GB"/>
              </w:rPr>
            </w:pPr>
          </w:p>
        </w:tc>
        <w:tc>
          <w:tcPr>
            <w:tcW w:w="1164" w:type="dxa"/>
            <w:shd w:val="clear" w:color="auto" w:fill="auto"/>
          </w:tcPr>
          <w:p w14:paraId="6417992F" w14:textId="0DDDE6FB" w:rsidR="0039433E" w:rsidRPr="009D3F64" w:rsidRDefault="0039433E" w:rsidP="003F5226">
            <w:pPr>
              <w:rPr>
                <w:rFonts w:ascii="Arial" w:hAnsi="Arial" w:cs="Arial"/>
                <w:sz w:val="22"/>
                <w:szCs w:val="22"/>
              </w:rPr>
            </w:pPr>
            <w:r w:rsidRPr="009D3F64">
              <w:rPr>
                <w:rFonts w:ascii="Arial" w:hAnsi="Arial" w:cs="Arial"/>
                <w:sz w:val="22"/>
                <w:szCs w:val="22"/>
              </w:rPr>
              <w:t>Every 3 years</w:t>
            </w:r>
          </w:p>
        </w:tc>
        <w:tc>
          <w:tcPr>
            <w:tcW w:w="2074" w:type="dxa"/>
            <w:shd w:val="clear" w:color="auto" w:fill="auto"/>
            <w:vAlign w:val="center"/>
          </w:tcPr>
          <w:p w14:paraId="785C8958" w14:textId="4374A0A8" w:rsidR="0039433E" w:rsidRPr="009D3F64" w:rsidRDefault="0039433E" w:rsidP="003F5226">
            <w:pPr>
              <w:rPr>
                <w:rFonts w:ascii="Arial" w:hAnsi="Arial" w:cs="Arial"/>
                <w:color w:val="000000"/>
                <w:sz w:val="22"/>
                <w:szCs w:val="22"/>
                <w:lang w:val="en-GB"/>
              </w:rPr>
            </w:pPr>
            <w:r w:rsidRPr="009D3F64">
              <w:rPr>
                <w:rFonts w:ascii="Arial" w:hAnsi="Arial" w:cs="Arial"/>
                <w:color w:val="000000"/>
                <w:sz w:val="22"/>
                <w:szCs w:val="22"/>
                <w:lang w:val="en-GB"/>
              </w:rPr>
              <w:t>NGO</w:t>
            </w:r>
          </w:p>
        </w:tc>
      </w:tr>
      <w:tr w:rsidR="0039494D" w:rsidRPr="0005623A" w14:paraId="0BEC9979" w14:textId="77777777" w:rsidTr="005B326E">
        <w:trPr>
          <w:trHeight w:val="273"/>
          <w:tblHeader/>
        </w:trPr>
        <w:tc>
          <w:tcPr>
            <w:tcW w:w="886" w:type="dxa"/>
            <w:tcBorders>
              <w:bottom w:val="single" w:sz="4" w:space="0" w:color="auto"/>
            </w:tcBorders>
            <w:shd w:val="clear" w:color="auto" w:fill="auto"/>
          </w:tcPr>
          <w:p w14:paraId="29223943" w14:textId="0EC8603F" w:rsidR="0039433E" w:rsidRPr="003F5226" w:rsidRDefault="0039433E" w:rsidP="003F5226">
            <w:pPr>
              <w:jc w:val="center"/>
              <w:rPr>
                <w:rFonts w:ascii="Arial" w:hAnsi="Arial" w:cs="Arial"/>
                <w:sz w:val="22"/>
                <w:szCs w:val="22"/>
              </w:rPr>
            </w:pPr>
            <w:r w:rsidRPr="003F5226">
              <w:rPr>
                <w:rFonts w:ascii="Arial" w:hAnsi="Arial" w:cs="Arial"/>
                <w:sz w:val="22"/>
                <w:szCs w:val="22"/>
              </w:rPr>
              <w:t>50</w:t>
            </w:r>
          </w:p>
        </w:tc>
        <w:tc>
          <w:tcPr>
            <w:tcW w:w="4212" w:type="dxa"/>
            <w:tcBorders>
              <w:bottom w:val="single" w:sz="4" w:space="0" w:color="auto"/>
            </w:tcBorders>
            <w:shd w:val="clear" w:color="auto" w:fill="auto"/>
            <w:vAlign w:val="center"/>
          </w:tcPr>
          <w:p w14:paraId="20FB7810" w14:textId="27F55177" w:rsidR="0039433E" w:rsidRPr="003F5226" w:rsidRDefault="0039433E" w:rsidP="003F5226">
            <w:pPr>
              <w:rPr>
                <w:rFonts w:ascii="Arial" w:hAnsi="Arial" w:cs="Arial"/>
                <w:color w:val="000000"/>
                <w:sz w:val="22"/>
                <w:szCs w:val="22"/>
                <w:lang w:val="en-GB"/>
              </w:rPr>
            </w:pPr>
            <w:r w:rsidRPr="003F5226">
              <w:rPr>
                <w:rFonts w:ascii="Arial" w:hAnsi="Arial" w:cs="Arial"/>
                <w:color w:val="000000"/>
                <w:sz w:val="22"/>
                <w:szCs w:val="22"/>
                <w:lang w:val="en-GB"/>
              </w:rPr>
              <w:t>Percentage of women from key populations who were married or had a sexual partner who were physically or sexually assaulted by a male partner during the last 12 months</w:t>
            </w:r>
          </w:p>
        </w:tc>
        <w:tc>
          <w:tcPr>
            <w:tcW w:w="1933" w:type="dxa"/>
            <w:tcBorders>
              <w:bottom w:val="single" w:sz="4" w:space="0" w:color="auto"/>
            </w:tcBorders>
            <w:shd w:val="clear" w:color="auto" w:fill="auto"/>
            <w:vAlign w:val="center"/>
          </w:tcPr>
          <w:p w14:paraId="6A39C48B" w14:textId="173876FD" w:rsidR="0039433E" w:rsidRPr="003F5226" w:rsidRDefault="0039433E" w:rsidP="003F5226">
            <w:pPr>
              <w:jc w:val="center"/>
              <w:rPr>
                <w:rFonts w:ascii="Arial" w:hAnsi="Arial" w:cs="Arial"/>
                <w:sz w:val="22"/>
                <w:szCs w:val="22"/>
                <w:lang w:val="en-GB"/>
              </w:rPr>
            </w:pPr>
            <w:r w:rsidRPr="003F5226">
              <w:rPr>
                <w:rFonts w:ascii="Arial" w:hAnsi="Arial" w:cs="Arial"/>
                <w:sz w:val="22"/>
                <w:szCs w:val="22"/>
                <w:lang w:val="en-GB"/>
              </w:rPr>
              <w:t>NDA (2015)</w:t>
            </w:r>
          </w:p>
        </w:tc>
        <w:tc>
          <w:tcPr>
            <w:tcW w:w="1543" w:type="dxa"/>
            <w:tcBorders>
              <w:bottom w:val="single" w:sz="4" w:space="0" w:color="auto"/>
            </w:tcBorders>
            <w:shd w:val="clear" w:color="auto" w:fill="auto"/>
            <w:vAlign w:val="center"/>
          </w:tcPr>
          <w:p w14:paraId="046777DB" w14:textId="652A3931" w:rsidR="0039433E" w:rsidRPr="003F5226" w:rsidRDefault="0039433E" w:rsidP="003F5226">
            <w:pPr>
              <w:jc w:val="center"/>
              <w:rPr>
                <w:rFonts w:ascii="Arial" w:hAnsi="Arial" w:cs="Arial"/>
                <w:sz w:val="22"/>
                <w:szCs w:val="22"/>
              </w:rPr>
            </w:pPr>
            <w:r w:rsidRPr="003F5226">
              <w:rPr>
                <w:rFonts w:ascii="Arial" w:hAnsi="Arial" w:cs="Arial"/>
                <w:sz w:val="22"/>
                <w:szCs w:val="22"/>
              </w:rPr>
              <w:t>Lower by 10% of the baseline (2018)</w:t>
            </w:r>
          </w:p>
          <w:p w14:paraId="106DB04D" w14:textId="77777777" w:rsidR="0039433E" w:rsidRPr="003F5226" w:rsidRDefault="0039433E" w:rsidP="003F5226">
            <w:pPr>
              <w:jc w:val="center"/>
              <w:rPr>
                <w:rFonts w:ascii="Arial" w:hAnsi="Arial" w:cs="Arial"/>
                <w:sz w:val="22"/>
                <w:szCs w:val="22"/>
              </w:rPr>
            </w:pPr>
          </w:p>
          <w:p w14:paraId="4535F451" w14:textId="73D7DB4A" w:rsidR="0039433E" w:rsidRPr="003F5226" w:rsidRDefault="0039433E" w:rsidP="003F5226">
            <w:pPr>
              <w:jc w:val="center"/>
              <w:rPr>
                <w:rFonts w:ascii="Arial" w:hAnsi="Arial" w:cs="Arial"/>
                <w:sz w:val="22"/>
                <w:szCs w:val="22"/>
              </w:rPr>
            </w:pPr>
            <w:r w:rsidRPr="003F5226">
              <w:rPr>
                <w:rFonts w:ascii="Arial" w:hAnsi="Arial" w:cs="Arial"/>
                <w:sz w:val="22"/>
                <w:szCs w:val="22"/>
              </w:rPr>
              <w:t>Lower by 20% of the baseline (2021)</w:t>
            </w:r>
          </w:p>
        </w:tc>
        <w:tc>
          <w:tcPr>
            <w:tcW w:w="1138" w:type="dxa"/>
            <w:shd w:val="clear" w:color="auto" w:fill="auto"/>
            <w:vAlign w:val="center"/>
          </w:tcPr>
          <w:p w14:paraId="41EAAFE0" w14:textId="77777777" w:rsidR="0039433E" w:rsidRPr="003F5226" w:rsidRDefault="0039433E" w:rsidP="003F5226">
            <w:pPr>
              <w:jc w:val="center"/>
              <w:rPr>
                <w:rFonts w:ascii="Arial" w:hAnsi="Arial" w:cs="Arial"/>
                <w:sz w:val="22"/>
                <w:szCs w:val="22"/>
                <w:lang w:val="en-GB"/>
              </w:rPr>
            </w:pPr>
          </w:p>
        </w:tc>
        <w:tc>
          <w:tcPr>
            <w:tcW w:w="1164" w:type="dxa"/>
            <w:shd w:val="clear" w:color="auto" w:fill="auto"/>
          </w:tcPr>
          <w:p w14:paraId="636A0628" w14:textId="266423E5" w:rsidR="0039433E" w:rsidRPr="009D3F64" w:rsidRDefault="0039433E" w:rsidP="003F5226">
            <w:pPr>
              <w:rPr>
                <w:rFonts w:ascii="Arial" w:hAnsi="Arial" w:cs="Arial"/>
                <w:sz w:val="22"/>
                <w:szCs w:val="22"/>
                <w:lang w:val="en-GB"/>
              </w:rPr>
            </w:pPr>
            <w:r w:rsidRPr="009D3F64">
              <w:rPr>
                <w:rFonts w:ascii="Arial" w:hAnsi="Arial" w:cs="Arial"/>
                <w:sz w:val="22"/>
                <w:szCs w:val="22"/>
                <w:lang w:val="en-GB"/>
              </w:rPr>
              <w:t>Every 3 years</w:t>
            </w:r>
          </w:p>
        </w:tc>
        <w:tc>
          <w:tcPr>
            <w:tcW w:w="2074" w:type="dxa"/>
            <w:shd w:val="clear" w:color="auto" w:fill="auto"/>
            <w:vAlign w:val="center"/>
          </w:tcPr>
          <w:p w14:paraId="757B07F1" w14:textId="7999B517" w:rsidR="0039433E" w:rsidRPr="009D3F64" w:rsidRDefault="0039433E" w:rsidP="003F5226">
            <w:pPr>
              <w:rPr>
                <w:rFonts w:ascii="Arial" w:hAnsi="Arial" w:cs="Arial"/>
                <w:color w:val="000000"/>
                <w:sz w:val="22"/>
                <w:szCs w:val="22"/>
                <w:lang w:val="en-GB"/>
              </w:rPr>
            </w:pPr>
            <w:r w:rsidRPr="009D3F64">
              <w:rPr>
                <w:rFonts w:ascii="Arial" w:hAnsi="Arial" w:cs="Arial"/>
                <w:color w:val="000000"/>
                <w:sz w:val="22"/>
                <w:szCs w:val="22"/>
                <w:lang w:val="en-GB"/>
              </w:rPr>
              <w:t xml:space="preserve">MoH, MIA, </w:t>
            </w:r>
            <w:r w:rsidRPr="009D3F64">
              <w:rPr>
                <w:rFonts w:ascii="Arial" w:hAnsi="Arial" w:cs="Arial"/>
                <w:color w:val="000000"/>
                <w:sz w:val="22"/>
                <w:szCs w:val="22"/>
              </w:rPr>
              <w:t>N</w:t>
            </w:r>
            <w:r w:rsidRPr="009D3F64">
              <w:rPr>
                <w:rFonts w:ascii="Arial" w:hAnsi="Arial" w:cs="Arial"/>
                <w:color w:val="000000"/>
                <w:sz w:val="22"/>
                <w:szCs w:val="22"/>
                <w:lang w:val="en-GB"/>
              </w:rPr>
              <w:t>GO</w:t>
            </w:r>
          </w:p>
        </w:tc>
      </w:tr>
      <w:tr w:rsidR="0039494D" w:rsidRPr="0005623A" w14:paraId="06B50AEC" w14:textId="77777777" w:rsidTr="005B326E">
        <w:trPr>
          <w:trHeight w:val="273"/>
          <w:tblHeader/>
        </w:trPr>
        <w:tc>
          <w:tcPr>
            <w:tcW w:w="886" w:type="dxa"/>
            <w:tcBorders>
              <w:bottom w:val="single" w:sz="4" w:space="0" w:color="auto"/>
            </w:tcBorders>
            <w:shd w:val="clear" w:color="auto" w:fill="auto"/>
          </w:tcPr>
          <w:p w14:paraId="5279A226" w14:textId="6A70C02C" w:rsidR="00F96273" w:rsidRPr="003F5226" w:rsidRDefault="00F96273" w:rsidP="003F5226">
            <w:pPr>
              <w:jc w:val="center"/>
              <w:rPr>
                <w:rFonts w:ascii="Arial" w:hAnsi="Arial" w:cs="Arial"/>
                <w:sz w:val="22"/>
                <w:szCs w:val="22"/>
              </w:rPr>
            </w:pPr>
            <w:r w:rsidRPr="003F5226">
              <w:rPr>
                <w:rFonts w:ascii="Arial" w:hAnsi="Arial" w:cs="Arial"/>
                <w:sz w:val="22"/>
                <w:szCs w:val="22"/>
              </w:rPr>
              <w:t>51</w:t>
            </w:r>
          </w:p>
        </w:tc>
        <w:tc>
          <w:tcPr>
            <w:tcW w:w="4212" w:type="dxa"/>
            <w:tcBorders>
              <w:bottom w:val="single" w:sz="4" w:space="0" w:color="auto"/>
            </w:tcBorders>
            <w:shd w:val="clear" w:color="auto" w:fill="auto"/>
            <w:vAlign w:val="center"/>
          </w:tcPr>
          <w:p w14:paraId="1F4E6858" w14:textId="67A5BDBD" w:rsidR="00F96273" w:rsidRPr="003F5226" w:rsidRDefault="00F96273" w:rsidP="003F5226">
            <w:pPr>
              <w:rPr>
                <w:rFonts w:ascii="Arial" w:hAnsi="Arial" w:cs="Arial"/>
                <w:color w:val="000000"/>
                <w:sz w:val="22"/>
                <w:szCs w:val="22"/>
                <w:lang w:val="en-GB"/>
              </w:rPr>
            </w:pPr>
            <w:r w:rsidRPr="003F5226">
              <w:rPr>
                <w:rFonts w:ascii="Arial" w:hAnsi="Arial" w:cs="Arial"/>
                <w:color w:val="000000"/>
                <w:sz w:val="22"/>
                <w:szCs w:val="22"/>
                <w:lang w:val="en-GB"/>
              </w:rPr>
              <w:t>Achievements in the Policy Index</w:t>
            </w:r>
          </w:p>
        </w:tc>
        <w:tc>
          <w:tcPr>
            <w:tcW w:w="1933" w:type="dxa"/>
            <w:tcBorders>
              <w:bottom w:val="single" w:sz="4" w:space="0" w:color="auto"/>
            </w:tcBorders>
            <w:shd w:val="clear" w:color="auto" w:fill="auto"/>
            <w:vAlign w:val="center"/>
          </w:tcPr>
          <w:p w14:paraId="1E05B7F6" w14:textId="4B96882A" w:rsidR="00F96273" w:rsidRPr="003F5226" w:rsidRDefault="00F96273" w:rsidP="003F5226">
            <w:pPr>
              <w:jc w:val="center"/>
              <w:rPr>
                <w:rFonts w:ascii="Arial" w:hAnsi="Arial" w:cs="Arial"/>
                <w:sz w:val="22"/>
                <w:szCs w:val="22"/>
                <w:lang w:val="en-GB"/>
              </w:rPr>
            </w:pPr>
            <w:r w:rsidRPr="003F5226">
              <w:rPr>
                <w:rFonts w:ascii="Arial" w:hAnsi="Arial" w:cs="Arial"/>
                <w:sz w:val="22"/>
                <w:szCs w:val="22"/>
                <w:lang w:val="en-GB"/>
              </w:rPr>
              <w:t>0,8 (2014)</w:t>
            </w:r>
          </w:p>
        </w:tc>
        <w:tc>
          <w:tcPr>
            <w:tcW w:w="1543" w:type="dxa"/>
            <w:tcBorders>
              <w:bottom w:val="single" w:sz="4" w:space="0" w:color="auto"/>
            </w:tcBorders>
            <w:shd w:val="clear" w:color="auto" w:fill="auto"/>
            <w:vAlign w:val="center"/>
          </w:tcPr>
          <w:p w14:paraId="470CA098" w14:textId="77C3D1A1" w:rsidR="00F96273" w:rsidRPr="003F5226" w:rsidRDefault="00F96273" w:rsidP="003F5226">
            <w:pPr>
              <w:jc w:val="center"/>
              <w:rPr>
                <w:rFonts w:ascii="Arial" w:hAnsi="Arial" w:cs="Arial"/>
                <w:sz w:val="22"/>
                <w:szCs w:val="22"/>
              </w:rPr>
            </w:pPr>
            <w:r w:rsidRPr="003F5226">
              <w:rPr>
                <w:rFonts w:ascii="Arial" w:hAnsi="Arial" w:cs="Arial"/>
                <w:sz w:val="22"/>
                <w:szCs w:val="22"/>
              </w:rPr>
              <w:t>0,83 (2017)</w:t>
            </w:r>
          </w:p>
          <w:p w14:paraId="3E62D1EE" w14:textId="014DE9A0" w:rsidR="00F96273" w:rsidRPr="003F5226" w:rsidRDefault="00F96273" w:rsidP="003F5226">
            <w:pPr>
              <w:jc w:val="center"/>
              <w:rPr>
                <w:rFonts w:ascii="Arial" w:hAnsi="Arial" w:cs="Arial"/>
                <w:sz w:val="22"/>
                <w:szCs w:val="22"/>
              </w:rPr>
            </w:pPr>
            <w:r w:rsidRPr="003F5226">
              <w:rPr>
                <w:rFonts w:ascii="Arial" w:hAnsi="Arial" w:cs="Arial"/>
                <w:sz w:val="22"/>
                <w:szCs w:val="22"/>
              </w:rPr>
              <w:t>0,87 (2019)</w:t>
            </w:r>
          </w:p>
          <w:p w14:paraId="5C6F107D" w14:textId="48EBAB6C" w:rsidR="00F96273" w:rsidRPr="003F5226" w:rsidRDefault="00F96273" w:rsidP="003F5226">
            <w:pPr>
              <w:jc w:val="center"/>
              <w:rPr>
                <w:rFonts w:ascii="Arial" w:hAnsi="Arial" w:cs="Arial"/>
                <w:sz w:val="22"/>
                <w:szCs w:val="22"/>
              </w:rPr>
            </w:pPr>
            <w:r w:rsidRPr="003F5226">
              <w:rPr>
                <w:rFonts w:ascii="Arial" w:hAnsi="Arial" w:cs="Arial"/>
                <w:sz w:val="22"/>
                <w:szCs w:val="22"/>
              </w:rPr>
              <w:t>0,9 (2021)</w:t>
            </w:r>
          </w:p>
        </w:tc>
        <w:tc>
          <w:tcPr>
            <w:tcW w:w="1138" w:type="dxa"/>
            <w:shd w:val="clear" w:color="auto" w:fill="auto"/>
            <w:vAlign w:val="center"/>
          </w:tcPr>
          <w:p w14:paraId="2BD86720" w14:textId="77777777" w:rsidR="00F96273" w:rsidRPr="003F5226" w:rsidRDefault="00F96273" w:rsidP="003F5226">
            <w:pPr>
              <w:jc w:val="center"/>
              <w:rPr>
                <w:rFonts w:ascii="Arial" w:hAnsi="Arial" w:cs="Arial"/>
                <w:sz w:val="22"/>
                <w:szCs w:val="22"/>
                <w:lang w:val="en-GB"/>
              </w:rPr>
            </w:pPr>
          </w:p>
        </w:tc>
        <w:tc>
          <w:tcPr>
            <w:tcW w:w="1164" w:type="dxa"/>
            <w:shd w:val="clear" w:color="auto" w:fill="auto"/>
          </w:tcPr>
          <w:p w14:paraId="27F8F6B1" w14:textId="77ABBC93" w:rsidR="00F96273" w:rsidRPr="009D3F64" w:rsidRDefault="00F96273" w:rsidP="003F5226">
            <w:pPr>
              <w:rPr>
                <w:rFonts w:ascii="Arial" w:hAnsi="Arial" w:cs="Arial"/>
                <w:sz w:val="22"/>
                <w:szCs w:val="22"/>
                <w:lang w:val="en-GB"/>
              </w:rPr>
            </w:pPr>
            <w:r w:rsidRPr="009D3F64">
              <w:rPr>
                <w:rFonts w:ascii="Arial" w:hAnsi="Arial" w:cs="Arial"/>
                <w:sz w:val="22"/>
                <w:szCs w:val="22"/>
                <w:lang w:val="en-GB"/>
              </w:rPr>
              <w:t xml:space="preserve">Biennially </w:t>
            </w:r>
          </w:p>
        </w:tc>
        <w:tc>
          <w:tcPr>
            <w:tcW w:w="2074" w:type="dxa"/>
            <w:shd w:val="clear" w:color="auto" w:fill="auto"/>
            <w:vAlign w:val="center"/>
          </w:tcPr>
          <w:p w14:paraId="126E5D93" w14:textId="7467A407" w:rsidR="00F96273" w:rsidRPr="009D3F64" w:rsidRDefault="00F96273" w:rsidP="003F5226">
            <w:pPr>
              <w:rPr>
                <w:rFonts w:ascii="Arial" w:hAnsi="Arial" w:cs="Arial"/>
                <w:b/>
                <w:sz w:val="22"/>
                <w:szCs w:val="22"/>
                <w:lang w:val="en-GB"/>
              </w:rPr>
            </w:pPr>
            <w:r w:rsidRPr="009D3F64">
              <w:rPr>
                <w:rFonts w:ascii="Arial" w:hAnsi="Arial" w:cs="Arial"/>
                <w:color w:val="000000"/>
                <w:sz w:val="22"/>
                <w:szCs w:val="22"/>
                <w:lang w:val="en-GB"/>
              </w:rPr>
              <w:t>MoH</w:t>
            </w:r>
          </w:p>
          <w:p w14:paraId="151CA365" w14:textId="77777777" w:rsidR="00F96273" w:rsidRPr="009D3F64" w:rsidRDefault="00F96273" w:rsidP="003F5226">
            <w:pPr>
              <w:rPr>
                <w:rFonts w:ascii="Arial" w:hAnsi="Arial" w:cs="Arial"/>
                <w:color w:val="000000"/>
                <w:sz w:val="22"/>
                <w:szCs w:val="22"/>
                <w:lang w:val="en-GB"/>
              </w:rPr>
            </w:pPr>
          </w:p>
        </w:tc>
      </w:tr>
      <w:tr w:rsidR="0039494D" w:rsidRPr="0005623A" w14:paraId="114E4B30" w14:textId="77777777" w:rsidTr="005B326E">
        <w:trPr>
          <w:trHeight w:val="273"/>
          <w:tblHeader/>
        </w:trPr>
        <w:tc>
          <w:tcPr>
            <w:tcW w:w="886" w:type="dxa"/>
            <w:tcBorders>
              <w:bottom w:val="single" w:sz="4" w:space="0" w:color="auto"/>
            </w:tcBorders>
            <w:shd w:val="clear" w:color="auto" w:fill="auto"/>
          </w:tcPr>
          <w:p w14:paraId="5713AA3D" w14:textId="03A7336D" w:rsidR="00DA2656" w:rsidRPr="003F5226" w:rsidRDefault="00DA2656" w:rsidP="003F5226">
            <w:pPr>
              <w:jc w:val="center"/>
              <w:rPr>
                <w:rFonts w:ascii="Arial" w:hAnsi="Arial" w:cs="Arial"/>
                <w:sz w:val="22"/>
                <w:szCs w:val="22"/>
              </w:rPr>
            </w:pPr>
            <w:r w:rsidRPr="003F5226">
              <w:rPr>
                <w:rFonts w:ascii="Arial" w:hAnsi="Arial" w:cs="Arial"/>
                <w:sz w:val="22"/>
                <w:szCs w:val="22"/>
              </w:rPr>
              <w:t>52</w:t>
            </w:r>
          </w:p>
        </w:tc>
        <w:tc>
          <w:tcPr>
            <w:tcW w:w="4212" w:type="dxa"/>
            <w:tcBorders>
              <w:bottom w:val="single" w:sz="4" w:space="0" w:color="auto"/>
            </w:tcBorders>
            <w:shd w:val="clear" w:color="auto" w:fill="auto"/>
            <w:vAlign w:val="center"/>
          </w:tcPr>
          <w:p w14:paraId="2876D894" w14:textId="374A9DBF" w:rsidR="00DA2656" w:rsidRPr="003F5226" w:rsidRDefault="00376AD9" w:rsidP="003F5226">
            <w:pPr>
              <w:rPr>
                <w:rFonts w:ascii="Arial" w:hAnsi="Arial" w:cs="Arial"/>
                <w:color w:val="000000"/>
                <w:sz w:val="22"/>
                <w:szCs w:val="22"/>
              </w:rPr>
            </w:pPr>
            <w:r w:rsidRPr="003F5226">
              <w:rPr>
                <w:rFonts w:ascii="Arial" w:hAnsi="Arial" w:cs="Arial"/>
                <w:color w:val="000000"/>
                <w:sz w:val="22"/>
                <w:szCs w:val="22"/>
                <w:lang w:val="en-GB"/>
              </w:rPr>
              <w:t>Percentage of internal costs of HIV / AIDS by categories and sources of funding</w:t>
            </w:r>
          </w:p>
        </w:tc>
        <w:tc>
          <w:tcPr>
            <w:tcW w:w="1933" w:type="dxa"/>
            <w:tcBorders>
              <w:bottom w:val="single" w:sz="4" w:space="0" w:color="auto"/>
            </w:tcBorders>
            <w:shd w:val="clear" w:color="auto" w:fill="auto"/>
            <w:vAlign w:val="center"/>
          </w:tcPr>
          <w:p w14:paraId="725F6740" w14:textId="78E18BC9" w:rsidR="00DA2656" w:rsidRPr="003F5226" w:rsidRDefault="00376AD9" w:rsidP="003F5226">
            <w:pPr>
              <w:jc w:val="center"/>
              <w:rPr>
                <w:rFonts w:ascii="Arial" w:hAnsi="Arial" w:cs="Arial"/>
                <w:sz w:val="22"/>
                <w:szCs w:val="22"/>
                <w:lang w:val="ru-RU"/>
              </w:rPr>
            </w:pPr>
            <w:r w:rsidRPr="003F5226">
              <w:rPr>
                <w:rFonts w:ascii="Arial" w:hAnsi="Arial" w:cs="Arial"/>
                <w:sz w:val="22"/>
                <w:szCs w:val="22"/>
                <w:lang w:val="ru-RU"/>
              </w:rPr>
              <w:t xml:space="preserve">14% (2017, </w:t>
            </w:r>
            <w:r w:rsidRPr="003F5226">
              <w:rPr>
                <w:rFonts w:ascii="Arial" w:hAnsi="Arial" w:cs="Arial"/>
                <w:sz w:val="22"/>
                <w:szCs w:val="22"/>
              </w:rPr>
              <w:t>forecast</w:t>
            </w:r>
            <w:r w:rsidRPr="003F5226">
              <w:rPr>
                <w:rFonts w:ascii="Arial" w:hAnsi="Arial" w:cs="Arial"/>
                <w:sz w:val="22"/>
                <w:szCs w:val="22"/>
                <w:lang w:val="ru-RU"/>
              </w:rPr>
              <w:t>)</w:t>
            </w:r>
          </w:p>
        </w:tc>
        <w:tc>
          <w:tcPr>
            <w:tcW w:w="1543" w:type="dxa"/>
            <w:tcBorders>
              <w:bottom w:val="single" w:sz="4" w:space="0" w:color="auto"/>
            </w:tcBorders>
            <w:shd w:val="clear" w:color="auto" w:fill="auto"/>
            <w:vAlign w:val="center"/>
          </w:tcPr>
          <w:p w14:paraId="7FBC9B99" w14:textId="4B22A4C6" w:rsidR="00DA2656" w:rsidRPr="003F5226" w:rsidRDefault="00376AD9" w:rsidP="003F5226">
            <w:pPr>
              <w:jc w:val="center"/>
              <w:rPr>
                <w:rFonts w:ascii="Arial" w:hAnsi="Arial" w:cs="Arial"/>
                <w:sz w:val="22"/>
                <w:szCs w:val="22"/>
                <w:lang w:val="ru-RU"/>
              </w:rPr>
            </w:pPr>
            <w:r w:rsidRPr="003F5226">
              <w:rPr>
                <w:rFonts w:ascii="Arial" w:hAnsi="Arial" w:cs="Arial"/>
                <w:sz w:val="22"/>
                <w:szCs w:val="22"/>
              </w:rPr>
              <w:t>14</w:t>
            </w:r>
            <w:r w:rsidR="00440070" w:rsidRPr="003F5226">
              <w:rPr>
                <w:rFonts w:ascii="Arial" w:hAnsi="Arial" w:cs="Arial"/>
                <w:sz w:val="22"/>
                <w:szCs w:val="22"/>
                <w:lang w:val="ru-RU"/>
              </w:rPr>
              <w:t>% (2017)</w:t>
            </w:r>
          </w:p>
          <w:p w14:paraId="77A36287" w14:textId="34F51F82" w:rsidR="00376AD9" w:rsidRPr="003F5226" w:rsidRDefault="00376AD9" w:rsidP="003F5226">
            <w:pPr>
              <w:jc w:val="center"/>
              <w:rPr>
                <w:rFonts w:ascii="Arial" w:hAnsi="Arial" w:cs="Arial"/>
                <w:sz w:val="22"/>
                <w:szCs w:val="22"/>
                <w:lang w:val="ru-RU"/>
              </w:rPr>
            </w:pPr>
            <w:r w:rsidRPr="003F5226">
              <w:rPr>
                <w:rFonts w:ascii="Arial" w:hAnsi="Arial" w:cs="Arial"/>
                <w:sz w:val="22"/>
                <w:szCs w:val="22"/>
              </w:rPr>
              <w:t>24</w:t>
            </w:r>
            <w:r w:rsidR="00440070" w:rsidRPr="003F5226">
              <w:rPr>
                <w:rFonts w:ascii="Arial" w:hAnsi="Arial" w:cs="Arial"/>
                <w:sz w:val="22"/>
                <w:szCs w:val="22"/>
                <w:lang w:val="ru-RU"/>
              </w:rPr>
              <w:t>% (2018)</w:t>
            </w:r>
          </w:p>
          <w:p w14:paraId="0EE36DC0" w14:textId="6FBBF63C" w:rsidR="00376AD9" w:rsidRPr="003F5226" w:rsidRDefault="00376AD9" w:rsidP="003F5226">
            <w:pPr>
              <w:jc w:val="center"/>
              <w:rPr>
                <w:rFonts w:ascii="Arial" w:hAnsi="Arial" w:cs="Arial"/>
                <w:sz w:val="22"/>
                <w:szCs w:val="22"/>
                <w:lang w:val="ru-RU"/>
              </w:rPr>
            </w:pPr>
            <w:r w:rsidRPr="003F5226">
              <w:rPr>
                <w:rFonts w:ascii="Arial" w:hAnsi="Arial" w:cs="Arial"/>
                <w:sz w:val="22"/>
                <w:szCs w:val="22"/>
              </w:rPr>
              <w:t>30</w:t>
            </w:r>
            <w:r w:rsidR="00440070" w:rsidRPr="003F5226">
              <w:rPr>
                <w:rFonts w:ascii="Arial" w:hAnsi="Arial" w:cs="Arial"/>
                <w:sz w:val="22"/>
                <w:szCs w:val="22"/>
                <w:lang w:val="ru-RU"/>
              </w:rPr>
              <w:t>% (2019)</w:t>
            </w:r>
          </w:p>
          <w:p w14:paraId="0E9010F1" w14:textId="12688537" w:rsidR="00376AD9" w:rsidRPr="003F5226" w:rsidRDefault="00376AD9" w:rsidP="003F5226">
            <w:pPr>
              <w:jc w:val="center"/>
              <w:rPr>
                <w:rFonts w:ascii="Arial" w:hAnsi="Arial" w:cs="Arial"/>
                <w:sz w:val="22"/>
                <w:szCs w:val="22"/>
                <w:lang w:val="ru-RU"/>
              </w:rPr>
            </w:pPr>
            <w:r w:rsidRPr="003F5226">
              <w:rPr>
                <w:rFonts w:ascii="Arial" w:hAnsi="Arial" w:cs="Arial"/>
                <w:sz w:val="22"/>
                <w:szCs w:val="22"/>
              </w:rPr>
              <w:t>35</w:t>
            </w:r>
            <w:r w:rsidR="00440070" w:rsidRPr="003F5226">
              <w:rPr>
                <w:rFonts w:ascii="Arial" w:hAnsi="Arial" w:cs="Arial"/>
                <w:sz w:val="22"/>
                <w:szCs w:val="22"/>
                <w:lang w:val="ru-RU"/>
              </w:rPr>
              <w:t>% (2020)</w:t>
            </w:r>
          </w:p>
          <w:p w14:paraId="751E4253" w14:textId="66F511D9" w:rsidR="00376AD9" w:rsidRPr="003F5226" w:rsidRDefault="00376AD9" w:rsidP="003F5226">
            <w:pPr>
              <w:jc w:val="center"/>
              <w:rPr>
                <w:rFonts w:ascii="Arial" w:hAnsi="Arial" w:cs="Arial"/>
                <w:sz w:val="22"/>
                <w:szCs w:val="22"/>
                <w:lang w:val="ru-RU"/>
              </w:rPr>
            </w:pPr>
            <w:r w:rsidRPr="003F5226">
              <w:rPr>
                <w:rFonts w:ascii="Arial" w:hAnsi="Arial" w:cs="Arial"/>
                <w:sz w:val="22"/>
                <w:szCs w:val="22"/>
              </w:rPr>
              <w:t>50</w:t>
            </w:r>
            <w:r w:rsidR="00440070" w:rsidRPr="003F5226">
              <w:rPr>
                <w:rFonts w:ascii="Arial" w:hAnsi="Arial" w:cs="Arial"/>
                <w:sz w:val="22"/>
                <w:szCs w:val="22"/>
                <w:lang w:val="ru-RU"/>
              </w:rPr>
              <w:t>% (2021)</w:t>
            </w:r>
          </w:p>
          <w:p w14:paraId="5108F903" w14:textId="77777777" w:rsidR="00376AD9" w:rsidRPr="003F5226" w:rsidRDefault="00376AD9" w:rsidP="003F5226">
            <w:pPr>
              <w:jc w:val="center"/>
              <w:rPr>
                <w:rFonts w:ascii="Arial" w:hAnsi="Arial" w:cs="Arial"/>
                <w:sz w:val="22"/>
                <w:szCs w:val="22"/>
              </w:rPr>
            </w:pPr>
          </w:p>
        </w:tc>
        <w:tc>
          <w:tcPr>
            <w:tcW w:w="1138" w:type="dxa"/>
            <w:shd w:val="clear" w:color="auto" w:fill="auto"/>
            <w:vAlign w:val="center"/>
          </w:tcPr>
          <w:p w14:paraId="6045BE2E" w14:textId="77777777" w:rsidR="00DA2656" w:rsidRPr="003F5226" w:rsidRDefault="00DA2656" w:rsidP="003F5226">
            <w:pPr>
              <w:jc w:val="center"/>
              <w:rPr>
                <w:rFonts w:ascii="Arial" w:hAnsi="Arial" w:cs="Arial"/>
                <w:sz w:val="22"/>
                <w:szCs w:val="22"/>
                <w:lang w:val="en-GB"/>
              </w:rPr>
            </w:pPr>
          </w:p>
        </w:tc>
        <w:tc>
          <w:tcPr>
            <w:tcW w:w="1164" w:type="dxa"/>
            <w:shd w:val="clear" w:color="auto" w:fill="auto"/>
          </w:tcPr>
          <w:p w14:paraId="6E9DDF99" w14:textId="3471C7DC" w:rsidR="00DA2656" w:rsidRPr="009D3F64" w:rsidRDefault="00440070" w:rsidP="003F5226">
            <w:pPr>
              <w:rPr>
                <w:rFonts w:ascii="Arial" w:hAnsi="Arial" w:cs="Arial"/>
                <w:sz w:val="22"/>
                <w:szCs w:val="22"/>
              </w:rPr>
            </w:pPr>
            <w:r w:rsidRPr="009D3F64">
              <w:rPr>
                <w:rFonts w:ascii="Arial" w:hAnsi="Arial" w:cs="Arial"/>
                <w:sz w:val="22"/>
                <w:szCs w:val="22"/>
              </w:rPr>
              <w:t xml:space="preserve">Annually </w:t>
            </w:r>
          </w:p>
        </w:tc>
        <w:tc>
          <w:tcPr>
            <w:tcW w:w="2074" w:type="dxa"/>
            <w:shd w:val="clear" w:color="auto" w:fill="auto"/>
            <w:vAlign w:val="center"/>
          </w:tcPr>
          <w:p w14:paraId="3997D835" w14:textId="48B8E49F" w:rsidR="00DA2656" w:rsidRPr="009D3F64" w:rsidRDefault="00440070" w:rsidP="003F5226">
            <w:pPr>
              <w:rPr>
                <w:rFonts w:ascii="Arial" w:hAnsi="Arial" w:cs="Arial"/>
                <w:color w:val="000000"/>
                <w:sz w:val="22"/>
                <w:szCs w:val="22"/>
              </w:rPr>
            </w:pPr>
            <w:r w:rsidRPr="009D3F64">
              <w:rPr>
                <w:rFonts w:ascii="Arial" w:hAnsi="Arial" w:cs="Arial"/>
                <w:color w:val="000000"/>
                <w:sz w:val="22"/>
                <w:szCs w:val="22"/>
                <w:lang w:val="en-GB"/>
              </w:rPr>
              <w:t xml:space="preserve">CCM, MoH, SSES, MIA, MJ, MES, </w:t>
            </w:r>
            <w:r w:rsidRPr="009D3F64">
              <w:rPr>
                <w:rFonts w:ascii="Arial" w:hAnsi="Arial" w:cs="Arial"/>
                <w:color w:val="000000"/>
                <w:sz w:val="22"/>
                <w:szCs w:val="22"/>
              </w:rPr>
              <w:t>MD, MLSD, NTRC</w:t>
            </w:r>
          </w:p>
        </w:tc>
      </w:tr>
    </w:tbl>
    <w:p w14:paraId="4A6CC3CB" w14:textId="77777777" w:rsidR="005A3970" w:rsidRPr="00C36441" w:rsidRDefault="005A3970" w:rsidP="003F5226"/>
    <w:p w14:paraId="37027AA1" w14:textId="77777777" w:rsidR="003F63CF" w:rsidRDefault="003F63CF" w:rsidP="003F5226">
      <w:pPr>
        <w:rPr>
          <w:lang w:val="en-GB"/>
        </w:rPr>
      </w:pPr>
    </w:p>
    <w:p w14:paraId="692A95E8" w14:textId="77777777" w:rsidR="003F63CF" w:rsidRDefault="003F63CF" w:rsidP="003F5226">
      <w:pPr>
        <w:rPr>
          <w:lang w:val="en-GB"/>
        </w:rPr>
      </w:pPr>
    </w:p>
    <w:p w14:paraId="3FDE46A5" w14:textId="77777777" w:rsidR="003F63CF" w:rsidRDefault="003F63CF" w:rsidP="003F5226">
      <w:pPr>
        <w:rPr>
          <w:lang w:val="en-GB"/>
        </w:rPr>
      </w:pPr>
    </w:p>
    <w:p w14:paraId="1AA4E689" w14:textId="77777777" w:rsidR="003F63CF" w:rsidRDefault="003F63CF" w:rsidP="003F5226">
      <w:pPr>
        <w:rPr>
          <w:lang w:val="en-GB"/>
        </w:rPr>
      </w:pPr>
    </w:p>
    <w:p w14:paraId="063934A7" w14:textId="77777777" w:rsidR="00D941D0" w:rsidRDefault="00D941D0" w:rsidP="003F5226">
      <w:pPr>
        <w:rPr>
          <w:lang w:val="en-GB"/>
        </w:rPr>
      </w:pPr>
    </w:p>
    <w:p w14:paraId="247DF4A2" w14:textId="77777777" w:rsidR="003F63CF" w:rsidRDefault="003F63CF" w:rsidP="003F5226">
      <w:pPr>
        <w:rPr>
          <w:lang w:val="en-GB"/>
        </w:rPr>
      </w:pPr>
    </w:p>
    <w:p w14:paraId="196A82CB" w14:textId="77777777" w:rsidR="00825C01" w:rsidRPr="0005623A" w:rsidRDefault="00D84AC6" w:rsidP="00E40C92">
      <w:pPr>
        <w:pStyle w:val="Heading3"/>
        <w:numPr>
          <w:ilvl w:val="0"/>
          <w:numId w:val="0"/>
        </w:numPr>
        <w:spacing w:before="120" w:after="120"/>
        <w:jc w:val="both"/>
        <w:rPr>
          <w:sz w:val="22"/>
          <w:szCs w:val="22"/>
          <w:lang w:val="en-GB"/>
        </w:rPr>
      </w:pPr>
      <w:bookmarkStart w:id="73" w:name="_Toc300331111"/>
      <w:r w:rsidRPr="0005623A">
        <w:rPr>
          <w:sz w:val="22"/>
          <w:szCs w:val="22"/>
          <w:lang w:val="en-GB"/>
        </w:rPr>
        <w:lastRenderedPageBreak/>
        <w:t>ANNEX</w:t>
      </w:r>
      <w:r w:rsidR="00825C01" w:rsidRPr="0005623A">
        <w:rPr>
          <w:sz w:val="22"/>
          <w:szCs w:val="22"/>
          <w:lang w:val="en-GB"/>
        </w:rPr>
        <w:t xml:space="preserve"> B- Indicator Reference Sheet</w:t>
      </w:r>
      <w:bookmarkEnd w:id="73"/>
    </w:p>
    <w:p w14:paraId="262860DE" w14:textId="77777777" w:rsidR="00825C01" w:rsidRPr="0005623A" w:rsidRDefault="00825C01" w:rsidP="00E40C92">
      <w:pPr>
        <w:pStyle w:val="BodyText"/>
        <w:spacing w:before="120"/>
        <w:jc w:val="both"/>
        <w:rPr>
          <w:rFonts w:ascii="Arial" w:hAnsi="Arial" w:cs="Arial"/>
          <w:sz w:val="22"/>
          <w:szCs w:val="22"/>
          <w:lang w:val="en-GB"/>
        </w:rPr>
      </w:pPr>
    </w:p>
    <w:p w14:paraId="7618E42F" w14:textId="77777777" w:rsidR="0058317E" w:rsidRPr="0005623A" w:rsidRDefault="0058317E" w:rsidP="0058317E">
      <w:pPr>
        <w:pStyle w:val="Heading2"/>
        <w:rPr>
          <w:sz w:val="22"/>
          <w:szCs w:val="22"/>
          <w:lang w:val="en-GB"/>
        </w:rPr>
      </w:pPr>
      <w:bookmarkStart w:id="74" w:name="_Toc350643617"/>
      <w:bookmarkStart w:id="75" w:name="_Toc300331112"/>
      <w:bookmarkStart w:id="76" w:name="_Toc252953515"/>
      <w:r w:rsidRPr="0005623A">
        <w:rPr>
          <w:sz w:val="22"/>
          <w:szCs w:val="22"/>
          <w:lang w:val="en-GB"/>
        </w:rPr>
        <w:t>ANNEX B – Indicators’ Reference Tables</w:t>
      </w:r>
      <w:bookmarkEnd w:id="74"/>
      <w:bookmarkEnd w:id="75"/>
      <w:r w:rsidRPr="0005623A">
        <w:rPr>
          <w:sz w:val="22"/>
          <w:szCs w:val="22"/>
          <w:lang w:val="en-GB"/>
        </w:rPr>
        <w:t xml:space="preserve"> </w:t>
      </w:r>
      <w:bookmarkEnd w:id="76"/>
    </w:p>
    <w:p w14:paraId="33F6E07A" w14:textId="77777777" w:rsidR="0058317E" w:rsidRPr="0005623A" w:rsidRDefault="0058317E" w:rsidP="0058317E">
      <w:pPr>
        <w:autoSpaceDE w:val="0"/>
        <w:autoSpaceDN w:val="0"/>
        <w:adjustRightInd w:val="0"/>
        <w:rPr>
          <w:rFonts w:ascii="Arial" w:hAnsi="Arial" w:cs="Arial"/>
          <w:b/>
          <w:bCs/>
          <w:color w:val="000000"/>
          <w:sz w:val="22"/>
          <w:szCs w:val="22"/>
          <w:lang w:val="en-GB"/>
        </w:rPr>
      </w:pPr>
    </w:p>
    <w:p w14:paraId="210E7679" w14:textId="77777777" w:rsidR="0058317E" w:rsidRPr="0005623A" w:rsidRDefault="0058317E" w:rsidP="00076630">
      <w:pPr>
        <w:pStyle w:val="ListParagraph"/>
        <w:numPr>
          <w:ilvl w:val="0"/>
          <w:numId w:val="22"/>
        </w:numPr>
        <w:autoSpaceDE w:val="0"/>
        <w:autoSpaceDN w:val="0"/>
        <w:adjustRightInd w:val="0"/>
        <w:spacing w:after="0" w:line="240" w:lineRule="auto"/>
        <w:ind w:left="0" w:firstLine="0"/>
        <w:jc w:val="both"/>
        <w:rPr>
          <w:rFonts w:ascii="Arial" w:hAnsi="Arial" w:cs="Arial"/>
          <w:b/>
          <w:bCs/>
          <w:color w:val="000000"/>
          <w:lang w:val="en-GB"/>
        </w:rPr>
      </w:pPr>
      <w:r w:rsidRPr="0005623A">
        <w:rPr>
          <w:rFonts w:ascii="Arial" w:hAnsi="Arial" w:cs="Arial"/>
          <w:b/>
          <w:bCs/>
          <w:color w:val="000000"/>
          <w:lang w:val="en-GB"/>
        </w:rPr>
        <w:t>Indicators of impact.</w:t>
      </w:r>
    </w:p>
    <w:p w14:paraId="42E3C4BE" w14:textId="77777777" w:rsidR="0058317E" w:rsidRPr="0005623A" w:rsidRDefault="0058317E" w:rsidP="0058317E">
      <w:pPr>
        <w:pStyle w:val="ListParagraph"/>
        <w:autoSpaceDE w:val="0"/>
        <w:autoSpaceDN w:val="0"/>
        <w:adjustRightInd w:val="0"/>
        <w:spacing w:after="0" w:line="240" w:lineRule="auto"/>
        <w:ind w:left="0"/>
        <w:jc w:val="both"/>
        <w:rPr>
          <w:rFonts w:ascii="Arial" w:hAnsi="Arial" w:cs="Arial"/>
          <w:b/>
          <w:bCs/>
          <w:color w:val="000000"/>
          <w:lang w:val="en-GB"/>
        </w:rPr>
      </w:pPr>
    </w:p>
    <w:p w14:paraId="36FF7D1F" w14:textId="6117DCF0" w:rsidR="0058317E" w:rsidRPr="0005623A" w:rsidRDefault="00CB50A0" w:rsidP="0058317E">
      <w:pPr>
        <w:autoSpaceDE w:val="0"/>
        <w:autoSpaceDN w:val="0"/>
        <w:adjustRightInd w:val="0"/>
        <w:rPr>
          <w:rFonts w:ascii="Arial" w:hAnsi="Arial" w:cs="Arial"/>
          <w:b/>
          <w:bCs/>
          <w:color w:val="000000"/>
          <w:sz w:val="22"/>
          <w:szCs w:val="22"/>
          <w:lang w:val="en-GB"/>
        </w:rPr>
      </w:pPr>
      <w:r>
        <w:rPr>
          <w:rFonts w:ascii="Arial" w:hAnsi="Arial" w:cs="Arial"/>
          <w:b/>
          <w:bCs/>
          <w:color w:val="000000"/>
          <w:sz w:val="22"/>
          <w:szCs w:val="22"/>
          <w:lang w:val="en-GB"/>
        </w:rPr>
        <w:t>Indicators 1 - 3</w:t>
      </w:r>
      <w:r w:rsidR="0058317E" w:rsidRPr="0005623A">
        <w:rPr>
          <w:rFonts w:ascii="Arial" w:hAnsi="Arial" w:cs="Arial"/>
          <w:b/>
          <w:bCs/>
          <w:color w:val="000000"/>
          <w:sz w:val="22"/>
          <w:szCs w:val="22"/>
          <w:lang w:val="en-GB"/>
        </w:rPr>
        <w:t>. Percentage of people from key population groups who are living with HIV (</w:t>
      </w:r>
      <w:r w:rsidR="0058317E" w:rsidRPr="0005623A">
        <w:rPr>
          <w:rFonts w:ascii="Arial" w:hAnsi="Arial" w:cs="Arial"/>
          <w:b/>
          <w:sz w:val="22"/>
          <w:szCs w:val="22"/>
          <w:lang w:val="en-GB"/>
        </w:rPr>
        <w:t>GARPR</w:t>
      </w:r>
      <w:r w:rsidR="00D76AEF">
        <w:rPr>
          <w:rFonts w:ascii="Arial" w:hAnsi="Arial" w:cs="Arial"/>
          <w:b/>
          <w:bCs/>
          <w:color w:val="000000"/>
          <w:sz w:val="22"/>
          <w:szCs w:val="22"/>
          <w:lang w:val="en-GB"/>
        </w:rPr>
        <w:t xml:space="preserve"> Indicator’s – </w:t>
      </w:r>
      <w:r w:rsidR="00A914EC">
        <w:rPr>
          <w:rFonts w:ascii="Arial" w:hAnsi="Arial" w:cs="Arial"/>
          <w:b/>
          <w:bCs/>
          <w:color w:val="000000"/>
          <w:sz w:val="22"/>
          <w:szCs w:val="22"/>
          <w:lang w:val="en-GB"/>
        </w:rPr>
        <w:t>3.3A</w:t>
      </w:r>
      <w:r w:rsidR="00D76AEF">
        <w:rPr>
          <w:rFonts w:ascii="Arial" w:hAnsi="Arial" w:cs="Arial"/>
          <w:b/>
          <w:bCs/>
          <w:color w:val="000000"/>
          <w:sz w:val="22"/>
          <w:szCs w:val="22"/>
          <w:lang w:val="en-GB"/>
        </w:rPr>
        <w:t xml:space="preserve">, </w:t>
      </w:r>
      <w:r w:rsidR="00A914EC">
        <w:rPr>
          <w:rFonts w:ascii="Arial" w:hAnsi="Arial" w:cs="Arial"/>
          <w:b/>
          <w:bCs/>
          <w:color w:val="000000"/>
          <w:sz w:val="22"/>
          <w:szCs w:val="22"/>
          <w:lang w:val="en-GB"/>
        </w:rPr>
        <w:t>3.3B</w:t>
      </w:r>
      <w:r w:rsidR="00D76AEF">
        <w:rPr>
          <w:rFonts w:ascii="Arial" w:hAnsi="Arial" w:cs="Arial"/>
          <w:b/>
          <w:bCs/>
          <w:color w:val="000000"/>
          <w:sz w:val="22"/>
          <w:szCs w:val="22"/>
          <w:lang w:val="en-GB"/>
        </w:rPr>
        <w:t xml:space="preserve">, </w:t>
      </w:r>
      <w:r w:rsidR="00A914EC">
        <w:rPr>
          <w:rFonts w:ascii="Arial" w:hAnsi="Arial" w:cs="Arial"/>
          <w:b/>
          <w:bCs/>
          <w:color w:val="000000"/>
          <w:sz w:val="22"/>
          <w:szCs w:val="22"/>
          <w:lang w:val="en-GB"/>
        </w:rPr>
        <w:t>3.3C</w:t>
      </w:r>
      <w:r w:rsidR="006D01A2">
        <w:rPr>
          <w:rFonts w:ascii="Arial" w:hAnsi="Arial" w:cs="Arial"/>
          <w:b/>
          <w:bCs/>
          <w:color w:val="000000"/>
          <w:sz w:val="22"/>
          <w:szCs w:val="22"/>
          <w:lang w:val="en-GB"/>
        </w:rPr>
        <w:t>)</w:t>
      </w:r>
    </w:p>
    <w:p w14:paraId="026FEEC6" w14:textId="77777777" w:rsidR="0058317E" w:rsidRPr="0005623A" w:rsidRDefault="000931FD" w:rsidP="0058317E">
      <w:pPr>
        <w:autoSpaceDE w:val="0"/>
        <w:autoSpaceDN w:val="0"/>
        <w:adjustRightInd w:val="0"/>
        <w:rPr>
          <w:rFonts w:ascii="Arial" w:hAnsi="Arial" w:cs="Arial"/>
          <w:color w:val="000000"/>
          <w:sz w:val="22"/>
          <w:szCs w:val="22"/>
          <w:lang w:val="en-GB"/>
        </w:rPr>
      </w:pPr>
      <w:r w:rsidRPr="0005623A">
        <w:rPr>
          <w:rFonts w:ascii="Arial" w:hAnsi="Arial" w:cs="Arial"/>
          <w:b/>
          <w:sz w:val="22"/>
          <w:szCs w:val="22"/>
          <w:lang w:val="en-GB"/>
        </w:rPr>
        <w:t>Key populations at higher risk of exposure to HIV</w:t>
      </w:r>
      <w:r w:rsidR="0058317E" w:rsidRPr="0005623A">
        <w:rPr>
          <w:rFonts w:ascii="Arial" w:hAnsi="Arial" w:cs="Arial"/>
          <w:b/>
          <w:color w:val="000000"/>
          <w:sz w:val="22"/>
          <w:szCs w:val="22"/>
          <w:lang w:val="en-GB"/>
        </w:rPr>
        <w:t>:</w:t>
      </w:r>
      <w:r w:rsidR="00D76AEF">
        <w:rPr>
          <w:rFonts w:ascii="Arial" w:hAnsi="Arial" w:cs="Arial"/>
          <w:color w:val="000000"/>
          <w:sz w:val="22"/>
          <w:szCs w:val="22"/>
          <w:lang w:val="en-GB"/>
        </w:rPr>
        <w:t xml:space="preserve"> PWID, SWs and MSM</w:t>
      </w:r>
      <w:r w:rsidR="0058317E" w:rsidRPr="0005623A">
        <w:rPr>
          <w:rFonts w:ascii="Arial" w:hAnsi="Arial" w:cs="Arial"/>
          <w:color w:val="000000"/>
          <w:sz w:val="22"/>
          <w:szCs w:val="22"/>
          <w:lang w:val="en-GB"/>
        </w:rPr>
        <w:t xml:space="preserve">. </w:t>
      </w:r>
    </w:p>
    <w:p w14:paraId="1B27D39C" w14:textId="3A622BB8" w:rsidR="0058317E" w:rsidRPr="0005623A" w:rsidRDefault="0058317E" w:rsidP="0058317E">
      <w:pPr>
        <w:autoSpaceDE w:val="0"/>
        <w:autoSpaceDN w:val="0"/>
        <w:adjustRightInd w:val="0"/>
        <w:rPr>
          <w:rFonts w:ascii="Arial" w:hAnsi="Arial" w:cs="Arial"/>
          <w:color w:val="000000"/>
          <w:sz w:val="22"/>
          <w:szCs w:val="22"/>
          <w:lang w:val="en-GB"/>
        </w:rPr>
      </w:pPr>
      <w:r w:rsidRPr="0005623A">
        <w:rPr>
          <w:rFonts w:ascii="Arial" w:hAnsi="Arial" w:cs="Arial"/>
          <w:b/>
          <w:i/>
          <w:color w:val="000000"/>
          <w:sz w:val="22"/>
          <w:szCs w:val="22"/>
          <w:lang w:val="en-GB"/>
        </w:rPr>
        <w:t xml:space="preserve">Note: </w:t>
      </w:r>
      <w:r w:rsidR="00621A76">
        <w:rPr>
          <w:rFonts w:ascii="Arial" w:hAnsi="Arial" w:cs="Arial"/>
          <w:color w:val="000000"/>
          <w:sz w:val="22"/>
          <w:szCs w:val="22"/>
          <w:lang w:val="en-GB"/>
        </w:rPr>
        <w:t>A</w:t>
      </w:r>
      <w:r w:rsidR="00621A76" w:rsidRPr="0005623A">
        <w:rPr>
          <w:rFonts w:ascii="Arial" w:hAnsi="Arial" w:cs="Arial"/>
          <w:color w:val="000000"/>
          <w:sz w:val="22"/>
          <w:szCs w:val="22"/>
          <w:lang w:val="en-GB"/>
        </w:rPr>
        <w:t xml:space="preserve">dditional key population groups may be included </w:t>
      </w:r>
      <w:r w:rsidR="00621A76">
        <w:rPr>
          <w:rFonts w:ascii="Arial" w:hAnsi="Arial" w:cs="Arial"/>
          <w:color w:val="000000"/>
          <w:sz w:val="22"/>
          <w:szCs w:val="22"/>
          <w:lang w:val="en-GB"/>
        </w:rPr>
        <w:t>d</w:t>
      </w:r>
      <w:r w:rsidR="00621A76" w:rsidRPr="0005623A">
        <w:rPr>
          <w:rFonts w:ascii="Arial" w:hAnsi="Arial" w:cs="Arial"/>
          <w:color w:val="000000"/>
          <w:sz w:val="22"/>
          <w:szCs w:val="22"/>
          <w:lang w:val="en-GB"/>
        </w:rPr>
        <w:t xml:space="preserve">epending </w:t>
      </w:r>
      <w:r w:rsidRPr="0005623A">
        <w:rPr>
          <w:rFonts w:ascii="Arial" w:hAnsi="Arial" w:cs="Arial"/>
          <w:color w:val="000000"/>
          <w:sz w:val="22"/>
          <w:szCs w:val="22"/>
          <w:lang w:val="en-GB"/>
        </w:rPr>
        <w:t xml:space="preserve">on the </w:t>
      </w:r>
      <w:r w:rsidR="00621A76">
        <w:rPr>
          <w:rFonts w:ascii="Arial" w:hAnsi="Arial" w:cs="Arial"/>
          <w:color w:val="000000"/>
          <w:sz w:val="22"/>
          <w:szCs w:val="22"/>
          <w:lang w:val="en-GB"/>
        </w:rPr>
        <w:t>situation in the</w:t>
      </w:r>
      <w:r w:rsidR="00EB3598">
        <w:rPr>
          <w:rFonts w:ascii="Arial" w:hAnsi="Arial" w:cs="Arial"/>
          <w:color w:val="000000"/>
          <w:sz w:val="22"/>
          <w:szCs w:val="22"/>
          <w:lang w:val="en-GB"/>
        </w:rPr>
        <w:t xml:space="preserve"> </w:t>
      </w:r>
      <w:r w:rsidRPr="0005623A">
        <w:rPr>
          <w:rFonts w:ascii="Arial" w:hAnsi="Arial" w:cs="Arial"/>
          <w:color w:val="000000"/>
          <w:sz w:val="22"/>
          <w:szCs w:val="22"/>
          <w:lang w:val="en-GB"/>
        </w:rPr>
        <w:t xml:space="preserve">country. </w:t>
      </w:r>
    </w:p>
    <w:p w14:paraId="61EDCB8F" w14:textId="77777777" w:rsidR="0058317E" w:rsidRPr="0005623A" w:rsidRDefault="0058317E" w:rsidP="0058317E">
      <w:pPr>
        <w:autoSpaceDE w:val="0"/>
        <w:autoSpaceDN w:val="0"/>
        <w:adjustRightInd w:val="0"/>
        <w:rPr>
          <w:rFonts w:ascii="Arial" w:hAnsi="Arial" w:cs="Arial"/>
          <w:color w:val="000000"/>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7088"/>
      </w:tblGrid>
      <w:tr w:rsidR="0058317E" w:rsidRPr="0005623A" w14:paraId="13132C42" w14:textId="77777777" w:rsidTr="0058317E">
        <w:tc>
          <w:tcPr>
            <w:tcW w:w="3085" w:type="dxa"/>
          </w:tcPr>
          <w:p w14:paraId="7AA70D27"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TARGET:</w:t>
            </w:r>
          </w:p>
        </w:tc>
        <w:tc>
          <w:tcPr>
            <w:tcW w:w="7088" w:type="dxa"/>
          </w:tcPr>
          <w:p w14:paraId="75B09A0F"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color w:val="000000"/>
                <w:sz w:val="22"/>
                <w:szCs w:val="22"/>
                <w:lang w:val="en-GB"/>
              </w:rPr>
              <w:t>Measuring progress in reducing HIV prevalence among key population groups</w:t>
            </w:r>
          </w:p>
        </w:tc>
      </w:tr>
      <w:tr w:rsidR="0058317E" w:rsidRPr="0005623A" w14:paraId="75CC8726" w14:textId="77777777" w:rsidTr="0058317E">
        <w:tc>
          <w:tcPr>
            <w:tcW w:w="3085" w:type="dxa"/>
          </w:tcPr>
          <w:p w14:paraId="6195AEB9"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FREQUENCY OF DATA COLLECTION.</w:t>
            </w:r>
          </w:p>
        </w:tc>
        <w:tc>
          <w:tcPr>
            <w:tcW w:w="7088" w:type="dxa"/>
          </w:tcPr>
          <w:p w14:paraId="465CEBBD" w14:textId="77777777" w:rsidR="0058317E" w:rsidRPr="0005623A" w:rsidRDefault="0058317E" w:rsidP="0058317E">
            <w:pPr>
              <w:rPr>
                <w:rFonts w:ascii="Arial" w:hAnsi="Arial" w:cs="Arial"/>
                <w:bCs/>
                <w:color w:val="000000"/>
                <w:sz w:val="22"/>
                <w:szCs w:val="22"/>
                <w:lang w:val="en-GB"/>
              </w:rPr>
            </w:pPr>
            <w:r w:rsidRPr="0005623A">
              <w:rPr>
                <w:rFonts w:ascii="Arial" w:hAnsi="Arial" w:cs="Arial"/>
                <w:bCs/>
                <w:color w:val="000000"/>
                <w:sz w:val="22"/>
                <w:szCs w:val="22"/>
                <w:lang w:val="en-GB"/>
              </w:rPr>
              <w:t>Biennially</w:t>
            </w:r>
          </w:p>
        </w:tc>
      </w:tr>
      <w:tr w:rsidR="0058317E" w:rsidRPr="0005623A" w14:paraId="2B5DC957" w14:textId="77777777" w:rsidTr="0058317E">
        <w:tc>
          <w:tcPr>
            <w:tcW w:w="3085" w:type="dxa"/>
          </w:tcPr>
          <w:p w14:paraId="4269C6AC"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MEASUREMENT TOOL:</w:t>
            </w:r>
          </w:p>
        </w:tc>
        <w:tc>
          <w:tcPr>
            <w:tcW w:w="7088" w:type="dxa"/>
          </w:tcPr>
          <w:p w14:paraId="6EF796B6"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color w:val="000000"/>
                <w:sz w:val="22"/>
                <w:szCs w:val="22"/>
                <w:lang w:val="en-GB"/>
              </w:rPr>
              <w:t>Integrated Bio-behavioural Survey</w:t>
            </w:r>
          </w:p>
        </w:tc>
      </w:tr>
      <w:tr w:rsidR="0058317E" w:rsidRPr="0005623A" w14:paraId="517DF291" w14:textId="77777777" w:rsidTr="0058317E">
        <w:tc>
          <w:tcPr>
            <w:tcW w:w="3085" w:type="dxa"/>
          </w:tcPr>
          <w:p w14:paraId="4801E6F2"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METHOD OF MEASUREMENT:</w:t>
            </w:r>
          </w:p>
        </w:tc>
        <w:tc>
          <w:tcPr>
            <w:tcW w:w="7088" w:type="dxa"/>
          </w:tcPr>
          <w:p w14:paraId="0C05B1AD"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color w:val="000000"/>
                <w:sz w:val="22"/>
                <w:szCs w:val="22"/>
                <w:lang w:val="en-GB"/>
              </w:rPr>
              <w:t>This indicator is calculated using data on the results of HIV testing among key population groups, on the main site (sites) of surveillance.</w:t>
            </w:r>
          </w:p>
        </w:tc>
      </w:tr>
      <w:tr w:rsidR="0058317E" w:rsidRPr="0005623A" w14:paraId="3552A46A" w14:textId="77777777" w:rsidTr="0058317E">
        <w:tc>
          <w:tcPr>
            <w:tcW w:w="3085" w:type="dxa"/>
          </w:tcPr>
          <w:p w14:paraId="67CF91C5"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Numerator:</w:t>
            </w:r>
          </w:p>
        </w:tc>
        <w:tc>
          <w:tcPr>
            <w:tcW w:w="7088" w:type="dxa"/>
          </w:tcPr>
          <w:p w14:paraId="21181E64"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color w:val="000000"/>
                <w:sz w:val="22"/>
                <w:szCs w:val="22"/>
                <w:lang w:val="en-GB"/>
              </w:rPr>
              <w:t>Number of people in key population groups having an positive HIV test.</w:t>
            </w:r>
          </w:p>
        </w:tc>
      </w:tr>
      <w:tr w:rsidR="0058317E" w:rsidRPr="0005623A" w14:paraId="09BE302B" w14:textId="77777777" w:rsidTr="0058317E">
        <w:tc>
          <w:tcPr>
            <w:tcW w:w="3085" w:type="dxa"/>
          </w:tcPr>
          <w:p w14:paraId="3E7A584A"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Denominator:</w:t>
            </w:r>
          </w:p>
        </w:tc>
        <w:tc>
          <w:tcPr>
            <w:tcW w:w="7088" w:type="dxa"/>
          </w:tcPr>
          <w:p w14:paraId="7699EA4B"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color w:val="000000"/>
                <w:sz w:val="22"/>
                <w:szCs w:val="22"/>
                <w:lang w:val="en-GB"/>
              </w:rPr>
              <w:t>Number of people in key population groups tested for HIV.</w:t>
            </w:r>
          </w:p>
        </w:tc>
      </w:tr>
      <w:tr w:rsidR="0058317E" w:rsidRPr="0005623A" w14:paraId="4162ACED" w14:textId="77777777" w:rsidTr="0058317E">
        <w:tc>
          <w:tcPr>
            <w:tcW w:w="3085" w:type="dxa"/>
          </w:tcPr>
          <w:p w14:paraId="604A8AE8"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i/>
                <w:color w:val="000000"/>
                <w:sz w:val="22"/>
                <w:szCs w:val="22"/>
                <w:lang w:val="en-GB"/>
              </w:rPr>
              <w:t>Note:</w:t>
            </w:r>
          </w:p>
        </w:tc>
        <w:tc>
          <w:tcPr>
            <w:tcW w:w="7088" w:type="dxa"/>
          </w:tcPr>
          <w:p w14:paraId="26BFC358" w14:textId="77777777" w:rsidR="0058317E" w:rsidRPr="0005623A" w:rsidRDefault="0058317E" w:rsidP="0058317E">
            <w:pPr>
              <w:autoSpaceDE w:val="0"/>
              <w:autoSpaceDN w:val="0"/>
              <w:adjustRightInd w:val="0"/>
              <w:rPr>
                <w:rFonts w:ascii="Arial" w:hAnsi="Arial" w:cs="Arial"/>
                <w:color w:val="000000"/>
                <w:sz w:val="22"/>
                <w:szCs w:val="22"/>
                <w:lang w:val="en-GB"/>
              </w:rPr>
            </w:pPr>
            <w:r w:rsidRPr="0005623A">
              <w:rPr>
                <w:rFonts w:ascii="Arial" w:hAnsi="Arial" w:cs="Arial"/>
                <w:color w:val="000000"/>
                <w:sz w:val="22"/>
                <w:szCs w:val="22"/>
                <w:lang w:val="en-GB"/>
              </w:rPr>
              <w:t>Prevalence indicator should be disaggregated by region, gender and age (&lt;25/25+). Sentinel surveillance sites used for the calculation of this indicator should remain constant in order to be able to track changes over time.</w:t>
            </w:r>
          </w:p>
          <w:p w14:paraId="25B5D160" w14:textId="77777777" w:rsidR="005C0A22" w:rsidRPr="0005623A" w:rsidRDefault="005C0A22" w:rsidP="0058317E">
            <w:pPr>
              <w:autoSpaceDE w:val="0"/>
              <w:autoSpaceDN w:val="0"/>
              <w:adjustRightInd w:val="0"/>
              <w:rPr>
                <w:rFonts w:ascii="Arial" w:hAnsi="Arial" w:cs="Arial"/>
                <w:color w:val="000000"/>
                <w:sz w:val="22"/>
                <w:szCs w:val="22"/>
                <w:lang w:val="en-GB"/>
              </w:rPr>
            </w:pPr>
            <w:r w:rsidRPr="0005623A">
              <w:rPr>
                <w:rFonts w:ascii="Arial" w:hAnsi="Arial" w:cs="Arial"/>
                <w:color w:val="000000"/>
                <w:sz w:val="22"/>
                <w:szCs w:val="22"/>
                <w:lang w:val="en-GB"/>
              </w:rPr>
              <w:t>Sentinel sites, where IBBS has been conducted not less than 3 years in a raw, should be taken for the analysis of trends. Yearly change (increase) of the number of sentinel sites for any sentinel group included in IBBS could contribute to false change of HIV</w:t>
            </w:r>
            <w:r w:rsidR="009369DA" w:rsidRPr="0005623A">
              <w:rPr>
                <w:rFonts w:ascii="Arial" w:hAnsi="Arial" w:cs="Arial"/>
                <w:color w:val="000000"/>
                <w:sz w:val="22"/>
                <w:szCs w:val="22"/>
                <w:lang w:val="en-GB"/>
              </w:rPr>
              <w:t xml:space="preserve"> prevalence and behaviour data. Thus, it is necessary to monitor trends for each sentinel site separately.</w:t>
            </w:r>
          </w:p>
          <w:p w14:paraId="4B2E1183" w14:textId="77777777" w:rsidR="0058317E" w:rsidRPr="0005623A" w:rsidRDefault="009369DA" w:rsidP="0058317E">
            <w:pPr>
              <w:autoSpaceDE w:val="0"/>
              <w:autoSpaceDN w:val="0"/>
              <w:adjustRightInd w:val="0"/>
              <w:rPr>
                <w:rFonts w:ascii="Arial" w:hAnsi="Arial" w:cs="Arial"/>
                <w:b/>
                <w:bCs/>
                <w:color w:val="000000"/>
                <w:sz w:val="22"/>
                <w:szCs w:val="22"/>
                <w:lang w:val="en-GB"/>
              </w:rPr>
            </w:pPr>
            <w:r w:rsidRPr="0005623A">
              <w:rPr>
                <w:rFonts w:ascii="Arial" w:hAnsi="Arial" w:cs="Arial"/>
                <w:color w:val="000000"/>
                <w:sz w:val="22"/>
                <w:szCs w:val="22"/>
                <w:lang w:val="en-GB"/>
              </w:rPr>
              <w:t xml:space="preserve">Theoretically evaluation of the progress in reducing the number of new HIV cases is better to perform by tracking HIV prevalence for years. </w:t>
            </w:r>
            <w:r w:rsidR="00F13E14" w:rsidRPr="0005623A">
              <w:rPr>
                <w:rFonts w:ascii="Arial" w:hAnsi="Arial" w:cs="Arial"/>
                <w:color w:val="000000"/>
                <w:sz w:val="22"/>
                <w:szCs w:val="22"/>
                <w:lang w:val="en-GB"/>
              </w:rPr>
              <w:t xml:space="preserve">It is advisable not to limit prevention programme influence data analysis </w:t>
            </w:r>
            <w:r w:rsidR="00F13E14" w:rsidRPr="0005623A">
              <w:rPr>
                <w:rFonts w:ascii="Arial" w:hAnsi="Arial" w:cs="Arial"/>
                <w:color w:val="000000"/>
                <w:sz w:val="22"/>
                <w:szCs w:val="22"/>
                <w:lang w:val="en-GB"/>
              </w:rPr>
              <w:lastRenderedPageBreak/>
              <w:t>to general analysis of the whole sampling but to analyse duration of the risky behaviour (e.g. perform an analysis of data for depending on drug injecting experience)</w:t>
            </w:r>
          </w:p>
        </w:tc>
      </w:tr>
      <w:tr w:rsidR="0058317E" w:rsidRPr="0005623A" w14:paraId="56169825" w14:textId="77777777" w:rsidTr="0058317E">
        <w:tc>
          <w:tcPr>
            <w:tcW w:w="3085" w:type="dxa"/>
          </w:tcPr>
          <w:p w14:paraId="0190CDE1" w14:textId="77777777" w:rsidR="0058317E" w:rsidRPr="0005623A" w:rsidRDefault="000931FD" w:rsidP="0058317E">
            <w:pPr>
              <w:rPr>
                <w:rFonts w:ascii="Arial" w:hAnsi="Arial" w:cs="Arial"/>
                <w:b/>
                <w:i/>
                <w:color w:val="000000"/>
                <w:sz w:val="22"/>
                <w:szCs w:val="22"/>
                <w:lang w:val="en-GB"/>
              </w:rPr>
            </w:pPr>
            <w:r w:rsidRPr="0005623A">
              <w:rPr>
                <w:rFonts w:ascii="Arial" w:hAnsi="Arial" w:cs="Arial"/>
                <w:b/>
                <w:i/>
                <w:color w:val="000000"/>
                <w:sz w:val="22"/>
                <w:szCs w:val="22"/>
                <w:lang w:val="en-GB"/>
              </w:rPr>
              <w:lastRenderedPageBreak/>
              <w:t>Process</w:t>
            </w:r>
          </w:p>
        </w:tc>
        <w:tc>
          <w:tcPr>
            <w:tcW w:w="7088" w:type="dxa"/>
          </w:tcPr>
          <w:p w14:paraId="2B36D2AF" w14:textId="77777777" w:rsidR="0058317E" w:rsidRPr="0005623A" w:rsidRDefault="00F13E14" w:rsidP="00A60F6D">
            <w:pPr>
              <w:autoSpaceDE w:val="0"/>
              <w:autoSpaceDN w:val="0"/>
              <w:adjustRightInd w:val="0"/>
              <w:rPr>
                <w:rFonts w:ascii="Arial" w:hAnsi="Arial" w:cs="Arial"/>
                <w:sz w:val="22"/>
                <w:szCs w:val="22"/>
                <w:lang w:val="en-GB"/>
              </w:rPr>
            </w:pPr>
            <w:r w:rsidRPr="0005623A">
              <w:rPr>
                <w:rFonts w:ascii="Arial" w:hAnsi="Arial" w:cs="Arial"/>
                <w:sz w:val="22"/>
                <w:szCs w:val="22"/>
                <w:lang w:val="en-GB"/>
              </w:rPr>
              <w:t xml:space="preserve">Sero-surveillance is conducted according to an approved IBBS protocol. </w:t>
            </w:r>
            <w:r w:rsidR="00A60F6D" w:rsidRPr="0005623A">
              <w:rPr>
                <w:rFonts w:ascii="Arial" w:hAnsi="Arial" w:cs="Arial"/>
                <w:sz w:val="22"/>
                <w:szCs w:val="22"/>
                <w:lang w:val="en-GB"/>
              </w:rPr>
              <w:t>Data analysis is performed using</w:t>
            </w:r>
            <w:r w:rsidRPr="0005623A">
              <w:rPr>
                <w:rFonts w:ascii="Arial" w:hAnsi="Arial" w:cs="Arial"/>
                <w:sz w:val="22"/>
                <w:szCs w:val="22"/>
                <w:lang w:val="en-GB"/>
              </w:rPr>
              <w:t xml:space="preserve"> EpiInfo</w:t>
            </w:r>
            <w:r w:rsidR="00A60F6D" w:rsidRPr="0005623A">
              <w:rPr>
                <w:rFonts w:ascii="Arial" w:hAnsi="Arial" w:cs="Arial"/>
                <w:sz w:val="22"/>
                <w:szCs w:val="22"/>
                <w:lang w:val="en-GB"/>
              </w:rPr>
              <w:t xml:space="preserve"> and/or RDSAT/RDSA. Sampling size is calculated using a special methodology on the basis of one of the key indicators of a group (e.g. share of HIV positive people in a sentinel group, share of people in a sentinel group knowing ways of HIV transmission). If a sampling size recalculation is needed, an estimated number of key population group in a sentinel site should be taken as a coefficient.</w:t>
            </w:r>
          </w:p>
          <w:p w14:paraId="713D41EA" w14:textId="77777777" w:rsidR="0058317E" w:rsidRPr="0005623A" w:rsidRDefault="00A60F6D" w:rsidP="00A60F6D">
            <w:pPr>
              <w:autoSpaceDE w:val="0"/>
              <w:autoSpaceDN w:val="0"/>
              <w:adjustRightInd w:val="0"/>
              <w:rPr>
                <w:rFonts w:ascii="Arial" w:hAnsi="Arial" w:cs="Arial"/>
                <w:sz w:val="22"/>
                <w:szCs w:val="22"/>
                <w:lang w:val="en-GB"/>
              </w:rPr>
            </w:pPr>
            <w:r w:rsidRPr="0005623A">
              <w:rPr>
                <w:rFonts w:ascii="Arial" w:hAnsi="Arial" w:cs="Arial"/>
                <w:sz w:val="22"/>
                <w:szCs w:val="22"/>
                <w:lang w:val="en-GB"/>
              </w:rPr>
              <w:t>The survey is conducted by RAC, an access to key population groups is assured by NGOs. It is necessary to strictly comply with confidentiality requirements during survey administration.</w:t>
            </w:r>
          </w:p>
        </w:tc>
      </w:tr>
    </w:tbl>
    <w:p w14:paraId="3BD7957D" w14:textId="77777777" w:rsidR="0058317E" w:rsidRPr="0005623A" w:rsidRDefault="0058317E" w:rsidP="0058317E">
      <w:pPr>
        <w:autoSpaceDE w:val="0"/>
        <w:autoSpaceDN w:val="0"/>
        <w:adjustRightInd w:val="0"/>
        <w:rPr>
          <w:rFonts w:ascii="Arial" w:hAnsi="Arial" w:cs="Arial"/>
          <w:color w:val="000000"/>
          <w:sz w:val="22"/>
          <w:szCs w:val="22"/>
          <w:lang w:val="en-GB"/>
        </w:rPr>
      </w:pPr>
    </w:p>
    <w:p w14:paraId="588EB247" w14:textId="77777777" w:rsidR="0058317E" w:rsidRPr="0005623A" w:rsidRDefault="0058317E" w:rsidP="0058317E">
      <w:pPr>
        <w:autoSpaceDE w:val="0"/>
        <w:autoSpaceDN w:val="0"/>
        <w:adjustRightInd w:val="0"/>
        <w:rPr>
          <w:rFonts w:ascii="Arial" w:hAnsi="Arial" w:cs="Arial"/>
          <w:b/>
          <w:bCs/>
          <w:color w:val="000000"/>
          <w:sz w:val="22"/>
          <w:szCs w:val="22"/>
          <w:lang w:val="en-GB"/>
        </w:rPr>
      </w:pPr>
      <w:r w:rsidRPr="0005623A">
        <w:rPr>
          <w:rFonts w:ascii="Arial" w:hAnsi="Arial" w:cs="Arial"/>
          <w:b/>
          <w:bCs/>
          <w:color w:val="000000"/>
          <w:sz w:val="22"/>
          <w:szCs w:val="22"/>
          <w:lang w:val="en-GB"/>
        </w:rPr>
        <w:t xml:space="preserve">INTERPRETATION </w:t>
      </w:r>
    </w:p>
    <w:p w14:paraId="755A2DC6" w14:textId="77777777" w:rsidR="0058317E" w:rsidRPr="0005623A" w:rsidRDefault="0058317E" w:rsidP="0058317E">
      <w:pPr>
        <w:autoSpaceDE w:val="0"/>
        <w:autoSpaceDN w:val="0"/>
        <w:adjustRightInd w:val="0"/>
        <w:rPr>
          <w:rFonts w:ascii="Arial" w:hAnsi="Arial" w:cs="Arial"/>
          <w:color w:val="000000"/>
          <w:sz w:val="22"/>
          <w:szCs w:val="22"/>
          <w:lang w:val="en-GB"/>
        </w:rPr>
      </w:pPr>
      <w:r w:rsidRPr="0005623A">
        <w:rPr>
          <w:rFonts w:ascii="Arial" w:hAnsi="Arial" w:cs="Arial"/>
          <w:color w:val="000000"/>
          <w:sz w:val="22"/>
          <w:szCs w:val="22"/>
          <w:lang w:val="en-GB"/>
        </w:rPr>
        <w:t>Due to difficulties in obtaining access to most-at-risk populations, the systematic errors in the surveillance data on the results of serological screening may be far more significant than in data obtained for more generalized population, such as women attending antenatal clinics. In case of doubt regarding the data, it should be reflected in the interpretation of data.</w:t>
      </w:r>
    </w:p>
    <w:p w14:paraId="1F9AF8EC" w14:textId="77777777" w:rsidR="0058317E" w:rsidRPr="0005623A" w:rsidRDefault="0058317E" w:rsidP="0058317E">
      <w:pPr>
        <w:autoSpaceDE w:val="0"/>
        <w:autoSpaceDN w:val="0"/>
        <w:adjustRightInd w:val="0"/>
        <w:rPr>
          <w:rFonts w:ascii="Arial" w:hAnsi="Arial" w:cs="Arial"/>
          <w:color w:val="000000"/>
          <w:sz w:val="22"/>
          <w:szCs w:val="22"/>
          <w:lang w:val="en-GB"/>
        </w:rPr>
      </w:pPr>
      <w:r w:rsidRPr="0005623A">
        <w:rPr>
          <w:rFonts w:ascii="Arial" w:hAnsi="Arial" w:cs="Arial"/>
          <w:color w:val="000000"/>
          <w:sz w:val="22"/>
          <w:szCs w:val="22"/>
          <w:lang w:val="en-GB"/>
        </w:rPr>
        <w:t>An important factor in the interpretation of this indicator is to understand how this sampling (s) relates to any larger group (groups) of the population, which is characterized by a similar risk behavio</w:t>
      </w:r>
      <w:r w:rsidR="0044222D" w:rsidRPr="0005623A">
        <w:rPr>
          <w:rFonts w:ascii="Arial" w:hAnsi="Arial" w:cs="Arial"/>
          <w:color w:val="000000"/>
          <w:sz w:val="22"/>
          <w:szCs w:val="22"/>
          <w:lang w:val="en-GB"/>
        </w:rPr>
        <w:t>u</w:t>
      </w:r>
      <w:r w:rsidRPr="0005623A">
        <w:rPr>
          <w:rFonts w:ascii="Arial" w:hAnsi="Arial" w:cs="Arial"/>
          <w:color w:val="000000"/>
          <w:sz w:val="22"/>
          <w:szCs w:val="22"/>
          <w:lang w:val="en-GB"/>
        </w:rPr>
        <w:t>r. Belonging period of people to most-at-risk population is more closely associated with the risk of acquiring HIV than with the age. For this reason, it is desirable not to restrict analysis to young people but to include in the report the data on other age groups.</w:t>
      </w:r>
    </w:p>
    <w:p w14:paraId="174C301B" w14:textId="77777777" w:rsidR="0058317E" w:rsidRPr="0005623A" w:rsidRDefault="0058317E" w:rsidP="0058317E">
      <w:pPr>
        <w:autoSpaceDE w:val="0"/>
        <w:autoSpaceDN w:val="0"/>
        <w:adjustRightInd w:val="0"/>
        <w:rPr>
          <w:rFonts w:ascii="Arial" w:hAnsi="Arial" w:cs="Arial"/>
          <w:color w:val="000000"/>
          <w:sz w:val="22"/>
          <w:szCs w:val="22"/>
          <w:lang w:val="en-GB"/>
        </w:rPr>
      </w:pPr>
      <w:r w:rsidRPr="0005623A">
        <w:rPr>
          <w:rFonts w:ascii="Arial" w:hAnsi="Arial" w:cs="Arial"/>
          <w:color w:val="000000"/>
          <w:sz w:val="22"/>
          <w:szCs w:val="22"/>
          <w:lang w:val="en-GB"/>
        </w:rPr>
        <w:t>Trends in HIV prevalence change among most-at-risk populations in the capital city are the useful information that characterizes the quality of HIV prevention programs’ implementation in this city. At the same time it will not characterize the situation in the country as a whole.</w:t>
      </w:r>
    </w:p>
    <w:p w14:paraId="60DE4264" w14:textId="5ABE72EF" w:rsidR="0058317E" w:rsidRPr="0005623A" w:rsidRDefault="0058317E" w:rsidP="0058317E">
      <w:pPr>
        <w:autoSpaceDE w:val="0"/>
        <w:autoSpaceDN w:val="0"/>
        <w:adjustRightInd w:val="0"/>
        <w:rPr>
          <w:rFonts w:ascii="Arial" w:hAnsi="Arial" w:cs="Arial"/>
          <w:color w:val="000000"/>
          <w:sz w:val="22"/>
          <w:szCs w:val="22"/>
          <w:lang w:val="en-GB"/>
        </w:rPr>
      </w:pPr>
      <w:r w:rsidRPr="0005623A">
        <w:rPr>
          <w:rFonts w:ascii="Arial" w:hAnsi="Arial" w:cs="Arial"/>
          <w:color w:val="000000"/>
          <w:sz w:val="22"/>
          <w:szCs w:val="22"/>
          <w:lang w:val="en-GB"/>
        </w:rPr>
        <w:t xml:space="preserve">Addition of new surveillance sites will allow to increase the representativeness of samples, and therefore to obtain more reliable point estimates of HIV prevalence. At the same time adding new surveillance sites reduces the comparability of values. Thus, when </w:t>
      </w:r>
      <w:r w:rsidR="00BE0DE8" w:rsidRPr="0005623A">
        <w:rPr>
          <w:rFonts w:ascii="Arial" w:hAnsi="Arial" w:cs="Arial"/>
          <w:color w:val="000000"/>
          <w:sz w:val="22"/>
          <w:szCs w:val="22"/>
          <w:lang w:val="en-GB"/>
        </w:rPr>
        <w:t>analysing</w:t>
      </w:r>
      <w:r w:rsidRPr="0005623A">
        <w:rPr>
          <w:rFonts w:ascii="Arial" w:hAnsi="Arial" w:cs="Arial"/>
          <w:color w:val="000000"/>
          <w:sz w:val="22"/>
          <w:szCs w:val="22"/>
          <w:lang w:val="en-GB"/>
        </w:rPr>
        <w:t xml:space="preserve"> the trends, it is important that new surveillance sites are not considered in the calculation of this indicator.</w:t>
      </w:r>
    </w:p>
    <w:p w14:paraId="49A5D437" w14:textId="77777777" w:rsidR="0044222D" w:rsidRPr="0005623A" w:rsidRDefault="0044222D" w:rsidP="0058317E">
      <w:pPr>
        <w:autoSpaceDE w:val="0"/>
        <w:autoSpaceDN w:val="0"/>
        <w:adjustRightInd w:val="0"/>
        <w:rPr>
          <w:rFonts w:ascii="Arial" w:hAnsi="Arial" w:cs="Arial"/>
          <w:color w:val="000000"/>
          <w:sz w:val="22"/>
          <w:szCs w:val="22"/>
          <w:lang w:val="en-GB"/>
        </w:rPr>
      </w:pPr>
    </w:p>
    <w:p w14:paraId="79CB0C4E" w14:textId="77777777" w:rsidR="0058317E" w:rsidRPr="0005623A" w:rsidRDefault="0058317E" w:rsidP="0058317E">
      <w:pPr>
        <w:autoSpaceDE w:val="0"/>
        <w:autoSpaceDN w:val="0"/>
        <w:adjustRightInd w:val="0"/>
        <w:rPr>
          <w:rFonts w:ascii="Arial" w:hAnsi="Arial" w:cs="Arial"/>
          <w:b/>
          <w:bCs/>
          <w:color w:val="000000"/>
          <w:sz w:val="22"/>
          <w:szCs w:val="22"/>
          <w:lang w:val="en-GB"/>
        </w:rPr>
      </w:pPr>
      <w:r w:rsidRPr="0005623A">
        <w:rPr>
          <w:rFonts w:ascii="Arial" w:hAnsi="Arial" w:cs="Arial"/>
          <w:b/>
          <w:bCs/>
          <w:color w:val="000000"/>
          <w:sz w:val="22"/>
          <w:szCs w:val="22"/>
          <w:lang w:val="en-GB"/>
        </w:rPr>
        <w:t xml:space="preserve">ADDITIONAL INFORMATION </w:t>
      </w:r>
    </w:p>
    <w:p w14:paraId="7DA413BA" w14:textId="77777777" w:rsidR="0058317E" w:rsidRPr="0005623A" w:rsidRDefault="0058317E" w:rsidP="0058317E">
      <w:pPr>
        <w:autoSpaceDE w:val="0"/>
        <w:autoSpaceDN w:val="0"/>
        <w:adjustRightInd w:val="0"/>
        <w:rPr>
          <w:rFonts w:ascii="Arial" w:hAnsi="Arial" w:cs="Arial"/>
          <w:sz w:val="22"/>
          <w:szCs w:val="22"/>
          <w:lang w:val="en-GB"/>
        </w:rPr>
      </w:pPr>
      <w:r w:rsidRPr="0005623A">
        <w:rPr>
          <w:rFonts w:ascii="Arial" w:hAnsi="Arial" w:cs="Arial"/>
          <w:color w:val="000000"/>
          <w:sz w:val="22"/>
          <w:szCs w:val="22"/>
          <w:lang w:val="en-GB"/>
        </w:rPr>
        <w:t xml:space="preserve">Currently, Global Working Group of WHO/UNAIDS on surveillance of STI/HIV is preparing a new version of the guidelines for HIV surveillance among </w:t>
      </w:r>
      <w:r w:rsidR="000931FD" w:rsidRPr="0005623A">
        <w:rPr>
          <w:rFonts w:ascii="Arial" w:hAnsi="Arial" w:cs="Arial"/>
          <w:sz w:val="22"/>
          <w:szCs w:val="22"/>
          <w:lang w:val="en-GB"/>
        </w:rPr>
        <w:t xml:space="preserve">key populations groups </w:t>
      </w:r>
      <w:r w:rsidR="001C2D9E">
        <w:rPr>
          <w:rFonts w:ascii="Arial" w:hAnsi="Arial" w:cs="Arial"/>
          <w:sz w:val="22"/>
          <w:szCs w:val="22"/>
          <w:lang w:val="en-GB"/>
        </w:rPr>
        <w:t>at higher risk</w:t>
      </w:r>
      <w:r w:rsidR="000931FD" w:rsidRPr="0005623A">
        <w:rPr>
          <w:rFonts w:ascii="Arial" w:hAnsi="Arial" w:cs="Arial"/>
          <w:sz w:val="22"/>
          <w:szCs w:val="22"/>
          <w:lang w:val="en-GB"/>
        </w:rPr>
        <w:t xml:space="preserve"> </w:t>
      </w:r>
      <w:r w:rsidR="001C2D9E">
        <w:rPr>
          <w:rFonts w:ascii="Arial" w:hAnsi="Arial" w:cs="Arial"/>
          <w:sz w:val="22"/>
          <w:szCs w:val="22"/>
          <w:lang w:val="en-GB"/>
        </w:rPr>
        <w:t>of</w:t>
      </w:r>
      <w:r w:rsidR="000931FD" w:rsidRPr="0005623A">
        <w:rPr>
          <w:rFonts w:ascii="Arial" w:hAnsi="Arial" w:cs="Arial"/>
          <w:sz w:val="22"/>
          <w:szCs w:val="22"/>
          <w:lang w:val="en-GB"/>
        </w:rPr>
        <w:t xml:space="preserve"> HIV</w:t>
      </w:r>
      <w:r w:rsidR="001C2D9E">
        <w:rPr>
          <w:rFonts w:ascii="Arial" w:hAnsi="Arial" w:cs="Arial"/>
          <w:sz w:val="22"/>
          <w:szCs w:val="22"/>
          <w:lang w:val="en-GB"/>
        </w:rPr>
        <w:t xml:space="preserve"> infection</w:t>
      </w:r>
      <w:r w:rsidRPr="0005623A">
        <w:rPr>
          <w:rFonts w:ascii="Arial" w:hAnsi="Arial" w:cs="Arial"/>
          <w:color w:val="000000"/>
          <w:sz w:val="22"/>
          <w:szCs w:val="22"/>
          <w:lang w:val="en-GB"/>
        </w:rPr>
        <w:t xml:space="preserve">. More information is available on the website: </w:t>
      </w:r>
      <w:r w:rsidR="000931FD" w:rsidRPr="0005623A">
        <w:rPr>
          <w:lang w:val="en-GB"/>
        </w:rPr>
        <w:t xml:space="preserve"> </w:t>
      </w:r>
      <w:hyperlink r:id="rId15" w:history="1">
        <w:r w:rsidR="000931FD" w:rsidRPr="0005623A">
          <w:rPr>
            <w:rStyle w:val="Hyperlink"/>
            <w:rFonts w:ascii="Arial" w:hAnsi="Arial" w:cs="Arial"/>
            <w:sz w:val="22"/>
            <w:szCs w:val="22"/>
            <w:lang w:val="en-GB"/>
          </w:rPr>
          <w:t>http://www.unaids.org/en/resources/documents/2011/20110518_Surveillance_among_most_at_risk</w:t>
        </w:r>
      </w:hyperlink>
    </w:p>
    <w:p w14:paraId="1A95CF78" w14:textId="77777777" w:rsidR="000931FD" w:rsidRPr="0005623A" w:rsidRDefault="000931FD" w:rsidP="0058317E">
      <w:pPr>
        <w:autoSpaceDE w:val="0"/>
        <w:autoSpaceDN w:val="0"/>
        <w:adjustRightInd w:val="0"/>
        <w:rPr>
          <w:rFonts w:ascii="Arial" w:hAnsi="Arial" w:cs="Arial"/>
          <w:color w:val="000000"/>
          <w:sz w:val="22"/>
          <w:szCs w:val="22"/>
          <w:lang w:val="en-GB"/>
        </w:rPr>
      </w:pPr>
    </w:p>
    <w:p w14:paraId="0044DCAE" w14:textId="77777777" w:rsidR="00A60F6D" w:rsidRPr="0005623A" w:rsidRDefault="00A60F6D">
      <w:pPr>
        <w:rPr>
          <w:rFonts w:ascii="Arial" w:hAnsi="Arial" w:cs="Arial"/>
          <w:b/>
          <w:bCs/>
          <w:color w:val="000000"/>
          <w:sz w:val="22"/>
          <w:szCs w:val="22"/>
          <w:lang w:val="en-GB"/>
        </w:rPr>
      </w:pPr>
      <w:r w:rsidRPr="0005623A">
        <w:rPr>
          <w:rFonts w:ascii="Arial" w:hAnsi="Arial" w:cs="Arial"/>
          <w:b/>
          <w:bCs/>
          <w:color w:val="000000"/>
          <w:sz w:val="22"/>
          <w:szCs w:val="22"/>
          <w:lang w:val="en-GB"/>
        </w:rPr>
        <w:br w:type="page"/>
      </w:r>
    </w:p>
    <w:p w14:paraId="68718EE1" w14:textId="279BC78A" w:rsidR="00D76AEF" w:rsidRDefault="00D76AEF" w:rsidP="00D76AEF">
      <w:pPr>
        <w:autoSpaceDE w:val="0"/>
        <w:autoSpaceDN w:val="0"/>
        <w:adjustRightInd w:val="0"/>
        <w:rPr>
          <w:rFonts w:ascii="Arial" w:hAnsi="Arial" w:cs="Arial"/>
          <w:b/>
          <w:bCs/>
          <w:color w:val="000000"/>
          <w:sz w:val="22"/>
          <w:szCs w:val="22"/>
          <w:lang w:val="en-GB"/>
        </w:rPr>
      </w:pPr>
      <w:r>
        <w:rPr>
          <w:rFonts w:ascii="Arial" w:hAnsi="Arial" w:cs="Arial"/>
          <w:b/>
          <w:bCs/>
          <w:color w:val="000000"/>
          <w:sz w:val="22"/>
          <w:szCs w:val="22"/>
          <w:lang w:val="en-GB"/>
        </w:rPr>
        <w:lastRenderedPageBreak/>
        <w:t>Indicators 4</w:t>
      </w:r>
      <w:r w:rsidRPr="0005623A">
        <w:rPr>
          <w:rFonts w:ascii="Arial" w:hAnsi="Arial" w:cs="Arial"/>
          <w:b/>
          <w:bCs/>
          <w:color w:val="000000"/>
          <w:sz w:val="22"/>
          <w:szCs w:val="22"/>
          <w:lang w:val="en-GB"/>
        </w:rPr>
        <w:t xml:space="preserve">. </w:t>
      </w:r>
      <w:r w:rsidR="009D256B">
        <w:rPr>
          <w:rFonts w:ascii="Arial" w:hAnsi="Arial" w:cs="Arial"/>
          <w:b/>
          <w:bCs/>
          <w:color w:val="000000"/>
          <w:sz w:val="22"/>
          <w:szCs w:val="22"/>
          <w:lang w:val="en-GB"/>
        </w:rPr>
        <w:t xml:space="preserve">Number of </w:t>
      </w:r>
      <w:r w:rsidR="00EF7FDD">
        <w:rPr>
          <w:rFonts w:ascii="Arial" w:hAnsi="Arial" w:cs="Arial"/>
          <w:b/>
          <w:bCs/>
          <w:color w:val="000000"/>
          <w:sz w:val="22"/>
          <w:szCs w:val="22"/>
          <w:lang w:val="en-GB"/>
        </w:rPr>
        <w:t>AIDS</w:t>
      </w:r>
      <w:r w:rsidR="009D256B">
        <w:rPr>
          <w:rFonts w:ascii="Arial" w:hAnsi="Arial" w:cs="Arial"/>
          <w:b/>
          <w:bCs/>
          <w:color w:val="000000"/>
          <w:sz w:val="22"/>
          <w:szCs w:val="22"/>
          <w:lang w:val="en-GB"/>
        </w:rPr>
        <w:t>-</w:t>
      </w:r>
      <w:r w:rsidR="00EF7FDD">
        <w:rPr>
          <w:rFonts w:ascii="Arial" w:hAnsi="Arial" w:cs="Arial"/>
          <w:b/>
          <w:bCs/>
          <w:color w:val="000000"/>
          <w:sz w:val="22"/>
          <w:szCs w:val="22"/>
          <w:lang w:val="en-GB"/>
        </w:rPr>
        <w:t xml:space="preserve">related </w:t>
      </w:r>
      <w:r w:rsidR="009D256B">
        <w:rPr>
          <w:rFonts w:ascii="Arial" w:hAnsi="Arial" w:cs="Arial"/>
          <w:b/>
          <w:bCs/>
          <w:color w:val="000000"/>
          <w:sz w:val="22"/>
          <w:szCs w:val="22"/>
          <w:lang w:val="en-GB"/>
        </w:rPr>
        <w:t>deaths</w:t>
      </w:r>
      <w:r w:rsidR="00AC1D9F">
        <w:rPr>
          <w:rFonts w:ascii="Arial" w:hAnsi="Arial" w:cs="Arial"/>
          <w:b/>
          <w:bCs/>
          <w:color w:val="000000"/>
          <w:sz w:val="22"/>
          <w:szCs w:val="22"/>
          <w:lang w:val="en-GB"/>
        </w:rPr>
        <w:t xml:space="preserve"> </w:t>
      </w:r>
      <w:r w:rsidR="00EF7FDD">
        <w:rPr>
          <w:rFonts w:ascii="Arial" w:hAnsi="Arial" w:cs="Arial"/>
          <w:b/>
          <w:bCs/>
          <w:color w:val="000000"/>
          <w:sz w:val="22"/>
          <w:szCs w:val="22"/>
          <w:lang w:val="en-GB"/>
        </w:rPr>
        <w:t xml:space="preserve">per 100, 000 population </w:t>
      </w:r>
      <w:r w:rsidRPr="0005623A">
        <w:rPr>
          <w:rFonts w:ascii="Arial" w:hAnsi="Arial" w:cs="Arial"/>
          <w:b/>
          <w:bCs/>
          <w:color w:val="000000"/>
          <w:sz w:val="22"/>
          <w:szCs w:val="22"/>
          <w:lang w:val="en-GB"/>
        </w:rPr>
        <w:t>(</w:t>
      </w:r>
      <w:r w:rsidRPr="0005623A">
        <w:rPr>
          <w:rFonts w:ascii="Arial" w:hAnsi="Arial" w:cs="Arial"/>
          <w:b/>
          <w:sz w:val="22"/>
          <w:szCs w:val="22"/>
          <w:lang w:val="en-GB"/>
        </w:rPr>
        <w:t>GARPR</w:t>
      </w:r>
      <w:r w:rsidR="00EF7FDD">
        <w:rPr>
          <w:rFonts w:ascii="Arial" w:hAnsi="Arial" w:cs="Arial"/>
          <w:b/>
          <w:bCs/>
          <w:color w:val="000000"/>
          <w:sz w:val="22"/>
          <w:szCs w:val="22"/>
          <w:lang w:val="en-GB"/>
        </w:rPr>
        <w:t xml:space="preserve"> Indicator’s – </w:t>
      </w:r>
      <w:r w:rsidR="00A914EC">
        <w:rPr>
          <w:rFonts w:ascii="Arial" w:hAnsi="Arial" w:cs="Arial"/>
          <w:b/>
          <w:bCs/>
          <w:color w:val="000000"/>
          <w:sz w:val="22"/>
          <w:szCs w:val="22"/>
          <w:lang w:val="en-GB"/>
        </w:rPr>
        <w:t>1</w:t>
      </w:r>
      <w:r w:rsidR="00EF7FDD">
        <w:rPr>
          <w:rFonts w:ascii="Arial" w:hAnsi="Arial" w:cs="Arial"/>
          <w:b/>
          <w:bCs/>
          <w:color w:val="000000"/>
          <w:sz w:val="22"/>
          <w:szCs w:val="22"/>
          <w:lang w:val="en-GB"/>
        </w:rPr>
        <w:t>.7)</w:t>
      </w:r>
    </w:p>
    <w:p w14:paraId="6333FA99" w14:textId="77777777" w:rsidR="00EB3598" w:rsidRPr="0005623A" w:rsidRDefault="00EB3598" w:rsidP="00D76AEF">
      <w:pPr>
        <w:autoSpaceDE w:val="0"/>
        <w:autoSpaceDN w:val="0"/>
        <w:adjustRightInd w:val="0"/>
        <w:rPr>
          <w:rFonts w:ascii="Arial" w:hAnsi="Arial" w:cs="Arial"/>
          <w:color w:val="000000"/>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7088"/>
      </w:tblGrid>
      <w:tr w:rsidR="00D76AEF" w:rsidRPr="0005623A" w14:paraId="33B57B4E" w14:textId="77777777" w:rsidTr="00EF7FDD">
        <w:tc>
          <w:tcPr>
            <w:tcW w:w="3085" w:type="dxa"/>
          </w:tcPr>
          <w:p w14:paraId="678335D0" w14:textId="77777777" w:rsidR="00D76AEF" w:rsidRPr="0005623A" w:rsidRDefault="00D76AEF" w:rsidP="00EF7FDD">
            <w:pPr>
              <w:rPr>
                <w:rFonts w:ascii="Arial" w:hAnsi="Arial" w:cs="Arial"/>
                <w:b/>
                <w:bCs/>
                <w:color w:val="000000"/>
                <w:sz w:val="22"/>
                <w:szCs w:val="22"/>
                <w:lang w:val="en-GB"/>
              </w:rPr>
            </w:pPr>
            <w:r w:rsidRPr="0005623A">
              <w:rPr>
                <w:rFonts w:ascii="Arial" w:hAnsi="Arial" w:cs="Arial"/>
                <w:b/>
                <w:bCs/>
                <w:color w:val="000000"/>
                <w:sz w:val="22"/>
                <w:szCs w:val="22"/>
                <w:lang w:val="en-GB"/>
              </w:rPr>
              <w:t>TARGET:</w:t>
            </w:r>
          </w:p>
        </w:tc>
        <w:tc>
          <w:tcPr>
            <w:tcW w:w="7088" w:type="dxa"/>
          </w:tcPr>
          <w:p w14:paraId="2FB451DE" w14:textId="77777777" w:rsidR="00D76AEF" w:rsidRPr="00101972" w:rsidRDefault="003129BB" w:rsidP="003129BB">
            <w:pPr>
              <w:autoSpaceDE w:val="0"/>
              <w:autoSpaceDN w:val="0"/>
              <w:adjustRightInd w:val="0"/>
              <w:rPr>
                <w:rFonts w:ascii="Arial" w:hAnsi="Arial" w:cs="Arial"/>
                <w:color w:val="000000"/>
                <w:sz w:val="22"/>
                <w:szCs w:val="22"/>
                <w:lang w:val="en-GB"/>
              </w:rPr>
            </w:pPr>
            <w:r>
              <w:rPr>
                <w:rFonts w:ascii="Arial" w:hAnsi="Arial" w:cs="Arial"/>
                <w:color w:val="000000"/>
                <w:sz w:val="22"/>
                <w:szCs w:val="22"/>
                <w:lang w:val="en-GB"/>
              </w:rPr>
              <w:t xml:space="preserve">Measuring </w:t>
            </w:r>
            <w:r w:rsidRPr="009C0504">
              <w:rPr>
                <w:rFonts w:ascii="Arial" w:hAnsi="Arial" w:cs="Arial"/>
                <w:color w:val="000000"/>
                <w:sz w:val="22"/>
                <w:szCs w:val="22"/>
                <w:lang w:val="en-GB"/>
              </w:rPr>
              <w:t>level and trend in adults and children mortality by using standard methods and tools for HIV estimates appropriate to the level of HIV epidemic.</w:t>
            </w:r>
          </w:p>
        </w:tc>
      </w:tr>
      <w:tr w:rsidR="00D76AEF" w:rsidRPr="0005623A" w14:paraId="3955F13F" w14:textId="77777777" w:rsidTr="00EF7FDD">
        <w:tc>
          <w:tcPr>
            <w:tcW w:w="3085" w:type="dxa"/>
          </w:tcPr>
          <w:p w14:paraId="54482804" w14:textId="77777777" w:rsidR="00D76AEF" w:rsidRPr="0005623A" w:rsidRDefault="00D76AEF" w:rsidP="00EF7FDD">
            <w:pPr>
              <w:rPr>
                <w:rFonts w:ascii="Arial" w:hAnsi="Arial" w:cs="Arial"/>
                <w:b/>
                <w:bCs/>
                <w:color w:val="000000"/>
                <w:sz w:val="22"/>
                <w:szCs w:val="22"/>
                <w:lang w:val="en-GB"/>
              </w:rPr>
            </w:pPr>
            <w:r w:rsidRPr="0005623A">
              <w:rPr>
                <w:rFonts w:ascii="Arial" w:hAnsi="Arial" w:cs="Arial"/>
                <w:b/>
                <w:bCs/>
                <w:color w:val="000000"/>
                <w:sz w:val="22"/>
                <w:szCs w:val="22"/>
                <w:lang w:val="en-GB"/>
              </w:rPr>
              <w:t>FREQUENCY OF DATA COLLECTION.</w:t>
            </w:r>
          </w:p>
        </w:tc>
        <w:tc>
          <w:tcPr>
            <w:tcW w:w="7088" w:type="dxa"/>
          </w:tcPr>
          <w:p w14:paraId="6F3402A2" w14:textId="77777777" w:rsidR="00D76AEF" w:rsidRPr="0005623A" w:rsidRDefault="00EF7FDD" w:rsidP="00EF7FDD">
            <w:pPr>
              <w:rPr>
                <w:rFonts w:ascii="Arial" w:hAnsi="Arial" w:cs="Arial"/>
                <w:bCs/>
                <w:color w:val="000000"/>
                <w:sz w:val="22"/>
                <w:szCs w:val="22"/>
                <w:lang w:val="en-GB"/>
              </w:rPr>
            </w:pPr>
            <w:r>
              <w:rPr>
                <w:rFonts w:ascii="Arial" w:hAnsi="Arial" w:cs="Arial"/>
                <w:bCs/>
                <w:color w:val="000000"/>
                <w:sz w:val="22"/>
                <w:szCs w:val="22"/>
                <w:lang w:val="en-GB"/>
              </w:rPr>
              <w:t>Annually</w:t>
            </w:r>
          </w:p>
        </w:tc>
      </w:tr>
      <w:tr w:rsidR="00D76AEF" w:rsidRPr="0005623A" w14:paraId="74521616" w14:textId="77777777" w:rsidTr="00EF7FDD">
        <w:tc>
          <w:tcPr>
            <w:tcW w:w="3085" w:type="dxa"/>
          </w:tcPr>
          <w:p w14:paraId="3114C30C" w14:textId="77777777" w:rsidR="00D76AEF" w:rsidRPr="0005623A" w:rsidRDefault="00D76AEF" w:rsidP="00EF7FDD">
            <w:pPr>
              <w:rPr>
                <w:rFonts w:ascii="Arial" w:hAnsi="Arial" w:cs="Arial"/>
                <w:b/>
                <w:bCs/>
                <w:color w:val="000000"/>
                <w:sz w:val="22"/>
                <w:szCs w:val="22"/>
                <w:lang w:val="en-GB"/>
              </w:rPr>
            </w:pPr>
            <w:r w:rsidRPr="0005623A">
              <w:rPr>
                <w:rFonts w:ascii="Arial" w:hAnsi="Arial" w:cs="Arial"/>
                <w:b/>
                <w:bCs/>
                <w:color w:val="000000"/>
                <w:sz w:val="22"/>
                <w:szCs w:val="22"/>
                <w:lang w:val="en-GB"/>
              </w:rPr>
              <w:t>MEASUREMENT TOOL:</w:t>
            </w:r>
          </w:p>
        </w:tc>
        <w:tc>
          <w:tcPr>
            <w:tcW w:w="7088" w:type="dxa"/>
          </w:tcPr>
          <w:p w14:paraId="048B6FF1" w14:textId="77777777" w:rsidR="00D76AEF" w:rsidRPr="00EF7FDD" w:rsidRDefault="009C0504" w:rsidP="009C0504">
            <w:pPr>
              <w:rPr>
                <w:rFonts w:ascii="Arial" w:hAnsi="Arial" w:cs="Arial"/>
                <w:bCs/>
                <w:color w:val="000000"/>
                <w:sz w:val="22"/>
                <w:szCs w:val="22"/>
                <w:lang w:val="en-GB"/>
              </w:rPr>
            </w:pPr>
            <w:r>
              <w:rPr>
                <w:rFonts w:ascii="Arial" w:hAnsi="Arial" w:cs="Arial"/>
                <w:bCs/>
                <w:color w:val="000000"/>
                <w:sz w:val="22"/>
                <w:szCs w:val="22"/>
                <w:lang w:val="en-GB"/>
              </w:rPr>
              <w:t>V</w:t>
            </w:r>
            <w:r w:rsidR="00EF7FDD" w:rsidRPr="00EF7FDD">
              <w:rPr>
                <w:rFonts w:ascii="Arial" w:hAnsi="Arial" w:cs="Arial"/>
                <w:bCs/>
                <w:color w:val="000000"/>
                <w:sz w:val="22"/>
                <w:szCs w:val="22"/>
                <w:lang w:val="en-GB"/>
              </w:rPr>
              <w:t>ital and disease-specific registry</w:t>
            </w:r>
          </w:p>
        </w:tc>
      </w:tr>
      <w:tr w:rsidR="00D76AEF" w:rsidRPr="0005623A" w14:paraId="68402205" w14:textId="77777777" w:rsidTr="00EF7FDD">
        <w:tc>
          <w:tcPr>
            <w:tcW w:w="3085" w:type="dxa"/>
          </w:tcPr>
          <w:p w14:paraId="0C264A46" w14:textId="77777777" w:rsidR="00D76AEF" w:rsidRPr="0005623A" w:rsidRDefault="00D76AEF" w:rsidP="00EF7FDD">
            <w:pPr>
              <w:rPr>
                <w:rFonts w:ascii="Arial" w:hAnsi="Arial" w:cs="Arial"/>
                <w:b/>
                <w:bCs/>
                <w:color w:val="000000"/>
                <w:sz w:val="22"/>
                <w:szCs w:val="22"/>
                <w:lang w:val="en-GB"/>
              </w:rPr>
            </w:pPr>
            <w:r w:rsidRPr="0005623A">
              <w:rPr>
                <w:rFonts w:ascii="Arial" w:hAnsi="Arial" w:cs="Arial"/>
                <w:b/>
                <w:bCs/>
                <w:color w:val="000000"/>
                <w:sz w:val="22"/>
                <w:szCs w:val="22"/>
                <w:lang w:val="en-GB"/>
              </w:rPr>
              <w:t>METHOD OF MEASUREMENT:</w:t>
            </w:r>
          </w:p>
        </w:tc>
        <w:tc>
          <w:tcPr>
            <w:tcW w:w="7088" w:type="dxa"/>
          </w:tcPr>
          <w:p w14:paraId="33FC11B5" w14:textId="77777777" w:rsidR="00D76AEF" w:rsidRPr="009C0504" w:rsidRDefault="009C0504" w:rsidP="00EF7FDD">
            <w:pPr>
              <w:rPr>
                <w:rFonts w:ascii="Arial" w:hAnsi="Arial" w:cs="Arial"/>
                <w:bCs/>
                <w:color w:val="000000"/>
                <w:sz w:val="22"/>
                <w:szCs w:val="22"/>
              </w:rPr>
            </w:pPr>
            <w:r w:rsidRPr="009C0504">
              <w:rPr>
                <w:rFonts w:ascii="Arial" w:hAnsi="Arial" w:cs="Arial"/>
                <w:bCs/>
                <w:color w:val="000000"/>
                <w:sz w:val="22"/>
                <w:szCs w:val="22"/>
              </w:rPr>
              <w:t xml:space="preserve">Data obtained through </w:t>
            </w:r>
            <w:r>
              <w:rPr>
                <w:rFonts w:ascii="Arial" w:hAnsi="Arial" w:cs="Arial"/>
                <w:bCs/>
                <w:color w:val="000000"/>
                <w:sz w:val="22"/>
                <w:szCs w:val="22"/>
              </w:rPr>
              <w:t>vital and disease-specific registry of the RAC on AIDS related mortality and the NSC data on population size for the reporting period</w:t>
            </w:r>
          </w:p>
        </w:tc>
      </w:tr>
      <w:tr w:rsidR="00D76AEF" w:rsidRPr="0005623A" w14:paraId="23ADA034" w14:textId="77777777" w:rsidTr="00EF7FDD">
        <w:tc>
          <w:tcPr>
            <w:tcW w:w="3085" w:type="dxa"/>
          </w:tcPr>
          <w:p w14:paraId="7F660EC7" w14:textId="77777777" w:rsidR="00D76AEF" w:rsidRPr="0005623A" w:rsidRDefault="00D76AEF" w:rsidP="00EF7FDD">
            <w:pPr>
              <w:rPr>
                <w:rFonts w:ascii="Arial" w:hAnsi="Arial" w:cs="Arial"/>
                <w:b/>
                <w:bCs/>
                <w:color w:val="000000"/>
                <w:sz w:val="22"/>
                <w:szCs w:val="22"/>
                <w:lang w:val="en-GB"/>
              </w:rPr>
            </w:pPr>
            <w:r w:rsidRPr="0005623A">
              <w:rPr>
                <w:rFonts w:ascii="Arial" w:hAnsi="Arial" w:cs="Arial"/>
                <w:b/>
                <w:bCs/>
                <w:color w:val="000000"/>
                <w:sz w:val="22"/>
                <w:szCs w:val="22"/>
                <w:lang w:val="en-GB"/>
              </w:rPr>
              <w:t>Numerator:</w:t>
            </w:r>
          </w:p>
        </w:tc>
        <w:tc>
          <w:tcPr>
            <w:tcW w:w="7088" w:type="dxa"/>
          </w:tcPr>
          <w:p w14:paraId="0951D6E4" w14:textId="37943B23" w:rsidR="00D76AEF" w:rsidRPr="00785B7E" w:rsidRDefault="00785B7E" w:rsidP="00925D09">
            <w:pPr>
              <w:rPr>
                <w:rFonts w:ascii="Arial" w:hAnsi="Arial" w:cs="Arial"/>
                <w:bCs/>
                <w:color w:val="000000"/>
                <w:sz w:val="22"/>
                <w:szCs w:val="22"/>
              </w:rPr>
            </w:pPr>
            <w:r>
              <w:rPr>
                <w:rFonts w:ascii="Arial" w:hAnsi="Arial" w:cs="Arial"/>
                <w:bCs/>
                <w:color w:val="000000"/>
                <w:sz w:val="22"/>
                <w:szCs w:val="22"/>
              </w:rPr>
              <w:t>Number of deaths attributed to HIV/AIDS- related causes in a given time period per 100, 000 population</w:t>
            </w:r>
          </w:p>
        </w:tc>
      </w:tr>
      <w:tr w:rsidR="00D76AEF" w:rsidRPr="0005623A" w14:paraId="527883AB" w14:textId="77777777" w:rsidTr="00EF7FDD">
        <w:tc>
          <w:tcPr>
            <w:tcW w:w="3085" w:type="dxa"/>
          </w:tcPr>
          <w:p w14:paraId="56E7A748" w14:textId="77777777" w:rsidR="00D76AEF" w:rsidRPr="0005623A" w:rsidRDefault="00D76AEF" w:rsidP="00EF7FDD">
            <w:pPr>
              <w:rPr>
                <w:rFonts w:ascii="Arial" w:hAnsi="Arial" w:cs="Arial"/>
                <w:b/>
                <w:bCs/>
                <w:color w:val="000000"/>
                <w:sz w:val="22"/>
                <w:szCs w:val="22"/>
                <w:lang w:val="en-GB"/>
              </w:rPr>
            </w:pPr>
            <w:r w:rsidRPr="0005623A">
              <w:rPr>
                <w:rFonts w:ascii="Arial" w:hAnsi="Arial" w:cs="Arial"/>
                <w:b/>
                <w:bCs/>
                <w:color w:val="000000"/>
                <w:sz w:val="22"/>
                <w:szCs w:val="22"/>
                <w:lang w:val="en-GB"/>
              </w:rPr>
              <w:t>Denominator:</w:t>
            </w:r>
          </w:p>
        </w:tc>
        <w:tc>
          <w:tcPr>
            <w:tcW w:w="7088" w:type="dxa"/>
          </w:tcPr>
          <w:p w14:paraId="10095E6F" w14:textId="12C4D97E" w:rsidR="00D76AEF" w:rsidRPr="005871AD" w:rsidRDefault="00925D09" w:rsidP="00EF7FDD">
            <w:pPr>
              <w:rPr>
                <w:rFonts w:ascii="Arial" w:hAnsi="Arial" w:cs="Arial"/>
                <w:bCs/>
                <w:color w:val="000000"/>
                <w:sz w:val="22"/>
                <w:szCs w:val="22"/>
              </w:rPr>
            </w:pPr>
            <w:r w:rsidRPr="00925D09">
              <w:rPr>
                <w:rFonts w:ascii="Arial" w:hAnsi="Arial" w:cs="Arial"/>
                <w:bCs/>
                <w:color w:val="000000"/>
                <w:sz w:val="22"/>
                <w:szCs w:val="22"/>
              </w:rPr>
              <w:t>Total population in country (resident population), as per the National Statistic Committee</w:t>
            </w:r>
            <w:r>
              <w:rPr>
                <w:rFonts w:ascii="Arial" w:hAnsi="Arial" w:cs="Arial"/>
                <w:bCs/>
                <w:color w:val="000000"/>
                <w:sz w:val="22"/>
                <w:szCs w:val="22"/>
              </w:rPr>
              <w:t xml:space="preserve"> </w:t>
            </w:r>
            <w:r w:rsidRPr="00925D09">
              <w:rPr>
                <w:rFonts w:ascii="Arial" w:hAnsi="Arial" w:cs="Arial"/>
                <w:bCs/>
                <w:color w:val="000000"/>
                <w:sz w:val="22"/>
                <w:szCs w:val="22"/>
              </w:rPr>
              <w:t>in a given time period</w:t>
            </w:r>
          </w:p>
        </w:tc>
      </w:tr>
      <w:tr w:rsidR="0052072A" w:rsidRPr="0005623A" w14:paraId="1383B40C" w14:textId="77777777" w:rsidTr="00EF7FDD">
        <w:tc>
          <w:tcPr>
            <w:tcW w:w="3085" w:type="dxa"/>
          </w:tcPr>
          <w:p w14:paraId="74600B90" w14:textId="77777777" w:rsidR="0052072A" w:rsidRPr="00144C14" w:rsidRDefault="0052072A" w:rsidP="00EF7FDD">
            <w:pPr>
              <w:rPr>
                <w:rFonts w:ascii="Arial" w:hAnsi="Arial" w:cs="Arial"/>
                <w:b/>
                <w:bCs/>
                <w:i/>
                <w:color w:val="000000"/>
                <w:sz w:val="22"/>
                <w:szCs w:val="22"/>
                <w:lang w:val="en-GB"/>
              </w:rPr>
            </w:pPr>
            <w:r w:rsidRPr="00144C14">
              <w:rPr>
                <w:rFonts w:ascii="Arial" w:hAnsi="Arial" w:cs="Arial"/>
                <w:b/>
                <w:bCs/>
                <w:i/>
                <w:color w:val="000000"/>
                <w:sz w:val="22"/>
                <w:szCs w:val="22"/>
                <w:lang w:val="en-GB"/>
              </w:rPr>
              <w:t xml:space="preserve">Note: </w:t>
            </w:r>
          </w:p>
        </w:tc>
        <w:tc>
          <w:tcPr>
            <w:tcW w:w="7088" w:type="dxa"/>
          </w:tcPr>
          <w:p w14:paraId="23A8885A" w14:textId="1124C6DE" w:rsidR="0052072A" w:rsidRDefault="00153274" w:rsidP="00AC1D9F">
            <w:pPr>
              <w:rPr>
                <w:rFonts w:ascii="Arial" w:hAnsi="Arial" w:cs="Arial"/>
                <w:bCs/>
                <w:color w:val="000000"/>
                <w:sz w:val="22"/>
                <w:szCs w:val="22"/>
                <w:lang w:val="en-GB"/>
              </w:rPr>
            </w:pPr>
            <w:r w:rsidRPr="00153274">
              <w:rPr>
                <w:rFonts w:ascii="Arial" w:hAnsi="Arial" w:cs="Arial"/>
                <w:bCs/>
                <w:color w:val="000000"/>
                <w:sz w:val="22"/>
                <w:szCs w:val="22"/>
                <w:lang w:val="en-GB"/>
              </w:rPr>
              <w:t>The targets were set according to the working meeting with RAC based on the analysis of data for previous periods. Whereas, calculation of this indicator is different in NSP (which is under approval process) and suggested calculation is as following: Actual number of PLHIV who died due to AIDS in the current year * 1000 / Estimated number of PLHIV.</w:t>
            </w:r>
            <w:r w:rsidR="00AC1D9F">
              <w:t xml:space="preserve"> </w:t>
            </w:r>
          </w:p>
        </w:tc>
      </w:tr>
    </w:tbl>
    <w:p w14:paraId="3E9EF18C" w14:textId="77777777" w:rsidR="00D76AEF" w:rsidRPr="0005623A" w:rsidRDefault="00D76AEF" w:rsidP="00D76AEF">
      <w:pPr>
        <w:autoSpaceDE w:val="0"/>
        <w:autoSpaceDN w:val="0"/>
        <w:adjustRightInd w:val="0"/>
        <w:rPr>
          <w:rFonts w:ascii="Arial" w:hAnsi="Arial" w:cs="Arial"/>
          <w:color w:val="000000"/>
          <w:sz w:val="22"/>
          <w:szCs w:val="22"/>
          <w:lang w:val="en-GB"/>
        </w:rPr>
      </w:pPr>
    </w:p>
    <w:p w14:paraId="72A562BF" w14:textId="77777777" w:rsidR="00D76AEF" w:rsidRDefault="00D76AEF" w:rsidP="00D76AEF">
      <w:pPr>
        <w:autoSpaceDE w:val="0"/>
        <w:autoSpaceDN w:val="0"/>
        <w:adjustRightInd w:val="0"/>
        <w:rPr>
          <w:rFonts w:ascii="Arial" w:hAnsi="Arial" w:cs="Arial"/>
          <w:b/>
          <w:bCs/>
          <w:color w:val="000000"/>
          <w:sz w:val="22"/>
          <w:szCs w:val="22"/>
          <w:lang w:val="en-GB"/>
        </w:rPr>
      </w:pPr>
      <w:r w:rsidRPr="0005623A">
        <w:rPr>
          <w:rFonts w:ascii="Arial" w:hAnsi="Arial" w:cs="Arial"/>
          <w:b/>
          <w:bCs/>
          <w:color w:val="000000"/>
          <w:sz w:val="22"/>
          <w:szCs w:val="22"/>
          <w:lang w:val="en-GB"/>
        </w:rPr>
        <w:t xml:space="preserve">INTERPRETATION </w:t>
      </w:r>
    </w:p>
    <w:p w14:paraId="4DCA1FE3" w14:textId="77777777" w:rsidR="003129BB" w:rsidRDefault="003129BB" w:rsidP="003129BB">
      <w:pPr>
        <w:autoSpaceDE w:val="0"/>
        <w:autoSpaceDN w:val="0"/>
        <w:adjustRightInd w:val="0"/>
        <w:rPr>
          <w:rFonts w:ascii="Arial" w:hAnsi="Arial" w:cs="Arial"/>
          <w:color w:val="000000"/>
          <w:sz w:val="22"/>
          <w:szCs w:val="22"/>
          <w:lang w:val="en-GB"/>
        </w:rPr>
      </w:pPr>
      <w:r w:rsidRPr="009C0504">
        <w:rPr>
          <w:rFonts w:ascii="Arial" w:hAnsi="Arial" w:cs="Arial"/>
          <w:color w:val="000000"/>
          <w:sz w:val="22"/>
          <w:szCs w:val="22"/>
          <w:lang w:val="en-GB"/>
        </w:rPr>
        <w:t>Empirical data from different HIV surveillance sources are consolidated to obtain estimates of the level and trend in adults and children mortality by using standard methods and tools for HIV estimates appropriate to the level of HIV epidemic. However, to obtain the best possible estimates, judgment needs to be made on data quality and how representative it is of the population. Sample registration approaches offer an important near-term solution to the current state of ignorance (particularly on the levels, causes, and trends of adult health mortality) in countries where good coverage of routine vital registration with reliable cause of death attribution is still years, if not decades, away.</w:t>
      </w:r>
      <w:r>
        <w:rPr>
          <w:rFonts w:ascii="Arial" w:hAnsi="Arial" w:cs="Arial"/>
          <w:bCs/>
          <w:color w:val="000000"/>
          <w:sz w:val="22"/>
          <w:szCs w:val="22"/>
          <w:lang w:val="en-GB"/>
        </w:rPr>
        <w:t xml:space="preserve"> </w:t>
      </w:r>
    </w:p>
    <w:p w14:paraId="5E3633E2" w14:textId="77777777" w:rsidR="00101972" w:rsidRPr="003129BB" w:rsidRDefault="00101972" w:rsidP="00D76AEF">
      <w:pPr>
        <w:autoSpaceDE w:val="0"/>
        <w:autoSpaceDN w:val="0"/>
        <w:adjustRightInd w:val="0"/>
        <w:rPr>
          <w:rFonts w:ascii="Arial" w:hAnsi="Arial" w:cs="Arial"/>
          <w:color w:val="000000"/>
          <w:sz w:val="22"/>
          <w:szCs w:val="22"/>
        </w:rPr>
      </w:pPr>
      <w:r w:rsidRPr="00D44C18">
        <w:rPr>
          <w:rFonts w:ascii="Arial" w:hAnsi="Arial" w:cs="Arial"/>
          <w:bCs/>
          <w:color w:val="000000"/>
          <w:sz w:val="22"/>
          <w:szCs w:val="22"/>
          <w:lang w:val="en-GB"/>
        </w:rPr>
        <w:t>Measuring impact of scaled-up ART programs will not be accomplished simply using ANC sentinel surveillance data. These data will be insufficient to model the estimated number of persons with AIDS and the number of deaths due to AIDS, or to assess trends. Additional information is urgently needed to improve these estimates.</w:t>
      </w:r>
      <w:r w:rsidRPr="00D44C18">
        <w:rPr>
          <w:rFonts w:ascii="Arial" w:hAnsi="Arial" w:cs="Arial"/>
          <w:bCs/>
          <w:color w:val="000000"/>
          <w:sz w:val="22"/>
          <w:szCs w:val="22"/>
          <w:lang w:val="en-GB"/>
        </w:rPr>
        <w:br/>
        <w:t xml:space="preserve">Sample registration approaches offer an important near-term solution to the current state of ignorance (particularly on the levels, causes, and trends of adult health mortality) in countries where good coverage of routine vital registration with reliable cause of death attribution is still years, if not decades, away. Although, by definition, they do not have the coverage of routine systems or censuses, </w:t>
      </w:r>
      <w:r w:rsidRPr="00D44C18">
        <w:rPr>
          <w:rFonts w:ascii="Arial" w:hAnsi="Arial" w:cs="Arial"/>
          <w:bCs/>
          <w:color w:val="000000"/>
          <w:sz w:val="22"/>
          <w:szCs w:val="22"/>
          <w:lang w:val="en-GB"/>
        </w:rPr>
        <w:lastRenderedPageBreak/>
        <w:t>continuous sample registration systems can also complement sources such as decennial censuses, which provide no way of directly monitoring progress in many</w:t>
      </w:r>
      <w:r>
        <w:rPr>
          <w:rFonts w:ascii="Arial" w:hAnsi="Arial" w:cs="Arial"/>
          <w:sz w:val="19"/>
          <w:szCs w:val="19"/>
        </w:rPr>
        <w:t xml:space="preserve"> </w:t>
      </w:r>
      <w:r w:rsidRPr="00D44C18">
        <w:rPr>
          <w:rFonts w:ascii="Arial" w:hAnsi="Arial" w:cs="Arial"/>
          <w:bCs/>
          <w:color w:val="000000"/>
          <w:sz w:val="22"/>
          <w:szCs w:val="22"/>
          <w:lang w:val="en-GB"/>
        </w:rPr>
        <w:t>key indicators at regional or national lev</w:t>
      </w:r>
      <w:r>
        <w:rPr>
          <w:rFonts w:ascii="Arial" w:hAnsi="Arial" w:cs="Arial"/>
          <w:bCs/>
          <w:color w:val="000000"/>
          <w:sz w:val="22"/>
          <w:szCs w:val="22"/>
          <w:lang w:val="en-GB"/>
        </w:rPr>
        <w:t>els during inter-censal periods</w:t>
      </w:r>
      <w:r w:rsidR="003129BB">
        <w:rPr>
          <w:rFonts w:ascii="Arial" w:hAnsi="Arial" w:cs="Arial"/>
          <w:bCs/>
          <w:color w:val="000000"/>
          <w:sz w:val="22"/>
          <w:szCs w:val="22"/>
          <w:lang w:val="en-GB"/>
        </w:rPr>
        <w:t>.</w:t>
      </w:r>
    </w:p>
    <w:p w14:paraId="60715EEF" w14:textId="77777777" w:rsidR="009C0504" w:rsidRPr="0005623A" w:rsidRDefault="009C0504" w:rsidP="00D76AEF">
      <w:pPr>
        <w:autoSpaceDE w:val="0"/>
        <w:autoSpaceDN w:val="0"/>
        <w:adjustRightInd w:val="0"/>
        <w:rPr>
          <w:rFonts w:ascii="Arial" w:hAnsi="Arial" w:cs="Arial"/>
          <w:color w:val="000000"/>
          <w:sz w:val="22"/>
          <w:szCs w:val="22"/>
          <w:lang w:val="en-GB"/>
        </w:rPr>
      </w:pPr>
    </w:p>
    <w:p w14:paraId="44788469" w14:textId="2E889D20" w:rsidR="00D76AEF" w:rsidRDefault="00D76AEF" w:rsidP="00D76AEF">
      <w:pPr>
        <w:autoSpaceDE w:val="0"/>
        <w:autoSpaceDN w:val="0"/>
        <w:adjustRightInd w:val="0"/>
        <w:rPr>
          <w:rStyle w:val="Hyperlink"/>
          <w:rFonts w:ascii="Segoe UI" w:hAnsi="Segoe UI" w:cs="Segoe UI"/>
          <w:sz w:val="23"/>
          <w:szCs w:val="23"/>
        </w:rPr>
      </w:pPr>
      <w:r w:rsidRPr="0005623A">
        <w:rPr>
          <w:rFonts w:ascii="Arial" w:hAnsi="Arial" w:cs="Arial"/>
          <w:b/>
          <w:bCs/>
          <w:color w:val="000000"/>
          <w:sz w:val="22"/>
          <w:szCs w:val="22"/>
          <w:lang w:val="en-GB"/>
        </w:rPr>
        <w:t xml:space="preserve">ADDITIONAL INFORMATION </w:t>
      </w:r>
      <w:r w:rsidRPr="0005623A">
        <w:rPr>
          <w:rFonts w:ascii="Arial" w:hAnsi="Arial" w:cs="Arial"/>
          <w:color w:val="000000"/>
          <w:sz w:val="22"/>
          <w:szCs w:val="22"/>
          <w:lang w:val="en-GB"/>
        </w:rPr>
        <w:t xml:space="preserve">More information is available on the website: </w:t>
      </w:r>
      <w:r w:rsidRPr="0005623A">
        <w:rPr>
          <w:lang w:val="en-GB"/>
        </w:rPr>
        <w:t xml:space="preserve"> </w:t>
      </w:r>
      <w:hyperlink r:id="rId16" w:history="1">
        <w:r w:rsidR="00785B7E" w:rsidRPr="00962C3D">
          <w:rPr>
            <w:rStyle w:val="Hyperlink"/>
            <w:rFonts w:ascii="Segoe UI" w:hAnsi="Segoe UI" w:cs="Segoe UI"/>
            <w:sz w:val="23"/>
            <w:szCs w:val="23"/>
          </w:rPr>
          <w:t>http://www.indicatorregistry.org/?q=node/115</w:t>
        </w:r>
      </w:hyperlink>
    </w:p>
    <w:p w14:paraId="325B5F2A" w14:textId="77777777" w:rsidR="008A6049" w:rsidRDefault="008A6049" w:rsidP="00D76AEF">
      <w:pPr>
        <w:autoSpaceDE w:val="0"/>
        <w:autoSpaceDN w:val="0"/>
        <w:adjustRightInd w:val="0"/>
        <w:rPr>
          <w:rStyle w:val="Hyperlink"/>
          <w:rFonts w:ascii="Segoe UI" w:hAnsi="Segoe UI" w:cs="Segoe UI"/>
          <w:sz w:val="23"/>
          <w:szCs w:val="23"/>
        </w:rPr>
      </w:pPr>
    </w:p>
    <w:p w14:paraId="76B94465" w14:textId="77777777" w:rsidR="008A6049" w:rsidRDefault="008A6049" w:rsidP="00D76AEF">
      <w:pPr>
        <w:autoSpaceDE w:val="0"/>
        <w:autoSpaceDN w:val="0"/>
        <w:adjustRightInd w:val="0"/>
        <w:rPr>
          <w:rStyle w:val="Hyperlink"/>
          <w:rFonts w:ascii="Segoe UI" w:hAnsi="Segoe UI" w:cs="Segoe UI"/>
          <w:sz w:val="23"/>
          <w:szCs w:val="23"/>
        </w:rPr>
      </w:pPr>
    </w:p>
    <w:p w14:paraId="74096F2C" w14:textId="77777777" w:rsidR="008A6049" w:rsidRDefault="008A6049" w:rsidP="00D76AEF">
      <w:pPr>
        <w:autoSpaceDE w:val="0"/>
        <w:autoSpaceDN w:val="0"/>
        <w:adjustRightInd w:val="0"/>
        <w:rPr>
          <w:rStyle w:val="Hyperlink"/>
          <w:rFonts w:ascii="Segoe UI" w:hAnsi="Segoe UI" w:cs="Segoe UI"/>
          <w:sz w:val="23"/>
          <w:szCs w:val="23"/>
        </w:rPr>
      </w:pPr>
    </w:p>
    <w:p w14:paraId="5AFBA575" w14:textId="77777777" w:rsidR="008A6049" w:rsidRDefault="008A6049" w:rsidP="00D76AEF">
      <w:pPr>
        <w:autoSpaceDE w:val="0"/>
        <w:autoSpaceDN w:val="0"/>
        <w:adjustRightInd w:val="0"/>
        <w:rPr>
          <w:rStyle w:val="Hyperlink"/>
          <w:rFonts w:ascii="Segoe UI" w:hAnsi="Segoe UI" w:cs="Segoe UI"/>
          <w:sz w:val="23"/>
          <w:szCs w:val="23"/>
        </w:rPr>
      </w:pPr>
    </w:p>
    <w:p w14:paraId="03076448" w14:textId="77777777" w:rsidR="008A6049" w:rsidRDefault="008A6049" w:rsidP="00D76AEF">
      <w:pPr>
        <w:autoSpaceDE w:val="0"/>
        <w:autoSpaceDN w:val="0"/>
        <w:adjustRightInd w:val="0"/>
        <w:rPr>
          <w:rStyle w:val="Hyperlink"/>
          <w:rFonts w:ascii="Segoe UI" w:hAnsi="Segoe UI" w:cs="Segoe UI"/>
          <w:sz w:val="23"/>
          <w:szCs w:val="23"/>
        </w:rPr>
      </w:pPr>
    </w:p>
    <w:p w14:paraId="56FB1A87" w14:textId="77777777" w:rsidR="008A6049" w:rsidRDefault="008A6049" w:rsidP="00D76AEF">
      <w:pPr>
        <w:autoSpaceDE w:val="0"/>
        <w:autoSpaceDN w:val="0"/>
        <w:adjustRightInd w:val="0"/>
        <w:rPr>
          <w:rStyle w:val="Hyperlink"/>
          <w:rFonts w:ascii="Segoe UI" w:hAnsi="Segoe UI" w:cs="Segoe UI"/>
          <w:sz w:val="23"/>
          <w:szCs w:val="23"/>
        </w:rPr>
      </w:pPr>
    </w:p>
    <w:p w14:paraId="7A35896D" w14:textId="77777777" w:rsidR="008A6049" w:rsidRDefault="008A6049" w:rsidP="00D76AEF">
      <w:pPr>
        <w:autoSpaceDE w:val="0"/>
        <w:autoSpaceDN w:val="0"/>
        <w:adjustRightInd w:val="0"/>
        <w:rPr>
          <w:rStyle w:val="Hyperlink"/>
          <w:rFonts w:ascii="Segoe UI" w:hAnsi="Segoe UI" w:cs="Segoe UI"/>
          <w:sz w:val="23"/>
          <w:szCs w:val="23"/>
        </w:rPr>
      </w:pPr>
    </w:p>
    <w:p w14:paraId="72E61960" w14:textId="77777777" w:rsidR="008A6049" w:rsidRDefault="008A6049" w:rsidP="00D76AEF">
      <w:pPr>
        <w:autoSpaceDE w:val="0"/>
        <w:autoSpaceDN w:val="0"/>
        <w:adjustRightInd w:val="0"/>
        <w:rPr>
          <w:rStyle w:val="Hyperlink"/>
          <w:rFonts w:ascii="Segoe UI" w:hAnsi="Segoe UI" w:cs="Segoe UI"/>
          <w:sz w:val="23"/>
          <w:szCs w:val="23"/>
        </w:rPr>
      </w:pPr>
    </w:p>
    <w:p w14:paraId="00685E9B" w14:textId="77777777" w:rsidR="008A6049" w:rsidRDefault="008A6049" w:rsidP="00D76AEF">
      <w:pPr>
        <w:autoSpaceDE w:val="0"/>
        <w:autoSpaceDN w:val="0"/>
        <w:adjustRightInd w:val="0"/>
        <w:rPr>
          <w:rStyle w:val="Hyperlink"/>
          <w:rFonts w:ascii="Segoe UI" w:hAnsi="Segoe UI" w:cs="Segoe UI"/>
          <w:sz w:val="23"/>
          <w:szCs w:val="23"/>
        </w:rPr>
      </w:pPr>
    </w:p>
    <w:p w14:paraId="3F0214FC" w14:textId="77777777" w:rsidR="008A6049" w:rsidRDefault="008A6049" w:rsidP="00D76AEF">
      <w:pPr>
        <w:autoSpaceDE w:val="0"/>
        <w:autoSpaceDN w:val="0"/>
        <w:adjustRightInd w:val="0"/>
        <w:rPr>
          <w:rStyle w:val="Hyperlink"/>
          <w:rFonts w:ascii="Segoe UI" w:hAnsi="Segoe UI" w:cs="Segoe UI"/>
          <w:sz w:val="23"/>
          <w:szCs w:val="23"/>
        </w:rPr>
      </w:pPr>
    </w:p>
    <w:p w14:paraId="4DEBD5A0" w14:textId="77777777" w:rsidR="008A6049" w:rsidRDefault="008A6049" w:rsidP="00D76AEF">
      <w:pPr>
        <w:autoSpaceDE w:val="0"/>
        <w:autoSpaceDN w:val="0"/>
        <w:adjustRightInd w:val="0"/>
        <w:rPr>
          <w:rStyle w:val="Hyperlink"/>
          <w:rFonts w:ascii="Segoe UI" w:hAnsi="Segoe UI" w:cs="Segoe UI"/>
          <w:sz w:val="23"/>
          <w:szCs w:val="23"/>
        </w:rPr>
      </w:pPr>
    </w:p>
    <w:p w14:paraId="6B6F2753" w14:textId="77777777" w:rsidR="008A6049" w:rsidRDefault="008A6049" w:rsidP="00D76AEF">
      <w:pPr>
        <w:autoSpaceDE w:val="0"/>
        <w:autoSpaceDN w:val="0"/>
        <w:adjustRightInd w:val="0"/>
        <w:rPr>
          <w:rStyle w:val="Hyperlink"/>
          <w:rFonts w:ascii="Segoe UI" w:hAnsi="Segoe UI" w:cs="Segoe UI"/>
          <w:sz w:val="23"/>
          <w:szCs w:val="23"/>
        </w:rPr>
      </w:pPr>
    </w:p>
    <w:p w14:paraId="28C2CEAA" w14:textId="77777777" w:rsidR="008A6049" w:rsidRDefault="008A6049" w:rsidP="00D76AEF">
      <w:pPr>
        <w:autoSpaceDE w:val="0"/>
        <w:autoSpaceDN w:val="0"/>
        <w:adjustRightInd w:val="0"/>
        <w:rPr>
          <w:rStyle w:val="Hyperlink"/>
          <w:rFonts w:ascii="Segoe UI" w:hAnsi="Segoe UI" w:cs="Segoe UI"/>
          <w:sz w:val="23"/>
          <w:szCs w:val="23"/>
        </w:rPr>
      </w:pPr>
    </w:p>
    <w:p w14:paraId="547F1C8F" w14:textId="77777777" w:rsidR="008A6049" w:rsidRDefault="008A6049" w:rsidP="00D76AEF">
      <w:pPr>
        <w:autoSpaceDE w:val="0"/>
        <w:autoSpaceDN w:val="0"/>
        <w:adjustRightInd w:val="0"/>
        <w:rPr>
          <w:rStyle w:val="Hyperlink"/>
          <w:rFonts w:ascii="Segoe UI" w:hAnsi="Segoe UI" w:cs="Segoe UI"/>
          <w:sz w:val="23"/>
          <w:szCs w:val="23"/>
        </w:rPr>
      </w:pPr>
    </w:p>
    <w:p w14:paraId="2B777AC2" w14:textId="77777777" w:rsidR="008A6049" w:rsidRDefault="008A6049" w:rsidP="00D76AEF">
      <w:pPr>
        <w:autoSpaceDE w:val="0"/>
        <w:autoSpaceDN w:val="0"/>
        <w:adjustRightInd w:val="0"/>
        <w:rPr>
          <w:rStyle w:val="Hyperlink"/>
          <w:rFonts w:ascii="Segoe UI" w:hAnsi="Segoe UI" w:cs="Segoe UI"/>
          <w:sz w:val="23"/>
          <w:szCs w:val="23"/>
        </w:rPr>
      </w:pPr>
    </w:p>
    <w:p w14:paraId="21AD3208" w14:textId="77777777" w:rsidR="008A6049" w:rsidRDefault="008A6049" w:rsidP="00D76AEF">
      <w:pPr>
        <w:autoSpaceDE w:val="0"/>
        <w:autoSpaceDN w:val="0"/>
        <w:adjustRightInd w:val="0"/>
        <w:rPr>
          <w:rStyle w:val="Hyperlink"/>
          <w:rFonts w:ascii="Segoe UI" w:hAnsi="Segoe UI" w:cs="Segoe UI"/>
          <w:sz w:val="23"/>
          <w:szCs w:val="23"/>
        </w:rPr>
      </w:pPr>
    </w:p>
    <w:p w14:paraId="0C65104F" w14:textId="77777777" w:rsidR="008A6049" w:rsidRDefault="008A6049" w:rsidP="00D76AEF">
      <w:pPr>
        <w:autoSpaceDE w:val="0"/>
        <w:autoSpaceDN w:val="0"/>
        <w:adjustRightInd w:val="0"/>
        <w:rPr>
          <w:rStyle w:val="Hyperlink"/>
          <w:rFonts w:ascii="Segoe UI" w:hAnsi="Segoe UI" w:cs="Segoe UI"/>
          <w:sz w:val="23"/>
          <w:szCs w:val="23"/>
        </w:rPr>
      </w:pPr>
    </w:p>
    <w:p w14:paraId="1C2F7168" w14:textId="77777777" w:rsidR="008A6049" w:rsidRDefault="008A6049" w:rsidP="00D76AEF">
      <w:pPr>
        <w:autoSpaceDE w:val="0"/>
        <w:autoSpaceDN w:val="0"/>
        <w:adjustRightInd w:val="0"/>
        <w:rPr>
          <w:rStyle w:val="Hyperlink"/>
          <w:rFonts w:ascii="Segoe UI" w:hAnsi="Segoe UI" w:cs="Segoe UI"/>
          <w:sz w:val="23"/>
          <w:szCs w:val="23"/>
        </w:rPr>
      </w:pPr>
    </w:p>
    <w:p w14:paraId="631E59ED" w14:textId="77777777" w:rsidR="008A6049" w:rsidRDefault="008A6049" w:rsidP="00D76AEF">
      <w:pPr>
        <w:autoSpaceDE w:val="0"/>
        <w:autoSpaceDN w:val="0"/>
        <w:adjustRightInd w:val="0"/>
        <w:rPr>
          <w:rStyle w:val="Hyperlink"/>
          <w:rFonts w:ascii="Segoe UI" w:hAnsi="Segoe UI" w:cs="Segoe UI"/>
          <w:sz w:val="23"/>
          <w:szCs w:val="23"/>
        </w:rPr>
      </w:pPr>
    </w:p>
    <w:p w14:paraId="1E6CCD50" w14:textId="77777777" w:rsidR="008A6049" w:rsidRDefault="008A6049" w:rsidP="00D76AEF">
      <w:pPr>
        <w:autoSpaceDE w:val="0"/>
        <w:autoSpaceDN w:val="0"/>
        <w:adjustRightInd w:val="0"/>
        <w:rPr>
          <w:rStyle w:val="Hyperlink"/>
          <w:rFonts w:ascii="Segoe UI" w:hAnsi="Segoe UI" w:cs="Segoe UI"/>
          <w:sz w:val="23"/>
          <w:szCs w:val="23"/>
        </w:rPr>
      </w:pPr>
    </w:p>
    <w:p w14:paraId="4F0D4556" w14:textId="77777777" w:rsidR="008A6049" w:rsidRDefault="008A6049" w:rsidP="00D76AEF">
      <w:pPr>
        <w:autoSpaceDE w:val="0"/>
        <w:autoSpaceDN w:val="0"/>
        <w:adjustRightInd w:val="0"/>
        <w:rPr>
          <w:rStyle w:val="Hyperlink"/>
          <w:rFonts w:ascii="Segoe UI" w:hAnsi="Segoe UI" w:cs="Segoe UI"/>
          <w:sz w:val="23"/>
          <w:szCs w:val="23"/>
        </w:rPr>
      </w:pPr>
    </w:p>
    <w:p w14:paraId="1B11FB38" w14:textId="77777777" w:rsidR="008A6049" w:rsidRDefault="008A6049" w:rsidP="00D76AEF">
      <w:pPr>
        <w:autoSpaceDE w:val="0"/>
        <w:autoSpaceDN w:val="0"/>
        <w:adjustRightInd w:val="0"/>
        <w:rPr>
          <w:rStyle w:val="Hyperlink"/>
          <w:rFonts w:ascii="Segoe UI" w:hAnsi="Segoe UI" w:cs="Segoe UI"/>
          <w:sz w:val="23"/>
          <w:szCs w:val="23"/>
        </w:rPr>
      </w:pPr>
    </w:p>
    <w:p w14:paraId="1EAA2BBB" w14:textId="77777777" w:rsidR="008A6049" w:rsidRDefault="008A6049" w:rsidP="00D76AEF">
      <w:pPr>
        <w:autoSpaceDE w:val="0"/>
        <w:autoSpaceDN w:val="0"/>
        <w:adjustRightInd w:val="0"/>
        <w:rPr>
          <w:rStyle w:val="Hyperlink"/>
          <w:rFonts w:ascii="Segoe UI" w:hAnsi="Segoe UI" w:cs="Segoe UI"/>
          <w:sz w:val="23"/>
          <w:szCs w:val="23"/>
        </w:rPr>
      </w:pPr>
    </w:p>
    <w:p w14:paraId="18389BDB" w14:textId="77777777" w:rsidR="008A6049" w:rsidRDefault="008A6049" w:rsidP="00D76AEF">
      <w:pPr>
        <w:autoSpaceDE w:val="0"/>
        <w:autoSpaceDN w:val="0"/>
        <w:adjustRightInd w:val="0"/>
        <w:rPr>
          <w:rStyle w:val="Hyperlink"/>
          <w:rFonts w:ascii="Segoe UI" w:hAnsi="Segoe UI" w:cs="Segoe UI"/>
          <w:sz w:val="23"/>
          <w:szCs w:val="23"/>
        </w:rPr>
      </w:pPr>
    </w:p>
    <w:p w14:paraId="25FE3630" w14:textId="77777777" w:rsidR="008A6049" w:rsidRDefault="008A6049" w:rsidP="00D76AEF">
      <w:pPr>
        <w:autoSpaceDE w:val="0"/>
        <w:autoSpaceDN w:val="0"/>
        <w:adjustRightInd w:val="0"/>
        <w:rPr>
          <w:rStyle w:val="Hyperlink"/>
          <w:rFonts w:ascii="Segoe UI" w:hAnsi="Segoe UI" w:cs="Segoe UI"/>
          <w:sz w:val="23"/>
          <w:szCs w:val="23"/>
        </w:rPr>
      </w:pPr>
    </w:p>
    <w:p w14:paraId="4D315F10" w14:textId="77777777" w:rsidR="008A6049" w:rsidRPr="005B326E" w:rsidRDefault="008A6049" w:rsidP="00D76AEF">
      <w:pPr>
        <w:autoSpaceDE w:val="0"/>
        <w:autoSpaceDN w:val="0"/>
        <w:adjustRightInd w:val="0"/>
        <w:rPr>
          <w:rFonts w:ascii="Arial" w:hAnsi="Arial" w:cs="Arial"/>
          <w:b/>
          <w:bCs/>
          <w:color w:val="000000"/>
          <w:sz w:val="22"/>
          <w:szCs w:val="22"/>
        </w:rPr>
      </w:pPr>
    </w:p>
    <w:p w14:paraId="5E7C84E3" w14:textId="77777777" w:rsidR="00A60F6D" w:rsidRPr="0005623A" w:rsidRDefault="00A60F6D">
      <w:pPr>
        <w:rPr>
          <w:rFonts w:ascii="Arial" w:hAnsi="Arial" w:cs="Arial"/>
          <w:b/>
          <w:bCs/>
          <w:color w:val="000000"/>
          <w:sz w:val="22"/>
          <w:szCs w:val="22"/>
          <w:lang w:val="en-GB"/>
        </w:rPr>
      </w:pPr>
    </w:p>
    <w:p w14:paraId="6A02E303" w14:textId="77777777" w:rsidR="0058317E" w:rsidRPr="0005623A" w:rsidRDefault="0058317E" w:rsidP="00076630">
      <w:pPr>
        <w:numPr>
          <w:ilvl w:val="0"/>
          <w:numId w:val="22"/>
        </w:numPr>
        <w:autoSpaceDE w:val="0"/>
        <w:autoSpaceDN w:val="0"/>
        <w:adjustRightInd w:val="0"/>
        <w:ind w:left="0" w:firstLine="0"/>
        <w:jc w:val="both"/>
        <w:rPr>
          <w:rFonts w:ascii="Arial" w:hAnsi="Arial" w:cs="Arial"/>
          <w:b/>
          <w:bCs/>
          <w:color w:val="000000"/>
          <w:sz w:val="22"/>
          <w:szCs w:val="22"/>
          <w:lang w:val="en-GB"/>
        </w:rPr>
      </w:pPr>
      <w:r w:rsidRPr="0005623A">
        <w:rPr>
          <w:rFonts w:ascii="Arial" w:hAnsi="Arial" w:cs="Arial"/>
          <w:b/>
          <w:bCs/>
          <w:color w:val="000000"/>
          <w:sz w:val="22"/>
          <w:szCs w:val="22"/>
          <w:lang w:val="en-GB"/>
        </w:rPr>
        <w:t>Outcome indicators.</w:t>
      </w:r>
    </w:p>
    <w:p w14:paraId="0BCBCF2C" w14:textId="77777777" w:rsidR="0058317E" w:rsidRPr="0005623A" w:rsidRDefault="0058317E" w:rsidP="0058317E">
      <w:pPr>
        <w:autoSpaceDE w:val="0"/>
        <w:autoSpaceDN w:val="0"/>
        <w:adjustRightInd w:val="0"/>
        <w:rPr>
          <w:rFonts w:ascii="Arial" w:hAnsi="Arial" w:cs="Arial"/>
          <w:b/>
          <w:bCs/>
          <w:color w:val="000000"/>
          <w:sz w:val="22"/>
          <w:szCs w:val="22"/>
          <w:lang w:val="en-GB"/>
        </w:rPr>
      </w:pPr>
    </w:p>
    <w:p w14:paraId="24D77FBC" w14:textId="4AEDE5AD" w:rsidR="0058317E" w:rsidRPr="0005623A" w:rsidRDefault="0058317E" w:rsidP="0058317E">
      <w:pPr>
        <w:autoSpaceDE w:val="0"/>
        <w:autoSpaceDN w:val="0"/>
        <w:adjustRightInd w:val="0"/>
        <w:rPr>
          <w:rFonts w:ascii="Arial" w:hAnsi="Arial" w:cs="Arial"/>
          <w:b/>
          <w:bCs/>
          <w:color w:val="FFFFFF"/>
          <w:sz w:val="22"/>
          <w:szCs w:val="22"/>
          <w:lang w:val="en-GB"/>
        </w:rPr>
      </w:pPr>
      <w:r w:rsidRPr="0005623A">
        <w:rPr>
          <w:rFonts w:ascii="Arial" w:hAnsi="Arial" w:cs="Arial"/>
          <w:b/>
          <w:bCs/>
          <w:color w:val="000000"/>
          <w:sz w:val="22"/>
          <w:szCs w:val="22"/>
          <w:lang w:val="en-GB"/>
        </w:rPr>
        <w:t xml:space="preserve">Indicator 1. Percentage of </w:t>
      </w:r>
      <w:r w:rsidR="00D965F0" w:rsidRPr="0005623A">
        <w:rPr>
          <w:rFonts w:ascii="Arial" w:hAnsi="Arial" w:cs="Arial"/>
          <w:b/>
          <w:bCs/>
          <w:color w:val="000000"/>
          <w:sz w:val="22"/>
          <w:szCs w:val="22"/>
          <w:lang w:val="en-GB"/>
        </w:rPr>
        <w:t>PWID</w:t>
      </w:r>
      <w:r w:rsidRPr="0005623A">
        <w:rPr>
          <w:rFonts w:ascii="Arial" w:hAnsi="Arial" w:cs="Arial"/>
          <w:b/>
          <w:bCs/>
          <w:color w:val="000000"/>
          <w:sz w:val="22"/>
          <w:szCs w:val="22"/>
          <w:lang w:val="en-GB"/>
        </w:rPr>
        <w:t xml:space="preserve"> reporting the use of sterile injecting equipment the last time they injected (</w:t>
      </w:r>
      <w:r w:rsidRPr="0005623A">
        <w:rPr>
          <w:rFonts w:ascii="Arial" w:hAnsi="Arial" w:cs="Arial"/>
          <w:b/>
          <w:sz w:val="22"/>
          <w:szCs w:val="22"/>
          <w:lang w:val="en-GB"/>
        </w:rPr>
        <w:t>GARPR</w:t>
      </w:r>
      <w:r w:rsidR="008A6049" w:rsidRPr="005B326E">
        <w:rPr>
          <w:rFonts w:ascii="Arial" w:hAnsi="Arial" w:cs="Arial"/>
          <w:b/>
          <w:bCs/>
          <w:color w:val="000000"/>
          <w:sz w:val="22"/>
          <w:szCs w:val="22"/>
        </w:rPr>
        <w:t xml:space="preserve"> </w:t>
      </w:r>
      <w:r w:rsidR="006D32F9">
        <w:rPr>
          <w:rFonts w:ascii="Arial" w:hAnsi="Arial" w:cs="Arial"/>
          <w:b/>
          <w:bCs/>
          <w:color w:val="000000"/>
          <w:sz w:val="22"/>
          <w:szCs w:val="22"/>
          <w:lang w:val="en-GB"/>
        </w:rPr>
        <w:t xml:space="preserve">Indicator – </w:t>
      </w:r>
      <w:r w:rsidR="00BD0AB2">
        <w:rPr>
          <w:rFonts w:ascii="Arial" w:hAnsi="Arial" w:cs="Arial"/>
          <w:b/>
          <w:bCs/>
          <w:color w:val="000000"/>
          <w:sz w:val="22"/>
          <w:szCs w:val="22"/>
          <w:lang w:val="en-GB"/>
        </w:rPr>
        <w:t>3.8</w:t>
      </w:r>
      <w:r w:rsidRPr="0005623A">
        <w:rPr>
          <w:rFonts w:ascii="Arial" w:hAnsi="Arial" w:cs="Arial"/>
          <w:b/>
          <w:bCs/>
          <w:color w:val="000000"/>
          <w:sz w:val="22"/>
          <w:szCs w:val="22"/>
          <w:lang w:val="en-GB"/>
        </w:rPr>
        <w:t>)</w:t>
      </w:r>
      <w:r w:rsidRPr="0005623A">
        <w:rPr>
          <w:rFonts w:ascii="Arial" w:hAnsi="Arial" w:cs="Arial"/>
          <w:b/>
          <w:bCs/>
          <w:color w:val="FFFFFF"/>
          <w:sz w:val="22"/>
          <w:szCs w:val="22"/>
          <w:lang w:val="en-GB"/>
        </w:rPr>
        <w:t>, (HIV NSP Indicator – 1.1.6).</w:t>
      </w:r>
    </w:p>
    <w:p w14:paraId="7A4C2456" w14:textId="77777777" w:rsidR="0058317E" w:rsidRPr="0005623A" w:rsidRDefault="0058317E" w:rsidP="0058317E">
      <w:pPr>
        <w:autoSpaceDE w:val="0"/>
        <w:autoSpaceDN w:val="0"/>
        <w:adjustRightInd w:val="0"/>
        <w:rPr>
          <w:rFonts w:ascii="Arial" w:hAnsi="Arial" w:cs="Arial"/>
          <w:b/>
          <w:bCs/>
          <w:color w:val="000000"/>
          <w:sz w:val="22"/>
          <w:szCs w:val="22"/>
          <w:lang w:val="en-GB"/>
        </w:rPr>
      </w:pPr>
    </w:p>
    <w:p w14:paraId="561AFDAA" w14:textId="77777777" w:rsidR="0058317E" w:rsidRPr="0005623A" w:rsidRDefault="0058317E" w:rsidP="0058317E">
      <w:pPr>
        <w:autoSpaceDE w:val="0"/>
        <w:autoSpaceDN w:val="0"/>
        <w:adjustRightInd w:val="0"/>
        <w:rPr>
          <w:rFonts w:ascii="Arial" w:hAnsi="Arial" w:cs="Arial"/>
          <w:color w:val="000000"/>
          <w:sz w:val="22"/>
          <w:szCs w:val="22"/>
          <w:lang w:val="en-GB"/>
        </w:rPr>
      </w:pPr>
      <w:r w:rsidRPr="0005623A">
        <w:rPr>
          <w:rFonts w:ascii="Arial" w:hAnsi="Arial" w:cs="Arial"/>
          <w:b/>
          <w:color w:val="000000"/>
          <w:sz w:val="22"/>
          <w:szCs w:val="22"/>
          <w:lang w:val="en-GB"/>
        </w:rPr>
        <w:t>APPLICATION</w:t>
      </w:r>
      <w:r w:rsidRPr="0005623A">
        <w:rPr>
          <w:rFonts w:ascii="Arial" w:hAnsi="Arial" w:cs="Arial"/>
          <w:color w:val="000000"/>
          <w:sz w:val="22"/>
          <w:szCs w:val="22"/>
          <w:lang w:val="en-GB"/>
        </w:rPr>
        <w:t xml:space="preserve">. Recommended for countries like Kyrgyzstan, where injecting drug use is one of the most common ways of HIV transmission. </w:t>
      </w:r>
    </w:p>
    <w:p w14:paraId="64823780" w14:textId="77777777" w:rsidR="0058317E" w:rsidRPr="0005623A" w:rsidRDefault="0058317E" w:rsidP="0058317E">
      <w:pPr>
        <w:autoSpaceDE w:val="0"/>
        <w:autoSpaceDN w:val="0"/>
        <w:adjustRightInd w:val="0"/>
        <w:rPr>
          <w:rFonts w:ascii="Arial" w:hAnsi="Arial" w:cs="Arial"/>
          <w:b/>
          <w:bCs/>
          <w:color w:val="FFFFFF"/>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7088"/>
      </w:tblGrid>
      <w:tr w:rsidR="0058317E" w:rsidRPr="0005623A" w14:paraId="09F30164" w14:textId="77777777" w:rsidTr="0058317E">
        <w:tc>
          <w:tcPr>
            <w:tcW w:w="3085" w:type="dxa"/>
          </w:tcPr>
          <w:p w14:paraId="7298140C"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TARGET:</w:t>
            </w:r>
          </w:p>
        </w:tc>
        <w:tc>
          <w:tcPr>
            <w:tcW w:w="7088" w:type="dxa"/>
            <w:tcBorders>
              <w:bottom w:val="single" w:sz="4" w:space="0" w:color="000000"/>
            </w:tcBorders>
          </w:tcPr>
          <w:p w14:paraId="49E5A4E0" w14:textId="77777777" w:rsidR="0058317E" w:rsidRPr="00761CC3" w:rsidRDefault="00D965F0" w:rsidP="006D4A9A">
            <w:pPr>
              <w:autoSpaceDE w:val="0"/>
              <w:autoSpaceDN w:val="0"/>
              <w:adjustRightInd w:val="0"/>
              <w:rPr>
                <w:rFonts w:ascii="Arial" w:hAnsi="Arial" w:cs="Arial"/>
                <w:sz w:val="22"/>
                <w:szCs w:val="22"/>
              </w:rPr>
            </w:pPr>
            <w:r w:rsidRPr="0005623A">
              <w:rPr>
                <w:rFonts w:ascii="Arial" w:hAnsi="Arial" w:cs="Arial"/>
                <w:sz w:val="22"/>
                <w:szCs w:val="22"/>
                <w:lang w:val="en-GB"/>
              </w:rPr>
              <w:t>The indicator is aimed at measuring the progress made in changing behaviour, adoption of safe injecting practices reducing the risk of HIV transmission in PWID.</w:t>
            </w:r>
          </w:p>
        </w:tc>
      </w:tr>
      <w:tr w:rsidR="0058317E" w:rsidRPr="0005623A" w14:paraId="2D49458E" w14:textId="77777777" w:rsidTr="0058317E">
        <w:tc>
          <w:tcPr>
            <w:tcW w:w="3085" w:type="dxa"/>
          </w:tcPr>
          <w:p w14:paraId="4A890EE7"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FREQUENCY OF DATA COLLECTION:</w:t>
            </w:r>
          </w:p>
        </w:tc>
        <w:tc>
          <w:tcPr>
            <w:tcW w:w="7088" w:type="dxa"/>
            <w:shd w:val="clear" w:color="auto" w:fill="FFFFFF"/>
          </w:tcPr>
          <w:p w14:paraId="070D88E4"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color w:val="000000"/>
                <w:sz w:val="22"/>
                <w:szCs w:val="22"/>
                <w:lang w:val="en-GB"/>
              </w:rPr>
              <w:t xml:space="preserve">Every two years </w:t>
            </w:r>
          </w:p>
        </w:tc>
      </w:tr>
      <w:tr w:rsidR="0058317E" w:rsidRPr="0005623A" w14:paraId="70D7692B" w14:textId="77777777" w:rsidTr="0058317E">
        <w:tc>
          <w:tcPr>
            <w:tcW w:w="3085" w:type="dxa"/>
          </w:tcPr>
          <w:p w14:paraId="6EFE314C"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MEASUREMENT TOOL:</w:t>
            </w:r>
          </w:p>
        </w:tc>
        <w:tc>
          <w:tcPr>
            <w:tcW w:w="7088" w:type="dxa"/>
          </w:tcPr>
          <w:p w14:paraId="28B63336" w14:textId="77777777" w:rsidR="0058317E" w:rsidRPr="0005623A" w:rsidRDefault="006D4A9A" w:rsidP="006D4A9A">
            <w:pPr>
              <w:rPr>
                <w:rFonts w:ascii="Arial" w:hAnsi="Arial" w:cs="Arial"/>
                <w:b/>
                <w:bCs/>
                <w:color w:val="000000"/>
                <w:sz w:val="22"/>
                <w:szCs w:val="22"/>
                <w:lang w:val="en-GB"/>
              </w:rPr>
            </w:pPr>
            <w:r w:rsidRPr="0005623A">
              <w:rPr>
                <w:rFonts w:ascii="Arial" w:hAnsi="Arial" w:cs="Arial"/>
                <w:color w:val="000000"/>
                <w:sz w:val="22"/>
                <w:szCs w:val="22"/>
                <w:lang w:val="en-GB"/>
              </w:rPr>
              <w:t>Integrated Bio-behavioural survey</w:t>
            </w:r>
            <w:r w:rsidR="0058317E" w:rsidRPr="0005623A">
              <w:rPr>
                <w:rFonts w:ascii="Arial" w:hAnsi="Arial" w:cs="Arial"/>
                <w:color w:val="000000"/>
                <w:sz w:val="22"/>
                <w:szCs w:val="22"/>
                <w:lang w:val="en-GB"/>
              </w:rPr>
              <w:t xml:space="preserve">, </w:t>
            </w:r>
            <w:r w:rsidRPr="0005623A">
              <w:rPr>
                <w:rFonts w:ascii="Arial" w:hAnsi="Arial" w:cs="Arial"/>
                <w:color w:val="000000"/>
                <w:sz w:val="22"/>
                <w:szCs w:val="22"/>
                <w:lang w:val="en-GB"/>
              </w:rPr>
              <w:t>taking</w:t>
            </w:r>
            <w:r w:rsidR="0058317E" w:rsidRPr="0005623A">
              <w:rPr>
                <w:rFonts w:ascii="Arial" w:hAnsi="Arial" w:cs="Arial"/>
                <w:color w:val="000000"/>
                <w:sz w:val="22"/>
                <w:szCs w:val="22"/>
                <w:lang w:val="en-GB"/>
              </w:rPr>
              <w:t xml:space="preserve"> a sample </w:t>
            </w:r>
            <w:r w:rsidRPr="0005623A">
              <w:rPr>
                <w:rFonts w:ascii="Arial" w:hAnsi="Arial" w:cs="Arial"/>
                <w:color w:val="000000"/>
                <w:sz w:val="22"/>
                <w:szCs w:val="22"/>
                <w:lang w:val="en-GB"/>
              </w:rPr>
              <w:t>of</w:t>
            </w:r>
            <w:r w:rsidR="0058317E" w:rsidRPr="0005623A">
              <w:rPr>
                <w:rFonts w:ascii="Arial" w:hAnsi="Arial" w:cs="Arial"/>
                <w:color w:val="000000"/>
                <w:sz w:val="22"/>
                <w:szCs w:val="22"/>
                <w:lang w:val="en-GB"/>
              </w:rPr>
              <w:t xml:space="preserve"> </w:t>
            </w:r>
            <w:r w:rsidRPr="0005623A">
              <w:rPr>
                <w:rFonts w:ascii="Arial" w:hAnsi="Arial" w:cs="Arial"/>
                <w:color w:val="000000"/>
                <w:sz w:val="22"/>
                <w:szCs w:val="22"/>
                <w:lang w:val="en-GB"/>
              </w:rPr>
              <w:t>PWID</w:t>
            </w:r>
            <w:r w:rsidR="0058317E" w:rsidRPr="0005623A">
              <w:rPr>
                <w:rFonts w:ascii="Arial" w:hAnsi="Arial" w:cs="Arial"/>
                <w:color w:val="000000"/>
                <w:sz w:val="22"/>
                <w:szCs w:val="22"/>
                <w:lang w:val="en-GB"/>
              </w:rPr>
              <w:t>.</w:t>
            </w:r>
          </w:p>
        </w:tc>
      </w:tr>
      <w:tr w:rsidR="0058317E" w:rsidRPr="0005623A" w14:paraId="19F572C3" w14:textId="77777777" w:rsidTr="0058317E">
        <w:tc>
          <w:tcPr>
            <w:tcW w:w="3085" w:type="dxa"/>
          </w:tcPr>
          <w:p w14:paraId="12EA8C90"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METHOD OF MEASUREMENT:</w:t>
            </w:r>
          </w:p>
        </w:tc>
        <w:tc>
          <w:tcPr>
            <w:tcW w:w="7088" w:type="dxa"/>
          </w:tcPr>
          <w:p w14:paraId="4B1F2031" w14:textId="1FA16E53" w:rsidR="0058317E" w:rsidRPr="0005623A" w:rsidRDefault="00C26B55" w:rsidP="0058317E">
            <w:pPr>
              <w:autoSpaceDE w:val="0"/>
              <w:autoSpaceDN w:val="0"/>
              <w:adjustRightInd w:val="0"/>
              <w:rPr>
                <w:rFonts w:ascii="Arial" w:hAnsi="Arial" w:cs="Arial"/>
                <w:color w:val="000000"/>
                <w:sz w:val="22"/>
                <w:szCs w:val="22"/>
                <w:lang w:val="en-GB"/>
              </w:rPr>
            </w:pPr>
            <w:r w:rsidRPr="0005623A">
              <w:rPr>
                <w:rFonts w:ascii="Arial" w:hAnsi="Arial" w:cs="Arial"/>
                <w:color w:val="000000"/>
                <w:sz w:val="22"/>
                <w:szCs w:val="22"/>
                <w:lang w:val="en-GB"/>
              </w:rPr>
              <w:t xml:space="preserve">UNDP uses data derived from the following </w:t>
            </w:r>
            <w:r w:rsidR="0058317E" w:rsidRPr="0005623A">
              <w:rPr>
                <w:rFonts w:ascii="Arial" w:hAnsi="Arial" w:cs="Arial"/>
                <w:color w:val="000000"/>
                <w:sz w:val="22"/>
                <w:szCs w:val="22"/>
                <w:lang w:val="en-GB"/>
              </w:rPr>
              <w:t>questions:</w:t>
            </w:r>
          </w:p>
          <w:p w14:paraId="0422D444" w14:textId="77777777" w:rsidR="0058317E" w:rsidRPr="0005623A" w:rsidRDefault="0058317E" w:rsidP="006D4A9A">
            <w:pPr>
              <w:pStyle w:val="ListParagraph"/>
              <w:numPr>
                <w:ilvl w:val="0"/>
                <w:numId w:val="26"/>
              </w:numPr>
              <w:autoSpaceDE w:val="0"/>
              <w:autoSpaceDN w:val="0"/>
              <w:adjustRightInd w:val="0"/>
              <w:rPr>
                <w:rFonts w:ascii="Arial" w:hAnsi="Arial" w:cs="Arial"/>
                <w:color w:val="000000"/>
                <w:lang w:val="en-GB"/>
              </w:rPr>
            </w:pPr>
            <w:r w:rsidRPr="0005623A">
              <w:rPr>
                <w:rFonts w:ascii="Arial" w:hAnsi="Arial" w:cs="Arial"/>
                <w:color w:val="000000"/>
                <w:lang w:val="en-GB"/>
              </w:rPr>
              <w:t>Have you injected drugs any time during the last month?</w:t>
            </w:r>
          </w:p>
          <w:p w14:paraId="4735EDB9" w14:textId="77777777" w:rsidR="0058317E" w:rsidRPr="0005623A" w:rsidRDefault="0058317E" w:rsidP="0058317E">
            <w:pPr>
              <w:pStyle w:val="ListParagraph"/>
              <w:numPr>
                <w:ilvl w:val="0"/>
                <w:numId w:val="26"/>
              </w:numPr>
              <w:autoSpaceDE w:val="0"/>
              <w:autoSpaceDN w:val="0"/>
              <w:adjustRightInd w:val="0"/>
              <w:rPr>
                <w:rFonts w:ascii="Arial" w:hAnsi="Arial" w:cs="Arial"/>
                <w:color w:val="000000"/>
                <w:lang w:val="en-GB"/>
              </w:rPr>
            </w:pPr>
            <w:r w:rsidRPr="0005623A">
              <w:rPr>
                <w:rFonts w:ascii="Arial" w:hAnsi="Arial" w:cs="Arial"/>
                <w:color w:val="000000"/>
                <w:lang w:val="en-GB"/>
              </w:rPr>
              <w:t>If "yes": Did you use sterile needle and syringe the last time you injected drugs?</w:t>
            </w:r>
          </w:p>
          <w:p w14:paraId="7AEDB4CF" w14:textId="77777777" w:rsidR="006D4A9A" w:rsidRPr="0005623A" w:rsidRDefault="006D4A9A" w:rsidP="0058317E">
            <w:pPr>
              <w:autoSpaceDE w:val="0"/>
              <w:autoSpaceDN w:val="0"/>
              <w:adjustRightInd w:val="0"/>
              <w:rPr>
                <w:rFonts w:ascii="Arial" w:hAnsi="Arial" w:cs="Arial"/>
                <w:color w:val="000000"/>
                <w:sz w:val="22"/>
                <w:szCs w:val="22"/>
                <w:lang w:val="en-GB"/>
              </w:rPr>
            </w:pPr>
            <w:r w:rsidRPr="0005623A">
              <w:rPr>
                <w:rFonts w:ascii="Arial" w:hAnsi="Arial" w:cs="Arial"/>
                <w:color w:val="000000"/>
                <w:sz w:val="22"/>
                <w:szCs w:val="22"/>
                <w:lang w:val="en-GB"/>
              </w:rPr>
              <w:t>For calculating this indicator the SHP uses the following methodology:</w:t>
            </w:r>
          </w:p>
          <w:p w14:paraId="0C3E6AE7" w14:textId="77777777" w:rsidR="006D4A9A" w:rsidRPr="0005623A" w:rsidRDefault="006D4A9A" w:rsidP="0058317E">
            <w:pPr>
              <w:autoSpaceDE w:val="0"/>
              <w:autoSpaceDN w:val="0"/>
              <w:adjustRightInd w:val="0"/>
              <w:rPr>
                <w:rFonts w:ascii="Arial" w:hAnsi="Arial" w:cs="Arial"/>
                <w:color w:val="000000"/>
                <w:sz w:val="22"/>
                <w:szCs w:val="22"/>
                <w:lang w:val="en-GB"/>
              </w:rPr>
            </w:pPr>
            <w:r w:rsidRPr="0005623A">
              <w:rPr>
                <w:rFonts w:ascii="Arial" w:hAnsi="Arial" w:cs="Arial"/>
                <w:color w:val="000000"/>
                <w:sz w:val="22"/>
                <w:szCs w:val="22"/>
                <w:lang w:val="en-GB"/>
              </w:rPr>
              <w:t>Respondents are asked:</w:t>
            </w:r>
          </w:p>
          <w:p w14:paraId="5197E394" w14:textId="77777777" w:rsidR="001F34EE" w:rsidRPr="0005623A" w:rsidRDefault="006D4A9A" w:rsidP="001F34EE">
            <w:pPr>
              <w:pStyle w:val="ListParagraph"/>
              <w:numPr>
                <w:ilvl w:val="0"/>
                <w:numId w:val="30"/>
              </w:numPr>
              <w:autoSpaceDE w:val="0"/>
              <w:autoSpaceDN w:val="0"/>
              <w:adjustRightInd w:val="0"/>
              <w:rPr>
                <w:rFonts w:ascii="Arial" w:hAnsi="Arial" w:cs="Arial"/>
                <w:color w:val="000000"/>
                <w:lang w:val="en-GB"/>
              </w:rPr>
            </w:pPr>
            <w:r w:rsidRPr="0005623A">
              <w:rPr>
                <w:rFonts w:ascii="Arial" w:hAnsi="Arial" w:cs="Arial"/>
                <w:color w:val="000000"/>
                <w:lang w:val="en-GB"/>
              </w:rPr>
              <w:t>Have you injected drugs any time during the last month?</w:t>
            </w:r>
          </w:p>
          <w:p w14:paraId="4B027F6E" w14:textId="77777777" w:rsidR="006D4A9A" w:rsidRPr="0005623A" w:rsidRDefault="006D4A9A" w:rsidP="001F34EE">
            <w:pPr>
              <w:autoSpaceDE w:val="0"/>
              <w:autoSpaceDN w:val="0"/>
              <w:adjustRightInd w:val="0"/>
              <w:rPr>
                <w:rFonts w:ascii="Arial" w:hAnsi="Arial" w:cs="Arial"/>
                <w:color w:val="000000"/>
                <w:lang w:val="en-GB"/>
              </w:rPr>
            </w:pPr>
            <w:r w:rsidRPr="0005623A">
              <w:rPr>
                <w:rFonts w:ascii="Arial" w:hAnsi="Arial" w:cs="Arial"/>
                <w:color w:val="000000"/>
                <w:lang w:val="en-GB"/>
              </w:rPr>
              <w:t>If "yes":</w:t>
            </w:r>
          </w:p>
          <w:p w14:paraId="39DF708F" w14:textId="77777777" w:rsidR="001F34EE" w:rsidRPr="0005623A" w:rsidRDefault="001F34EE" w:rsidP="001F34EE">
            <w:pPr>
              <w:pStyle w:val="ListParagraph"/>
              <w:numPr>
                <w:ilvl w:val="0"/>
                <w:numId w:val="30"/>
              </w:numPr>
              <w:autoSpaceDE w:val="0"/>
              <w:autoSpaceDN w:val="0"/>
              <w:adjustRightInd w:val="0"/>
              <w:rPr>
                <w:rFonts w:ascii="Arial" w:hAnsi="Arial" w:cs="Arial"/>
                <w:color w:val="000000"/>
                <w:lang w:val="en-GB"/>
              </w:rPr>
            </w:pPr>
            <w:r w:rsidRPr="0005623A">
              <w:rPr>
                <w:rFonts w:ascii="Arial" w:hAnsi="Arial" w:cs="Arial"/>
                <w:color w:val="000000"/>
                <w:lang w:val="en-GB"/>
              </w:rPr>
              <w:t>Did you:</w:t>
            </w:r>
          </w:p>
          <w:p w14:paraId="4BEDF05F" w14:textId="77777777" w:rsidR="001F34EE" w:rsidRPr="0005623A" w:rsidRDefault="001F34EE" w:rsidP="001F34EE">
            <w:pPr>
              <w:pStyle w:val="ListParagraph"/>
              <w:numPr>
                <w:ilvl w:val="1"/>
                <w:numId w:val="30"/>
              </w:numPr>
              <w:autoSpaceDE w:val="0"/>
              <w:autoSpaceDN w:val="0"/>
              <w:adjustRightInd w:val="0"/>
              <w:rPr>
                <w:rFonts w:ascii="Arial" w:hAnsi="Arial" w:cs="Arial"/>
                <w:color w:val="000000"/>
                <w:lang w:val="en-GB"/>
              </w:rPr>
            </w:pPr>
            <w:r w:rsidRPr="0005623A">
              <w:rPr>
                <w:rFonts w:ascii="Arial" w:hAnsi="Arial" w:cs="Arial"/>
                <w:color w:val="000000"/>
                <w:lang w:val="en-GB"/>
              </w:rPr>
              <w:t>U</w:t>
            </w:r>
            <w:r w:rsidR="00CC7E57">
              <w:rPr>
                <w:rFonts w:ascii="Arial" w:hAnsi="Arial" w:cs="Arial"/>
                <w:color w:val="000000"/>
                <w:lang w:val="en-GB"/>
              </w:rPr>
              <w:t>se</w:t>
            </w:r>
            <w:r w:rsidRPr="0005623A">
              <w:rPr>
                <w:rFonts w:ascii="Arial" w:hAnsi="Arial" w:cs="Arial"/>
                <w:color w:val="000000"/>
                <w:lang w:val="en-GB"/>
              </w:rPr>
              <w:t xml:space="preserve"> </w:t>
            </w:r>
            <w:r w:rsidR="000931FD" w:rsidRPr="0005623A">
              <w:rPr>
                <w:rFonts w:ascii="Arial" w:hAnsi="Arial" w:cs="Arial"/>
                <w:color w:val="000000"/>
                <w:lang w:val="en-GB"/>
              </w:rPr>
              <w:t>a</w:t>
            </w:r>
            <w:r w:rsidRPr="0005623A">
              <w:rPr>
                <w:rFonts w:ascii="Arial" w:hAnsi="Arial" w:cs="Arial"/>
                <w:color w:val="000000"/>
                <w:lang w:val="en-GB"/>
              </w:rPr>
              <w:t xml:space="preserve"> syringe</w:t>
            </w:r>
            <w:r w:rsidR="000931FD" w:rsidRPr="0005623A">
              <w:rPr>
                <w:rFonts w:ascii="Arial" w:hAnsi="Arial" w:cs="Arial"/>
                <w:color w:val="000000"/>
                <w:lang w:val="en-GB"/>
              </w:rPr>
              <w:t xml:space="preserve"> </w:t>
            </w:r>
            <w:r w:rsidR="009E73BF" w:rsidRPr="0005623A">
              <w:rPr>
                <w:rFonts w:ascii="Arial" w:hAnsi="Arial" w:cs="Arial"/>
                <w:color w:val="000000"/>
                <w:lang w:val="en-GB"/>
              </w:rPr>
              <w:t>utilised</w:t>
            </w:r>
            <w:r w:rsidR="000931FD" w:rsidRPr="0005623A">
              <w:rPr>
                <w:rFonts w:ascii="Arial" w:hAnsi="Arial" w:cs="Arial"/>
                <w:color w:val="000000"/>
                <w:lang w:val="en-GB"/>
              </w:rPr>
              <w:t xml:space="preserve"> by others</w:t>
            </w:r>
            <w:r w:rsidRPr="0005623A">
              <w:rPr>
                <w:rFonts w:ascii="Arial" w:hAnsi="Arial" w:cs="Arial"/>
                <w:color w:val="000000"/>
                <w:lang w:val="en-GB"/>
              </w:rPr>
              <w:t>;</w:t>
            </w:r>
          </w:p>
          <w:p w14:paraId="022B3EDD" w14:textId="77777777" w:rsidR="001F34EE" w:rsidRPr="0005623A" w:rsidRDefault="001F34EE" w:rsidP="001F34EE">
            <w:pPr>
              <w:pStyle w:val="ListParagraph"/>
              <w:numPr>
                <w:ilvl w:val="1"/>
                <w:numId w:val="30"/>
              </w:numPr>
              <w:autoSpaceDE w:val="0"/>
              <w:autoSpaceDN w:val="0"/>
              <w:adjustRightInd w:val="0"/>
              <w:rPr>
                <w:rFonts w:ascii="Arial" w:hAnsi="Arial" w:cs="Arial"/>
                <w:color w:val="000000"/>
                <w:lang w:val="en-GB"/>
              </w:rPr>
            </w:pPr>
            <w:r w:rsidRPr="0005623A">
              <w:rPr>
                <w:rFonts w:ascii="Arial" w:hAnsi="Arial" w:cs="Arial"/>
                <w:color w:val="000000"/>
                <w:lang w:val="en-GB"/>
              </w:rPr>
              <w:t>Withdraw a solution from shared dishes;</w:t>
            </w:r>
          </w:p>
          <w:p w14:paraId="5017494D" w14:textId="77777777" w:rsidR="001F34EE" w:rsidRPr="0005623A" w:rsidRDefault="001F34EE" w:rsidP="001F34EE">
            <w:pPr>
              <w:pStyle w:val="ListParagraph"/>
              <w:numPr>
                <w:ilvl w:val="1"/>
                <w:numId w:val="30"/>
              </w:numPr>
              <w:autoSpaceDE w:val="0"/>
              <w:autoSpaceDN w:val="0"/>
              <w:adjustRightInd w:val="0"/>
              <w:rPr>
                <w:rFonts w:ascii="Arial" w:hAnsi="Arial" w:cs="Arial"/>
                <w:color w:val="000000"/>
                <w:lang w:val="en-GB"/>
              </w:rPr>
            </w:pPr>
            <w:r w:rsidRPr="0005623A">
              <w:rPr>
                <w:rFonts w:ascii="Arial" w:hAnsi="Arial" w:cs="Arial"/>
                <w:color w:val="000000"/>
                <w:lang w:val="en-GB"/>
              </w:rPr>
              <w:t>Pump a drug from one syringe to another;</w:t>
            </w:r>
          </w:p>
          <w:p w14:paraId="2863DE7A" w14:textId="77777777" w:rsidR="001F34EE" w:rsidRPr="0005623A" w:rsidRDefault="001F34EE" w:rsidP="001F34EE">
            <w:pPr>
              <w:pStyle w:val="ListParagraph"/>
              <w:numPr>
                <w:ilvl w:val="1"/>
                <w:numId w:val="30"/>
              </w:numPr>
              <w:autoSpaceDE w:val="0"/>
              <w:autoSpaceDN w:val="0"/>
              <w:adjustRightInd w:val="0"/>
              <w:rPr>
                <w:rFonts w:ascii="Arial" w:hAnsi="Arial" w:cs="Arial"/>
                <w:color w:val="000000"/>
                <w:lang w:val="en-GB"/>
              </w:rPr>
            </w:pPr>
            <w:r w:rsidRPr="0005623A">
              <w:rPr>
                <w:rFonts w:ascii="Arial" w:hAnsi="Arial" w:cs="Arial"/>
                <w:color w:val="000000"/>
                <w:lang w:val="en-GB"/>
              </w:rPr>
              <w:t>Pass round the syringe;</w:t>
            </w:r>
          </w:p>
          <w:p w14:paraId="1A5AAE16" w14:textId="77777777" w:rsidR="001F34EE" w:rsidRPr="0005623A" w:rsidRDefault="001F34EE" w:rsidP="001F34EE">
            <w:pPr>
              <w:pStyle w:val="ListParagraph"/>
              <w:numPr>
                <w:ilvl w:val="1"/>
                <w:numId w:val="30"/>
              </w:numPr>
              <w:autoSpaceDE w:val="0"/>
              <w:autoSpaceDN w:val="0"/>
              <w:adjustRightInd w:val="0"/>
              <w:rPr>
                <w:rFonts w:ascii="Arial" w:hAnsi="Arial" w:cs="Arial"/>
                <w:color w:val="000000"/>
                <w:lang w:val="en-GB"/>
              </w:rPr>
            </w:pPr>
            <w:r w:rsidRPr="0005623A">
              <w:rPr>
                <w:rFonts w:ascii="Arial" w:hAnsi="Arial" w:cs="Arial"/>
                <w:color w:val="000000"/>
                <w:lang w:val="en-GB"/>
              </w:rPr>
              <w:t>Use shared water to wash the syringe and needle;</w:t>
            </w:r>
          </w:p>
          <w:p w14:paraId="23D54B93" w14:textId="77777777" w:rsidR="001F34EE" w:rsidRPr="0005623A" w:rsidRDefault="001F34EE" w:rsidP="001F34EE">
            <w:pPr>
              <w:pStyle w:val="ListParagraph"/>
              <w:numPr>
                <w:ilvl w:val="1"/>
                <w:numId w:val="30"/>
              </w:numPr>
              <w:autoSpaceDE w:val="0"/>
              <w:autoSpaceDN w:val="0"/>
              <w:adjustRightInd w:val="0"/>
              <w:rPr>
                <w:rFonts w:ascii="Arial" w:hAnsi="Arial" w:cs="Arial"/>
                <w:color w:val="000000"/>
                <w:lang w:val="en-GB"/>
              </w:rPr>
            </w:pPr>
            <w:r w:rsidRPr="0005623A">
              <w:rPr>
                <w:rFonts w:ascii="Arial" w:hAnsi="Arial" w:cs="Arial"/>
                <w:color w:val="000000"/>
                <w:lang w:val="en-GB"/>
              </w:rPr>
              <w:t>Add blood (your own or others) to a drug solution;</w:t>
            </w:r>
          </w:p>
          <w:p w14:paraId="48C1081D" w14:textId="77777777" w:rsidR="001F34EE" w:rsidRPr="0005623A" w:rsidRDefault="001F34EE" w:rsidP="001F34EE">
            <w:pPr>
              <w:pStyle w:val="ListParagraph"/>
              <w:numPr>
                <w:ilvl w:val="1"/>
                <w:numId w:val="30"/>
              </w:numPr>
              <w:autoSpaceDE w:val="0"/>
              <w:autoSpaceDN w:val="0"/>
              <w:adjustRightInd w:val="0"/>
              <w:rPr>
                <w:rFonts w:ascii="Arial" w:hAnsi="Arial" w:cs="Arial"/>
                <w:color w:val="000000"/>
                <w:lang w:val="en-GB"/>
              </w:rPr>
            </w:pPr>
            <w:r w:rsidRPr="0005623A">
              <w:rPr>
                <w:rFonts w:ascii="Arial" w:hAnsi="Arial" w:cs="Arial"/>
                <w:color w:val="000000"/>
                <w:lang w:val="en-GB"/>
              </w:rPr>
              <w:t>Use a drug withdrawn to the syringe by someone else;</w:t>
            </w:r>
          </w:p>
          <w:p w14:paraId="306125D7" w14:textId="77777777" w:rsidR="0058317E" w:rsidRPr="0005623A" w:rsidRDefault="001F34EE" w:rsidP="0058317E">
            <w:pPr>
              <w:pStyle w:val="ListParagraph"/>
              <w:numPr>
                <w:ilvl w:val="1"/>
                <w:numId w:val="30"/>
              </w:numPr>
              <w:autoSpaceDE w:val="0"/>
              <w:autoSpaceDN w:val="0"/>
              <w:adjustRightInd w:val="0"/>
              <w:rPr>
                <w:rFonts w:ascii="Arial" w:hAnsi="Arial" w:cs="Arial"/>
                <w:color w:val="000000"/>
                <w:lang w:val="en-GB"/>
              </w:rPr>
            </w:pPr>
            <w:r w:rsidRPr="0005623A">
              <w:rPr>
                <w:rFonts w:ascii="Arial" w:hAnsi="Arial" w:cs="Arial"/>
                <w:color w:val="000000"/>
                <w:lang w:val="en-GB"/>
              </w:rPr>
              <w:lastRenderedPageBreak/>
              <w:t>Use sterile injecting equipment.</w:t>
            </w:r>
          </w:p>
        </w:tc>
      </w:tr>
      <w:tr w:rsidR="0058317E" w:rsidRPr="0005623A" w14:paraId="7C49DD24" w14:textId="77777777" w:rsidTr="0058317E">
        <w:tc>
          <w:tcPr>
            <w:tcW w:w="3085" w:type="dxa"/>
          </w:tcPr>
          <w:p w14:paraId="78406B84"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lastRenderedPageBreak/>
              <w:t>Numerator:</w:t>
            </w:r>
          </w:p>
        </w:tc>
        <w:tc>
          <w:tcPr>
            <w:tcW w:w="7088" w:type="dxa"/>
          </w:tcPr>
          <w:p w14:paraId="0900BC70" w14:textId="77777777" w:rsidR="0058317E" w:rsidRPr="0005623A" w:rsidRDefault="00C26B55" w:rsidP="00C26B55">
            <w:pPr>
              <w:rPr>
                <w:rFonts w:ascii="Arial" w:hAnsi="Arial" w:cs="Arial"/>
                <w:b/>
                <w:bCs/>
                <w:color w:val="000000"/>
                <w:sz w:val="22"/>
                <w:szCs w:val="22"/>
                <w:lang w:val="en-GB"/>
              </w:rPr>
            </w:pPr>
            <w:r w:rsidRPr="0005623A">
              <w:rPr>
                <w:rFonts w:ascii="Arial" w:hAnsi="Arial" w:cs="Arial"/>
                <w:color w:val="000000"/>
                <w:sz w:val="22"/>
                <w:szCs w:val="22"/>
                <w:lang w:val="en-GB"/>
              </w:rPr>
              <w:t>The numerator is the total number of PWID who reported the use of sterile injecting equipment the last time they injected and answered “No” to all other answer variables</w:t>
            </w:r>
          </w:p>
        </w:tc>
      </w:tr>
      <w:tr w:rsidR="0058317E" w:rsidRPr="0005623A" w14:paraId="761A6CEF" w14:textId="77777777" w:rsidTr="0058317E">
        <w:tc>
          <w:tcPr>
            <w:tcW w:w="3085" w:type="dxa"/>
          </w:tcPr>
          <w:p w14:paraId="38B5A0B8"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Denominator:</w:t>
            </w:r>
          </w:p>
        </w:tc>
        <w:tc>
          <w:tcPr>
            <w:tcW w:w="7088" w:type="dxa"/>
          </w:tcPr>
          <w:p w14:paraId="2AE38963"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color w:val="000000"/>
                <w:sz w:val="22"/>
                <w:szCs w:val="22"/>
                <w:lang w:val="en-GB"/>
              </w:rPr>
              <w:t>The number of respondents who reported that they had injected drugs in the last month.</w:t>
            </w:r>
          </w:p>
        </w:tc>
      </w:tr>
      <w:tr w:rsidR="0058317E" w:rsidRPr="0005623A" w14:paraId="18C027B8" w14:textId="77777777" w:rsidTr="0058317E">
        <w:tc>
          <w:tcPr>
            <w:tcW w:w="3085" w:type="dxa"/>
          </w:tcPr>
          <w:p w14:paraId="6ED20216"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i/>
                <w:color w:val="000000"/>
                <w:sz w:val="22"/>
                <w:szCs w:val="22"/>
                <w:lang w:val="en-GB"/>
              </w:rPr>
              <w:t xml:space="preserve">Note: </w:t>
            </w:r>
          </w:p>
        </w:tc>
        <w:tc>
          <w:tcPr>
            <w:tcW w:w="7088" w:type="dxa"/>
          </w:tcPr>
          <w:p w14:paraId="09A6EA2D" w14:textId="77777777" w:rsidR="0058317E" w:rsidRPr="0005623A" w:rsidRDefault="0058317E" w:rsidP="0058317E">
            <w:pPr>
              <w:autoSpaceDE w:val="0"/>
              <w:autoSpaceDN w:val="0"/>
              <w:adjustRightInd w:val="0"/>
              <w:rPr>
                <w:rFonts w:ascii="Arial" w:hAnsi="Arial" w:cs="Arial"/>
                <w:color w:val="000000"/>
                <w:sz w:val="22"/>
                <w:szCs w:val="22"/>
                <w:lang w:val="en-GB"/>
              </w:rPr>
            </w:pPr>
            <w:r w:rsidRPr="0005623A">
              <w:rPr>
                <w:rFonts w:ascii="Arial" w:hAnsi="Arial" w:cs="Arial"/>
                <w:sz w:val="22"/>
                <w:szCs w:val="22"/>
                <w:lang w:val="en-GB"/>
              </w:rPr>
              <w:t>Numerical data of the i</w:t>
            </w:r>
            <w:r w:rsidRPr="0005623A">
              <w:rPr>
                <w:rFonts w:ascii="Arial" w:hAnsi="Arial" w:cs="Arial"/>
                <w:color w:val="000000"/>
                <w:sz w:val="22"/>
                <w:szCs w:val="22"/>
                <w:lang w:val="en-GB"/>
              </w:rPr>
              <w:t>ndicator should be obtained for all respondents disaggregated by regions, gender and age (&lt;25/25+).</w:t>
            </w:r>
          </w:p>
          <w:p w14:paraId="63726E47" w14:textId="77777777" w:rsidR="0058317E" w:rsidRPr="0005623A" w:rsidRDefault="0058317E" w:rsidP="0058317E">
            <w:pPr>
              <w:autoSpaceDE w:val="0"/>
              <w:autoSpaceDN w:val="0"/>
              <w:adjustRightInd w:val="0"/>
              <w:rPr>
                <w:rFonts w:ascii="Arial" w:hAnsi="Arial" w:cs="Arial"/>
                <w:color w:val="000000"/>
                <w:sz w:val="22"/>
                <w:szCs w:val="22"/>
                <w:lang w:val="en-GB"/>
              </w:rPr>
            </w:pPr>
            <w:r w:rsidRPr="0005623A">
              <w:rPr>
                <w:rFonts w:ascii="Arial" w:hAnsi="Arial" w:cs="Arial"/>
                <w:color w:val="000000"/>
                <w:sz w:val="22"/>
                <w:szCs w:val="22"/>
                <w:lang w:val="en-GB"/>
              </w:rPr>
              <w:t>Whenever possible, data for injecting drug users should be collected through civil society organizations that worked closely with this population in the field.</w:t>
            </w:r>
          </w:p>
          <w:p w14:paraId="37FD80E5" w14:textId="77777777" w:rsidR="0058317E" w:rsidRPr="0005623A" w:rsidRDefault="0058317E" w:rsidP="0058317E">
            <w:pPr>
              <w:autoSpaceDE w:val="0"/>
              <w:autoSpaceDN w:val="0"/>
              <w:adjustRightInd w:val="0"/>
              <w:rPr>
                <w:rFonts w:ascii="Arial" w:hAnsi="Arial" w:cs="Arial"/>
                <w:color w:val="000000"/>
                <w:sz w:val="22"/>
                <w:szCs w:val="22"/>
                <w:lang w:val="en-GB"/>
              </w:rPr>
            </w:pPr>
            <w:r w:rsidRPr="0005623A">
              <w:rPr>
                <w:rFonts w:ascii="Arial" w:hAnsi="Arial" w:cs="Arial"/>
                <w:color w:val="000000"/>
                <w:sz w:val="22"/>
                <w:szCs w:val="22"/>
                <w:lang w:val="en-GB"/>
              </w:rPr>
              <w:t>Access to the respondents involved in the survey, as well as data collected from them must remain confidential.</w:t>
            </w:r>
          </w:p>
          <w:p w14:paraId="1346A8A3" w14:textId="77777777" w:rsidR="0058317E" w:rsidRPr="0005623A" w:rsidRDefault="0058317E" w:rsidP="0058317E">
            <w:pPr>
              <w:autoSpaceDE w:val="0"/>
              <w:autoSpaceDN w:val="0"/>
              <w:adjustRightInd w:val="0"/>
              <w:rPr>
                <w:rFonts w:ascii="Arial" w:hAnsi="Arial" w:cs="Arial"/>
                <w:b/>
                <w:bCs/>
                <w:color w:val="000000"/>
                <w:sz w:val="22"/>
                <w:szCs w:val="22"/>
                <w:lang w:val="en-GB"/>
              </w:rPr>
            </w:pPr>
            <w:r w:rsidRPr="0005623A">
              <w:rPr>
                <w:rFonts w:ascii="Arial" w:hAnsi="Arial" w:cs="Arial"/>
                <w:color w:val="000000"/>
                <w:sz w:val="22"/>
                <w:szCs w:val="22"/>
                <w:lang w:val="en-GB"/>
              </w:rPr>
              <w:t>This question (2) may vary depending on the local context. For example, in some cultures of injecting drugs use, the needles and syringes may be infected with HIV, even without their common use by consumers of drugs (for example, through shared drug solutions). Questions should be directed to confirm that the used needles and syringes were indeed sterile.</w:t>
            </w:r>
          </w:p>
        </w:tc>
      </w:tr>
      <w:tr w:rsidR="0058317E" w:rsidRPr="0005623A" w14:paraId="5609CE67" w14:textId="77777777" w:rsidTr="0058317E">
        <w:tc>
          <w:tcPr>
            <w:tcW w:w="3085" w:type="dxa"/>
          </w:tcPr>
          <w:p w14:paraId="1EC081A8" w14:textId="77777777" w:rsidR="0058317E" w:rsidRPr="0005623A" w:rsidRDefault="00215B2A" w:rsidP="0058317E">
            <w:pPr>
              <w:rPr>
                <w:rFonts w:ascii="Arial" w:hAnsi="Arial" w:cs="Arial"/>
                <w:b/>
                <w:i/>
                <w:color w:val="000000"/>
                <w:sz w:val="22"/>
                <w:szCs w:val="22"/>
                <w:lang w:val="en-GB"/>
              </w:rPr>
            </w:pPr>
            <w:r w:rsidRPr="0005623A">
              <w:rPr>
                <w:rFonts w:ascii="Arial" w:hAnsi="Arial" w:cs="Arial"/>
                <w:b/>
                <w:i/>
                <w:color w:val="000000"/>
                <w:sz w:val="22"/>
                <w:szCs w:val="22"/>
                <w:lang w:val="en-GB"/>
              </w:rPr>
              <w:t>Process</w:t>
            </w:r>
            <w:r w:rsidR="002F77DB" w:rsidRPr="0005623A">
              <w:rPr>
                <w:rFonts w:ascii="Arial" w:hAnsi="Arial" w:cs="Arial"/>
                <w:b/>
                <w:i/>
                <w:color w:val="000000"/>
                <w:sz w:val="22"/>
                <w:szCs w:val="22"/>
                <w:lang w:val="en-GB"/>
              </w:rPr>
              <w:t>:</w:t>
            </w:r>
          </w:p>
        </w:tc>
        <w:tc>
          <w:tcPr>
            <w:tcW w:w="7088" w:type="dxa"/>
          </w:tcPr>
          <w:p w14:paraId="5A3ACC44" w14:textId="77777777" w:rsidR="00C26B55" w:rsidRPr="0005623A" w:rsidRDefault="00C26B55" w:rsidP="00C26B55">
            <w:pPr>
              <w:autoSpaceDE w:val="0"/>
              <w:autoSpaceDN w:val="0"/>
              <w:adjustRightInd w:val="0"/>
              <w:rPr>
                <w:rFonts w:ascii="Arial" w:hAnsi="Arial" w:cs="Arial"/>
                <w:sz w:val="22"/>
                <w:szCs w:val="22"/>
                <w:lang w:val="en-GB"/>
              </w:rPr>
            </w:pPr>
            <w:r w:rsidRPr="0005623A">
              <w:rPr>
                <w:rFonts w:ascii="Arial" w:hAnsi="Arial" w:cs="Arial"/>
                <w:sz w:val="22"/>
                <w:szCs w:val="22"/>
                <w:lang w:val="en-GB"/>
              </w:rPr>
              <w:t>Behavioural data are collected according to approved IBBS protocol. An instrument/questionnaire should include the above-mentioned questions. Data analysis is performed using EpiInfo and/or RDSAT/RDSA. Sampling size is calculated using a special methodology on the basis of one of the key indicators of a group (e.g. share of HIV positive people in a sentinel group, share of people in a sentinel group knowing ways of HIV transmission). If a sampling size recalculation is needed, an estimated number of key population group in a sentinel site should be taken as a coefficient.</w:t>
            </w:r>
          </w:p>
          <w:p w14:paraId="1CBB3C6C" w14:textId="77777777" w:rsidR="0058317E" w:rsidRPr="0005623A" w:rsidRDefault="00C26B55" w:rsidP="00C26B55">
            <w:pPr>
              <w:autoSpaceDE w:val="0"/>
              <w:autoSpaceDN w:val="0"/>
              <w:adjustRightInd w:val="0"/>
              <w:rPr>
                <w:rFonts w:ascii="Arial" w:hAnsi="Arial" w:cs="Arial"/>
                <w:sz w:val="22"/>
                <w:szCs w:val="22"/>
                <w:lang w:val="en-GB"/>
              </w:rPr>
            </w:pPr>
            <w:r w:rsidRPr="0005623A">
              <w:rPr>
                <w:rFonts w:ascii="Arial" w:hAnsi="Arial" w:cs="Arial"/>
                <w:sz w:val="22"/>
                <w:szCs w:val="22"/>
                <w:lang w:val="en-GB"/>
              </w:rPr>
              <w:t>The survey is conducted by RAC, an access to key population groups is assured by NGOs. It is necessary to strictly comply with confidentiality requirements during survey administration.</w:t>
            </w:r>
          </w:p>
        </w:tc>
      </w:tr>
    </w:tbl>
    <w:p w14:paraId="51403715" w14:textId="77777777" w:rsidR="0058317E" w:rsidRPr="0005623A" w:rsidRDefault="0058317E" w:rsidP="0058317E">
      <w:pPr>
        <w:autoSpaceDE w:val="0"/>
        <w:autoSpaceDN w:val="0"/>
        <w:adjustRightInd w:val="0"/>
        <w:rPr>
          <w:rFonts w:ascii="Arial" w:hAnsi="Arial" w:cs="Arial"/>
          <w:b/>
          <w:bCs/>
          <w:color w:val="000000"/>
          <w:sz w:val="22"/>
          <w:szCs w:val="22"/>
          <w:lang w:val="en-GB"/>
        </w:rPr>
      </w:pPr>
    </w:p>
    <w:p w14:paraId="278E0F86" w14:textId="77777777" w:rsidR="0058317E" w:rsidRPr="0005623A" w:rsidRDefault="0058317E" w:rsidP="0058317E">
      <w:pPr>
        <w:autoSpaceDE w:val="0"/>
        <w:autoSpaceDN w:val="0"/>
        <w:adjustRightInd w:val="0"/>
        <w:rPr>
          <w:rFonts w:ascii="Arial" w:hAnsi="Arial" w:cs="Arial"/>
          <w:b/>
          <w:bCs/>
          <w:color w:val="000000"/>
          <w:sz w:val="22"/>
          <w:szCs w:val="22"/>
          <w:lang w:val="en-GB"/>
        </w:rPr>
      </w:pPr>
      <w:r w:rsidRPr="0005623A">
        <w:rPr>
          <w:rFonts w:ascii="Arial" w:hAnsi="Arial" w:cs="Arial"/>
          <w:b/>
          <w:bCs/>
          <w:color w:val="000000"/>
          <w:sz w:val="22"/>
          <w:szCs w:val="22"/>
          <w:lang w:val="en-GB"/>
        </w:rPr>
        <w:t>INTERPRETATION</w:t>
      </w:r>
    </w:p>
    <w:p w14:paraId="0FF65AEE" w14:textId="77777777" w:rsidR="00C26B55" w:rsidRPr="0005623A" w:rsidRDefault="00C26B55" w:rsidP="0058317E">
      <w:pPr>
        <w:autoSpaceDE w:val="0"/>
        <w:autoSpaceDN w:val="0"/>
        <w:adjustRightInd w:val="0"/>
        <w:rPr>
          <w:rFonts w:ascii="Arial" w:hAnsi="Arial" w:cs="Arial"/>
          <w:sz w:val="22"/>
          <w:szCs w:val="22"/>
          <w:lang w:val="en-GB"/>
        </w:rPr>
      </w:pPr>
      <w:r w:rsidRPr="0005623A">
        <w:rPr>
          <w:rFonts w:ascii="Arial" w:hAnsi="Arial" w:cs="Arial"/>
          <w:sz w:val="22"/>
          <w:szCs w:val="22"/>
          <w:lang w:val="en-GB"/>
        </w:rPr>
        <w:t xml:space="preserve">HIV transmission </w:t>
      </w:r>
      <w:r w:rsidR="00373A5B" w:rsidRPr="0005623A">
        <w:rPr>
          <w:rFonts w:ascii="Arial" w:hAnsi="Arial" w:cs="Arial"/>
          <w:sz w:val="22"/>
          <w:szCs w:val="22"/>
          <w:lang w:val="en-GB"/>
        </w:rPr>
        <w:t xml:space="preserve">level </w:t>
      </w:r>
      <w:r w:rsidRPr="0005623A">
        <w:rPr>
          <w:rFonts w:ascii="Arial" w:hAnsi="Arial" w:cs="Arial"/>
          <w:sz w:val="22"/>
          <w:szCs w:val="22"/>
          <w:lang w:val="en-GB"/>
        </w:rPr>
        <w:t>in the cou</w:t>
      </w:r>
      <w:r w:rsidR="00373A5B" w:rsidRPr="0005623A">
        <w:rPr>
          <w:rFonts w:ascii="Arial" w:hAnsi="Arial" w:cs="Arial"/>
          <w:sz w:val="22"/>
          <w:szCs w:val="22"/>
          <w:lang w:val="en-GB"/>
        </w:rPr>
        <w:t xml:space="preserve">ntry related to injecting drug use </w:t>
      </w:r>
      <w:r w:rsidRPr="0005623A">
        <w:rPr>
          <w:rFonts w:ascii="Arial" w:hAnsi="Arial" w:cs="Arial"/>
          <w:sz w:val="22"/>
          <w:szCs w:val="22"/>
          <w:lang w:val="en-GB"/>
        </w:rPr>
        <w:t xml:space="preserve">in the country </w:t>
      </w:r>
      <w:r w:rsidR="00373A5B" w:rsidRPr="0005623A">
        <w:rPr>
          <w:rFonts w:ascii="Arial" w:hAnsi="Arial" w:cs="Arial"/>
          <w:sz w:val="22"/>
          <w:szCs w:val="22"/>
          <w:lang w:val="en-GB"/>
        </w:rPr>
        <w:t>depends on four factors:</w:t>
      </w:r>
    </w:p>
    <w:p w14:paraId="790B085E" w14:textId="77777777" w:rsidR="00373A5B" w:rsidRPr="0005623A" w:rsidRDefault="00373A5B" w:rsidP="00373A5B">
      <w:pPr>
        <w:pStyle w:val="ListParagraph"/>
        <w:numPr>
          <w:ilvl w:val="1"/>
          <w:numId w:val="13"/>
        </w:numPr>
        <w:autoSpaceDE w:val="0"/>
        <w:autoSpaceDN w:val="0"/>
        <w:adjustRightInd w:val="0"/>
        <w:rPr>
          <w:rFonts w:ascii="Arial" w:hAnsi="Arial" w:cs="Arial"/>
          <w:lang w:val="en-GB"/>
        </w:rPr>
      </w:pPr>
      <w:r w:rsidRPr="0005623A">
        <w:rPr>
          <w:rFonts w:ascii="Arial" w:hAnsi="Arial" w:cs="Arial"/>
          <w:lang w:val="en-GB"/>
        </w:rPr>
        <w:t>the size, stage and the character of the national HIV spread;</w:t>
      </w:r>
    </w:p>
    <w:p w14:paraId="374CE8EC" w14:textId="77777777" w:rsidR="00373A5B" w:rsidRPr="0005623A" w:rsidRDefault="00373A5B" w:rsidP="00373A5B">
      <w:pPr>
        <w:pStyle w:val="ListParagraph"/>
        <w:numPr>
          <w:ilvl w:val="1"/>
          <w:numId w:val="13"/>
        </w:numPr>
        <w:autoSpaceDE w:val="0"/>
        <w:autoSpaceDN w:val="0"/>
        <w:adjustRightInd w:val="0"/>
        <w:rPr>
          <w:rFonts w:ascii="Arial" w:hAnsi="Arial" w:cs="Arial"/>
          <w:lang w:val="en-GB"/>
        </w:rPr>
      </w:pPr>
      <w:r w:rsidRPr="0005623A">
        <w:rPr>
          <w:rFonts w:ascii="Arial" w:hAnsi="Arial" w:cs="Arial"/>
          <w:lang w:val="en-GB"/>
        </w:rPr>
        <w:lastRenderedPageBreak/>
        <w:t>the level of drug injection prevalence;</w:t>
      </w:r>
    </w:p>
    <w:p w14:paraId="1C90796F" w14:textId="77777777" w:rsidR="00373A5B" w:rsidRPr="0005623A" w:rsidRDefault="00373A5B" w:rsidP="00373A5B">
      <w:pPr>
        <w:pStyle w:val="ListParagraph"/>
        <w:numPr>
          <w:ilvl w:val="1"/>
          <w:numId w:val="13"/>
        </w:numPr>
        <w:autoSpaceDE w:val="0"/>
        <w:autoSpaceDN w:val="0"/>
        <w:adjustRightInd w:val="0"/>
        <w:rPr>
          <w:rFonts w:ascii="Arial" w:hAnsi="Arial" w:cs="Arial"/>
          <w:lang w:val="en-GB"/>
        </w:rPr>
      </w:pPr>
      <w:r w:rsidRPr="0005623A">
        <w:rPr>
          <w:rFonts w:ascii="Arial" w:hAnsi="Arial" w:cs="Arial"/>
          <w:lang w:val="en-GB"/>
        </w:rPr>
        <w:t>the spread of infected drug injecting equipment use among PWID, and</w:t>
      </w:r>
    </w:p>
    <w:p w14:paraId="6D8F46AD" w14:textId="77777777" w:rsidR="00373A5B" w:rsidRPr="0005623A" w:rsidRDefault="00373A5B" w:rsidP="00373A5B">
      <w:pPr>
        <w:pStyle w:val="ListParagraph"/>
        <w:numPr>
          <w:ilvl w:val="1"/>
          <w:numId w:val="13"/>
        </w:numPr>
        <w:autoSpaceDE w:val="0"/>
        <w:autoSpaceDN w:val="0"/>
        <w:adjustRightInd w:val="0"/>
        <w:rPr>
          <w:rFonts w:ascii="Arial" w:hAnsi="Arial" w:cs="Arial"/>
          <w:lang w:val="en-GB"/>
        </w:rPr>
      </w:pPr>
      <w:r w:rsidRPr="0005623A">
        <w:rPr>
          <w:rFonts w:ascii="Arial" w:hAnsi="Arial" w:cs="Arial"/>
          <w:lang w:val="en-GB"/>
        </w:rPr>
        <w:t>the condom use among sexual partners who use injecting drugs, as well as by PWID and their partners who do not inject drugs.</w:t>
      </w:r>
    </w:p>
    <w:p w14:paraId="2C975342" w14:textId="77777777" w:rsidR="00373A5B" w:rsidRPr="0005623A" w:rsidRDefault="00373A5B" w:rsidP="00373A5B">
      <w:pPr>
        <w:autoSpaceDE w:val="0"/>
        <w:autoSpaceDN w:val="0"/>
        <w:adjustRightInd w:val="0"/>
        <w:rPr>
          <w:rFonts w:ascii="Arial" w:hAnsi="Arial" w:cs="Arial"/>
          <w:sz w:val="22"/>
          <w:szCs w:val="22"/>
          <w:lang w:val="en-GB"/>
        </w:rPr>
      </w:pPr>
      <w:r w:rsidRPr="0005623A">
        <w:rPr>
          <w:rFonts w:ascii="Arial" w:hAnsi="Arial" w:cs="Arial"/>
          <w:sz w:val="22"/>
          <w:szCs w:val="22"/>
          <w:lang w:val="en-GB"/>
        </w:rPr>
        <w:t>Safe injecting practice among PWID has a vital role even in those countries where other ways of HIV transmission are prevalent, because:</w:t>
      </w:r>
    </w:p>
    <w:p w14:paraId="4461E0EB" w14:textId="77777777" w:rsidR="00373A5B" w:rsidRPr="0005623A" w:rsidRDefault="00373A5B" w:rsidP="00373A5B">
      <w:pPr>
        <w:pStyle w:val="ListParagraph"/>
        <w:numPr>
          <w:ilvl w:val="0"/>
          <w:numId w:val="32"/>
        </w:numPr>
        <w:autoSpaceDE w:val="0"/>
        <w:autoSpaceDN w:val="0"/>
        <w:adjustRightInd w:val="0"/>
        <w:rPr>
          <w:rFonts w:ascii="Arial" w:hAnsi="Arial" w:cs="Arial"/>
          <w:lang w:val="en-GB"/>
        </w:rPr>
      </w:pPr>
      <w:r w:rsidRPr="0005623A">
        <w:rPr>
          <w:rFonts w:ascii="Arial" w:hAnsi="Arial" w:cs="Arial"/>
          <w:lang w:val="en-GB"/>
        </w:rPr>
        <w:t>the risk of HIV transmission as a result of the use of infected equipment is very high, and</w:t>
      </w:r>
    </w:p>
    <w:p w14:paraId="79FE7E52" w14:textId="77777777" w:rsidR="00373A5B" w:rsidRPr="0005623A" w:rsidRDefault="00373A5B" w:rsidP="00373A5B">
      <w:pPr>
        <w:pStyle w:val="ListParagraph"/>
        <w:numPr>
          <w:ilvl w:val="0"/>
          <w:numId w:val="32"/>
        </w:numPr>
        <w:autoSpaceDE w:val="0"/>
        <w:autoSpaceDN w:val="0"/>
        <w:adjustRightInd w:val="0"/>
        <w:rPr>
          <w:rFonts w:ascii="Arial" w:hAnsi="Arial" w:cs="Arial"/>
          <w:lang w:val="en-GB"/>
        </w:rPr>
      </w:pPr>
      <w:r w:rsidRPr="0005623A">
        <w:rPr>
          <w:rFonts w:ascii="Arial" w:hAnsi="Arial" w:cs="Arial"/>
          <w:lang w:val="en-GB"/>
        </w:rPr>
        <w:t>PWID could transmit HIV (e.g. sexually) to the general public.</w:t>
      </w:r>
    </w:p>
    <w:p w14:paraId="3340FFA8" w14:textId="77777777" w:rsidR="00373A5B" w:rsidRPr="0005623A" w:rsidRDefault="00373A5B" w:rsidP="00373A5B">
      <w:pPr>
        <w:autoSpaceDE w:val="0"/>
        <w:autoSpaceDN w:val="0"/>
        <w:adjustRightInd w:val="0"/>
        <w:rPr>
          <w:rFonts w:ascii="Arial" w:hAnsi="Arial" w:cs="Arial"/>
          <w:b/>
          <w:bCs/>
          <w:color w:val="000000"/>
          <w:sz w:val="22"/>
          <w:szCs w:val="22"/>
          <w:lang w:val="en-GB"/>
        </w:rPr>
      </w:pPr>
      <w:r w:rsidRPr="0005623A">
        <w:rPr>
          <w:rFonts w:ascii="Arial" w:hAnsi="Arial" w:cs="Arial"/>
          <w:sz w:val="22"/>
          <w:szCs w:val="22"/>
          <w:lang w:val="en-GB"/>
        </w:rPr>
        <w:t>In case of doubts about unrepresentativeness of the sampling size these should be described during data interpretation.</w:t>
      </w:r>
    </w:p>
    <w:p w14:paraId="5F9CB136" w14:textId="77777777" w:rsidR="00373A5B" w:rsidRPr="0005623A" w:rsidRDefault="00373A5B" w:rsidP="00373A5B">
      <w:pPr>
        <w:autoSpaceDE w:val="0"/>
        <w:autoSpaceDN w:val="0"/>
        <w:adjustRightInd w:val="0"/>
        <w:rPr>
          <w:rFonts w:ascii="Arial" w:hAnsi="Arial" w:cs="Arial"/>
          <w:b/>
          <w:bCs/>
          <w:color w:val="000000"/>
          <w:sz w:val="22"/>
          <w:szCs w:val="22"/>
          <w:lang w:val="en-GB"/>
        </w:rPr>
      </w:pPr>
    </w:p>
    <w:p w14:paraId="19475503" w14:textId="77777777" w:rsidR="0058317E" w:rsidRPr="0005623A" w:rsidRDefault="0058317E" w:rsidP="0058317E">
      <w:pPr>
        <w:autoSpaceDE w:val="0"/>
        <w:autoSpaceDN w:val="0"/>
        <w:adjustRightInd w:val="0"/>
        <w:rPr>
          <w:rFonts w:ascii="Arial" w:hAnsi="Arial" w:cs="Arial"/>
          <w:b/>
          <w:bCs/>
          <w:color w:val="000000"/>
          <w:sz w:val="22"/>
          <w:szCs w:val="22"/>
          <w:lang w:val="en-GB"/>
        </w:rPr>
      </w:pPr>
      <w:r w:rsidRPr="0005623A">
        <w:rPr>
          <w:rFonts w:ascii="Arial" w:hAnsi="Arial" w:cs="Arial"/>
          <w:b/>
          <w:bCs/>
          <w:color w:val="000000"/>
          <w:sz w:val="22"/>
          <w:szCs w:val="22"/>
          <w:lang w:val="en-GB"/>
        </w:rPr>
        <w:t>ADDITIONAL INFORMATION</w:t>
      </w:r>
    </w:p>
    <w:p w14:paraId="6095193F" w14:textId="77777777" w:rsidR="0058317E" w:rsidRPr="0005623A" w:rsidRDefault="0058317E" w:rsidP="0058317E">
      <w:pPr>
        <w:autoSpaceDE w:val="0"/>
        <w:autoSpaceDN w:val="0"/>
        <w:adjustRightInd w:val="0"/>
        <w:rPr>
          <w:rFonts w:ascii="Arial" w:hAnsi="Arial" w:cs="Arial"/>
          <w:color w:val="000000"/>
          <w:sz w:val="22"/>
          <w:szCs w:val="22"/>
          <w:lang w:val="en-GB"/>
        </w:rPr>
      </w:pPr>
      <w:r w:rsidRPr="0005623A">
        <w:rPr>
          <w:rFonts w:ascii="Arial" w:hAnsi="Arial" w:cs="Arial"/>
          <w:color w:val="000000"/>
          <w:sz w:val="22"/>
          <w:szCs w:val="22"/>
          <w:lang w:val="en-GB"/>
        </w:rPr>
        <w:t>For more information, see the following:</w:t>
      </w:r>
    </w:p>
    <w:p w14:paraId="52F678D3" w14:textId="77777777" w:rsidR="0058317E" w:rsidRPr="0005623A" w:rsidRDefault="0058317E" w:rsidP="0058317E">
      <w:pPr>
        <w:autoSpaceDE w:val="0"/>
        <w:autoSpaceDN w:val="0"/>
        <w:adjustRightInd w:val="0"/>
        <w:rPr>
          <w:rFonts w:ascii="Arial" w:hAnsi="Arial" w:cs="Arial"/>
          <w:color w:val="000000"/>
          <w:sz w:val="22"/>
          <w:szCs w:val="22"/>
          <w:lang w:val="en-GB"/>
        </w:rPr>
      </w:pPr>
      <w:r w:rsidRPr="0005623A">
        <w:rPr>
          <w:rFonts w:ascii="Arial" w:hAnsi="Arial" w:cs="Arial"/>
          <w:color w:val="000000"/>
          <w:sz w:val="22"/>
          <w:szCs w:val="22"/>
          <w:lang w:val="en-GB"/>
        </w:rPr>
        <w:t xml:space="preserve">• WHO/UNODC/UNAIDS (2009). </w:t>
      </w:r>
      <w:r w:rsidRPr="0005623A">
        <w:rPr>
          <w:rFonts w:ascii="Arial" w:hAnsi="Arial" w:cs="Arial"/>
          <w:i/>
          <w:iCs/>
          <w:color w:val="000000"/>
          <w:sz w:val="22"/>
          <w:szCs w:val="22"/>
          <w:lang w:val="en-GB"/>
        </w:rPr>
        <w:t>Technical Guide for Countries to set Targets for Universal Access to HIV Prevention, Treatment and Care for Injecting Drug Users</w:t>
      </w:r>
      <w:r w:rsidRPr="0005623A">
        <w:rPr>
          <w:rFonts w:ascii="Arial" w:hAnsi="Arial" w:cs="Arial"/>
          <w:color w:val="000000"/>
          <w:sz w:val="22"/>
          <w:szCs w:val="22"/>
          <w:lang w:val="en-GB"/>
        </w:rPr>
        <w:t>. Geneva: WHO.</w:t>
      </w:r>
    </w:p>
    <w:p w14:paraId="548628EB" w14:textId="77777777" w:rsidR="0058317E" w:rsidRPr="0005623A" w:rsidRDefault="0058317E" w:rsidP="0058317E">
      <w:pPr>
        <w:autoSpaceDE w:val="0"/>
        <w:autoSpaceDN w:val="0"/>
        <w:adjustRightInd w:val="0"/>
        <w:rPr>
          <w:rFonts w:ascii="Arial" w:hAnsi="Arial" w:cs="Arial"/>
          <w:color w:val="000000"/>
          <w:sz w:val="22"/>
          <w:szCs w:val="22"/>
          <w:lang w:val="en-GB"/>
        </w:rPr>
      </w:pPr>
      <w:r w:rsidRPr="0005623A">
        <w:rPr>
          <w:rFonts w:ascii="Arial" w:hAnsi="Arial" w:cs="Arial"/>
          <w:color w:val="000000"/>
          <w:sz w:val="22"/>
          <w:szCs w:val="22"/>
          <w:lang w:val="en-GB"/>
        </w:rPr>
        <w:t xml:space="preserve">• UNAIDS (2007). </w:t>
      </w:r>
      <w:r w:rsidRPr="0005623A">
        <w:rPr>
          <w:rFonts w:ascii="Arial" w:hAnsi="Arial" w:cs="Arial"/>
          <w:i/>
          <w:iCs/>
          <w:color w:val="000000"/>
          <w:sz w:val="22"/>
          <w:szCs w:val="22"/>
          <w:lang w:val="en-GB"/>
        </w:rPr>
        <w:t>A Framework for Monitoring and Evaluating HIV Prevention Programmes for Most-At-Risk Populations</w:t>
      </w:r>
      <w:r w:rsidRPr="0005623A">
        <w:rPr>
          <w:rFonts w:ascii="Arial" w:hAnsi="Arial" w:cs="Arial"/>
          <w:color w:val="000000"/>
          <w:sz w:val="22"/>
          <w:szCs w:val="22"/>
          <w:lang w:val="en-GB"/>
        </w:rPr>
        <w:t>. Geneva: UNAIDS.</w:t>
      </w:r>
    </w:p>
    <w:p w14:paraId="39DC9949" w14:textId="77777777" w:rsidR="0058317E" w:rsidRPr="0005623A" w:rsidRDefault="0058317E" w:rsidP="0058317E">
      <w:pPr>
        <w:autoSpaceDE w:val="0"/>
        <w:autoSpaceDN w:val="0"/>
        <w:adjustRightInd w:val="0"/>
        <w:rPr>
          <w:rFonts w:ascii="Arial" w:hAnsi="Arial" w:cs="Arial"/>
          <w:color w:val="000000"/>
          <w:sz w:val="22"/>
          <w:szCs w:val="22"/>
          <w:lang w:val="en-GB"/>
        </w:rPr>
      </w:pPr>
      <w:r w:rsidRPr="0005623A">
        <w:rPr>
          <w:rFonts w:ascii="Arial" w:hAnsi="Arial" w:cs="Arial"/>
          <w:color w:val="000000"/>
          <w:sz w:val="22"/>
          <w:szCs w:val="22"/>
          <w:lang w:val="en-GB"/>
        </w:rPr>
        <w:t xml:space="preserve">• UNAIDS (2007). </w:t>
      </w:r>
      <w:r w:rsidRPr="0005623A">
        <w:rPr>
          <w:rFonts w:ascii="Arial" w:hAnsi="Arial" w:cs="Arial"/>
          <w:i/>
          <w:iCs/>
          <w:color w:val="000000"/>
          <w:sz w:val="22"/>
          <w:szCs w:val="22"/>
          <w:lang w:val="en-GB"/>
        </w:rPr>
        <w:t>Practical Guidelines for Intensifying HIV Prevention: Towards Universal Access</w:t>
      </w:r>
      <w:r w:rsidRPr="0005623A">
        <w:rPr>
          <w:rFonts w:ascii="Arial" w:hAnsi="Arial" w:cs="Arial"/>
          <w:color w:val="000000"/>
          <w:sz w:val="22"/>
          <w:szCs w:val="22"/>
          <w:lang w:val="en-GB"/>
        </w:rPr>
        <w:t>. Geneva: UNAIDS.</w:t>
      </w:r>
    </w:p>
    <w:p w14:paraId="5EF15E28" w14:textId="77777777" w:rsidR="0058317E" w:rsidRPr="0005623A" w:rsidRDefault="0058317E" w:rsidP="0058317E">
      <w:pPr>
        <w:autoSpaceDE w:val="0"/>
        <w:autoSpaceDN w:val="0"/>
        <w:adjustRightInd w:val="0"/>
        <w:rPr>
          <w:rFonts w:ascii="Arial" w:hAnsi="Arial" w:cs="Arial"/>
          <w:color w:val="000000"/>
          <w:sz w:val="22"/>
          <w:szCs w:val="22"/>
          <w:lang w:val="en-GB"/>
        </w:rPr>
      </w:pPr>
    </w:p>
    <w:p w14:paraId="6CB62029" w14:textId="77777777" w:rsidR="0058317E" w:rsidRPr="0005623A" w:rsidRDefault="0058317E" w:rsidP="0058317E">
      <w:pPr>
        <w:autoSpaceDE w:val="0"/>
        <w:autoSpaceDN w:val="0"/>
        <w:adjustRightInd w:val="0"/>
        <w:rPr>
          <w:rFonts w:ascii="Arial" w:hAnsi="Arial" w:cs="Arial"/>
          <w:color w:val="000000"/>
          <w:sz w:val="22"/>
          <w:szCs w:val="22"/>
          <w:lang w:val="en-GB"/>
        </w:rPr>
      </w:pPr>
      <w:r w:rsidRPr="0005623A">
        <w:rPr>
          <w:rFonts w:ascii="Arial" w:hAnsi="Arial" w:cs="Arial"/>
          <w:color w:val="000000"/>
          <w:sz w:val="22"/>
          <w:szCs w:val="22"/>
          <w:lang w:val="en-GB"/>
        </w:rPr>
        <w:t>Further information can be found at the following website:</w:t>
      </w:r>
    </w:p>
    <w:p w14:paraId="21FCB9DC" w14:textId="77777777" w:rsidR="0058317E" w:rsidRPr="0005623A" w:rsidRDefault="0058317E" w:rsidP="0058317E">
      <w:pPr>
        <w:autoSpaceDE w:val="0"/>
        <w:autoSpaceDN w:val="0"/>
        <w:adjustRightInd w:val="0"/>
        <w:rPr>
          <w:rFonts w:ascii="Arial" w:hAnsi="Arial" w:cs="Arial"/>
          <w:color w:val="000000"/>
          <w:sz w:val="22"/>
          <w:szCs w:val="22"/>
          <w:lang w:val="en-GB"/>
        </w:rPr>
      </w:pPr>
      <w:r w:rsidRPr="0005623A">
        <w:rPr>
          <w:rFonts w:ascii="Arial" w:hAnsi="Arial" w:cs="Arial"/>
          <w:color w:val="000000"/>
          <w:sz w:val="22"/>
          <w:szCs w:val="22"/>
          <w:lang w:val="en-GB"/>
        </w:rPr>
        <w:t>http://www.indicatorregistry.org/?q=node/853</w:t>
      </w:r>
    </w:p>
    <w:p w14:paraId="7772F53A" w14:textId="77777777" w:rsidR="002F77DB" w:rsidRPr="0005623A" w:rsidRDefault="002F77DB">
      <w:pPr>
        <w:rPr>
          <w:rFonts w:ascii="Arial" w:hAnsi="Arial" w:cs="Arial"/>
          <w:b/>
          <w:bCs/>
          <w:color w:val="000000"/>
          <w:sz w:val="22"/>
          <w:szCs w:val="22"/>
          <w:lang w:val="en-GB"/>
        </w:rPr>
      </w:pPr>
      <w:r w:rsidRPr="0005623A">
        <w:rPr>
          <w:rFonts w:ascii="Arial" w:hAnsi="Arial" w:cs="Arial"/>
          <w:b/>
          <w:bCs/>
          <w:color w:val="000000"/>
          <w:sz w:val="22"/>
          <w:szCs w:val="22"/>
          <w:lang w:val="en-GB"/>
        </w:rPr>
        <w:br w:type="page"/>
      </w:r>
    </w:p>
    <w:p w14:paraId="103696C7" w14:textId="276080CE" w:rsidR="0058317E" w:rsidRPr="0005623A" w:rsidRDefault="006D32F9" w:rsidP="0058317E">
      <w:pPr>
        <w:autoSpaceDE w:val="0"/>
        <w:autoSpaceDN w:val="0"/>
        <w:adjustRightInd w:val="0"/>
        <w:rPr>
          <w:rFonts w:ascii="Arial" w:hAnsi="Arial" w:cs="Arial"/>
          <w:b/>
          <w:bCs/>
          <w:color w:val="000000"/>
          <w:sz w:val="22"/>
          <w:szCs w:val="22"/>
          <w:lang w:val="en-GB"/>
        </w:rPr>
      </w:pPr>
      <w:r>
        <w:rPr>
          <w:rFonts w:ascii="Arial" w:hAnsi="Arial" w:cs="Arial"/>
          <w:b/>
          <w:bCs/>
          <w:color w:val="000000"/>
          <w:sz w:val="22"/>
          <w:szCs w:val="22"/>
          <w:lang w:val="en-GB"/>
        </w:rPr>
        <w:lastRenderedPageBreak/>
        <w:t>Indicator 2</w:t>
      </w:r>
      <w:r w:rsidR="0058317E" w:rsidRPr="0005623A">
        <w:rPr>
          <w:rFonts w:ascii="Arial" w:hAnsi="Arial" w:cs="Arial"/>
          <w:b/>
          <w:bCs/>
          <w:color w:val="000000"/>
          <w:sz w:val="22"/>
          <w:szCs w:val="22"/>
          <w:lang w:val="en-GB"/>
        </w:rPr>
        <w:t>. Percentage of sex workers reporting the use of a condom with their most rece</w:t>
      </w:r>
      <w:r>
        <w:rPr>
          <w:rFonts w:ascii="Arial" w:hAnsi="Arial" w:cs="Arial"/>
          <w:b/>
          <w:bCs/>
          <w:color w:val="000000"/>
          <w:sz w:val="22"/>
          <w:szCs w:val="22"/>
          <w:lang w:val="en-GB"/>
        </w:rPr>
        <w:t xml:space="preserve">nt client (GARPR Indicator – </w:t>
      </w:r>
      <w:r w:rsidR="00D41BCC" w:rsidRPr="00761CC3">
        <w:rPr>
          <w:rFonts w:ascii="Arial" w:hAnsi="Arial" w:cs="Arial"/>
          <w:b/>
          <w:bCs/>
          <w:color w:val="000000"/>
          <w:sz w:val="22"/>
          <w:szCs w:val="22"/>
        </w:rPr>
        <w:t>3</w:t>
      </w:r>
      <w:r w:rsidR="00D41BCC">
        <w:rPr>
          <w:rFonts w:ascii="Arial" w:hAnsi="Arial" w:cs="Arial"/>
          <w:b/>
          <w:bCs/>
          <w:color w:val="000000"/>
          <w:sz w:val="22"/>
          <w:szCs w:val="22"/>
        </w:rPr>
        <w:t>.6A</w:t>
      </w:r>
      <w:r w:rsidR="00EE47AF">
        <w:rPr>
          <w:rFonts w:ascii="Arial" w:hAnsi="Arial" w:cs="Arial"/>
          <w:b/>
          <w:bCs/>
          <w:color w:val="000000"/>
          <w:sz w:val="22"/>
          <w:szCs w:val="22"/>
          <w:lang w:val="en-GB"/>
        </w:rPr>
        <w:t>)</w:t>
      </w:r>
      <w:r w:rsidR="0058317E" w:rsidRPr="0005623A">
        <w:rPr>
          <w:rFonts w:ascii="Arial" w:hAnsi="Arial" w:cs="Arial"/>
          <w:b/>
          <w:bCs/>
          <w:color w:val="000000"/>
          <w:sz w:val="22"/>
          <w:szCs w:val="22"/>
          <w:lang w:val="en-GB"/>
        </w:rPr>
        <w:t xml:space="preserve"> </w:t>
      </w:r>
    </w:p>
    <w:p w14:paraId="19430891" w14:textId="77777777" w:rsidR="0058317E" w:rsidRPr="0005623A" w:rsidRDefault="0058317E" w:rsidP="0058317E">
      <w:pPr>
        <w:autoSpaceDE w:val="0"/>
        <w:autoSpaceDN w:val="0"/>
        <w:adjustRightInd w:val="0"/>
        <w:rPr>
          <w:rFonts w:ascii="Arial" w:hAnsi="Arial" w:cs="Arial"/>
          <w:b/>
          <w:bCs/>
          <w:color w:val="000000"/>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7088"/>
      </w:tblGrid>
      <w:tr w:rsidR="0058317E" w:rsidRPr="0005623A" w14:paraId="59E1436C" w14:textId="77777777" w:rsidTr="0058317E">
        <w:tc>
          <w:tcPr>
            <w:tcW w:w="3085" w:type="dxa"/>
          </w:tcPr>
          <w:p w14:paraId="3BAC65F6"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TARGET:</w:t>
            </w:r>
          </w:p>
        </w:tc>
        <w:tc>
          <w:tcPr>
            <w:tcW w:w="7088" w:type="dxa"/>
          </w:tcPr>
          <w:p w14:paraId="5FD06C8D" w14:textId="77777777" w:rsidR="0058317E" w:rsidRPr="0005623A" w:rsidRDefault="002F77DB" w:rsidP="0058317E">
            <w:pPr>
              <w:autoSpaceDE w:val="0"/>
              <w:autoSpaceDN w:val="0"/>
              <w:adjustRightInd w:val="0"/>
              <w:rPr>
                <w:rFonts w:ascii="Arial" w:hAnsi="Arial" w:cs="Arial"/>
                <w:b/>
                <w:bCs/>
                <w:color w:val="000000"/>
                <w:sz w:val="22"/>
                <w:szCs w:val="22"/>
                <w:lang w:val="en-GB"/>
              </w:rPr>
            </w:pPr>
            <w:r w:rsidRPr="0005623A">
              <w:rPr>
                <w:rFonts w:ascii="Arial" w:hAnsi="Arial" w:cs="Arial"/>
                <w:color w:val="000000"/>
                <w:sz w:val="22"/>
                <w:szCs w:val="22"/>
                <w:lang w:val="en-GB"/>
              </w:rPr>
              <w:t>Assessing</w:t>
            </w:r>
            <w:r w:rsidR="0058317E" w:rsidRPr="0005623A">
              <w:rPr>
                <w:rFonts w:ascii="Arial" w:hAnsi="Arial" w:cs="Arial"/>
                <w:color w:val="000000"/>
                <w:sz w:val="22"/>
                <w:szCs w:val="22"/>
                <w:lang w:val="en-GB"/>
              </w:rPr>
              <w:t xml:space="preserve"> progress in reducing the probability of HIV infection among sex workers through unprotected sex with clients.</w:t>
            </w:r>
          </w:p>
        </w:tc>
      </w:tr>
      <w:tr w:rsidR="0058317E" w:rsidRPr="0005623A" w14:paraId="4CF7805E" w14:textId="77777777" w:rsidTr="0058317E">
        <w:tc>
          <w:tcPr>
            <w:tcW w:w="3085" w:type="dxa"/>
          </w:tcPr>
          <w:p w14:paraId="31E47D26"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FREQUENCY OF DATA COLLECTION:</w:t>
            </w:r>
          </w:p>
        </w:tc>
        <w:tc>
          <w:tcPr>
            <w:tcW w:w="7088" w:type="dxa"/>
          </w:tcPr>
          <w:p w14:paraId="25A1D866"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color w:val="000000"/>
                <w:sz w:val="22"/>
                <w:szCs w:val="22"/>
                <w:lang w:val="en-GB"/>
              </w:rPr>
              <w:t>Every two years</w:t>
            </w:r>
          </w:p>
        </w:tc>
      </w:tr>
      <w:tr w:rsidR="0058317E" w:rsidRPr="0005623A" w14:paraId="1F3E424C" w14:textId="77777777" w:rsidTr="0058317E">
        <w:tc>
          <w:tcPr>
            <w:tcW w:w="3085" w:type="dxa"/>
          </w:tcPr>
          <w:p w14:paraId="4E0482A5"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MEASUREMENT TOOL:</w:t>
            </w:r>
          </w:p>
        </w:tc>
        <w:tc>
          <w:tcPr>
            <w:tcW w:w="7088" w:type="dxa"/>
          </w:tcPr>
          <w:p w14:paraId="1E14CE62" w14:textId="122C9D35" w:rsidR="0058317E" w:rsidRPr="0005623A" w:rsidRDefault="002F77DB" w:rsidP="002F77DB">
            <w:pPr>
              <w:rPr>
                <w:rFonts w:ascii="Arial" w:hAnsi="Arial" w:cs="Arial"/>
                <w:b/>
                <w:bCs/>
                <w:color w:val="000000"/>
                <w:sz w:val="22"/>
                <w:szCs w:val="22"/>
                <w:lang w:val="en-GB"/>
              </w:rPr>
            </w:pPr>
            <w:r w:rsidRPr="0005623A">
              <w:rPr>
                <w:rFonts w:ascii="Arial" w:hAnsi="Arial" w:cs="Arial"/>
                <w:color w:val="000000"/>
                <w:sz w:val="22"/>
                <w:szCs w:val="22"/>
                <w:lang w:val="en-GB"/>
              </w:rPr>
              <w:t>Integrated Bio-behavioural</w:t>
            </w:r>
            <w:r w:rsidR="0058317E" w:rsidRPr="0005623A">
              <w:rPr>
                <w:rFonts w:ascii="Arial" w:hAnsi="Arial" w:cs="Arial"/>
                <w:color w:val="000000"/>
                <w:sz w:val="22"/>
                <w:szCs w:val="22"/>
                <w:lang w:val="en-GB"/>
              </w:rPr>
              <w:t xml:space="preserve"> </w:t>
            </w:r>
            <w:r w:rsidRPr="0005623A">
              <w:rPr>
                <w:rFonts w:ascii="Arial" w:hAnsi="Arial" w:cs="Arial"/>
                <w:color w:val="000000"/>
                <w:sz w:val="22"/>
                <w:szCs w:val="22"/>
                <w:lang w:val="en-GB"/>
              </w:rPr>
              <w:t>Survey</w:t>
            </w:r>
            <w:r w:rsidR="0058317E" w:rsidRPr="0005623A">
              <w:rPr>
                <w:rFonts w:ascii="Arial" w:hAnsi="Arial" w:cs="Arial"/>
                <w:color w:val="000000"/>
                <w:sz w:val="22"/>
                <w:szCs w:val="22"/>
                <w:lang w:val="en-GB"/>
              </w:rPr>
              <w:t xml:space="preserve">, </w:t>
            </w:r>
            <w:r w:rsidR="00EB3598">
              <w:rPr>
                <w:rFonts w:ascii="Arial" w:hAnsi="Arial" w:cs="Arial"/>
                <w:color w:val="000000"/>
                <w:sz w:val="22"/>
                <w:szCs w:val="22"/>
                <w:lang w:val="en-GB"/>
              </w:rPr>
              <w:t>t</w:t>
            </w:r>
            <w:r w:rsidRPr="0005623A">
              <w:rPr>
                <w:rFonts w:ascii="Arial" w:hAnsi="Arial" w:cs="Arial"/>
                <w:color w:val="000000"/>
                <w:sz w:val="22"/>
                <w:szCs w:val="22"/>
                <w:lang w:val="en-GB"/>
              </w:rPr>
              <w:t>aking</w:t>
            </w:r>
            <w:r w:rsidR="0058317E" w:rsidRPr="0005623A">
              <w:rPr>
                <w:rFonts w:ascii="Arial" w:hAnsi="Arial" w:cs="Arial"/>
                <w:color w:val="000000"/>
                <w:sz w:val="22"/>
                <w:szCs w:val="22"/>
                <w:lang w:val="en-GB"/>
              </w:rPr>
              <w:t xml:space="preserve"> a sample </w:t>
            </w:r>
            <w:r w:rsidRPr="0005623A">
              <w:rPr>
                <w:rFonts w:ascii="Arial" w:hAnsi="Arial" w:cs="Arial"/>
                <w:color w:val="000000"/>
                <w:sz w:val="22"/>
                <w:szCs w:val="22"/>
                <w:lang w:val="en-GB"/>
              </w:rPr>
              <w:t>of SWs</w:t>
            </w:r>
            <w:r w:rsidR="0058317E" w:rsidRPr="0005623A">
              <w:rPr>
                <w:rFonts w:ascii="Arial" w:hAnsi="Arial" w:cs="Arial"/>
                <w:color w:val="000000"/>
                <w:sz w:val="22"/>
                <w:szCs w:val="22"/>
                <w:lang w:val="en-GB"/>
              </w:rPr>
              <w:t>.</w:t>
            </w:r>
          </w:p>
        </w:tc>
      </w:tr>
      <w:tr w:rsidR="0058317E" w:rsidRPr="0005623A" w14:paraId="202281EF" w14:textId="77777777" w:rsidTr="0058317E">
        <w:tc>
          <w:tcPr>
            <w:tcW w:w="3085" w:type="dxa"/>
          </w:tcPr>
          <w:p w14:paraId="32821608"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METHOD OF MEASUREMENT:</w:t>
            </w:r>
          </w:p>
        </w:tc>
        <w:tc>
          <w:tcPr>
            <w:tcW w:w="7088" w:type="dxa"/>
          </w:tcPr>
          <w:p w14:paraId="43940221" w14:textId="77777777" w:rsidR="0058317E" w:rsidRPr="0005623A" w:rsidRDefault="0058317E" w:rsidP="0058317E">
            <w:pPr>
              <w:autoSpaceDE w:val="0"/>
              <w:autoSpaceDN w:val="0"/>
              <w:adjustRightInd w:val="0"/>
              <w:rPr>
                <w:rFonts w:ascii="Arial" w:hAnsi="Arial" w:cs="Arial"/>
                <w:b/>
                <w:bCs/>
                <w:color w:val="000000"/>
                <w:sz w:val="22"/>
                <w:szCs w:val="22"/>
                <w:lang w:val="en-GB"/>
              </w:rPr>
            </w:pPr>
            <w:r w:rsidRPr="0005623A">
              <w:rPr>
                <w:rFonts w:ascii="Arial" w:hAnsi="Arial" w:cs="Arial"/>
                <w:color w:val="000000"/>
                <w:sz w:val="22"/>
                <w:szCs w:val="22"/>
                <w:lang w:val="en-GB"/>
              </w:rPr>
              <w:t>Respondents are asked the following question: Have you used a condom during sex with your last client?</w:t>
            </w:r>
          </w:p>
        </w:tc>
      </w:tr>
      <w:tr w:rsidR="0058317E" w:rsidRPr="0005623A" w14:paraId="01A32E33" w14:textId="77777777" w:rsidTr="0058317E">
        <w:tc>
          <w:tcPr>
            <w:tcW w:w="3085" w:type="dxa"/>
          </w:tcPr>
          <w:p w14:paraId="66DF6E69"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Numerator:</w:t>
            </w:r>
          </w:p>
        </w:tc>
        <w:tc>
          <w:tcPr>
            <w:tcW w:w="7088" w:type="dxa"/>
          </w:tcPr>
          <w:p w14:paraId="249BA204"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color w:val="000000"/>
                <w:sz w:val="22"/>
                <w:szCs w:val="22"/>
                <w:lang w:val="en-GB"/>
              </w:rPr>
              <w:t>Number of respondents who reported that during the last sexual intercourse used a condom.</w:t>
            </w:r>
          </w:p>
        </w:tc>
      </w:tr>
      <w:tr w:rsidR="0058317E" w:rsidRPr="0005623A" w14:paraId="52DB5D74" w14:textId="77777777" w:rsidTr="0058317E">
        <w:tc>
          <w:tcPr>
            <w:tcW w:w="3085" w:type="dxa"/>
          </w:tcPr>
          <w:p w14:paraId="6C301D96"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Denominator:</w:t>
            </w:r>
          </w:p>
        </w:tc>
        <w:tc>
          <w:tcPr>
            <w:tcW w:w="7088" w:type="dxa"/>
          </w:tcPr>
          <w:p w14:paraId="0CEBF324" w14:textId="77777777" w:rsidR="0058317E" w:rsidRPr="0005623A" w:rsidRDefault="0058317E" w:rsidP="0058317E">
            <w:pPr>
              <w:autoSpaceDE w:val="0"/>
              <w:autoSpaceDN w:val="0"/>
              <w:adjustRightInd w:val="0"/>
              <w:rPr>
                <w:rFonts w:ascii="Arial" w:hAnsi="Arial" w:cs="Arial"/>
                <w:b/>
                <w:bCs/>
                <w:color w:val="000000"/>
                <w:sz w:val="22"/>
                <w:szCs w:val="22"/>
                <w:lang w:val="en-GB"/>
              </w:rPr>
            </w:pPr>
            <w:r w:rsidRPr="0005623A">
              <w:rPr>
                <w:rFonts w:ascii="Arial" w:hAnsi="Arial" w:cs="Arial"/>
                <w:color w:val="000000"/>
                <w:sz w:val="22"/>
                <w:szCs w:val="22"/>
                <w:lang w:val="en-GB"/>
              </w:rPr>
              <w:t>Number of respondents who reported that they had commercial sex in the last 12 months.</w:t>
            </w:r>
          </w:p>
        </w:tc>
      </w:tr>
      <w:tr w:rsidR="0058317E" w:rsidRPr="0005623A" w14:paraId="27B4EC36" w14:textId="77777777" w:rsidTr="0058317E">
        <w:tc>
          <w:tcPr>
            <w:tcW w:w="3085" w:type="dxa"/>
          </w:tcPr>
          <w:p w14:paraId="449D1FE1"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i/>
                <w:color w:val="000000"/>
                <w:sz w:val="22"/>
                <w:szCs w:val="22"/>
                <w:lang w:val="en-GB"/>
              </w:rPr>
              <w:t xml:space="preserve">Note: </w:t>
            </w:r>
          </w:p>
        </w:tc>
        <w:tc>
          <w:tcPr>
            <w:tcW w:w="7088" w:type="dxa"/>
          </w:tcPr>
          <w:p w14:paraId="5ADCD46D" w14:textId="77777777" w:rsidR="0058317E" w:rsidRPr="0005623A" w:rsidRDefault="0058317E" w:rsidP="0058317E">
            <w:pPr>
              <w:autoSpaceDE w:val="0"/>
              <w:autoSpaceDN w:val="0"/>
              <w:adjustRightInd w:val="0"/>
              <w:rPr>
                <w:rFonts w:ascii="Arial" w:hAnsi="Arial" w:cs="Arial"/>
                <w:color w:val="000000"/>
                <w:sz w:val="22"/>
                <w:szCs w:val="22"/>
                <w:lang w:val="en-GB"/>
              </w:rPr>
            </w:pPr>
            <w:r w:rsidRPr="0005623A">
              <w:rPr>
                <w:rFonts w:ascii="Arial" w:hAnsi="Arial" w:cs="Arial"/>
                <w:color w:val="000000"/>
                <w:sz w:val="22"/>
                <w:szCs w:val="22"/>
                <w:lang w:val="en-GB"/>
              </w:rPr>
              <w:t>Data for this indicator should be disaggregated by sex and age (&lt;25; 25+).</w:t>
            </w:r>
          </w:p>
          <w:p w14:paraId="64CE43B2" w14:textId="77777777" w:rsidR="0058317E" w:rsidRPr="0005623A" w:rsidRDefault="0058317E" w:rsidP="0058317E">
            <w:pPr>
              <w:autoSpaceDE w:val="0"/>
              <w:autoSpaceDN w:val="0"/>
              <w:adjustRightInd w:val="0"/>
              <w:rPr>
                <w:rFonts w:ascii="Arial" w:hAnsi="Arial" w:cs="Arial"/>
                <w:color w:val="000000"/>
                <w:sz w:val="22"/>
                <w:szCs w:val="22"/>
                <w:lang w:val="en-GB"/>
              </w:rPr>
            </w:pPr>
            <w:r w:rsidRPr="0005623A">
              <w:rPr>
                <w:rFonts w:ascii="Arial" w:hAnsi="Arial" w:cs="Arial"/>
                <w:color w:val="000000"/>
                <w:sz w:val="22"/>
                <w:szCs w:val="22"/>
                <w:lang w:val="en-GB"/>
              </w:rPr>
              <w:t>Data for sex workers should be collected through the staff of civil society organizations that work closely with this population in the field.</w:t>
            </w:r>
          </w:p>
          <w:p w14:paraId="5807E54B" w14:textId="77777777" w:rsidR="0058317E" w:rsidRPr="0005623A" w:rsidRDefault="0058317E" w:rsidP="0058317E">
            <w:pPr>
              <w:autoSpaceDE w:val="0"/>
              <w:autoSpaceDN w:val="0"/>
              <w:adjustRightInd w:val="0"/>
              <w:rPr>
                <w:rFonts w:ascii="Arial" w:hAnsi="Arial" w:cs="Arial"/>
                <w:color w:val="000000"/>
                <w:sz w:val="22"/>
                <w:szCs w:val="22"/>
                <w:lang w:val="en-GB"/>
              </w:rPr>
            </w:pPr>
            <w:r w:rsidRPr="0005623A">
              <w:rPr>
                <w:rFonts w:ascii="Arial" w:hAnsi="Arial" w:cs="Arial"/>
                <w:color w:val="000000"/>
                <w:sz w:val="22"/>
                <w:szCs w:val="22"/>
                <w:lang w:val="en-GB"/>
              </w:rPr>
              <w:t>Access to the respondents included in the survey, as well as data collected from them must remain confidential.</w:t>
            </w:r>
          </w:p>
          <w:p w14:paraId="41F46216" w14:textId="77777777" w:rsidR="0058317E" w:rsidRPr="0005623A" w:rsidRDefault="004B7506" w:rsidP="0058317E">
            <w:pPr>
              <w:autoSpaceDE w:val="0"/>
              <w:autoSpaceDN w:val="0"/>
              <w:adjustRightInd w:val="0"/>
              <w:rPr>
                <w:rFonts w:ascii="Arial" w:hAnsi="Arial" w:cs="Arial"/>
                <w:color w:val="000000"/>
                <w:sz w:val="22"/>
                <w:szCs w:val="22"/>
                <w:lang w:val="en-GB"/>
              </w:rPr>
            </w:pPr>
            <w:r w:rsidRPr="005871AD">
              <w:rPr>
                <w:rFonts w:ascii="Arial" w:hAnsi="Arial" w:cs="Arial"/>
                <w:color w:val="000000"/>
                <w:sz w:val="22"/>
                <w:szCs w:val="22"/>
                <w:lang w:val="en-GB"/>
              </w:rPr>
              <w:t>The denominator includes both regular and irregular partners, as well as both free and paid sex.</w:t>
            </w:r>
            <w:r w:rsidR="0058317E" w:rsidRPr="005871AD">
              <w:rPr>
                <w:rFonts w:ascii="Arial" w:hAnsi="Arial" w:cs="Arial"/>
                <w:color w:val="000000"/>
                <w:sz w:val="22"/>
                <w:szCs w:val="22"/>
                <w:lang w:val="en-GB"/>
              </w:rPr>
              <w:t xml:space="preserve"> As</w:t>
            </w:r>
            <w:r w:rsidR="0058317E" w:rsidRPr="0005623A">
              <w:rPr>
                <w:rFonts w:ascii="Arial" w:hAnsi="Arial" w:cs="Arial"/>
                <w:color w:val="000000"/>
                <w:sz w:val="22"/>
                <w:szCs w:val="22"/>
                <w:lang w:val="en-GB"/>
              </w:rPr>
              <w:t xml:space="preserve"> in the case of other indicators, this indicator provides only limited information. For a comprehensive evaluation of models of risk associated with the presence of sexual contacts and injecting drug use, there is a need for more information, including information about the types and number of partners.</w:t>
            </w:r>
          </w:p>
          <w:p w14:paraId="5763B8C9" w14:textId="77777777" w:rsidR="0058317E" w:rsidRPr="0005623A" w:rsidRDefault="0058317E" w:rsidP="0058317E">
            <w:pPr>
              <w:autoSpaceDE w:val="0"/>
              <w:autoSpaceDN w:val="0"/>
              <w:adjustRightInd w:val="0"/>
              <w:rPr>
                <w:rFonts w:ascii="Arial" w:hAnsi="Arial" w:cs="Arial"/>
                <w:b/>
                <w:bCs/>
                <w:color w:val="000000"/>
                <w:sz w:val="22"/>
                <w:szCs w:val="22"/>
                <w:lang w:val="en-GB"/>
              </w:rPr>
            </w:pPr>
            <w:r w:rsidRPr="0005623A">
              <w:rPr>
                <w:rFonts w:ascii="Arial" w:hAnsi="Arial" w:cs="Arial"/>
                <w:color w:val="000000"/>
                <w:sz w:val="22"/>
                <w:szCs w:val="22"/>
                <w:lang w:val="en-GB"/>
              </w:rPr>
              <w:t xml:space="preserve">As an additional test question confirming the change of </w:t>
            </w:r>
            <w:r w:rsidR="002F77DB" w:rsidRPr="0005623A">
              <w:rPr>
                <w:rFonts w:ascii="Arial" w:hAnsi="Arial" w:cs="Arial"/>
                <w:color w:val="000000"/>
                <w:sz w:val="22"/>
                <w:szCs w:val="22"/>
                <w:lang w:val="en-GB"/>
              </w:rPr>
              <w:t>behaviour</w:t>
            </w:r>
            <w:r w:rsidRPr="0005623A">
              <w:rPr>
                <w:rFonts w:ascii="Arial" w:hAnsi="Arial" w:cs="Arial"/>
                <w:color w:val="000000"/>
                <w:sz w:val="22"/>
                <w:szCs w:val="22"/>
                <w:lang w:val="en-GB"/>
              </w:rPr>
              <w:t xml:space="preserve"> may be the question "Show please if you have a condom now". </w:t>
            </w:r>
          </w:p>
        </w:tc>
      </w:tr>
      <w:tr w:rsidR="0058317E" w:rsidRPr="0005623A" w14:paraId="67CE67FD" w14:textId="77777777" w:rsidTr="0058317E">
        <w:tc>
          <w:tcPr>
            <w:tcW w:w="3085" w:type="dxa"/>
          </w:tcPr>
          <w:p w14:paraId="62D68A63" w14:textId="77777777" w:rsidR="0058317E" w:rsidRPr="0005623A" w:rsidRDefault="002F77DB" w:rsidP="0058317E">
            <w:pPr>
              <w:rPr>
                <w:rFonts w:ascii="Arial" w:hAnsi="Arial" w:cs="Arial"/>
                <w:b/>
                <w:i/>
                <w:color w:val="000000"/>
                <w:sz w:val="22"/>
                <w:szCs w:val="22"/>
                <w:lang w:val="en-GB"/>
              </w:rPr>
            </w:pPr>
            <w:r w:rsidRPr="0005623A">
              <w:rPr>
                <w:rFonts w:ascii="Arial" w:hAnsi="Arial" w:cs="Arial"/>
                <w:b/>
                <w:i/>
                <w:color w:val="000000"/>
                <w:sz w:val="22"/>
                <w:szCs w:val="22"/>
                <w:lang w:val="en-GB"/>
              </w:rPr>
              <w:t>Algorithm:</w:t>
            </w:r>
          </w:p>
        </w:tc>
        <w:tc>
          <w:tcPr>
            <w:tcW w:w="7088" w:type="dxa"/>
          </w:tcPr>
          <w:p w14:paraId="5B87EFB3" w14:textId="77777777" w:rsidR="002F77DB" w:rsidRPr="0005623A" w:rsidRDefault="002F77DB" w:rsidP="002F77DB">
            <w:pPr>
              <w:autoSpaceDE w:val="0"/>
              <w:autoSpaceDN w:val="0"/>
              <w:adjustRightInd w:val="0"/>
              <w:rPr>
                <w:rFonts w:ascii="Arial" w:hAnsi="Arial" w:cs="Arial"/>
                <w:sz w:val="22"/>
                <w:szCs w:val="22"/>
                <w:lang w:val="en-GB"/>
              </w:rPr>
            </w:pPr>
            <w:r w:rsidRPr="0005623A">
              <w:rPr>
                <w:rFonts w:ascii="Arial" w:hAnsi="Arial" w:cs="Arial"/>
                <w:sz w:val="22"/>
                <w:szCs w:val="22"/>
                <w:lang w:val="en-GB"/>
              </w:rPr>
              <w:t xml:space="preserve">Behavioural data are collected according to approved IBBS protocol. An instrument/questionnaire should include the above-mentioned questions. Data analysis is performed using EpiInfo. Sampling size is calculated using a special methodology on the basis of one of the key indicators of a group (e.g. share of HIV positive people in a sentinel group, share of people in a sentinel group knowing ways of HIV transmission). If a sampling size recalculation is needed, an estimated </w:t>
            </w:r>
            <w:r w:rsidRPr="0005623A">
              <w:rPr>
                <w:rFonts w:ascii="Arial" w:hAnsi="Arial" w:cs="Arial"/>
                <w:sz w:val="22"/>
                <w:szCs w:val="22"/>
                <w:lang w:val="en-GB"/>
              </w:rPr>
              <w:lastRenderedPageBreak/>
              <w:t>number of key population group in a sentinel site should be taken as a coefficient.</w:t>
            </w:r>
          </w:p>
          <w:p w14:paraId="090389E9" w14:textId="77777777" w:rsidR="0058317E" w:rsidRPr="0005623A" w:rsidRDefault="002F77DB" w:rsidP="0058317E">
            <w:pPr>
              <w:autoSpaceDE w:val="0"/>
              <w:autoSpaceDN w:val="0"/>
              <w:adjustRightInd w:val="0"/>
              <w:rPr>
                <w:rFonts w:ascii="Arial" w:hAnsi="Arial" w:cs="Arial"/>
                <w:sz w:val="22"/>
                <w:szCs w:val="22"/>
                <w:lang w:val="en-GB"/>
              </w:rPr>
            </w:pPr>
            <w:r w:rsidRPr="0005623A">
              <w:rPr>
                <w:rFonts w:ascii="Arial" w:hAnsi="Arial" w:cs="Arial"/>
                <w:sz w:val="22"/>
                <w:szCs w:val="22"/>
                <w:lang w:val="en-GB"/>
              </w:rPr>
              <w:t>The survey is conducted by RAC, an access to key population groups is assured by NGOs. It is necessary to strictly comply with confidentiality requirements during survey administration.</w:t>
            </w:r>
          </w:p>
        </w:tc>
      </w:tr>
    </w:tbl>
    <w:p w14:paraId="74784586" w14:textId="77777777" w:rsidR="0058317E" w:rsidRPr="0005623A" w:rsidRDefault="0058317E" w:rsidP="0058317E">
      <w:pPr>
        <w:autoSpaceDE w:val="0"/>
        <w:autoSpaceDN w:val="0"/>
        <w:adjustRightInd w:val="0"/>
        <w:rPr>
          <w:rFonts w:ascii="Arial" w:hAnsi="Arial" w:cs="Arial"/>
          <w:b/>
          <w:bCs/>
          <w:color w:val="000000"/>
          <w:sz w:val="22"/>
          <w:szCs w:val="22"/>
          <w:lang w:val="en-GB"/>
        </w:rPr>
      </w:pPr>
    </w:p>
    <w:p w14:paraId="4510261B" w14:textId="77777777" w:rsidR="006D32F9" w:rsidRDefault="006D32F9" w:rsidP="006D32F9">
      <w:pPr>
        <w:autoSpaceDE w:val="0"/>
        <w:autoSpaceDN w:val="0"/>
        <w:adjustRightInd w:val="0"/>
        <w:rPr>
          <w:rFonts w:ascii="Arial" w:hAnsi="Arial" w:cs="Arial"/>
          <w:b/>
          <w:bCs/>
          <w:color w:val="000000"/>
          <w:sz w:val="22"/>
          <w:szCs w:val="22"/>
          <w:lang w:val="en-GB"/>
        </w:rPr>
      </w:pPr>
      <w:r w:rsidRPr="0005623A">
        <w:rPr>
          <w:rFonts w:ascii="Arial" w:hAnsi="Arial" w:cs="Arial"/>
          <w:b/>
          <w:bCs/>
          <w:color w:val="000000"/>
          <w:sz w:val="22"/>
          <w:szCs w:val="22"/>
          <w:lang w:val="en-GB"/>
        </w:rPr>
        <w:t>ADDITIONAL INFORMATION</w:t>
      </w:r>
    </w:p>
    <w:p w14:paraId="1792C08A" w14:textId="77777777" w:rsidR="006D32F9" w:rsidRPr="0005623A" w:rsidRDefault="006D32F9" w:rsidP="006D32F9">
      <w:pPr>
        <w:autoSpaceDE w:val="0"/>
        <w:autoSpaceDN w:val="0"/>
        <w:adjustRightInd w:val="0"/>
        <w:rPr>
          <w:rFonts w:ascii="Arial" w:hAnsi="Arial" w:cs="Arial"/>
          <w:b/>
          <w:bCs/>
          <w:color w:val="000000"/>
          <w:sz w:val="22"/>
          <w:szCs w:val="22"/>
          <w:lang w:val="en-GB"/>
        </w:rPr>
      </w:pPr>
    </w:p>
    <w:p w14:paraId="73F122BB" w14:textId="77777777" w:rsidR="006D32F9" w:rsidRPr="0005623A" w:rsidRDefault="006D32F9" w:rsidP="006D32F9">
      <w:pPr>
        <w:autoSpaceDE w:val="0"/>
        <w:autoSpaceDN w:val="0"/>
        <w:adjustRightInd w:val="0"/>
        <w:rPr>
          <w:rFonts w:ascii="Arial" w:hAnsi="Arial" w:cs="Arial"/>
          <w:color w:val="000000"/>
          <w:sz w:val="22"/>
          <w:szCs w:val="22"/>
          <w:lang w:val="en-GB"/>
        </w:rPr>
      </w:pPr>
      <w:r w:rsidRPr="0005623A">
        <w:rPr>
          <w:rFonts w:ascii="Arial" w:hAnsi="Arial" w:cs="Arial"/>
          <w:color w:val="000000"/>
          <w:sz w:val="22"/>
          <w:szCs w:val="22"/>
          <w:lang w:val="en-GB"/>
        </w:rPr>
        <w:t>For more information, see the following:</w:t>
      </w:r>
    </w:p>
    <w:p w14:paraId="04CE4D68" w14:textId="77777777" w:rsidR="0058317E" w:rsidRPr="0005623A" w:rsidRDefault="002760FE" w:rsidP="0058317E">
      <w:pPr>
        <w:autoSpaceDE w:val="0"/>
        <w:autoSpaceDN w:val="0"/>
        <w:adjustRightInd w:val="0"/>
        <w:rPr>
          <w:rFonts w:ascii="Arial" w:hAnsi="Arial" w:cs="Arial"/>
          <w:b/>
          <w:bCs/>
          <w:color w:val="000000"/>
          <w:sz w:val="22"/>
          <w:szCs w:val="22"/>
          <w:lang w:val="en-GB"/>
        </w:rPr>
      </w:pPr>
      <w:hyperlink r:id="rId17" w:history="1">
        <w:r w:rsidR="002F77DB" w:rsidRPr="0005623A">
          <w:rPr>
            <w:rStyle w:val="Hyperlink"/>
            <w:rFonts w:ascii="Arial" w:hAnsi="Arial" w:cs="Arial"/>
            <w:b/>
            <w:bCs/>
            <w:sz w:val="22"/>
            <w:szCs w:val="22"/>
            <w:lang w:val="en-GB"/>
          </w:rPr>
          <w:t>http://www.indicatorregistry.org/?q=node/663</w:t>
        </w:r>
      </w:hyperlink>
    </w:p>
    <w:p w14:paraId="797C50CA" w14:textId="77777777" w:rsidR="002F77DB" w:rsidRPr="0005623A" w:rsidRDefault="002F77DB">
      <w:pPr>
        <w:rPr>
          <w:rFonts w:ascii="Arial" w:hAnsi="Arial" w:cs="Arial"/>
          <w:b/>
          <w:bCs/>
          <w:color w:val="000000"/>
          <w:sz w:val="22"/>
          <w:szCs w:val="22"/>
          <w:lang w:val="en-GB"/>
        </w:rPr>
      </w:pPr>
      <w:r w:rsidRPr="0005623A">
        <w:rPr>
          <w:rFonts w:ascii="Arial" w:hAnsi="Arial" w:cs="Arial"/>
          <w:b/>
          <w:bCs/>
          <w:color w:val="000000"/>
          <w:sz w:val="22"/>
          <w:szCs w:val="22"/>
          <w:lang w:val="en-GB"/>
        </w:rPr>
        <w:br w:type="page"/>
      </w:r>
    </w:p>
    <w:p w14:paraId="3134568F" w14:textId="3C3A17DB" w:rsidR="0058317E" w:rsidRPr="0005623A" w:rsidRDefault="00EE47AF" w:rsidP="0058317E">
      <w:pPr>
        <w:autoSpaceDE w:val="0"/>
        <w:autoSpaceDN w:val="0"/>
        <w:adjustRightInd w:val="0"/>
        <w:rPr>
          <w:rFonts w:ascii="Arial" w:hAnsi="Arial" w:cs="Arial"/>
          <w:b/>
          <w:bCs/>
          <w:color w:val="000000"/>
          <w:sz w:val="22"/>
          <w:szCs w:val="22"/>
          <w:lang w:val="en-GB"/>
        </w:rPr>
      </w:pPr>
      <w:r>
        <w:rPr>
          <w:rFonts w:ascii="Arial" w:hAnsi="Arial" w:cs="Arial"/>
          <w:b/>
          <w:bCs/>
          <w:color w:val="000000"/>
          <w:sz w:val="22"/>
          <w:szCs w:val="22"/>
          <w:lang w:val="en-GB"/>
        </w:rPr>
        <w:lastRenderedPageBreak/>
        <w:t>Indicator 3</w:t>
      </w:r>
      <w:r w:rsidR="0058317E" w:rsidRPr="0005623A">
        <w:rPr>
          <w:rFonts w:ascii="Arial" w:hAnsi="Arial" w:cs="Arial"/>
          <w:b/>
          <w:bCs/>
          <w:color w:val="000000"/>
          <w:sz w:val="22"/>
          <w:szCs w:val="22"/>
          <w:lang w:val="en-GB"/>
        </w:rPr>
        <w:t xml:space="preserve">. </w:t>
      </w:r>
      <w:r w:rsidR="009E73BF" w:rsidRPr="0005623A">
        <w:rPr>
          <w:rFonts w:ascii="Arial" w:hAnsi="Arial" w:cs="Arial"/>
          <w:b/>
          <w:color w:val="000000"/>
          <w:sz w:val="22"/>
          <w:szCs w:val="22"/>
          <w:lang w:val="en-GB"/>
        </w:rPr>
        <w:t>Percentage of men reporting the use of a condom the last time they had anal sex with a male partner</w:t>
      </w:r>
      <w:r w:rsidR="009E73BF" w:rsidRPr="0005623A">
        <w:rPr>
          <w:rFonts w:ascii="Arial" w:hAnsi="Arial" w:cs="Arial"/>
          <w:b/>
          <w:bCs/>
          <w:color w:val="000000"/>
          <w:sz w:val="22"/>
          <w:szCs w:val="22"/>
          <w:lang w:val="en-GB"/>
        </w:rPr>
        <w:t xml:space="preserve"> </w:t>
      </w:r>
      <w:r w:rsidR="0058317E" w:rsidRPr="0005623A">
        <w:rPr>
          <w:rFonts w:ascii="Arial" w:hAnsi="Arial" w:cs="Arial"/>
          <w:b/>
          <w:bCs/>
          <w:color w:val="000000"/>
          <w:sz w:val="22"/>
          <w:szCs w:val="22"/>
          <w:lang w:val="en-GB"/>
        </w:rPr>
        <w:t>(</w:t>
      </w:r>
      <w:r w:rsidR="0058317E" w:rsidRPr="0005623A">
        <w:rPr>
          <w:rFonts w:ascii="Arial" w:hAnsi="Arial" w:cs="Arial"/>
          <w:b/>
          <w:sz w:val="22"/>
          <w:szCs w:val="22"/>
          <w:lang w:val="en-GB"/>
        </w:rPr>
        <w:t>GARPR</w:t>
      </w:r>
      <w:r>
        <w:rPr>
          <w:rFonts w:ascii="Arial" w:hAnsi="Arial" w:cs="Arial"/>
          <w:b/>
          <w:bCs/>
          <w:color w:val="000000"/>
          <w:sz w:val="22"/>
          <w:szCs w:val="22"/>
          <w:lang w:val="en-GB"/>
        </w:rPr>
        <w:t xml:space="preserve"> Indicator – </w:t>
      </w:r>
      <w:r w:rsidR="00D41BCC">
        <w:rPr>
          <w:rFonts w:ascii="Arial" w:hAnsi="Arial" w:cs="Arial"/>
          <w:b/>
          <w:bCs/>
          <w:color w:val="000000"/>
          <w:sz w:val="22"/>
          <w:szCs w:val="22"/>
          <w:lang w:val="en-GB"/>
        </w:rPr>
        <w:t>3.6B</w:t>
      </w:r>
      <w:r>
        <w:rPr>
          <w:rFonts w:ascii="Arial" w:hAnsi="Arial" w:cs="Arial"/>
          <w:b/>
          <w:bCs/>
          <w:color w:val="000000"/>
          <w:sz w:val="22"/>
          <w:szCs w:val="22"/>
          <w:lang w:val="en-GB"/>
        </w:rPr>
        <w:t>)</w:t>
      </w:r>
    </w:p>
    <w:p w14:paraId="3FE98B7C" w14:textId="77777777" w:rsidR="0058317E" w:rsidRPr="0005623A" w:rsidRDefault="0058317E" w:rsidP="0058317E">
      <w:pPr>
        <w:autoSpaceDE w:val="0"/>
        <w:autoSpaceDN w:val="0"/>
        <w:adjustRightInd w:val="0"/>
        <w:rPr>
          <w:rFonts w:ascii="Arial" w:hAnsi="Arial" w:cs="Arial"/>
          <w:b/>
          <w:bCs/>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7077"/>
      </w:tblGrid>
      <w:tr w:rsidR="0058317E" w:rsidRPr="0005623A" w14:paraId="3E687808" w14:textId="77777777" w:rsidTr="0058317E">
        <w:tc>
          <w:tcPr>
            <w:tcW w:w="3096" w:type="dxa"/>
          </w:tcPr>
          <w:p w14:paraId="7D98DE39"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TARGET:</w:t>
            </w:r>
          </w:p>
        </w:tc>
        <w:tc>
          <w:tcPr>
            <w:tcW w:w="7077" w:type="dxa"/>
          </w:tcPr>
          <w:p w14:paraId="6C922A2A" w14:textId="77777777" w:rsidR="0058317E" w:rsidRPr="0005623A" w:rsidRDefault="009E73BF" w:rsidP="0058317E">
            <w:pPr>
              <w:autoSpaceDE w:val="0"/>
              <w:autoSpaceDN w:val="0"/>
              <w:adjustRightInd w:val="0"/>
              <w:rPr>
                <w:rFonts w:ascii="Arial" w:hAnsi="Arial" w:cs="Arial"/>
                <w:b/>
                <w:bCs/>
                <w:color w:val="000000"/>
                <w:sz w:val="22"/>
                <w:szCs w:val="22"/>
                <w:lang w:val="en-GB"/>
              </w:rPr>
            </w:pPr>
            <w:r w:rsidRPr="0005623A">
              <w:rPr>
                <w:rFonts w:ascii="Arial" w:hAnsi="Arial" w:cs="Arial"/>
                <w:sz w:val="22"/>
                <w:szCs w:val="22"/>
                <w:lang w:val="en-GB"/>
              </w:rPr>
              <w:t>It measures progress in preventing exposure to HIV among men who have unprotected anal sex with a male partner.</w:t>
            </w:r>
          </w:p>
        </w:tc>
      </w:tr>
      <w:tr w:rsidR="0058317E" w:rsidRPr="0005623A" w14:paraId="1C02FECF" w14:textId="77777777" w:rsidTr="0058317E">
        <w:tc>
          <w:tcPr>
            <w:tcW w:w="3096" w:type="dxa"/>
          </w:tcPr>
          <w:p w14:paraId="48D19E9A"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FREQUENCY OF DATA COLLECTION:</w:t>
            </w:r>
          </w:p>
        </w:tc>
        <w:tc>
          <w:tcPr>
            <w:tcW w:w="7077" w:type="dxa"/>
          </w:tcPr>
          <w:p w14:paraId="2CBE4FAA"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color w:val="000000"/>
                <w:sz w:val="22"/>
                <w:szCs w:val="22"/>
                <w:lang w:val="en-GB"/>
              </w:rPr>
              <w:t>Every two years</w:t>
            </w:r>
          </w:p>
        </w:tc>
      </w:tr>
      <w:tr w:rsidR="0058317E" w:rsidRPr="0005623A" w14:paraId="047E4F81" w14:textId="77777777" w:rsidTr="0058317E">
        <w:tc>
          <w:tcPr>
            <w:tcW w:w="3096" w:type="dxa"/>
          </w:tcPr>
          <w:p w14:paraId="39F5FAB4"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MEASUREMENT TOOL:</w:t>
            </w:r>
          </w:p>
        </w:tc>
        <w:tc>
          <w:tcPr>
            <w:tcW w:w="7077" w:type="dxa"/>
          </w:tcPr>
          <w:p w14:paraId="2C9FAB60" w14:textId="77777777" w:rsidR="0058317E" w:rsidRPr="0005623A" w:rsidRDefault="002F77DB" w:rsidP="002F77DB">
            <w:pPr>
              <w:rPr>
                <w:rFonts w:ascii="Arial" w:hAnsi="Arial" w:cs="Arial"/>
                <w:b/>
                <w:bCs/>
                <w:color w:val="000000"/>
                <w:sz w:val="22"/>
                <w:szCs w:val="22"/>
                <w:lang w:val="en-GB"/>
              </w:rPr>
            </w:pPr>
            <w:r w:rsidRPr="0005623A">
              <w:rPr>
                <w:rFonts w:ascii="Arial" w:hAnsi="Arial" w:cs="Arial"/>
                <w:color w:val="000000"/>
                <w:sz w:val="22"/>
                <w:szCs w:val="22"/>
                <w:lang w:val="en-GB"/>
              </w:rPr>
              <w:t>Integrated Bio-behavioural</w:t>
            </w:r>
            <w:r w:rsidR="0058317E" w:rsidRPr="0005623A">
              <w:rPr>
                <w:rFonts w:ascii="Arial" w:hAnsi="Arial" w:cs="Arial"/>
                <w:color w:val="000000"/>
                <w:sz w:val="22"/>
                <w:szCs w:val="22"/>
                <w:lang w:val="en-GB"/>
              </w:rPr>
              <w:t xml:space="preserve"> </w:t>
            </w:r>
            <w:r w:rsidRPr="0005623A">
              <w:rPr>
                <w:rFonts w:ascii="Arial" w:hAnsi="Arial" w:cs="Arial"/>
                <w:color w:val="000000"/>
                <w:sz w:val="22"/>
                <w:szCs w:val="22"/>
                <w:lang w:val="en-GB"/>
              </w:rPr>
              <w:t>Survey</w:t>
            </w:r>
            <w:r w:rsidR="0058317E" w:rsidRPr="0005623A">
              <w:rPr>
                <w:rFonts w:ascii="Arial" w:hAnsi="Arial" w:cs="Arial"/>
                <w:color w:val="000000"/>
                <w:sz w:val="22"/>
                <w:szCs w:val="22"/>
                <w:lang w:val="en-GB"/>
              </w:rPr>
              <w:t xml:space="preserve">, </w:t>
            </w:r>
            <w:r w:rsidRPr="0005623A">
              <w:rPr>
                <w:rFonts w:ascii="Arial" w:hAnsi="Arial" w:cs="Arial"/>
                <w:color w:val="000000"/>
                <w:sz w:val="22"/>
                <w:szCs w:val="22"/>
                <w:lang w:val="en-GB"/>
              </w:rPr>
              <w:t>taking</w:t>
            </w:r>
            <w:r w:rsidR="0058317E" w:rsidRPr="0005623A">
              <w:rPr>
                <w:rFonts w:ascii="Arial" w:hAnsi="Arial" w:cs="Arial"/>
                <w:color w:val="000000"/>
                <w:sz w:val="22"/>
                <w:szCs w:val="22"/>
                <w:lang w:val="en-GB"/>
              </w:rPr>
              <w:t xml:space="preserve"> a sample </w:t>
            </w:r>
            <w:r w:rsidRPr="0005623A">
              <w:rPr>
                <w:rFonts w:ascii="Arial" w:hAnsi="Arial" w:cs="Arial"/>
                <w:color w:val="000000"/>
                <w:sz w:val="22"/>
                <w:szCs w:val="22"/>
                <w:lang w:val="en-GB"/>
              </w:rPr>
              <w:t>of</w:t>
            </w:r>
            <w:r w:rsidR="0058317E" w:rsidRPr="0005623A">
              <w:rPr>
                <w:rFonts w:ascii="Arial" w:hAnsi="Arial" w:cs="Arial"/>
                <w:color w:val="000000"/>
                <w:sz w:val="22"/>
                <w:szCs w:val="22"/>
                <w:lang w:val="en-GB"/>
              </w:rPr>
              <w:t xml:space="preserve"> MSM.</w:t>
            </w:r>
          </w:p>
        </w:tc>
      </w:tr>
      <w:tr w:rsidR="0058317E" w:rsidRPr="0005623A" w14:paraId="64606EC5" w14:textId="77777777" w:rsidTr="0058317E">
        <w:tc>
          <w:tcPr>
            <w:tcW w:w="3096" w:type="dxa"/>
          </w:tcPr>
          <w:p w14:paraId="7CBCC23B"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METHOD OF MEASUREMENT:</w:t>
            </w:r>
          </w:p>
        </w:tc>
        <w:tc>
          <w:tcPr>
            <w:tcW w:w="7077" w:type="dxa"/>
          </w:tcPr>
          <w:p w14:paraId="70743E60" w14:textId="77777777" w:rsidR="0058317E" w:rsidRPr="0005623A" w:rsidRDefault="0058317E" w:rsidP="0058317E">
            <w:pPr>
              <w:autoSpaceDE w:val="0"/>
              <w:autoSpaceDN w:val="0"/>
              <w:adjustRightInd w:val="0"/>
              <w:rPr>
                <w:rFonts w:ascii="Arial" w:hAnsi="Arial" w:cs="Arial"/>
                <w:color w:val="000000"/>
                <w:sz w:val="22"/>
                <w:szCs w:val="22"/>
                <w:lang w:val="en-GB"/>
              </w:rPr>
            </w:pPr>
            <w:r w:rsidRPr="0005623A">
              <w:rPr>
                <w:rFonts w:ascii="Arial" w:hAnsi="Arial" w:cs="Arial"/>
                <w:color w:val="000000"/>
                <w:sz w:val="22"/>
                <w:szCs w:val="22"/>
                <w:lang w:val="en-GB"/>
              </w:rPr>
              <w:t xml:space="preserve">In a survey of </w:t>
            </w:r>
            <w:r w:rsidR="002F77DB" w:rsidRPr="0005623A">
              <w:rPr>
                <w:rFonts w:ascii="Arial" w:hAnsi="Arial" w:cs="Arial"/>
                <w:color w:val="000000"/>
                <w:sz w:val="22"/>
                <w:szCs w:val="22"/>
                <w:lang w:val="en-GB"/>
              </w:rPr>
              <w:t>behaviour</w:t>
            </w:r>
            <w:r w:rsidRPr="0005623A">
              <w:rPr>
                <w:rFonts w:ascii="Arial" w:hAnsi="Arial" w:cs="Arial"/>
                <w:color w:val="000000"/>
                <w:sz w:val="22"/>
                <w:szCs w:val="22"/>
                <w:lang w:val="en-GB"/>
              </w:rPr>
              <w:t xml:space="preserve"> in the group including men who have sex with men, the respondents are asked about sexual partnerships in the past six months, about anal sex within those partnerships and condom use during the last anal sex.</w:t>
            </w:r>
          </w:p>
          <w:p w14:paraId="3689ED46" w14:textId="77777777" w:rsidR="0058317E" w:rsidRPr="0005623A" w:rsidRDefault="002F77DB" w:rsidP="002F77DB">
            <w:pPr>
              <w:autoSpaceDE w:val="0"/>
              <w:autoSpaceDN w:val="0"/>
              <w:adjustRightInd w:val="0"/>
              <w:rPr>
                <w:rFonts w:ascii="Arial" w:hAnsi="Arial" w:cs="Arial"/>
                <w:b/>
                <w:bCs/>
                <w:color w:val="000000"/>
                <w:sz w:val="22"/>
                <w:szCs w:val="22"/>
                <w:lang w:val="en-GB"/>
              </w:rPr>
            </w:pPr>
            <w:r w:rsidRPr="0005623A">
              <w:rPr>
                <w:rFonts w:ascii="Arial" w:hAnsi="Arial" w:cs="Arial"/>
                <w:color w:val="000000"/>
                <w:sz w:val="22"/>
                <w:szCs w:val="22"/>
                <w:lang w:val="en-GB"/>
              </w:rPr>
              <w:t>For calculating the national indicator the same methodology is used but for the last 12 months.</w:t>
            </w:r>
          </w:p>
        </w:tc>
      </w:tr>
      <w:tr w:rsidR="0058317E" w:rsidRPr="0005623A" w14:paraId="26AE10E5" w14:textId="77777777" w:rsidTr="0058317E">
        <w:tc>
          <w:tcPr>
            <w:tcW w:w="3096" w:type="dxa"/>
          </w:tcPr>
          <w:p w14:paraId="62865B53"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Numerator:</w:t>
            </w:r>
          </w:p>
        </w:tc>
        <w:tc>
          <w:tcPr>
            <w:tcW w:w="7077" w:type="dxa"/>
          </w:tcPr>
          <w:p w14:paraId="576A5E3C" w14:textId="2390EC13" w:rsidR="0058317E" w:rsidRPr="0005623A" w:rsidRDefault="0058317E" w:rsidP="00F76A2E">
            <w:pPr>
              <w:autoSpaceDE w:val="0"/>
              <w:autoSpaceDN w:val="0"/>
              <w:adjustRightInd w:val="0"/>
              <w:rPr>
                <w:rFonts w:ascii="Arial" w:hAnsi="Arial" w:cs="Arial"/>
                <w:b/>
                <w:bCs/>
                <w:color w:val="000000"/>
                <w:sz w:val="22"/>
                <w:szCs w:val="22"/>
                <w:lang w:val="en-GB"/>
              </w:rPr>
            </w:pPr>
            <w:r w:rsidRPr="0005623A">
              <w:rPr>
                <w:rFonts w:ascii="Arial" w:hAnsi="Arial" w:cs="Arial"/>
                <w:color w:val="000000"/>
                <w:sz w:val="22"/>
                <w:szCs w:val="22"/>
                <w:lang w:val="en-GB"/>
              </w:rPr>
              <w:t>The number of respondents who reported that they used a condom during the last anal sex</w:t>
            </w:r>
            <w:r w:rsidR="00F76A2E">
              <w:rPr>
                <w:rFonts w:ascii="Arial" w:hAnsi="Arial" w:cs="Arial"/>
                <w:color w:val="000000"/>
                <w:sz w:val="22"/>
                <w:szCs w:val="22"/>
              </w:rPr>
              <w:t xml:space="preserve"> </w:t>
            </w:r>
            <w:r w:rsidR="00F76A2E">
              <w:rPr>
                <w:rFonts w:ascii="Arial" w:hAnsi="Arial" w:cs="Arial"/>
                <w:color w:val="000000"/>
                <w:sz w:val="22"/>
                <w:szCs w:val="22"/>
                <w:lang w:val="en-GB"/>
              </w:rPr>
              <w:t xml:space="preserve"> with the male partner</w:t>
            </w:r>
          </w:p>
        </w:tc>
      </w:tr>
      <w:tr w:rsidR="0058317E" w:rsidRPr="0005623A" w14:paraId="1101C545" w14:textId="77777777" w:rsidTr="0058317E">
        <w:tc>
          <w:tcPr>
            <w:tcW w:w="3096" w:type="dxa"/>
          </w:tcPr>
          <w:p w14:paraId="7ECAE6A5"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Denominator:</w:t>
            </w:r>
          </w:p>
        </w:tc>
        <w:tc>
          <w:tcPr>
            <w:tcW w:w="7077" w:type="dxa"/>
          </w:tcPr>
          <w:p w14:paraId="48FF56C1" w14:textId="77777777" w:rsidR="0058317E" w:rsidRPr="0005623A" w:rsidRDefault="0058317E" w:rsidP="0058317E">
            <w:pPr>
              <w:autoSpaceDE w:val="0"/>
              <w:autoSpaceDN w:val="0"/>
              <w:adjustRightInd w:val="0"/>
              <w:rPr>
                <w:rFonts w:ascii="Arial" w:hAnsi="Arial" w:cs="Arial"/>
                <w:color w:val="000000"/>
                <w:sz w:val="22"/>
                <w:szCs w:val="22"/>
                <w:lang w:val="en-GB"/>
              </w:rPr>
            </w:pPr>
            <w:r w:rsidRPr="0005623A">
              <w:rPr>
                <w:rFonts w:ascii="Arial" w:hAnsi="Arial" w:cs="Arial"/>
                <w:color w:val="000000"/>
                <w:sz w:val="22"/>
                <w:szCs w:val="22"/>
                <w:lang w:val="en-GB"/>
              </w:rPr>
              <w:t>The number of respondents who reported that they had anal sex with a male partner during the last six months</w:t>
            </w:r>
          </w:p>
          <w:p w14:paraId="06B00C0C" w14:textId="77777777" w:rsidR="002F77DB" w:rsidRPr="0005623A" w:rsidRDefault="002F77DB" w:rsidP="0058317E">
            <w:pPr>
              <w:autoSpaceDE w:val="0"/>
              <w:autoSpaceDN w:val="0"/>
              <w:adjustRightInd w:val="0"/>
              <w:rPr>
                <w:rFonts w:ascii="Arial" w:hAnsi="Arial" w:cs="Arial"/>
                <w:color w:val="000000"/>
                <w:sz w:val="22"/>
                <w:szCs w:val="22"/>
                <w:lang w:val="en-GB"/>
              </w:rPr>
            </w:pPr>
          </w:p>
          <w:p w14:paraId="2ACAEB59" w14:textId="77777777" w:rsidR="0058317E" w:rsidRPr="0005623A" w:rsidRDefault="002F77DB" w:rsidP="0058317E">
            <w:pPr>
              <w:autoSpaceDE w:val="0"/>
              <w:autoSpaceDN w:val="0"/>
              <w:adjustRightInd w:val="0"/>
              <w:rPr>
                <w:rFonts w:ascii="Arial" w:hAnsi="Arial" w:cs="Arial"/>
                <w:color w:val="000000"/>
                <w:sz w:val="22"/>
                <w:szCs w:val="22"/>
                <w:lang w:val="en-GB"/>
              </w:rPr>
            </w:pPr>
            <w:r w:rsidRPr="0005623A">
              <w:rPr>
                <w:rFonts w:ascii="Arial" w:hAnsi="Arial" w:cs="Arial"/>
                <w:color w:val="000000"/>
                <w:sz w:val="22"/>
                <w:szCs w:val="22"/>
                <w:lang w:val="en-GB"/>
              </w:rPr>
              <w:t>For the national indicator:</w:t>
            </w:r>
          </w:p>
          <w:p w14:paraId="45B377A5" w14:textId="77777777" w:rsidR="0058317E" w:rsidRPr="0005623A" w:rsidRDefault="002F77DB" w:rsidP="0058317E">
            <w:pPr>
              <w:autoSpaceDE w:val="0"/>
              <w:autoSpaceDN w:val="0"/>
              <w:adjustRightInd w:val="0"/>
              <w:rPr>
                <w:rFonts w:ascii="Arial" w:hAnsi="Arial" w:cs="Arial"/>
                <w:color w:val="000000"/>
                <w:sz w:val="22"/>
                <w:szCs w:val="22"/>
                <w:lang w:val="en-GB"/>
              </w:rPr>
            </w:pPr>
            <w:r w:rsidRPr="0005623A">
              <w:rPr>
                <w:rFonts w:ascii="Arial" w:hAnsi="Arial" w:cs="Arial"/>
                <w:color w:val="000000"/>
                <w:sz w:val="22"/>
                <w:szCs w:val="22"/>
                <w:lang w:val="en-GB"/>
              </w:rPr>
              <w:t>The number of respondents who reported that they had anal sex with a male partner during the last 12 months</w:t>
            </w:r>
          </w:p>
        </w:tc>
      </w:tr>
      <w:tr w:rsidR="0058317E" w:rsidRPr="0005623A" w14:paraId="41427301" w14:textId="77777777" w:rsidTr="0058317E">
        <w:tc>
          <w:tcPr>
            <w:tcW w:w="3096" w:type="dxa"/>
          </w:tcPr>
          <w:p w14:paraId="0BF990C2"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i/>
                <w:color w:val="000000"/>
                <w:sz w:val="22"/>
                <w:szCs w:val="22"/>
                <w:lang w:val="en-GB"/>
              </w:rPr>
              <w:t>Note:</w:t>
            </w:r>
          </w:p>
        </w:tc>
        <w:tc>
          <w:tcPr>
            <w:tcW w:w="7077" w:type="dxa"/>
          </w:tcPr>
          <w:p w14:paraId="003307CC" w14:textId="77777777" w:rsidR="009E73BF" w:rsidRPr="0005623A" w:rsidRDefault="0058317E" w:rsidP="009E73BF">
            <w:pPr>
              <w:widowControl w:val="0"/>
              <w:autoSpaceDE w:val="0"/>
              <w:autoSpaceDN w:val="0"/>
              <w:adjustRightInd w:val="0"/>
              <w:rPr>
                <w:rFonts w:ascii="Arial" w:hAnsi="Arial" w:cs="Arial"/>
                <w:sz w:val="22"/>
                <w:szCs w:val="22"/>
                <w:lang w:val="en-GB"/>
              </w:rPr>
            </w:pPr>
            <w:r w:rsidRPr="0005623A">
              <w:rPr>
                <w:rFonts w:ascii="Arial" w:hAnsi="Arial" w:cs="Arial"/>
                <w:i/>
                <w:color w:val="000000"/>
                <w:sz w:val="22"/>
                <w:szCs w:val="22"/>
                <w:lang w:val="en-GB"/>
              </w:rPr>
              <w:t>For the denominator</w:t>
            </w:r>
            <w:r w:rsidRPr="0005623A">
              <w:rPr>
                <w:rFonts w:ascii="Arial" w:hAnsi="Arial" w:cs="Arial"/>
                <w:color w:val="000000"/>
                <w:sz w:val="22"/>
                <w:szCs w:val="22"/>
                <w:lang w:val="en-GB"/>
              </w:rPr>
              <w:t xml:space="preserve">: </w:t>
            </w:r>
            <w:r w:rsidR="009E73BF" w:rsidRPr="0005623A">
              <w:rPr>
                <w:rFonts w:ascii="Arial" w:hAnsi="Arial" w:cs="Arial"/>
                <w:sz w:val="22"/>
                <w:szCs w:val="22"/>
                <w:lang w:val="en-GB"/>
              </w:rPr>
              <w:t>In a behavioural survey of a sample of men who have sex with men, respondents are asked about sexual partnerships in the preceding six months, about anal sex within those partnerships and about condom use when they last had anal sex.</w:t>
            </w:r>
          </w:p>
          <w:p w14:paraId="40BEBBC1" w14:textId="77777777" w:rsidR="009E73BF" w:rsidRPr="0005623A" w:rsidRDefault="009E73BF" w:rsidP="009E73BF">
            <w:pPr>
              <w:widowControl w:val="0"/>
              <w:autoSpaceDE w:val="0"/>
              <w:autoSpaceDN w:val="0"/>
              <w:adjustRightInd w:val="0"/>
              <w:rPr>
                <w:rFonts w:ascii="Arial" w:hAnsi="Arial" w:cs="Arial"/>
                <w:sz w:val="22"/>
                <w:szCs w:val="22"/>
                <w:lang w:val="en-GB"/>
              </w:rPr>
            </w:pPr>
            <w:r w:rsidRPr="0005623A">
              <w:rPr>
                <w:rFonts w:ascii="Arial" w:hAnsi="Arial" w:cs="Arial"/>
                <w:sz w:val="22"/>
                <w:szCs w:val="22"/>
                <w:lang w:val="en-GB"/>
              </w:rPr>
              <w:t>Whenever possible, data for men who have sex with men should be collected through civil society organizations that have worked closely with this population in the field.</w:t>
            </w:r>
          </w:p>
          <w:p w14:paraId="7035C01E" w14:textId="77777777" w:rsidR="009E73BF" w:rsidRPr="0005623A" w:rsidRDefault="009E73BF" w:rsidP="009E73BF">
            <w:pPr>
              <w:widowControl w:val="0"/>
              <w:autoSpaceDE w:val="0"/>
              <w:autoSpaceDN w:val="0"/>
              <w:adjustRightInd w:val="0"/>
              <w:rPr>
                <w:rFonts w:ascii="Arial" w:hAnsi="Arial" w:cs="Arial"/>
                <w:sz w:val="22"/>
                <w:szCs w:val="22"/>
                <w:lang w:val="en-GB"/>
              </w:rPr>
            </w:pPr>
            <w:r w:rsidRPr="0005623A">
              <w:rPr>
                <w:rFonts w:ascii="Arial" w:hAnsi="Arial" w:cs="Arial"/>
                <w:sz w:val="22"/>
                <w:szCs w:val="22"/>
                <w:lang w:val="en-GB"/>
              </w:rPr>
              <w:t>Access to survey respondents as well as the data collected from them must remain confidential.</w:t>
            </w:r>
          </w:p>
          <w:p w14:paraId="5918216E" w14:textId="77777777" w:rsidR="0058317E" w:rsidRPr="0005623A" w:rsidRDefault="0058317E" w:rsidP="0058317E">
            <w:pPr>
              <w:autoSpaceDE w:val="0"/>
              <w:autoSpaceDN w:val="0"/>
              <w:adjustRightInd w:val="0"/>
              <w:rPr>
                <w:rFonts w:ascii="Arial" w:hAnsi="Arial" w:cs="Arial"/>
                <w:color w:val="000000"/>
                <w:sz w:val="22"/>
                <w:szCs w:val="22"/>
                <w:lang w:val="en-GB"/>
              </w:rPr>
            </w:pPr>
            <w:r w:rsidRPr="0005623A">
              <w:rPr>
                <w:rFonts w:ascii="Arial" w:hAnsi="Arial" w:cs="Arial"/>
                <w:color w:val="000000"/>
                <w:sz w:val="22"/>
                <w:szCs w:val="22"/>
                <w:lang w:val="en-GB"/>
              </w:rPr>
              <w:t xml:space="preserve">This includes both regular and irregular partners, as well as both free and paid sex. As in the case of other indicators, this indicator provides only limited information. For a comprehensive evaluation of models of risk associated with the presence of sex between men, there is a need </w:t>
            </w:r>
            <w:r w:rsidRPr="0005623A">
              <w:rPr>
                <w:rFonts w:ascii="Arial" w:hAnsi="Arial" w:cs="Arial"/>
                <w:color w:val="000000"/>
                <w:sz w:val="22"/>
                <w:szCs w:val="22"/>
                <w:lang w:val="en-GB"/>
              </w:rPr>
              <w:lastRenderedPageBreak/>
              <w:t>for more information, including information about the types and number of partners, as well as whether the partners are receptive or insertive.</w:t>
            </w:r>
          </w:p>
          <w:p w14:paraId="0DC74D69" w14:textId="77777777" w:rsidR="0058317E" w:rsidRPr="0005623A" w:rsidRDefault="0058317E" w:rsidP="0058317E">
            <w:pPr>
              <w:autoSpaceDE w:val="0"/>
              <w:autoSpaceDN w:val="0"/>
              <w:adjustRightInd w:val="0"/>
              <w:rPr>
                <w:rFonts w:ascii="Arial" w:hAnsi="Arial" w:cs="Arial"/>
                <w:color w:val="000000"/>
                <w:sz w:val="22"/>
                <w:szCs w:val="22"/>
                <w:lang w:val="en-GB"/>
              </w:rPr>
            </w:pPr>
            <w:r w:rsidRPr="0005623A">
              <w:rPr>
                <w:rFonts w:ascii="Arial" w:hAnsi="Arial" w:cs="Arial"/>
                <w:color w:val="000000"/>
                <w:sz w:val="22"/>
                <w:szCs w:val="22"/>
                <w:lang w:val="en-GB"/>
              </w:rPr>
              <w:t>Numerical data of indicators should be obtained for all responders disaggregated by age (&lt;25/25+).</w:t>
            </w:r>
          </w:p>
          <w:p w14:paraId="139B20B5" w14:textId="18FC9999" w:rsidR="0058317E" w:rsidRPr="0005623A" w:rsidRDefault="0058317E" w:rsidP="0058317E">
            <w:pPr>
              <w:autoSpaceDE w:val="0"/>
              <w:autoSpaceDN w:val="0"/>
              <w:adjustRightInd w:val="0"/>
              <w:rPr>
                <w:rFonts w:ascii="Arial" w:hAnsi="Arial" w:cs="Arial"/>
                <w:b/>
                <w:bCs/>
                <w:color w:val="000000"/>
                <w:sz w:val="22"/>
                <w:szCs w:val="22"/>
                <w:lang w:val="en-GB"/>
              </w:rPr>
            </w:pPr>
          </w:p>
        </w:tc>
      </w:tr>
    </w:tbl>
    <w:p w14:paraId="2D42D07F" w14:textId="77777777" w:rsidR="0058317E" w:rsidRPr="0005623A" w:rsidRDefault="0058317E" w:rsidP="0058317E">
      <w:pPr>
        <w:autoSpaceDE w:val="0"/>
        <w:autoSpaceDN w:val="0"/>
        <w:adjustRightInd w:val="0"/>
        <w:rPr>
          <w:rFonts w:ascii="Arial" w:hAnsi="Arial" w:cs="Arial"/>
          <w:b/>
          <w:bCs/>
          <w:color w:val="000000"/>
          <w:sz w:val="22"/>
          <w:szCs w:val="22"/>
          <w:lang w:val="en-GB"/>
        </w:rPr>
      </w:pPr>
    </w:p>
    <w:p w14:paraId="77455786" w14:textId="77777777" w:rsidR="00EE47AF" w:rsidRDefault="00EE47AF" w:rsidP="00EE47AF">
      <w:pPr>
        <w:autoSpaceDE w:val="0"/>
        <w:autoSpaceDN w:val="0"/>
        <w:adjustRightInd w:val="0"/>
        <w:rPr>
          <w:rFonts w:ascii="Arial" w:hAnsi="Arial" w:cs="Arial"/>
          <w:b/>
          <w:bCs/>
          <w:color w:val="000000"/>
          <w:sz w:val="22"/>
          <w:szCs w:val="22"/>
          <w:lang w:val="en-GB"/>
        </w:rPr>
      </w:pPr>
      <w:r w:rsidRPr="0005623A">
        <w:rPr>
          <w:rFonts w:ascii="Arial" w:hAnsi="Arial" w:cs="Arial"/>
          <w:b/>
          <w:bCs/>
          <w:color w:val="000000"/>
          <w:sz w:val="22"/>
          <w:szCs w:val="22"/>
          <w:lang w:val="en-GB"/>
        </w:rPr>
        <w:t>ADDITIONAL INFORMATION</w:t>
      </w:r>
    </w:p>
    <w:p w14:paraId="3A3BA325" w14:textId="77777777" w:rsidR="00EE47AF" w:rsidRPr="0005623A" w:rsidRDefault="00EE47AF" w:rsidP="00EE47AF">
      <w:pPr>
        <w:autoSpaceDE w:val="0"/>
        <w:autoSpaceDN w:val="0"/>
        <w:adjustRightInd w:val="0"/>
        <w:rPr>
          <w:rFonts w:ascii="Arial" w:hAnsi="Arial" w:cs="Arial"/>
          <w:b/>
          <w:bCs/>
          <w:color w:val="000000"/>
          <w:sz w:val="22"/>
          <w:szCs w:val="22"/>
          <w:lang w:val="en-GB"/>
        </w:rPr>
      </w:pPr>
    </w:p>
    <w:p w14:paraId="1CEE98D6" w14:textId="77777777" w:rsidR="00EE47AF" w:rsidRPr="0005623A" w:rsidRDefault="00EE47AF" w:rsidP="00EE47AF">
      <w:pPr>
        <w:autoSpaceDE w:val="0"/>
        <w:autoSpaceDN w:val="0"/>
        <w:adjustRightInd w:val="0"/>
        <w:rPr>
          <w:rFonts w:ascii="Arial" w:hAnsi="Arial" w:cs="Arial"/>
          <w:color w:val="000000"/>
          <w:sz w:val="22"/>
          <w:szCs w:val="22"/>
          <w:lang w:val="en-GB"/>
        </w:rPr>
      </w:pPr>
      <w:r w:rsidRPr="0005623A">
        <w:rPr>
          <w:rFonts w:ascii="Arial" w:hAnsi="Arial" w:cs="Arial"/>
          <w:color w:val="000000"/>
          <w:sz w:val="22"/>
          <w:szCs w:val="22"/>
          <w:lang w:val="en-GB"/>
        </w:rPr>
        <w:t>For more information, see the following:</w:t>
      </w:r>
    </w:p>
    <w:p w14:paraId="086A0DC8" w14:textId="77777777" w:rsidR="0058317E" w:rsidRPr="0005623A" w:rsidRDefault="002760FE" w:rsidP="0058317E">
      <w:pPr>
        <w:autoSpaceDE w:val="0"/>
        <w:autoSpaceDN w:val="0"/>
        <w:adjustRightInd w:val="0"/>
        <w:rPr>
          <w:rFonts w:ascii="Arial" w:hAnsi="Arial" w:cs="Arial"/>
          <w:b/>
          <w:bCs/>
          <w:color w:val="000000"/>
          <w:sz w:val="22"/>
          <w:szCs w:val="22"/>
          <w:lang w:val="en-GB"/>
        </w:rPr>
      </w:pPr>
      <w:hyperlink r:id="rId18" w:history="1">
        <w:r w:rsidR="002F77DB" w:rsidRPr="0005623A">
          <w:rPr>
            <w:rStyle w:val="Hyperlink"/>
            <w:rFonts w:ascii="Arial" w:hAnsi="Arial" w:cs="Arial"/>
            <w:b/>
            <w:bCs/>
            <w:sz w:val="22"/>
            <w:szCs w:val="22"/>
            <w:lang w:val="en-GB"/>
          </w:rPr>
          <w:t>http://www.indicatorregistry.org/?q=node/664</w:t>
        </w:r>
      </w:hyperlink>
    </w:p>
    <w:p w14:paraId="679F626F" w14:textId="77777777" w:rsidR="00071FEE" w:rsidRDefault="00071FEE">
      <w:pPr>
        <w:rPr>
          <w:rFonts w:ascii="Arial" w:hAnsi="Arial" w:cs="Arial"/>
          <w:b/>
          <w:bCs/>
          <w:color w:val="000000"/>
          <w:sz w:val="22"/>
          <w:szCs w:val="22"/>
          <w:lang w:val="en-GB"/>
        </w:rPr>
      </w:pPr>
    </w:p>
    <w:p w14:paraId="68901FAD" w14:textId="77777777" w:rsidR="004C12A3" w:rsidRDefault="004C12A3">
      <w:pPr>
        <w:rPr>
          <w:rFonts w:ascii="Arial" w:hAnsi="Arial" w:cs="Arial"/>
          <w:b/>
          <w:bCs/>
          <w:color w:val="000000"/>
          <w:sz w:val="22"/>
          <w:szCs w:val="22"/>
          <w:lang w:val="en-GB"/>
        </w:rPr>
      </w:pPr>
    </w:p>
    <w:p w14:paraId="7C1C2A80" w14:textId="77777777" w:rsidR="004C12A3" w:rsidRDefault="004C12A3">
      <w:pPr>
        <w:rPr>
          <w:rFonts w:ascii="Arial" w:hAnsi="Arial" w:cs="Arial"/>
          <w:b/>
          <w:bCs/>
          <w:color w:val="000000"/>
          <w:sz w:val="22"/>
          <w:szCs w:val="22"/>
          <w:lang w:val="en-GB"/>
        </w:rPr>
      </w:pPr>
    </w:p>
    <w:p w14:paraId="5F977DF7" w14:textId="77777777" w:rsidR="004C12A3" w:rsidRDefault="004C12A3">
      <w:pPr>
        <w:rPr>
          <w:rFonts w:ascii="Arial" w:hAnsi="Arial" w:cs="Arial"/>
          <w:b/>
          <w:bCs/>
          <w:color w:val="000000"/>
          <w:sz w:val="22"/>
          <w:szCs w:val="22"/>
          <w:lang w:val="en-GB"/>
        </w:rPr>
      </w:pPr>
    </w:p>
    <w:p w14:paraId="51C8442C" w14:textId="77777777" w:rsidR="004C12A3" w:rsidRDefault="004C12A3">
      <w:pPr>
        <w:rPr>
          <w:rFonts w:ascii="Arial" w:hAnsi="Arial" w:cs="Arial"/>
          <w:b/>
          <w:bCs/>
          <w:color w:val="000000"/>
          <w:sz w:val="22"/>
          <w:szCs w:val="22"/>
          <w:lang w:val="en-GB"/>
        </w:rPr>
      </w:pPr>
    </w:p>
    <w:p w14:paraId="0AEC24DA" w14:textId="77777777" w:rsidR="004C12A3" w:rsidRDefault="004C12A3">
      <w:pPr>
        <w:rPr>
          <w:rFonts w:ascii="Arial" w:hAnsi="Arial" w:cs="Arial"/>
          <w:b/>
          <w:bCs/>
          <w:color w:val="000000"/>
          <w:sz w:val="22"/>
          <w:szCs w:val="22"/>
          <w:lang w:val="en-GB"/>
        </w:rPr>
      </w:pPr>
    </w:p>
    <w:p w14:paraId="204E8302" w14:textId="77777777" w:rsidR="004C12A3" w:rsidRDefault="004C12A3">
      <w:pPr>
        <w:rPr>
          <w:rFonts w:ascii="Arial" w:hAnsi="Arial" w:cs="Arial"/>
          <w:b/>
          <w:bCs/>
          <w:color w:val="000000"/>
          <w:sz w:val="22"/>
          <w:szCs w:val="22"/>
          <w:lang w:val="en-GB"/>
        </w:rPr>
      </w:pPr>
    </w:p>
    <w:p w14:paraId="7F04A5F6" w14:textId="77777777" w:rsidR="004C12A3" w:rsidRDefault="004C12A3">
      <w:pPr>
        <w:rPr>
          <w:rFonts w:ascii="Arial" w:hAnsi="Arial" w:cs="Arial"/>
          <w:b/>
          <w:bCs/>
          <w:color w:val="000000"/>
          <w:sz w:val="22"/>
          <w:szCs w:val="22"/>
          <w:lang w:val="en-GB"/>
        </w:rPr>
      </w:pPr>
    </w:p>
    <w:p w14:paraId="705FBE15" w14:textId="77777777" w:rsidR="004C12A3" w:rsidRDefault="004C12A3">
      <w:pPr>
        <w:rPr>
          <w:rFonts w:ascii="Arial" w:hAnsi="Arial" w:cs="Arial"/>
          <w:b/>
          <w:bCs/>
          <w:color w:val="000000"/>
          <w:sz w:val="22"/>
          <w:szCs w:val="22"/>
          <w:lang w:val="en-GB"/>
        </w:rPr>
      </w:pPr>
    </w:p>
    <w:p w14:paraId="240C253D" w14:textId="77777777" w:rsidR="004C12A3" w:rsidRDefault="004C12A3">
      <w:pPr>
        <w:rPr>
          <w:rFonts w:ascii="Arial" w:hAnsi="Arial" w:cs="Arial"/>
          <w:b/>
          <w:bCs/>
          <w:color w:val="000000"/>
          <w:sz w:val="22"/>
          <w:szCs w:val="22"/>
          <w:lang w:val="en-GB"/>
        </w:rPr>
      </w:pPr>
    </w:p>
    <w:p w14:paraId="00FD6783" w14:textId="77777777" w:rsidR="004C12A3" w:rsidRDefault="004C12A3">
      <w:pPr>
        <w:rPr>
          <w:rFonts w:ascii="Arial" w:hAnsi="Arial" w:cs="Arial"/>
          <w:b/>
          <w:bCs/>
          <w:color w:val="000000"/>
          <w:sz w:val="22"/>
          <w:szCs w:val="22"/>
          <w:lang w:val="en-GB"/>
        </w:rPr>
      </w:pPr>
    </w:p>
    <w:p w14:paraId="1478B19B" w14:textId="77777777" w:rsidR="004C12A3" w:rsidRDefault="004C12A3">
      <w:pPr>
        <w:rPr>
          <w:rFonts w:ascii="Arial" w:hAnsi="Arial" w:cs="Arial"/>
          <w:b/>
          <w:bCs/>
          <w:color w:val="000000"/>
          <w:sz w:val="22"/>
          <w:szCs w:val="22"/>
          <w:lang w:val="en-GB"/>
        </w:rPr>
      </w:pPr>
    </w:p>
    <w:p w14:paraId="754256CE" w14:textId="77777777" w:rsidR="004C12A3" w:rsidRDefault="004C12A3">
      <w:pPr>
        <w:rPr>
          <w:rFonts w:ascii="Arial" w:hAnsi="Arial" w:cs="Arial"/>
          <w:b/>
          <w:bCs/>
          <w:color w:val="000000"/>
          <w:sz w:val="22"/>
          <w:szCs w:val="22"/>
          <w:lang w:val="en-GB"/>
        </w:rPr>
      </w:pPr>
    </w:p>
    <w:p w14:paraId="0D091DD4" w14:textId="77777777" w:rsidR="004C12A3" w:rsidRDefault="004C12A3">
      <w:pPr>
        <w:rPr>
          <w:rFonts w:ascii="Arial" w:hAnsi="Arial" w:cs="Arial"/>
          <w:b/>
          <w:bCs/>
          <w:color w:val="000000"/>
          <w:sz w:val="22"/>
          <w:szCs w:val="22"/>
          <w:lang w:val="en-GB"/>
        </w:rPr>
      </w:pPr>
    </w:p>
    <w:p w14:paraId="31CA08FC" w14:textId="77777777" w:rsidR="004C12A3" w:rsidRDefault="004C12A3">
      <w:pPr>
        <w:rPr>
          <w:rFonts w:ascii="Arial" w:hAnsi="Arial" w:cs="Arial"/>
          <w:b/>
          <w:bCs/>
          <w:color w:val="000000"/>
          <w:sz w:val="22"/>
          <w:szCs w:val="22"/>
          <w:lang w:val="en-GB"/>
        </w:rPr>
      </w:pPr>
    </w:p>
    <w:p w14:paraId="2EC78384" w14:textId="77777777" w:rsidR="004C12A3" w:rsidRDefault="004C12A3">
      <w:pPr>
        <w:rPr>
          <w:rFonts w:ascii="Arial" w:hAnsi="Arial" w:cs="Arial"/>
          <w:b/>
          <w:bCs/>
          <w:color w:val="000000"/>
          <w:sz w:val="22"/>
          <w:szCs w:val="22"/>
          <w:lang w:val="en-GB"/>
        </w:rPr>
      </w:pPr>
    </w:p>
    <w:p w14:paraId="370D1BDF" w14:textId="77777777" w:rsidR="004C12A3" w:rsidRDefault="004C12A3">
      <w:pPr>
        <w:rPr>
          <w:rFonts w:ascii="Arial" w:hAnsi="Arial" w:cs="Arial"/>
          <w:b/>
          <w:bCs/>
          <w:color w:val="000000"/>
          <w:sz w:val="22"/>
          <w:szCs w:val="22"/>
          <w:lang w:val="en-GB"/>
        </w:rPr>
      </w:pPr>
    </w:p>
    <w:p w14:paraId="0CF30757" w14:textId="77777777" w:rsidR="004C12A3" w:rsidRDefault="004C12A3">
      <w:pPr>
        <w:rPr>
          <w:rFonts w:ascii="Arial" w:hAnsi="Arial" w:cs="Arial"/>
          <w:b/>
          <w:bCs/>
          <w:color w:val="000000"/>
          <w:sz w:val="22"/>
          <w:szCs w:val="22"/>
          <w:lang w:val="en-GB"/>
        </w:rPr>
      </w:pPr>
    </w:p>
    <w:p w14:paraId="00C09000" w14:textId="77777777" w:rsidR="00904994" w:rsidRDefault="00904994">
      <w:pPr>
        <w:rPr>
          <w:rFonts w:ascii="Arial" w:hAnsi="Arial" w:cs="Arial"/>
          <w:b/>
          <w:bCs/>
          <w:color w:val="000000"/>
          <w:sz w:val="22"/>
          <w:szCs w:val="22"/>
          <w:lang w:val="en-GB"/>
        </w:rPr>
      </w:pPr>
    </w:p>
    <w:p w14:paraId="5C1CADD4" w14:textId="77777777" w:rsidR="00904994" w:rsidRDefault="00904994">
      <w:pPr>
        <w:rPr>
          <w:rFonts w:ascii="Arial" w:hAnsi="Arial" w:cs="Arial"/>
          <w:b/>
          <w:bCs/>
          <w:color w:val="000000"/>
          <w:sz w:val="22"/>
          <w:szCs w:val="22"/>
          <w:lang w:val="en-GB"/>
        </w:rPr>
      </w:pPr>
    </w:p>
    <w:p w14:paraId="2ED8133D" w14:textId="77777777" w:rsidR="00904994" w:rsidRDefault="00904994">
      <w:pPr>
        <w:rPr>
          <w:rFonts w:ascii="Arial" w:hAnsi="Arial" w:cs="Arial"/>
          <w:b/>
          <w:bCs/>
          <w:color w:val="000000"/>
          <w:sz w:val="22"/>
          <w:szCs w:val="22"/>
          <w:lang w:val="en-GB"/>
        </w:rPr>
      </w:pPr>
    </w:p>
    <w:p w14:paraId="626D5976" w14:textId="77777777" w:rsidR="004C12A3" w:rsidRDefault="004C12A3">
      <w:pPr>
        <w:rPr>
          <w:rFonts w:ascii="Arial" w:hAnsi="Arial" w:cs="Arial"/>
          <w:b/>
          <w:bCs/>
          <w:color w:val="000000"/>
          <w:sz w:val="22"/>
          <w:szCs w:val="22"/>
          <w:lang w:val="en-GB"/>
        </w:rPr>
      </w:pPr>
    </w:p>
    <w:p w14:paraId="180E014D" w14:textId="77777777" w:rsidR="004C12A3" w:rsidRDefault="004C12A3">
      <w:pPr>
        <w:rPr>
          <w:rFonts w:ascii="Arial" w:hAnsi="Arial" w:cs="Arial"/>
          <w:b/>
          <w:bCs/>
          <w:color w:val="000000"/>
          <w:sz w:val="22"/>
          <w:szCs w:val="22"/>
          <w:lang w:val="en-GB"/>
        </w:rPr>
      </w:pPr>
    </w:p>
    <w:p w14:paraId="6C549CFE" w14:textId="77777777" w:rsidR="004C12A3" w:rsidRPr="004C12A3" w:rsidRDefault="004C12A3">
      <w:pPr>
        <w:rPr>
          <w:rFonts w:ascii="Arial" w:hAnsi="Arial" w:cs="Arial"/>
          <w:b/>
          <w:bCs/>
          <w:color w:val="000000"/>
          <w:sz w:val="22"/>
          <w:szCs w:val="22"/>
          <w:lang w:val="en-GB"/>
        </w:rPr>
      </w:pPr>
    </w:p>
    <w:p w14:paraId="0517BB0E" w14:textId="0599B352" w:rsidR="00071FEE" w:rsidRPr="0005623A" w:rsidRDefault="004C12A3" w:rsidP="00071FEE">
      <w:pPr>
        <w:autoSpaceDE w:val="0"/>
        <w:autoSpaceDN w:val="0"/>
        <w:adjustRightInd w:val="0"/>
        <w:rPr>
          <w:rFonts w:ascii="Arial" w:hAnsi="Arial" w:cs="Arial"/>
          <w:b/>
          <w:bCs/>
          <w:color w:val="000000"/>
          <w:sz w:val="22"/>
          <w:szCs w:val="22"/>
          <w:lang w:val="en-GB"/>
        </w:rPr>
      </w:pPr>
      <w:r>
        <w:rPr>
          <w:rFonts w:ascii="Arial" w:hAnsi="Arial" w:cs="Arial"/>
          <w:b/>
          <w:bCs/>
          <w:color w:val="000000"/>
          <w:sz w:val="22"/>
          <w:szCs w:val="22"/>
          <w:lang w:val="en-GB"/>
        </w:rPr>
        <w:lastRenderedPageBreak/>
        <w:t>Indicator 4</w:t>
      </w:r>
      <w:r w:rsidR="00071FEE" w:rsidRPr="0005623A">
        <w:rPr>
          <w:rFonts w:ascii="Arial" w:hAnsi="Arial" w:cs="Arial"/>
          <w:b/>
          <w:bCs/>
          <w:color w:val="000000"/>
          <w:sz w:val="22"/>
          <w:szCs w:val="22"/>
          <w:lang w:val="en-GB"/>
        </w:rPr>
        <w:t>. Percentage of adults and children with HIV known to be on treatment 12 months after initiation of ART (</w:t>
      </w:r>
      <w:r w:rsidR="00071FEE" w:rsidRPr="0005623A">
        <w:rPr>
          <w:rFonts w:ascii="Arial" w:hAnsi="Arial" w:cs="Arial"/>
          <w:b/>
          <w:sz w:val="22"/>
          <w:szCs w:val="22"/>
          <w:lang w:val="en-GB"/>
        </w:rPr>
        <w:t>GARPR</w:t>
      </w:r>
      <w:r>
        <w:rPr>
          <w:rFonts w:ascii="Arial" w:hAnsi="Arial" w:cs="Arial"/>
          <w:b/>
          <w:bCs/>
          <w:color w:val="000000"/>
          <w:sz w:val="22"/>
          <w:szCs w:val="22"/>
          <w:lang w:val="en-GB"/>
        </w:rPr>
        <w:t xml:space="preserve"> Indicator – </w:t>
      </w:r>
      <w:r w:rsidR="00D41BCC">
        <w:rPr>
          <w:rFonts w:ascii="Arial" w:hAnsi="Arial" w:cs="Arial"/>
          <w:b/>
          <w:bCs/>
          <w:color w:val="000000"/>
          <w:sz w:val="22"/>
          <w:szCs w:val="22"/>
          <w:lang w:val="en-GB"/>
        </w:rPr>
        <w:t>1.3</w:t>
      </w:r>
      <w:r>
        <w:rPr>
          <w:rFonts w:ascii="Arial" w:hAnsi="Arial" w:cs="Arial"/>
          <w:b/>
          <w:bCs/>
          <w:color w:val="000000"/>
          <w:sz w:val="22"/>
          <w:szCs w:val="22"/>
          <w:lang w:val="en-GB"/>
        </w:rPr>
        <w:t>),</w:t>
      </w:r>
      <w:r w:rsidR="00071FEE" w:rsidRPr="0005623A">
        <w:rPr>
          <w:rFonts w:ascii="Arial" w:hAnsi="Arial" w:cs="Arial"/>
          <w:b/>
          <w:bCs/>
          <w:color w:val="000000"/>
          <w:sz w:val="22"/>
          <w:szCs w:val="22"/>
          <w:lang w:val="en-GB"/>
        </w:rPr>
        <w:t xml:space="preserve"> (Den Sooluk Indicator – </w:t>
      </w:r>
      <w:r w:rsidR="00071FEE" w:rsidRPr="00AC1D9F">
        <w:rPr>
          <w:rFonts w:ascii="Arial" w:hAnsi="Arial" w:cs="Arial"/>
          <w:b/>
          <w:bCs/>
          <w:color w:val="000000"/>
          <w:sz w:val="22"/>
          <w:szCs w:val="22"/>
          <w:lang w:val="en-GB"/>
        </w:rPr>
        <w:t>1.5.</w:t>
      </w:r>
      <w:r w:rsidR="00AC1D9F" w:rsidRPr="00761CC3">
        <w:rPr>
          <w:rFonts w:ascii="Arial" w:hAnsi="Arial" w:cs="Arial"/>
          <w:b/>
          <w:bCs/>
          <w:color w:val="000000"/>
          <w:sz w:val="22"/>
          <w:szCs w:val="22"/>
          <w:lang w:val="en-GB"/>
        </w:rPr>
        <w:t>3</w:t>
      </w:r>
      <w:r w:rsidR="00071FEE" w:rsidRPr="00AC1D9F">
        <w:rPr>
          <w:rFonts w:ascii="Arial" w:hAnsi="Arial" w:cs="Arial"/>
          <w:b/>
          <w:bCs/>
          <w:color w:val="000000"/>
          <w:sz w:val="22"/>
          <w:szCs w:val="22"/>
          <w:lang w:val="en-GB"/>
        </w:rPr>
        <w:t>)</w:t>
      </w:r>
    </w:p>
    <w:p w14:paraId="7A6FC872" w14:textId="77777777" w:rsidR="00071FEE" w:rsidRPr="0005623A" w:rsidRDefault="00071FEE" w:rsidP="00071FEE">
      <w:pPr>
        <w:autoSpaceDE w:val="0"/>
        <w:autoSpaceDN w:val="0"/>
        <w:adjustRightInd w:val="0"/>
        <w:rPr>
          <w:rFonts w:ascii="Arial" w:hAnsi="Arial" w:cs="Arial"/>
          <w:b/>
          <w:bCs/>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7088"/>
      </w:tblGrid>
      <w:tr w:rsidR="00071FEE" w:rsidRPr="0005623A" w14:paraId="13E00808" w14:textId="77777777" w:rsidTr="007769C2">
        <w:tc>
          <w:tcPr>
            <w:tcW w:w="3085" w:type="dxa"/>
          </w:tcPr>
          <w:p w14:paraId="2D69BEBE" w14:textId="77777777" w:rsidR="00071FEE" w:rsidRPr="0005623A" w:rsidRDefault="00071FEE"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TARGET:</w:t>
            </w:r>
          </w:p>
        </w:tc>
        <w:tc>
          <w:tcPr>
            <w:tcW w:w="7088" w:type="dxa"/>
          </w:tcPr>
          <w:p w14:paraId="4CC74648" w14:textId="77777777" w:rsidR="00071FEE" w:rsidRPr="0005623A" w:rsidRDefault="00071FEE" w:rsidP="007769C2">
            <w:pPr>
              <w:autoSpaceDE w:val="0"/>
              <w:autoSpaceDN w:val="0"/>
              <w:adjustRightInd w:val="0"/>
              <w:rPr>
                <w:rFonts w:ascii="Arial" w:hAnsi="Arial" w:cs="Arial"/>
                <w:b/>
                <w:bCs/>
                <w:color w:val="000000"/>
                <w:sz w:val="22"/>
                <w:szCs w:val="22"/>
                <w:lang w:val="en-GB"/>
              </w:rPr>
            </w:pPr>
            <w:r w:rsidRPr="0005623A">
              <w:rPr>
                <w:rFonts w:ascii="Arial" w:hAnsi="Arial" w:cs="Arial"/>
                <w:color w:val="000000"/>
                <w:sz w:val="22"/>
                <w:szCs w:val="22"/>
                <w:lang w:val="en-GB"/>
              </w:rPr>
              <w:t>Measuring progress in increasing survival of infected adults and children through the use of antiretroviral treatment.</w:t>
            </w:r>
          </w:p>
        </w:tc>
      </w:tr>
      <w:tr w:rsidR="00071FEE" w:rsidRPr="0005623A" w14:paraId="5A24229D" w14:textId="77777777" w:rsidTr="007769C2">
        <w:tc>
          <w:tcPr>
            <w:tcW w:w="3085" w:type="dxa"/>
          </w:tcPr>
          <w:p w14:paraId="14A0E683" w14:textId="77777777" w:rsidR="00071FEE" w:rsidRPr="0005623A" w:rsidRDefault="00071FEE"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FREQUENCY OF DATA COLLECTION:</w:t>
            </w:r>
          </w:p>
        </w:tc>
        <w:tc>
          <w:tcPr>
            <w:tcW w:w="7088" w:type="dxa"/>
          </w:tcPr>
          <w:p w14:paraId="7BB7EDA1" w14:textId="77777777" w:rsidR="00071FEE" w:rsidRPr="0005623A" w:rsidRDefault="00071FEE" w:rsidP="007769C2">
            <w:pPr>
              <w:autoSpaceDE w:val="0"/>
              <w:autoSpaceDN w:val="0"/>
              <w:adjustRightInd w:val="0"/>
              <w:rPr>
                <w:rFonts w:ascii="Arial" w:hAnsi="Arial" w:cs="Arial"/>
                <w:b/>
                <w:bCs/>
                <w:color w:val="000000"/>
                <w:sz w:val="22"/>
                <w:szCs w:val="22"/>
                <w:lang w:val="en-GB"/>
              </w:rPr>
            </w:pPr>
            <w:r w:rsidRPr="0005623A">
              <w:rPr>
                <w:rFonts w:ascii="Arial" w:hAnsi="Arial" w:cs="Arial"/>
                <w:color w:val="000000"/>
                <w:sz w:val="22"/>
                <w:szCs w:val="22"/>
                <w:lang w:val="en-GB"/>
              </w:rPr>
              <w:t>Annually</w:t>
            </w:r>
          </w:p>
        </w:tc>
      </w:tr>
      <w:tr w:rsidR="00071FEE" w:rsidRPr="0005623A" w14:paraId="354D8F7F" w14:textId="77777777" w:rsidTr="007769C2">
        <w:tc>
          <w:tcPr>
            <w:tcW w:w="3085" w:type="dxa"/>
          </w:tcPr>
          <w:p w14:paraId="3750B4E1" w14:textId="77777777" w:rsidR="00071FEE" w:rsidRPr="0005623A" w:rsidRDefault="00071FEE"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MEASUREMENT TOOL:</w:t>
            </w:r>
          </w:p>
        </w:tc>
        <w:tc>
          <w:tcPr>
            <w:tcW w:w="7088" w:type="dxa"/>
          </w:tcPr>
          <w:p w14:paraId="2E37FF65" w14:textId="77777777" w:rsidR="00071FEE" w:rsidRPr="0005623A" w:rsidRDefault="00071FEE" w:rsidP="007769C2">
            <w:pPr>
              <w:rPr>
                <w:rFonts w:ascii="Arial" w:hAnsi="Arial" w:cs="Arial"/>
                <w:b/>
                <w:bCs/>
                <w:color w:val="000000"/>
                <w:sz w:val="22"/>
                <w:szCs w:val="22"/>
                <w:lang w:val="en-GB"/>
              </w:rPr>
            </w:pPr>
            <w:r w:rsidRPr="0005623A">
              <w:rPr>
                <w:rFonts w:ascii="Arial" w:hAnsi="Arial" w:cs="Arial"/>
                <w:color w:val="000000"/>
                <w:sz w:val="22"/>
                <w:szCs w:val="22"/>
                <w:lang w:val="en-GB"/>
              </w:rPr>
              <w:t>Registers of antiretroviral treatment and forms for the cohort analysis of antiretroviral therapy as well as medical statistics of the Republican AIDS Centre. 4-Zdrav recording forms. The forms approved by the National Statistics Committee of the KR (NSC KR).</w:t>
            </w:r>
          </w:p>
        </w:tc>
      </w:tr>
      <w:tr w:rsidR="00071FEE" w:rsidRPr="0005623A" w14:paraId="4A721BB6" w14:textId="77777777" w:rsidTr="007769C2">
        <w:tc>
          <w:tcPr>
            <w:tcW w:w="3085" w:type="dxa"/>
          </w:tcPr>
          <w:p w14:paraId="7B86D1C0" w14:textId="77777777" w:rsidR="00071FEE" w:rsidRPr="0005623A" w:rsidRDefault="00071FEE"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METHOD OF MEASUREMENT:</w:t>
            </w:r>
          </w:p>
        </w:tc>
        <w:tc>
          <w:tcPr>
            <w:tcW w:w="7088" w:type="dxa"/>
          </w:tcPr>
          <w:p w14:paraId="7E29B20D" w14:textId="77777777" w:rsidR="00071FEE" w:rsidRPr="0005623A" w:rsidRDefault="00071FEE" w:rsidP="007769C2">
            <w:pPr>
              <w:autoSpaceDE w:val="0"/>
              <w:autoSpaceDN w:val="0"/>
              <w:adjustRightInd w:val="0"/>
              <w:rPr>
                <w:rFonts w:ascii="Arial" w:hAnsi="Arial" w:cs="Arial"/>
                <w:b/>
                <w:bCs/>
                <w:color w:val="000000"/>
                <w:sz w:val="22"/>
                <w:szCs w:val="22"/>
                <w:lang w:val="en-GB"/>
              </w:rPr>
            </w:pPr>
            <w:r w:rsidRPr="0005623A">
              <w:rPr>
                <w:rFonts w:ascii="Arial" w:hAnsi="Arial" w:cs="Arial"/>
                <w:sz w:val="22"/>
                <w:szCs w:val="22"/>
                <w:lang w:val="en-GB"/>
              </w:rPr>
              <w:t>Routine data collection and HIV ES system data. Data are collected, aggregated and verified by RAC monthly.</w:t>
            </w:r>
          </w:p>
          <w:p w14:paraId="20A08DF1" w14:textId="77777777" w:rsidR="00071FEE" w:rsidRPr="0005623A" w:rsidRDefault="00071FEE" w:rsidP="007769C2">
            <w:pPr>
              <w:rPr>
                <w:rFonts w:ascii="Arial" w:hAnsi="Arial" w:cs="Arial"/>
                <w:b/>
                <w:bCs/>
                <w:color w:val="000000"/>
                <w:sz w:val="22"/>
                <w:szCs w:val="22"/>
                <w:lang w:val="en-GB"/>
              </w:rPr>
            </w:pPr>
          </w:p>
        </w:tc>
      </w:tr>
      <w:tr w:rsidR="00071FEE" w:rsidRPr="0005623A" w14:paraId="045BD598" w14:textId="77777777" w:rsidTr="007769C2">
        <w:tc>
          <w:tcPr>
            <w:tcW w:w="3085" w:type="dxa"/>
          </w:tcPr>
          <w:p w14:paraId="169DE1B2" w14:textId="77777777" w:rsidR="00071FEE" w:rsidRPr="0005623A" w:rsidRDefault="00071FEE"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Numerator:</w:t>
            </w:r>
          </w:p>
        </w:tc>
        <w:tc>
          <w:tcPr>
            <w:tcW w:w="7088" w:type="dxa"/>
          </w:tcPr>
          <w:p w14:paraId="41E83591" w14:textId="77777777" w:rsidR="00071FEE" w:rsidRPr="0005623A" w:rsidRDefault="00071FEE" w:rsidP="007769C2">
            <w:pPr>
              <w:rPr>
                <w:rFonts w:ascii="Arial" w:hAnsi="Arial" w:cs="Arial"/>
                <w:b/>
                <w:bCs/>
                <w:color w:val="000000"/>
                <w:sz w:val="22"/>
                <w:szCs w:val="22"/>
                <w:lang w:val="en-GB"/>
              </w:rPr>
            </w:pPr>
            <w:r w:rsidRPr="0005623A">
              <w:rPr>
                <w:rFonts w:ascii="Arial" w:hAnsi="Arial" w:cs="Arial"/>
                <w:color w:val="000000"/>
                <w:sz w:val="22"/>
                <w:szCs w:val="22"/>
                <w:lang w:val="en-GB"/>
              </w:rPr>
              <w:t>The number of adults and children being on antiretroviral treatment 12 months after its initiation.</w:t>
            </w:r>
          </w:p>
        </w:tc>
      </w:tr>
      <w:tr w:rsidR="00071FEE" w:rsidRPr="0005623A" w14:paraId="59DFD761" w14:textId="77777777" w:rsidTr="007769C2">
        <w:tc>
          <w:tcPr>
            <w:tcW w:w="3085" w:type="dxa"/>
          </w:tcPr>
          <w:p w14:paraId="521DDA7F" w14:textId="77777777" w:rsidR="00071FEE" w:rsidRPr="0005623A" w:rsidRDefault="00071FEE"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Denominator:</w:t>
            </w:r>
          </w:p>
        </w:tc>
        <w:tc>
          <w:tcPr>
            <w:tcW w:w="7088" w:type="dxa"/>
          </w:tcPr>
          <w:p w14:paraId="5E540F67" w14:textId="77777777" w:rsidR="00071FEE" w:rsidRPr="0005623A" w:rsidRDefault="00071FEE" w:rsidP="007769C2">
            <w:pPr>
              <w:rPr>
                <w:rFonts w:ascii="Arial" w:hAnsi="Arial" w:cs="Arial"/>
                <w:color w:val="000000"/>
                <w:sz w:val="22"/>
                <w:szCs w:val="22"/>
                <w:lang w:val="en-GB"/>
              </w:rPr>
            </w:pPr>
            <w:r w:rsidRPr="0005623A">
              <w:rPr>
                <w:rFonts w:ascii="Arial" w:hAnsi="Arial" w:cs="Arial"/>
                <w:color w:val="000000"/>
                <w:sz w:val="22"/>
                <w:szCs w:val="22"/>
                <w:lang w:val="en-GB"/>
              </w:rPr>
              <w:t>Total number of adults and children who initiated antiretroviral treatment, and who were supposed to have achieved results for the 12 months within the reporting period, including those who died after initiation of antiretroviral therapy, who have stopped treatment, and those recorded as lost to follow-up at month 12.</w:t>
            </w:r>
          </w:p>
        </w:tc>
      </w:tr>
      <w:tr w:rsidR="00071FEE" w:rsidRPr="0005623A" w14:paraId="7DCB0160" w14:textId="77777777" w:rsidTr="007769C2">
        <w:tc>
          <w:tcPr>
            <w:tcW w:w="3085" w:type="dxa"/>
          </w:tcPr>
          <w:p w14:paraId="7B5692D4" w14:textId="77777777" w:rsidR="00071FEE" w:rsidRPr="0005623A" w:rsidRDefault="00071FEE" w:rsidP="007769C2">
            <w:pPr>
              <w:rPr>
                <w:rFonts w:ascii="Arial" w:hAnsi="Arial" w:cs="Arial"/>
                <w:b/>
                <w:bCs/>
                <w:color w:val="000000"/>
                <w:sz w:val="22"/>
                <w:szCs w:val="22"/>
                <w:lang w:val="en-GB"/>
              </w:rPr>
            </w:pPr>
            <w:r w:rsidRPr="0005623A">
              <w:rPr>
                <w:rFonts w:ascii="Arial" w:hAnsi="Arial" w:cs="Arial"/>
                <w:b/>
                <w:i/>
                <w:color w:val="000000"/>
                <w:sz w:val="22"/>
                <w:szCs w:val="22"/>
                <w:lang w:val="en-GB"/>
              </w:rPr>
              <w:t>Note:</w:t>
            </w:r>
          </w:p>
        </w:tc>
        <w:tc>
          <w:tcPr>
            <w:tcW w:w="7088" w:type="dxa"/>
          </w:tcPr>
          <w:p w14:paraId="434BD31D" w14:textId="74810024" w:rsidR="00071FEE" w:rsidRPr="0005623A" w:rsidRDefault="00071FEE" w:rsidP="007769C2">
            <w:pPr>
              <w:autoSpaceDE w:val="0"/>
              <w:autoSpaceDN w:val="0"/>
              <w:adjustRightInd w:val="0"/>
              <w:rPr>
                <w:rFonts w:ascii="Arial" w:hAnsi="Arial" w:cs="Arial"/>
                <w:color w:val="000000"/>
                <w:sz w:val="22"/>
                <w:szCs w:val="22"/>
                <w:lang w:val="en-GB"/>
              </w:rPr>
            </w:pPr>
            <w:r w:rsidRPr="0005623A">
              <w:rPr>
                <w:rFonts w:ascii="Arial" w:hAnsi="Arial" w:cs="Arial"/>
                <w:color w:val="000000"/>
                <w:sz w:val="22"/>
                <w:szCs w:val="22"/>
                <w:lang w:val="en-GB"/>
              </w:rPr>
              <w:t xml:space="preserve">This indicator should be disaggregated by region, gender and age (&lt;15, </w:t>
            </w:r>
            <w:r w:rsidR="00AC1D9F">
              <w:rPr>
                <w:rFonts w:ascii="Arial" w:hAnsi="Arial" w:cs="Arial"/>
                <w:color w:val="000000"/>
                <w:sz w:val="22"/>
                <w:szCs w:val="22"/>
                <w:lang w:val="en-GB"/>
              </w:rPr>
              <w:t>&gt;</w:t>
            </w:r>
            <w:r w:rsidRPr="0005623A">
              <w:rPr>
                <w:rFonts w:ascii="Arial" w:hAnsi="Arial" w:cs="Arial"/>
                <w:color w:val="000000"/>
                <w:sz w:val="22"/>
                <w:szCs w:val="22"/>
                <w:lang w:val="en-GB"/>
              </w:rPr>
              <w:t>15).</w:t>
            </w:r>
          </w:p>
          <w:p w14:paraId="4EEEE25D" w14:textId="77777777" w:rsidR="00071FEE" w:rsidRPr="0005623A" w:rsidRDefault="00071FEE" w:rsidP="007769C2">
            <w:pPr>
              <w:pStyle w:val="NormalWeb"/>
              <w:rPr>
                <w:rFonts w:ascii="Arial" w:hAnsi="Arial" w:cs="Arial"/>
                <w:color w:val="000000"/>
                <w:sz w:val="22"/>
                <w:szCs w:val="22"/>
              </w:rPr>
            </w:pPr>
            <w:r w:rsidRPr="0005623A">
              <w:rPr>
                <w:rFonts w:ascii="Arial" w:hAnsi="Arial" w:cs="Arial"/>
                <w:b/>
                <w:bCs/>
                <w:color w:val="000000"/>
                <w:sz w:val="22"/>
                <w:szCs w:val="22"/>
              </w:rPr>
              <w:t xml:space="preserve">Definitions: </w:t>
            </w:r>
          </w:p>
          <w:p w14:paraId="3D6EFA07" w14:textId="77777777" w:rsidR="00071FEE" w:rsidRPr="0005623A" w:rsidRDefault="00071FEE" w:rsidP="007769C2">
            <w:pPr>
              <w:pStyle w:val="NoSpacing"/>
              <w:spacing w:before="120" w:after="120"/>
              <w:jc w:val="left"/>
              <w:rPr>
                <w:rFonts w:ascii="Arial" w:hAnsi="Arial" w:cs="Arial"/>
                <w:sz w:val="22"/>
                <w:szCs w:val="22"/>
                <w:lang w:val="en-GB"/>
              </w:rPr>
            </w:pPr>
            <w:r w:rsidRPr="0005623A">
              <w:rPr>
                <w:rFonts w:ascii="Arial" w:hAnsi="Arial" w:cs="Arial"/>
                <w:sz w:val="22"/>
                <w:szCs w:val="22"/>
                <w:lang w:val="en-GB"/>
              </w:rPr>
              <w:t xml:space="preserve">The reporting period is defined as any continuous 12-month period that has ended within a pre-defined number of months from the submission of the report. The pre-defined number of months can be determined by national reporting requirements. If the reporting period is January 1 to December 31, 2015, countries will calculate this indicator by using all patients who started antiretroviral therapy any time during the 12-month period from January 1 to December 31, 2014. If the reporting period is July 1, 2014 to June 30, 2015, </w:t>
            </w:r>
            <w:r w:rsidRPr="0005623A">
              <w:rPr>
                <w:rFonts w:ascii="Arial" w:hAnsi="Arial" w:cs="Arial"/>
                <w:sz w:val="22"/>
                <w:szCs w:val="22"/>
                <w:lang w:val="en-GB"/>
              </w:rPr>
              <w:lastRenderedPageBreak/>
              <w:t>countries will include patients who started antiretroviral therapy from July 1, 2013 to June 30, 2014</w:t>
            </w:r>
          </w:p>
          <w:p w14:paraId="657ABC20" w14:textId="77777777" w:rsidR="00071FEE" w:rsidRPr="0005623A" w:rsidRDefault="00071FEE" w:rsidP="007769C2">
            <w:pPr>
              <w:pStyle w:val="NoSpacing"/>
              <w:spacing w:before="120" w:after="120"/>
              <w:jc w:val="left"/>
              <w:rPr>
                <w:rFonts w:ascii="Arial" w:hAnsi="Arial" w:cs="Arial"/>
                <w:sz w:val="22"/>
                <w:szCs w:val="22"/>
                <w:lang w:val="en-GB"/>
              </w:rPr>
            </w:pPr>
            <w:r w:rsidRPr="0005623A">
              <w:rPr>
                <w:rFonts w:ascii="Arial" w:hAnsi="Arial" w:cs="Arial"/>
                <w:sz w:val="22"/>
                <w:szCs w:val="22"/>
                <w:lang w:val="en-GB"/>
              </w:rPr>
              <w:t>A 12-month outcome is defined as the outcome (i.e., whether the patient is still alive and on antiretroviral therapy, dead or lost to follow-up) at 12 months after starting antiretroviral therapy. For example, patients who started antiretroviral therapy during the 12-month period from January 1 to December 31, 2013 will have reached their 12-month outcomes for the reporting period of January 1 to December 31, 2015.</w:t>
            </w:r>
          </w:p>
          <w:p w14:paraId="309012CF" w14:textId="77777777" w:rsidR="00071FEE" w:rsidRPr="0005623A" w:rsidRDefault="00071FEE" w:rsidP="007769C2">
            <w:pPr>
              <w:rPr>
                <w:rFonts w:ascii="Arial" w:hAnsi="Arial" w:cs="Arial"/>
                <w:sz w:val="22"/>
                <w:szCs w:val="22"/>
                <w:lang w:val="en-GB"/>
              </w:rPr>
            </w:pPr>
            <w:r w:rsidRPr="0005623A">
              <w:rPr>
                <w:rFonts w:ascii="Arial" w:hAnsi="Arial" w:cs="Arial"/>
                <w:sz w:val="22"/>
                <w:szCs w:val="22"/>
                <w:lang w:val="en-GB"/>
              </w:rPr>
              <w:t>Numerator:</w:t>
            </w:r>
          </w:p>
          <w:p w14:paraId="222E5A5B" w14:textId="77777777" w:rsidR="00071FEE" w:rsidRPr="0005623A" w:rsidRDefault="00071FEE" w:rsidP="007769C2">
            <w:pPr>
              <w:spacing w:before="100" w:beforeAutospacing="1" w:after="100" w:afterAutospacing="1"/>
              <w:rPr>
                <w:rFonts w:ascii="Arial" w:hAnsi="Arial" w:cs="Arial"/>
                <w:sz w:val="22"/>
                <w:szCs w:val="22"/>
                <w:lang w:val="en-GB"/>
              </w:rPr>
            </w:pPr>
            <w:r w:rsidRPr="0005623A">
              <w:rPr>
                <w:rFonts w:ascii="Arial" w:hAnsi="Arial" w:cs="Arial"/>
                <w:sz w:val="22"/>
                <w:szCs w:val="22"/>
                <w:lang w:val="en-GB"/>
              </w:rPr>
              <w:t>Number of adults and children who are still alive and on antiretroviral therapy at 12 months after initiating treatment.</w:t>
            </w:r>
          </w:p>
          <w:p w14:paraId="674D0FA7" w14:textId="77777777" w:rsidR="00071FEE" w:rsidRPr="0005623A" w:rsidRDefault="00071FEE" w:rsidP="007769C2">
            <w:pPr>
              <w:spacing w:before="100" w:beforeAutospacing="1" w:after="100" w:afterAutospacing="1"/>
              <w:rPr>
                <w:rFonts w:ascii="Arial" w:hAnsi="Arial" w:cs="Arial"/>
                <w:sz w:val="22"/>
                <w:szCs w:val="22"/>
                <w:lang w:val="en-GB"/>
              </w:rPr>
            </w:pPr>
            <w:r w:rsidRPr="0005623A">
              <w:rPr>
                <w:rFonts w:ascii="Arial" w:hAnsi="Arial" w:cs="Arial"/>
                <w:sz w:val="22"/>
                <w:szCs w:val="22"/>
                <w:lang w:val="en-GB"/>
              </w:rPr>
              <w:t>The numerator requires that adult and child patients must be alive and on antiretroviral therapy at 12 months after their initiation of treatment. For a comprehensive understanding of survival, the following data must be collected:</w:t>
            </w:r>
          </w:p>
          <w:p w14:paraId="125E5529" w14:textId="77777777" w:rsidR="00071FEE" w:rsidRPr="0005623A" w:rsidRDefault="00071FEE" w:rsidP="007769C2">
            <w:pPr>
              <w:pStyle w:val="ListParagraph"/>
              <w:numPr>
                <w:ilvl w:val="0"/>
                <w:numId w:val="24"/>
              </w:numPr>
              <w:spacing w:before="100" w:beforeAutospacing="1" w:after="100" w:afterAutospacing="1"/>
              <w:rPr>
                <w:rFonts w:ascii="Arial" w:hAnsi="Arial" w:cs="Arial"/>
                <w:lang w:val="en-GB"/>
              </w:rPr>
            </w:pPr>
            <w:r w:rsidRPr="0005623A">
              <w:rPr>
                <w:rFonts w:ascii="Arial" w:hAnsi="Arial" w:cs="Arial"/>
                <w:lang w:val="en-GB"/>
              </w:rPr>
              <w:t>Number of adults and children in the antiretroviral therapy start-up groups initiating antiretroviral therapy at least 12 months prior to the end of the reporting period;</w:t>
            </w:r>
          </w:p>
          <w:p w14:paraId="47F5B10E" w14:textId="77777777" w:rsidR="00071FEE" w:rsidRPr="0005623A" w:rsidRDefault="00071FEE" w:rsidP="007769C2">
            <w:pPr>
              <w:pStyle w:val="ListParagraph"/>
              <w:numPr>
                <w:ilvl w:val="0"/>
                <w:numId w:val="24"/>
              </w:numPr>
              <w:spacing w:before="100" w:beforeAutospacing="1" w:after="100" w:afterAutospacing="1"/>
              <w:rPr>
                <w:rFonts w:ascii="Arial" w:hAnsi="Arial" w:cs="Arial"/>
                <w:lang w:val="en-GB"/>
              </w:rPr>
            </w:pPr>
            <w:r w:rsidRPr="0005623A">
              <w:rPr>
                <w:rFonts w:ascii="Arial" w:hAnsi="Arial" w:cs="Arial"/>
                <w:lang w:val="en-GB"/>
              </w:rPr>
              <w:t>Number of adults and children still alive and on antiretroviral therapy at 12 months after initiating treatment.</w:t>
            </w:r>
          </w:p>
          <w:p w14:paraId="3796318A" w14:textId="77777777" w:rsidR="00071FEE" w:rsidRPr="0005623A" w:rsidRDefault="00071FEE" w:rsidP="007769C2">
            <w:pPr>
              <w:spacing w:before="100" w:beforeAutospacing="1" w:after="100" w:afterAutospacing="1"/>
              <w:rPr>
                <w:rFonts w:ascii="Arial" w:hAnsi="Arial" w:cs="Arial"/>
                <w:sz w:val="22"/>
                <w:szCs w:val="22"/>
                <w:lang w:val="en-GB"/>
              </w:rPr>
            </w:pPr>
            <w:r w:rsidRPr="0005623A">
              <w:rPr>
                <w:rFonts w:ascii="Arial" w:hAnsi="Arial" w:cs="Arial"/>
                <w:sz w:val="22"/>
                <w:szCs w:val="22"/>
                <w:lang w:val="en-GB"/>
              </w:rPr>
              <w:t xml:space="preserve">The numerator does not require patients to have been on antiretroviral therapy continuously for the 12-month period. Patients who may have missed one or two appointments or drug pick-ups, and temporarily stopped treatment during the 12 months since initiating treatment but are recorded as still being on treatment at month 12 are included in the numerator. On the contrary, those patients who have died, stopped treatment or been lost to follow-up at 12 months since starting treatment are not included in the numerator. For example, for those </w:t>
            </w:r>
            <w:r w:rsidRPr="0005623A">
              <w:rPr>
                <w:rFonts w:ascii="Arial" w:hAnsi="Arial" w:cs="Arial"/>
                <w:sz w:val="22"/>
                <w:szCs w:val="22"/>
                <w:lang w:val="en-GB"/>
              </w:rPr>
              <w:lastRenderedPageBreak/>
              <w:t>patients who started antiretroviral therapy in May 2014, if at any point during the period May 2014 to May 2015 these patients die, are lost to follow-up (and do not return) or stop treatment (and do not restart), then at month 12 (May 2015), they are not on antiretroviral therapy, and not included in the numerator. Conversely, a patient who started antiretroviral therapy in May 2014 and who missed an appointment in June 2014, but is recorded as on antiretroviral therapy in May 2015 (at month 12) is on antiretroviral therapy and will be included in the numerator. What is important is that the patient who has started antiretroviral therapy in May 2014 is recorded as being alive and on antiretroviral therapy after 12 months, regardless of what happens from May 2014 to May 2015.</w:t>
            </w:r>
          </w:p>
          <w:p w14:paraId="17F7519A" w14:textId="77777777" w:rsidR="00071FEE" w:rsidRPr="0005623A" w:rsidRDefault="00071FEE" w:rsidP="007769C2">
            <w:pPr>
              <w:spacing w:before="100" w:beforeAutospacing="1" w:after="100" w:afterAutospacing="1"/>
              <w:rPr>
                <w:rFonts w:ascii="Arial" w:hAnsi="Arial" w:cs="Arial"/>
                <w:sz w:val="22"/>
                <w:szCs w:val="22"/>
                <w:lang w:val="en-GB"/>
              </w:rPr>
            </w:pPr>
            <w:r w:rsidRPr="0005623A">
              <w:rPr>
                <w:rFonts w:ascii="Arial" w:hAnsi="Arial" w:cs="Arial"/>
                <w:sz w:val="22"/>
                <w:szCs w:val="22"/>
                <w:lang w:val="en-GB"/>
              </w:rPr>
              <w:t>ART registries should include a number of variables describing the patients. For example the age of the patient at the start of ART. In addition many registries will include a tick box indicating whether the patient was pregnant or was breastfeeding at the start of ART. ART retention for these sub-sets of women should be calculated to determine ART retention at 12 months for pregnant women and for breastfeeding women.</w:t>
            </w:r>
          </w:p>
          <w:p w14:paraId="06024BF4" w14:textId="77777777" w:rsidR="00071FEE" w:rsidRPr="0005623A" w:rsidRDefault="00071FEE" w:rsidP="007769C2">
            <w:pPr>
              <w:rPr>
                <w:rFonts w:ascii="Arial" w:hAnsi="Arial" w:cs="Arial"/>
                <w:sz w:val="22"/>
                <w:szCs w:val="22"/>
                <w:lang w:val="en-GB"/>
              </w:rPr>
            </w:pPr>
            <w:r w:rsidRPr="0005623A">
              <w:rPr>
                <w:rFonts w:ascii="Arial" w:hAnsi="Arial" w:cs="Arial"/>
                <w:sz w:val="22"/>
                <w:szCs w:val="22"/>
                <w:lang w:val="en-GB"/>
              </w:rPr>
              <w:t>Denominator: </w:t>
            </w:r>
          </w:p>
          <w:p w14:paraId="21287C4D" w14:textId="77777777" w:rsidR="00071FEE" w:rsidRPr="0005623A" w:rsidRDefault="00071FEE" w:rsidP="007769C2">
            <w:pPr>
              <w:spacing w:before="100" w:beforeAutospacing="1" w:after="100" w:afterAutospacing="1"/>
              <w:rPr>
                <w:rFonts w:ascii="Arial" w:hAnsi="Arial" w:cs="Arial"/>
                <w:sz w:val="22"/>
                <w:szCs w:val="22"/>
                <w:lang w:val="en-GB"/>
              </w:rPr>
            </w:pPr>
            <w:r w:rsidRPr="0005623A">
              <w:rPr>
                <w:rFonts w:ascii="Arial" w:hAnsi="Arial" w:cs="Arial"/>
                <w:sz w:val="22"/>
                <w:szCs w:val="22"/>
                <w:lang w:val="en-GB"/>
              </w:rPr>
              <w:t xml:space="preserve">Total number of adults and children who initiated antiretroviral therapy who were expected to achieve 12-month outcomes within the reporting period,* including those who have died since starting antiretroviral therapy, those who have stopped antiretroviral therapy, and those recorded as lost to follow-up at month 12. </w:t>
            </w:r>
          </w:p>
          <w:p w14:paraId="29355357" w14:textId="77777777" w:rsidR="00071FEE" w:rsidRPr="0005623A" w:rsidRDefault="00071FEE" w:rsidP="007769C2">
            <w:pPr>
              <w:spacing w:before="100" w:beforeAutospacing="1" w:after="100" w:afterAutospacing="1"/>
              <w:rPr>
                <w:rFonts w:ascii="Arial" w:hAnsi="Arial" w:cs="Arial"/>
                <w:sz w:val="22"/>
                <w:szCs w:val="22"/>
                <w:lang w:val="en-GB"/>
              </w:rPr>
            </w:pPr>
            <w:r w:rsidRPr="0005623A">
              <w:rPr>
                <w:rFonts w:ascii="Arial" w:hAnsi="Arial" w:cs="Arial"/>
                <w:sz w:val="22"/>
                <w:szCs w:val="22"/>
                <w:lang w:val="en-GB"/>
              </w:rPr>
              <w:t>The denominator is the total number of adults and children in the antiretroviral therapy start-up groups who initiated antiretroviral therapy at any point during the 12 months prior to the beginning of the reporting period, regardless of their 12-month outcome. For example, for the reporting period January 1 to December 31, 2015, this will include all patients who started antiretroviral therapy during the 12-</w:t>
            </w:r>
            <w:r w:rsidRPr="0005623A">
              <w:rPr>
                <w:rFonts w:ascii="Arial" w:hAnsi="Arial" w:cs="Arial"/>
                <w:sz w:val="22"/>
                <w:szCs w:val="22"/>
                <w:lang w:val="en-GB"/>
              </w:rPr>
              <w:lastRenderedPageBreak/>
              <w:t>month period from January 1 to December 31, 2014. This includes all patients, both those on antiretroviral therapy as well as those who are dead, have stopped treatment or are lost to follow-up at month 12.</w:t>
            </w:r>
            <w:r w:rsidRPr="0005623A">
              <w:rPr>
                <w:rFonts w:ascii="Arial" w:hAnsi="Arial" w:cs="Arial"/>
                <w:sz w:val="22"/>
                <w:szCs w:val="22"/>
                <w:lang w:val="en-GB"/>
              </w:rPr>
              <w:br/>
              <w:t>At the facility level, the number of adults and children on antiretroviral therapy at 12 months includes patients who have transferred in at any point from initiation of treatment to the end of the 12-month period and excludes patients who have transferred out during this same period to reflect the net current cohort at each facility. In other words, at the facility level, patients who have transferred out will not be counted either in the numerator or the denominator. Similarly, patients who have transferred in will be counted in both the numerator and denominator. At the national level, the number of transferred-in patients should match the number of transferred-out patients. Therefore, the net current cohort (the patients whose outcomes the facility is currently responsible for recording—the number of patients in the start-up group plus any transfers in, minus any transfers out) at 12 months should equal the number in the start-up cohort group 12 months prior.</w:t>
            </w:r>
          </w:p>
        </w:tc>
      </w:tr>
    </w:tbl>
    <w:p w14:paraId="7000B8BB" w14:textId="77777777" w:rsidR="00071FEE" w:rsidRPr="0005623A" w:rsidRDefault="00071FEE" w:rsidP="00071FEE">
      <w:pPr>
        <w:autoSpaceDE w:val="0"/>
        <w:autoSpaceDN w:val="0"/>
        <w:adjustRightInd w:val="0"/>
        <w:rPr>
          <w:rFonts w:ascii="Arial" w:hAnsi="Arial" w:cs="Arial"/>
          <w:b/>
          <w:bCs/>
          <w:color w:val="000000"/>
          <w:sz w:val="22"/>
          <w:szCs w:val="22"/>
          <w:lang w:val="en-GB"/>
        </w:rPr>
      </w:pPr>
    </w:p>
    <w:p w14:paraId="66BBDDAF" w14:textId="77777777" w:rsidR="00071FEE" w:rsidRPr="0005623A" w:rsidRDefault="00071FEE" w:rsidP="00071FEE">
      <w:pPr>
        <w:autoSpaceDE w:val="0"/>
        <w:autoSpaceDN w:val="0"/>
        <w:adjustRightInd w:val="0"/>
        <w:rPr>
          <w:rFonts w:ascii="Arial" w:hAnsi="Arial" w:cs="Arial"/>
          <w:b/>
          <w:bCs/>
          <w:color w:val="000000"/>
          <w:sz w:val="22"/>
          <w:szCs w:val="22"/>
          <w:lang w:val="en-GB"/>
        </w:rPr>
      </w:pPr>
      <w:r w:rsidRPr="0005623A">
        <w:rPr>
          <w:rFonts w:ascii="Arial" w:hAnsi="Arial" w:cs="Arial"/>
          <w:b/>
          <w:bCs/>
          <w:color w:val="000000"/>
          <w:sz w:val="22"/>
          <w:szCs w:val="22"/>
          <w:lang w:val="en-GB"/>
        </w:rPr>
        <w:t>INTERPRETATION</w:t>
      </w:r>
    </w:p>
    <w:p w14:paraId="5034773D" w14:textId="77777777" w:rsidR="00071FEE" w:rsidRPr="0005623A" w:rsidRDefault="00071FEE" w:rsidP="00071FEE">
      <w:pPr>
        <w:spacing w:before="100" w:beforeAutospacing="1" w:after="100" w:afterAutospacing="1"/>
        <w:rPr>
          <w:rFonts w:ascii="Arial" w:hAnsi="Arial" w:cs="Arial"/>
          <w:sz w:val="22"/>
          <w:szCs w:val="22"/>
          <w:lang w:val="en-GB"/>
        </w:rPr>
      </w:pPr>
      <w:r w:rsidRPr="0005623A">
        <w:rPr>
          <w:rFonts w:ascii="Arial" w:hAnsi="Arial" w:cs="Arial"/>
          <w:sz w:val="22"/>
          <w:szCs w:val="22"/>
          <w:lang w:val="en-GB"/>
        </w:rPr>
        <w:t xml:space="preserve">Using this denominator may underestimate true “survival”, since a proportion of those lost to follow-up are alive. The number of people alive and on antiretroviral therapy (i.e. retention on antiretroviral therapy) in a treatment cohort </w:t>
      </w:r>
      <w:r w:rsidR="004C12A3">
        <w:rPr>
          <w:rFonts w:ascii="Arial" w:hAnsi="Arial" w:cs="Arial"/>
          <w:sz w:val="22"/>
          <w:szCs w:val="22"/>
          <w:lang w:val="en-GB"/>
        </w:rPr>
        <w:t xml:space="preserve">is captured here. </w:t>
      </w:r>
      <w:r w:rsidRPr="0005623A">
        <w:rPr>
          <w:rFonts w:ascii="Arial" w:hAnsi="Arial" w:cs="Arial"/>
          <w:sz w:val="22"/>
          <w:szCs w:val="22"/>
          <w:lang w:val="en-GB"/>
        </w:rPr>
        <w:t>Priority reporting is for aggregate survival reporting. If comprehensive cohort patient registries are available then it is encouraged for countries to track retention on treatment at 24, 36, and 48 months and yearly thereafter. This will enable comparison over time of survival on ART. As it stands, it is possible to identify whether survival at 12 months increases or decreases over time. However, it is not possible to attribute cause to these changes. For example, if survival at 12 months increases over time, this may reflect an improvement in care and treatment practices or earlier initiation of ART. The retention on antiretroviral therapy at 12 months therefore needs to be interpreted in view of the baseline characteristics of the cohort of patients at the start of antiretroviral therapy: mortality will be higher in sites where patients accessed antiretroviral therapy at a later stage of infection. Therefore, collection and reporting of survival over longer durations of treatment outcomes may provide a better picture of the long-term effectiveness of ART.</w:t>
      </w:r>
    </w:p>
    <w:p w14:paraId="07CF31E2" w14:textId="77777777" w:rsidR="00071FEE" w:rsidRPr="0005623A" w:rsidRDefault="00071FEE" w:rsidP="00071FEE">
      <w:pPr>
        <w:autoSpaceDE w:val="0"/>
        <w:autoSpaceDN w:val="0"/>
        <w:adjustRightInd w:val="0"/>
        <w:rPr>
          <w:rFonts w:ascii="Arial" w:hAnsi="Arial" w:cs="Arial"/>
          <w:b/>
          <w:bCs/>
          <w:color w:val="000000"/>
          <w:sz w:val="22"/>
          <w:szCs w:val="22"/>
          <w:lang w:val="en-GB"/>
        </w:rPr>
      </w:pPr>
      <w:r w:rsidRPr="0005623A">
        <w:rPr>
          <w:rFonts w:ascii="Arial" w:hAnsi="Arial" w:cs="Arial"/>
          <w:b/>
          <w:bCs/>
          <w:color w:val="000000"/>
          <w:sz w:val="22"/>
          <w:szCs w:val="22"/>
          <w:lang w:val="en-GB"/>
        </w:rPr>
        <w:t>ADDITIONAL INFORMATION</w:t>
      </w:r>
    </w:p>
    <w:p w14:paraId="0F7C0244" w14:textId="77777777" w:rsidR="00071FEE" w:rsidRPr="0005623A" w:rsidRDefault="002760FE" w:rsidP="00071FEE">
      <w:pPr>
        <w:autoSpaceDE w:val="0"/>
        <w:autoSpaceDN w:val="0"/>
        <w:adjustRightInd w:val="0"/>
        <w:rPr>
          <w:rFonts w:ascii="Arial" w:hAnsi="Arial" w:cs="Arial"/>
          <w:color w:val="000000"/>
          <w:sz w:val="22"/>
          <w:szCs w:val="22"/>
          <w:lang w:val="en-GB"/>
        </w:rPr>
      </w:pPr>
      <w:hyperlink r:id="rId19" w:history="1">
        <w:r w:rsidR="00071FEE" w:rsidRPr="0005623A">
          <w:rPr>
            <w:rStyle w:val="Hyperlink"/>
            <w:rFonts w:ascii="Arial" w:hAnsi="Arial" w:cs="Arial"/>
            <w:sz w:val="22"/>
            <w:szCs w:val="22"/>
            <w:lang w:val="en-GB"/>
          </w:rPr>
          <w:t>http://www.indicatorregistry.org/?q=node/860</w:t>
        </w:r>
      </w:hyperlink>
    </w:p>
    <w:p w14:paraId="236F9557" w14:textId="77777777" w:rsidR="00C3247A" w:rsidRPr="004C12A3" w:rsidRDefault="00071FEE">
      <w:pPr>
        <w:rPr>
          <w:rFonts w:ascii="Arial" w:hAnsi="Arial" w:cs="Arial"/>
          <w:b/>
          <w:bCs/>
          <w:color w:val="000000"/>
          <w:sz w:val="22"/>
          <w:szCs w:val="22"/>
          <w:lang w:val="en-GB"/>
        </w:rPr>
      </w:pPr>
      <w:r w:rsidRPr="0005623A">
        <w:rPr>
          <w:rFonts w:ascii="Arial" w:hAnsi="Arial" w:cs="Arial"/>
          <w:b/>
          <w:bCs/>
          <w:color w:val="000000"/>
          <w:sz w:val="22"/>
          <w:szCs w:val="22"/>
          <w:lang w:val="en-GB"/>
        </w:rPr>
        <w:br w:type="page"/>
      </w:r>
    </w:p>
    <w:p w14:paraId="0AC0EBA6" w14:textId="77777777" w:rsidR="0058317E" w:rsidRPr="0005623A" w:rsidRDefault="0058317E" w:rsidP="00076630">
      <w:pPr>
        <w:numPr>
          <w:ilvl w:val="0"/>
          <w:numId w:val="22"/>
        </w:numPr>
        <w:autoSpaceDE w:val="0"/>
        <w:autoSpaceDN w:val="0"/>
        <w:adjustRightInd w:val="0"/>
        <w:ind w:left="0" w:firstLine="0"/>
        <w:jc w:val="both"/>
        <w:rPr>
          <w:rFonts w:ascii="Arial" w:hAnsi="Arial" w:cs="Arial"/>
          <w:b/>
          <w:color w:val="000000"/>
          <w:sz w:val="22"/>
          <w:szCs w:val="22"/>
          <w:lang w:val="en-GB"/>
        </w:rPr>
      </w:pPr>
      <w:r w:rsidRPr="0005623A">
        <w:rPr>
          <w:rFonts w:ascii="Arial" w:hAnsi="Arial" w:cs="Arial"/>
          <w:b/>
          <w:color w:val="000000"/>
          <w:sz w:val="22"/>
          <w:szCs w:val="22"/>
          <w:lang w:val="en-GB"/>
        </w:rPr>
        <w:lastRenderedPageBreak/>
        <w:t>Output indicators.</w:t>
      </w:r>
    </w:p>
    <w:p w14:paraId="261CE5E5" w14:textId="77777777" w:rsidR="0058317E" w:rsidRPr="0005623A" w:rsidRDefault="0058317E" w:rsidP="0058317E">
      <w:pPr>
        <w:autoSpaceDE w:val="0"/>
        <w:autoSpaceDN w:val="0"/>
        <w:adjustRightInd w:val="0"/>
        <w:rPr>
          <w:rFonts w:ascii="Arial" w:hAnsi="Arial" w:cs="Arial"/>
          <w:b/>
          <w:bCs/>
          <w:color w:val="000000"/>
          <w:sz w:val="22"/>
          <w:szCs w:val="22"/>
          <w:lang w:val="en-GB"/>
        </w:rPr>
      </w:pPr>
    </w:p>
    <w:p w14:paraId="3DAC4A93" w14:textId="4131D902" w:rsidR="0058317E" w:rsidRPr="0005623A" w:rsidRDefault="0058317E" w:rsidP="0058317E">
      <w:pPr>
        <w:autoSpaceDE w:val="0"/>
        <w:autoSpaceDN w:val="0"/>
        <w:adjustRightInd w:val="0"/>
        <w:rPr>
          <w:rFonts w:ascii="Arial" w:hAnsi="Arial" w:cs="Arial"/>
          <w:b/>
          <w:color w:val="000000"/>
          <w:sz w:val="22"/>
          <w:szCs w:val="22"/>
          <w:lang w:val="en-GB"/>
        </w:rPr>
      </w:pPr>
      <w:r w:rsidRPr="0005623A">
        <w:rPr>
          <w:rFonts w:ascii="Arial" w:hAnsi="Arial" w:cs="Arial"/>
          <w:b/>
          <w:color w:val="000000"/>
          <w:sz w:val="22"/>
          <w:szCs w:val="22"/>
          <w:lang w:val="en-GB"/>
        </w:rPr>
        <w:t xml:space="preserve">Indicator 1. Percentage of </w:t>
      </w:r>
      <w:r w:rsidR="00773C3B">
        <w:rPr>
          <w:rFonts w:ascii="Arial" w:hAnsi="Arial" w:cs="Arial"/>
          <w:b/>
          <w:color w:val="000000"/>
          <w:sz w:val="22"/>
          <w:szCs w:val="22"/>
          <w:lang w:val="en-GB"/>
        </w:rPr>
        <w:t xml:space="preserve">people living with HIV </w:t>
      </w:r>
      <w:r w:rsidRPr="0005623A">
        <w:rPr>
          <w:rFonts w:ascii="Arial" w:hAnsi="Arial" w:cs="Arial"/>
          <w:b/>
          <w:color w:val="000000"/>
          <w:sz w:val="22"/>
          <w:szCs w:val="22"/>
          <w:lang w:val="en-GB"/>
        </w:rPr>
        <w:t xml:space="preserve">currently receiving antiretroviral therapy </w:t>
      </w:r>
      <w:r w:rsidR="006D01A2">
        <w:rPr>
          <w:rFonts w:ascii="Arial" w:hAnsi="Arial" w:cs="Arial"/>
          <w:b/>
          <w:color w:val="000000"/>
          <w:sz w:val="22"/>
          <w:szCs w:val="22"/>
          <w:lang w:val="en-GB"/>
        </w:rPr>
        <w:t xml:space="preserve">(GARPR Indicator – </w:t>
      </w:r>
      <w:r w:rsidR="00773C3B">
        <w:rPr>
          <w:rFonts w:ascii="Arial" w:hAnsi="Arial" w:cs="Arial"/>
          <w:b/>
          <w:color w:val="000000"/>
          <w:sz w:val="22"/>
          <w:szCs w:val="22"/>
          <w:lang w:val="en-GB"/>
        </w:rPr>
        <w:t>1.2</w:t>
      </w:r>
      <w:r w:rsidR="006D01A2">
        <w:rPr>
          <w:rFonts w:ascii="Arial" w:hAnsi="Arial" w:cs="Arial"/>
          <w:b/>
          <w:color w:val="000000"/>
          <w:sz w:val="22"/>
          <w:szCs w:val="22"/>
          <w:lang w:val="en-GB"/>
        </w:rPr>
        <w:t>)</w:t>
      </w:r>
    </w:p>
    <w:p w14:paraId="15B5AEB7" w14:textId="77777777" w:rsidR="0058317E" w:rsidRPr="0005623A" w:rsidRDefault="0058317E" w:rsidP="0058317E">
      <w:pPr>
        <w:autoSpaceDE w:val="0"/>
        <w:autoSpaceDN w:val="0"/>
        <w:adjustRightInd w:val="0"/>
        <w:rPr>
          <w:rFonts w:ascii="Arial" w:hAnsi="Arial" w:cs="Arial"/>
          <w:b/>
          <w:color w:val="00000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7077"/>
      </w:tblGrid>
      <w:tr w:rsidR="0058317E" w:rsidRPr="0005623A" w14:paraId="0FAEA455" w14:textId="77777777" w:rsidTr="0058317E">
        <w:tc>
          <w:tcPr>
            <w:tcW w:w="3096" w:type="dxa"/>
            <w:shd w:val="clear" w:color="auto" w:fill="auto"/>
          </w:tcPr>
          <w:p w14:paraId="75FC56A1"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TARGET:</w:t>
            </w:r>
          </w:p>
        </w:tc>
        <w:tc>
          <w:tcPr>
            <w:tcW w:w="7077" w:type="dxa"/>
            <w:shd w:val="clear" w:color="auto" w:fill="auto"/>
          </w:tcPr>
          <w:p w14:paraId="6C944882" w14:textId="77777777" w:rsidR="0058317E" w:rsidRPr="0005623A" w:rsidRDefault="0058317E" w:rsidP="0058317E">
            <w:pPr>
              <w:rPr>
                <w:rFonts w:ascii="Arial" w:hAnsi="Arial" w:cs="Arial"/>
                <w:bCs/>
                <w:color w:val="000000"/>
                <w:sz w:val="22"/>
                <w:szCs w:val="22"/>
                <w:lang w:val="en-GB"/>
              </w:rPr>
            </w:pPr>
            <w:r w:rsidRPr="0005623A">
              <w:rPr>
                <w:rFonts w:ascii="Arial" w:hAnsi="Arial" w:cs="Arial"/>
                <w:sz w:val="22"/>
                <w:szCs w:val="22"/>
                <w:lang w:val="en-GB"/>
              </w:rPr>
              <w:t>Progress towards providing antiretroviral ther</w:t>
            </w:r>
            <w:r w:rsidR="009378ED">
              <w:rPr>
                <w:rFonts w:ascii="Arial" w:hAnsi="Arial" w:cs="Arial"/>
                <w:sz w:val="22"/>
                <w:szCs w:val="22"/>
                <w:lang w:val="en-GB"/>
              </w:rPr>
              <w:t>apy to all people for treatment</w:t>
            </w:r>
          </w:p>
        </w:tc>
      </w:tr>
      <w:tr w:rsidR="0058317E" w:rsidRPr="0005623A" w14:paraId="793F6621" w14:textId="77777777" w:rsidTr="0058317E">
        <w:tc>
          <w:tcPr>
            <w:tcW w:w="3096" w:type="dxa"/>
            <w:shd w:val="clear" w:color="auto" w:fill="auto"/>
          </w:tcPr>
          <w:p w14:paraId="39E30328"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FREQUENCY OF DATA COLLECTION:</w:t>
            </w:r>
          </w:p>
        </w:tc>
        <w:tc>
          <w:tcPr>
            <w:tcW w:w="7077" w:type="dxa"/>
            <w:shd w:val="clear" w:color="auto" w:fill="auto"/>
          </w:tcPr>
          <w:p w14:paraId="54FCEACC" w14:textId="77777777" w:rsidR="009378ED" w:rsidRPr="0005623A" w:rsidRDefault="009378ED" w:rsidP="009378ED">
            <w:pPr>
              <w:contextualSpacing/>
              <w:rPr>
                <w:rFonts w:ascii="Arial" w:hAnsi="Arial" w:cs="Arial"/>
                <w:sz w:val="22"/>
                <w:szCs w:val="22"/>
                <w:lang w:val="en-GB"/>
              </w:rPr>
            </w:pPr>
            <w:r w:rsidRPr="0005623A">
              <w:rPr>
                <w:rFonts w:ascii="Arial" w:hAnsi="Arial" w:cs="Arial"/>
                <w:sz w:val="22"/>
                <w:szCs w:val="22"/>
                <w:lang w:val="en-GB"/>
              </w:rPr>
              <w:t xml:space="preserve">Semi-annual  </w:t>
            </w:r>
          </w:p>
          <w:p w14:paraId="05C88914" w14:textId="77777777" w:rsidR="0044174C" w:rsidRPr="009570DD" w:rsidRDefault="0044174C" w:rsidP="006D01A2">
            <w:pPr>
              <w:autoSpaceDE w:val="0"/>
              <w:autoSpaceDN w:val="0"/>
              <w:adjustRightInd w:val="0"/>
              <w:rPr>
                <w:rFonts w:ascii="Arial" w:hAnsi="Arial" w:cs="Arial"/>
                <w:sz w:val="22"/>
                <w:szCs w:val="22"/>
                <w:lang w:val="ru-RU"/>
              </w:rPr>
            </w:pPr>
          </w:p>
        </w:tc>
      </w:tr>
      <w:tr w:rsidR="0058317E" w:rsidRPr="0005623A" w14:paraId="25B338FE" w14:textId="77777777" w:rsidTr="0058317E">
        <w:tc>
          <w:tcPr>
            <w:tcW w:w="3096" w:type="dxa"/>
            <w:shd w:val="clear" w:color="auto" w:fill="auto"/>
          </w:tcPr>
          <w:p w14:paraId="103E0417"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MEASUREMENT TOOL:</w:t>
            </w:r>
          </w:p>
        </w:tc>
        <w:tc>
          <w:tcPr>
            <w:tcW w:w="7077" w:type="dxa"/>
            <w:shd w:val="clear" w:color="auto" w:fill="auto"/>
          </w:tcPr>
          <w:p w14:paraId="362FA2D3" w14:textId="305F029C" w:rsidR="00C3247A" w:rsidRPr="0005623A" w:rsidRDefault="00C3247A" w:rsidP="0058317E">
            <w:pPr>
              <w:autoSpaceDE w:val="0"/>
              <w:autoSpaceDN w:val="0"/>
              <w:adjustRightInd w:val="0"/>
              <w:rPr>
                <w:rFonts w:ascii="Arial" w:hAnsi="Arial" w:cs="Arial"/>
                <w:sz w:val="22"/>
                <w:szCs w:val="22"/>
                <w:lang w:val="en-GB"/>
              </w:rPr>
            </w:pPr>
            <w:r w:rsidRPr="0005623A">
              <w:rPr>
                <w:rFonts w:ascii="Arial" w:hAnsi="Arial" w:cs="Arial"/>
                <w:sz w:val="22"/>
                <w:szCs w:val="22"/>
                <w:lang w:val="en-GB"/>
              </w:rPr>
              <w:t xml:space="preserve">Routine data collection and HIV ES data entry. Data </w:t>
            </w:r>
            <w:r w:rsidR="00463982">
              <w:rPr>
                <w:rFonts w:ascii="Arial" w:hAnsi="Arial" w:cs="Arial"/>
                <w:sz w:val="22"/>
                <w:szCs w:val="22"/>
                <w:lang w:val="en-GB"/>
              </w:rPr>
              <w:t>are</w:t>
            </w:r>
            <w:r w:rsidRPr="0005623A">
              <w:rPr>
                <w:rFonts w:ascii="Arial" w:hAnsi="Arial" w:cs="Arial"/>
                <w:sz w:val="22"/>
                <w:szCs w:val="22"/>
                <w:lang w:val="en-GB"/>
              </w:rPr>
              <w:t xml:space="preserve"> collected, aggregated and verified by RAC monthly.</w:t>
            </w:r>
          </w:p>
          <w:p w14:paraId="5C864288" w14:textId="47F3EF31" w:rsidR="0058317E" w:rsidRPr="0005623A" w:rsidRDefault="0058317E" w:rsidP="00C3247A">
            <w:pPr>
              <w:autoSpaceDE w:val="0"/>
              <w:autoSpaceDN w:val="0"/>
              <w:adjustRightInd w:val="0"/>
              <w:rPr>
                <w:rFonts w:ascii="Arial" w:hAnsi="Arial" w:cs="Arial"/>
                <w:bCs/>
                <w:color w:val="000000"/>
                <w:sz w:val="22"/>
                <w:szCs w:val="22"/>
                <w:lang w:val="en-GB"/>
              </w:rPr>
            </w:pPr>
          </w:p>
        </w:tc>
      </w:tr>
      <w:tr w:rsidR="0058317E" w:rsidRPr="0005623A" w14:paraId="7CD93094" w14:textId="77777777" w:rsidTr="0058317E">
        <w:tc>
          <w:tcPr>
            <w:tcW w:w="3096" w:type="dxa"/>
            <w:shd w:val="clear" w:color="auto" w:fill="auto"/>
          </w:tcPr>
          <w:p w14:paraId="679E3D17"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METHOD OF MEASUREMENT:</w:t>
            </w:r>
          </w:p>
        </w:tc>
        <w:tc>
          <w:tcPr>
            <w:tcW w:w="7077" w:type="dxa"/>
            <w:shd w:val="clear" w:color="auto" w:fill="auto"/>
          </w:tcPr>
          <w:p w14:paraId="3C9A8CDF" w14:textId="77777777" w:rsidR="0058317E" w:rsidRPr="0005623A" w:rsidRDefault="0058317E" w:rsidP="0058317E">
            <w:pPr>
              <w:spacing w:before="100" w:beforeAutospacing="1" w:after="100" w:afterAutospacing="1"/>
              <w:rPr>
                <w:rFonts w:ascii="Arial" w:hAnsi="Arial" w:cs="Arial"/>
                <w:sz w:val="22"/>
                <w:szCs w:val="22"/>
                <w:lang w:val="en-GB"/>
              </w:rPr>
            </w:pPr>
            <w:r w:rsidRPr="0005623A">
              <w:rPr>
                <w:rFonts w:ascii="Arial" w:hAnsi="Arial" w:cs="Arial"/>
                <w:sz w:val="22"/>
                <w:szCs w:val="22"/>
                <w:lang w:val="en-GB"/>
              </w:rPr>
              <w:t xml:space="preserve">Data should be collected continuously at the facility level. Data should be aggregated periodically. The most recent full year of data should be used for annual reporting. </w:t>
            </w:r>
          </w:p>
          <w:p w14:paraId="101B27F9" w14:textId="742C0071" w:rsidR="0058317E" w:rsidRPr="0005623A" w:rsidRDefault="0058317E" w:rsidP="00C3247A">
            <w:pPr>
              <w:spacing w:before="100" w:beforeAutospacing="1" w:after="100" w:afterAutospacing="1"/>
              <w:rPr>
                <w:rFonts w:ascii="Arial" w:hAnsi="Arial" w:cs="Arial"/>
                <w:sz w:val="22"/>
                <w:szCs w:val="22"/>
                <w:lang w:val="en-GB"/>
              </w:rPr>
            </w:pPr>
            <w:r w:rsidRPr="0005623A">
              <w:rPr>
                <w:rFonts w:ascii="Arial" w:hAnsi="Arial" w:cs="Arial"/>
                <w:sz w:val="22"/>
                <w:szCs w:val="22"/>
                <w:lang w:val="en-GB"/>
              </w:rPr>
              <w:t>Programme monitoring and estimates of ART need. For the numerator: facility-based antiretroviral therapy registers and corresponding cross-sectional forms.</w:t>
            </w:r>
            <w:r w:rsidRPr="0005623A">
              <w:rPr>
                <w:rFonts w:ascii="Arial" w:hAnsi="Arial" w:cs="Arial"/>
                <w:sz w:val="22"/>
                <w:szCs w:val="22"/>
                <w:lang w:val="en-GB"/>
              </w:rPr>
              <w:br/>
              <w:t xml:space="preserve">For the denominator: HIV estimation models such as Spectrum </w:t>
            </w:r>
          </w:p>
        </w:tc>
      </w:tr>
      <w:tr w:rsidR="0058317E" w:rsidRPr="0005623A" w14:paraId="1EA1C2BB" w14:textId="77777777" w:rsidTr="0058317E">
        <w:tc>
          <w:tcPr>
            <w:tcW w:w="3096" w:type="dxa"/>
            <w:shd w:val="clear" w:color="auto" w:fill="auto"/>
          </w:tcPr>
          <w:p w14:paraId="332995A7"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sz w:val="22"/>
                <w:szCs w:val="22"/>
                <w:lang w:val="en-GB"/>
              </w:rPr>
              <w:t>Numerator: </w:t>
            </w:r>
          </w:p>
        </w:tc>
        <w:tc>
          <w:tcPr>
            <w:tcW w:w="7077" w:type="dxa"/>
            <w:shd w:val="clear" w:color="auto" w:fill="auto"/>
          </w:tcPr>
          <w:p w14:paraId="5D5EF31F" w14:textId="77777777" w:rsidR="0058317E" w:rsidRPr="0005623A" w:rsidRDefault="0058317E" w:rsidP="0058317E">
            <w:pPr>
              <w:rPr>
                <w:rFonts w:ascii="Arial" w:hAnsi="Arial" w:cs="Arial"/>
                <w:bCs/>
                <w:color w:val="000000"/>
                <w:sz w:val="22"/>
                <w:szCs w:val="22"/>
                <w:lang w:val="en-GB"/>
              </w:rPr>
            </w:pPr>
            <w:r w:rsidRPr="0005623A">
              <w:rPr>
                <w:rFonts w:ascii="Arial" w:hAnsi="Arial" w:cs="Arial"/>
                <w:sz w:val="22"/>
                <w:szCs w:val="22"/>
                <w:lang w:val="en-GB"/>
              </w:rPr>
              <w:t>Number of adults and children currently receiving antiretroviral therapy</w:t>
            </w:r>
            <w:r w:rsidRPr="0005623A">
              <w:rPr>
                <w:rFonts w:ascii="Arial" w:hAnsi="Arial" w:cs="Arial"/>
                <w:sz w:val="22"/>
                <w:szCs w:val="22"/>
                <w:lang w:val="en-GB"/>
              </w:rPr>
              <w:br/>
              <w:t>in accordance with the nationally approved treatment protocol (or WHO standards) at the end of the reporting period</w:t>
            </w:r>
          </w:p>
        </w:tc>
      </w:tr>
      <w:tr w:rsidR="0058317E" w:rsidRPr="0005623A" w14:paraId="3D1E50FC" w14:textId="77777777" w:rsidTr="0058317E">
        <w:tc>
          <w:tcPr>
            <w:tcW w:w="3096" w:type="dxa"/>
            <w:shd w:val="clear" w:color="auto" w:fill="auto"/>
          </w:tcPr>
          <w:p w14:paraId="3EB84AF0"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sz w:val="22"/>
                <w:szCs w:val="22"/>
                <w:lang w:val="en-GB"/>
              </w:rPr>
              <w:t>Denominator:</w:t>
            </w:r>
          </w:p>
        </w:tc>
        <w:tc>
          <w:tcPr>
            <w:tcW w:w="7077" w:type="dxa"/>
            <w:shd w:val="clear" w:color="auto" w:fill="auto"/>
          </w:tcPr>
          <w:p w14:paraId="3F1FAC35" w14:textId="77777777" w:rsidR="0058317E" w:rsidRPr="0005623A" w:rsidRDefault="0058317E" w:rsidP="0058317E">
            <w:pPr>
              <w:rPr>
                <w:rFonts w:ascii="Arial" w:hAnsi="Arial" w:cs="Arial"/>
                <w:bCs/>
                <w:color w:val="000000"/>
                <w:sz w:val="22"/>
                <w:szCs w:val="22"/>
                <w:lang w:val="en-GB"/>
              </w:rPr>
            </w:pPr>
            <w:r w:rsidRPr="0005623A">
              <w:rPr>
                <w:rFonts w:ascii="Arial" w:hAnsi="Arial" w:cs="Arial"/>
                <w:sz w:val="22"/>
                <w:szCs w:val="22"/>
                <w:lang w:val="en-GB"/>
              </w:rPr>
              <w:t>Estimated number of adults and children living with HIV</w:t>
            </w:r>
          </w:p>
        </w:tc>
      </w:tr>
      <w:tr w:rsidR="0058317E" w:rsidRPr="0005623A" w14:paraId="23C1240B" w14:textId="77777777" w:rsidTr="0058317E">
        <w:tc>
          <w:tcPr>
            <w:tcW w:w="3096" w:type="dxa"/>
            <w:shd w:val="clear" w:color="auto" w:fill="auto"/>
          </w:tcPr>
          <w:p w14:paraId="4F15A452" w14:textId="77777777" w:rsidR="0058317E" w:rsidRPr="0005623A" w:rsidRDefault="00157E0D"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Process</w:t>
            </w:r>
            <w:r w:rsidR="0058317E" w:rsidRPr="0005623A">
              <w:rPr>
                <w:rFonts w:ascii="Arial" w:hAnsi="Arial" w:cs="Arial"/>
                <w:b/>
                <w:bCs/>
                <w:color w:val="000000"/>
                <w:sz w:val="22"/>
                <w:szCs w:val="22"/>
                <w:lang w:val="en-GB"/>
              </w:rPr>
              <w:t xml:space="preserve"> </w:t>
            </w:r>
          </w:p>
        </w:tc>
        <w:tc>
          <w:tcPr>
            <w:tcW w:w="7077" w:type="dxa"/>
            <w:shd w:val="clear" w:color="auto" w:fill="auto"/>
          </w:tcPr>
          <w:p w14:paraId="1B70B9D6" w14:textId="5719E07E" w:rsidR="0058317E" w:rsidRPr="0005623A" w:rsidRDefault="0058317E" w:rsidP="0058317E">
            <w:pPr>
              <w:autoSpaceDE w:val="0"/>
              <w:autoSpaceDN w:val="0"/>
              <w:adjustRightInd w:val="0"/>
              <w:rPr>
                <w:rFonts w:ascii="Arial" w:hAnsi="Arial" w:cs="Arial"/>
                <w:sz w:val="22"/>
                <w:szCs w:val="22"/>
                <w:lang w:val="en-GB"/>
              </w:rPr>
            </w:pPr>
            <w:r w:rsidRPr="0005623A">
              <w:rPr>
                <w:rFonts w:ascii="Arial" w:hAnsi="Arial" w:cs="Arial"/>
                <w:b/>
                <w:bCs/>
                <w:color w:val="000000"/>
                <w:sz w:val="22"/>
                <w:szCs w:val="22"/>
                <w:lang w:val="en-GB"/>
              </w:rPr>
              <w:t>For numerator:</w:t>
            </w:r>
            <w:r w:rsidRPr="0005623A">
              <w:rPr>
                <w:rFonts w:ascii="Arial" w:hAnsi="Arial" w:cs="Arial"/>
                <w:bCs/>
                <w:color w:val="000000"/>
                <w:sz w:val="22"/>
                <w:szCs w:val="22"/>
                <w:lang w:val="en-GB"/>
              </w:rPr>
              <w:t xml:space="preserve"> </w:t>
            </w:r>
            <w:r w:rsidRPr="0005623A">
              <w:rPr>
                <w:rFonts w:ascii="Arial" w:hAnsi="Arial" w:cs="Arial"/>
                <w:sz w:val="22"/>
                <w:szCs w:val="22"/>
                <w:lang w:val="en-GB"/>
              </w:rPr>
              <w:t>The numerator can be generated by counting the number of adults and children who received antiretroviral therapy at the end of the reporting period.</w:t>
            </w:r>
            <w:r w:rsidRPr="0005623A">
              <w:rPr>
                <w:rFonts w:ascii="Arial" w:hAnsi="Arial" w:cs="Arial"/>
                <w:sz w:val="22"/>
                <w:szCs w:val="22"/>
                <w:lang w:val="en-GB"/>
              </w:rPr>
              <w:br/>
              <w:t>The numerator should equal the number adults and children who ever started antiretroviral therapy minus those patients who are not currently on treatment prior to the end of the reporting period. Patients not currently on treatment at the end of the reporting period, in other words, those who are excluded from the numerator, are patients who died, stopped treatment or are lost to follow-up.</w:t>
            </w:r>
            <w:r w:rsidRPr="0005623A">
              <w:rPr>
                <w:rFonts w:ascii="Arial" w:hAnsi="Arial" w:cs="Arial"/>
                <w:sz w:val="22"/>
                <w:szCs w:val="22"/>
                <w:lang w:val="en-GB"/>
              </w:rPr>
              <w:br/>
              <w:t xml:space="preserve">Some patients pick up several months of antiretroviral drugs at one visit, which could include antiretroviral medicine received for the last months of the reporting period, but not be recorded as visits for the </w:t>
            </w:r>
            <w:r w:rsidRPr="0005623A">
              <w:rPr>
                <w:rFonts w:ascii="Arial" w:hAnsi="Arial" w:cs="Arial"/>
                <w:sz w:val="22"/>
                <w:szCs w:val="22"/>
                <w:lang w:val="en-GB"/>
              </w:rPr>
              <w:lastRenderedPageBreak/>
              <w:t>last months in the patient register. Efforts should be made to account for these patients, as they need to be included in the numerator.</w:t>
            </w:r>
            <w:r w:rsidRPr="0005623A">
              <w:rPr>
                <w:rFonts w:ascii="Arial" w:hAnsi="Arial" w:cs="Arial"/>
                <w:sz w:val="22"/>
                <w:szCs w:val="22"/>
                <w:lang w:val="en-GB"/>
              </w:rPr>
              <w:br/>
              <w:t xml:space="preserve">Antiretroviral medicines taken only for the purpose of prevention of mother-to-child transmission and </w:t>
            </w:r>
            <w:r w:rsidR="005F7AC3" w:rsidRPr="0005623A">
              <w:rPr>
                <w:rFonts w:ascii="Arial" w:hAnsi="Arial" w:cs="Arial"/>
                <w:sz w:val="22"/>
                <w:szCs w:val="22"/>
                <w:lang w:val="en-GB"/>
              </w:rPr>
              <w:t>post exposure</w:t>
            </w:r>
            <w:r w:rsidRPr="0005623A">
              <w:rPr>
                <w:rFonts w:ascii="Arial" w:hAnsi="Arial" w:cs="Arial"/>
                <w:sz w:val="22"/>
                <w:szCs w:val="22"/>
                <w:lang w:val="en-GB"/>
              </w:rPr>
              <w:t xml:space="preserve"> prophylaxis are not included in this indicator. HIV-positive pregnant women who are on lifelong antiretroviral therapy are included in this indicator.</w:t>
            </w:r>
            <w:r w:rsidRPr="0005623A">
              <w:rPr>
                <w:rFonts w:ascii="Arial" w:hAnsi="Arial" w:cs="Arial"/>
                <w:sz w:val="22"/>
                <w:szCs w:val="22"/>
                <w:lang w:val="en-GB"/>
              </w:rPr>
              <w:br/>
              <w:t>The number of adults and children currently receiving antiretroviral therapy can be obtained through data collected from facility-based antiretroviral therapy registers or drug supply management systems. These are then tallied and transferred to cross-sectional monthly or quarterly reports which can then be aggregated for national totals.</w:t>
            </w:r>
            <w:r w:rsidR="005F7AC3" w:rsidRPr="0005623A">
              <w:rPr>
                <w:rFonts w:ascii="Arial" w:hAnsi="Arial" w:cs="Arial"/>
                <w:sz w:val="22"/>
                <w:szCs w:val="22"/>
                <w:lang w:val="en-GB"/>
              </w:rPr>
              <w:t xml:space="preserve"> </w:t>
            </w:r>
            <w:r w:rsidRPr="0005623A">
              <w:rPr>
                <w:rFonts w:ascii="Arial" w:hAnsi="Arial" w:cs="Arial"/>
                <w:sz w:val="22"/>
                <w:szCs w:val="22"/>
                <w:lang w:val="en-GB"/>
              </w:rPr>
              <w:t>Patients receiving antiretroviral therapy in the private sector and public sector should be included in the numerator where data are available.</w:t>
            </w:r>
          </w:p>
          <w:p w14:paraId="43B68DFA" w14:textId="4929A731" w:rsidR="0058317E" w:rsidRPr="0005623A" w:rsidRDefault="0058317E" w:rsidP="005B326E">
            <w:pPr>
              <w:pStyle w:val="NoSpacing"/>
              <w:jc w:val="left"/>
              <w:rPr>
                <w:rFonts w:ascii="Arial" w:hAnsi="Arial" w:cs="Arial"/>
                <w:sz w:val="22"/>
                <w:szCs w:val="22"/>
                <w:lang w:val="en-GB"/>
              </w:rPr>
            </w:pPr>
            <w:r w:rsidRPr="0005623A">
              <w:rPr>
                <w:rFonts w:ascii="Arial" w:hAnsi="Arial" w:cs="Arial"/>
                <w:b/>
                <w:sz w:val="22"/>
                <w:szCs w:val="22"/>
                <w:lang w:val="en-GB"/>
              </w:rPr>
              <w:t>For</w:t>
            </w:r>
            <w:r w:rsidR="00AD0CC1">
              <w:rPr>
                <w:rFonts w:ascii="Arial" w:hAnsi="Arial" w:cs="Arial"/>
                <w:b/>
                <w:sz w:val="22"/>
                <w:szCs w:val="22"/>
                <w:lang w:val="en-GB"/>
              </w:rPr>
              <w:t xml:space="preserve"> </w:t>
            </w:r>
            <w:r w:rsidRPr="0005623A">
              <w:rPr>
                <w:rFonts w:ascii="Arial" w:hAnsi="Arial" w:cs="Arial"/>
                <w:b/>
                <w:sz w:val="22"/>
                <w:szCs w:val="22"/>
                <w:lang w:val="en-GB"/>
              </w:rPr>
              <w:t>denominator:</w:t>
            </w:r>
            <w:r w:rsidRPr="0005623A">
              <w:rPr>
                <w:rFonts w:ascii="Arial" w:hAnsi="Arial" w:cs="Arial"/>
                <w:sz w:val="22"/>
                <w:szCs w:val="22"/>
                <w:lang w:val="en-GB"/>
              </w:rPr>
              <w:t xml:space="preserve"> </w:t>
            </w:r>
            <w:r w:rsidRPr="0005623A">
              <w:rPr>
                <w:rFonts w:ascii="Arial" w:hAnsi="Arial" w:cs="Arial"/>
                <w:sz w:val="22"/>
                <w:szCs w:val="22"/>
                <w:lang w:val="en-GB"/>
              </w:rPr>
              <w:br/>
              <w:t xml:space="preserve">Denominator estimates are most often based on the latest data available from sentinel surveillance used with a HIV </w:t>
            </w:r>
            <w:r w:rsidR="00623A21" w:rsidRPr="0005623A">
              <w:rPr>
                <w:rFonts w:ascii="Arial" w:hAnsi="Arial" w:cs="Arial"/>
                <w:sz w:val="22"/>
                <w:szCs w:val="22"/>
                <w:lang w:val="en-GB"/>
              </w:rPr>
              <w:t>modelling</w:t>
            </w:r>
            <w:r w:rsidRPr="0005623A">
              <w:rPr>
                <w:rFonts w:ascii="Arial" w:hAnsi="Arial" w:cs="Arial"/>
                <w:sz w:val="22"/>
                <w:szCs w:val="22"/>
                <w:lang w:val="en-GB"/>
              </w:rPr>
              <w:t xml:space="preserve"> programme such as Spectrum. For further information on estimates of HIV need and the use of Spectrum please refer to the UNAIDS/WHO Reference Group on Estimates, Modelling and Projections methodology.</w:t>
            </w:r>
          </w:p>
          <w:p w14:paraId="4D71944C" w14:textId="77777777" w:rsidR="0058317E" w:rsidRPr="0005623A" w:rsidRDefault="0058317E" w:rsidP="0058317E">
            <w:pPr>
              <w:autoSpaceDE w:val="0"/>
              <w:autoSpaceDN w:val="0"/>
              <w:adjustRightInd w:val="0"/>
              <w:rPr>
                <w:rFonts w:ascii="Arial" w:hAnsi="Arial" w:cs="Arial"/>
                <w:bCs/>
                <w:color w:val="000000"/>
                <w:sz w:val="22"/>
                <w:szCs w:val="22"/>
                <w:lang w:val="en-GB"/>
              </w:rPr>
            </w:pPr>
          </w:p>
          <w:p w14:paraId="195317B4" w14:textId="77777777" w:rsidR="0058317E" w:rsidRPr="0005623A" w:rsidRDefault="00466B56" w:rsidP="005F7AC3">
            <w:pPr>
              <w:autoSpaceDE w:val="0"/>
              <w:autoSpaceDN w:val="0"/>
              <w:adjustRightInd w:val="0"/>
              <w:rPr>
                <w:rFonts w:ascii="Arial" w:hAnsi="Arial" w:cs="Arial"/>
                <w:bCs/>
                <w:color w:val="000000"/>
                <w:sz w:val="22"/>
                <w:szCs w:val="22"/>
                <w:lang w:val="en-GB"/>
              </w:rPr>
            </w:pPr>
            <w:r w:rsidRPr="0005623A">
              <w:rPr>
                <w:rFonts w:ascii="Arial" w:hAnsi="Arial" w:cs="Arial"/>
                <w:bCs/>
                <w:color w:val="000000"/>
                <w:sz w:val="22"/>
                <w:szCs w:val="22"/>
                <w:lang w:val="en-GB"/>
              </w:rPr>
              <w:t xml:space="preserve">State HIV Programme </w:t>
            </w:r>
            <w:r w:rsidR="005F7AC3" w:rsidRPr="0005623A">
              <w:rPr>
                <w:rFonts w:ascii="Arial" w:hAnsi="Arial" w:cs="Arial"/>
                <w:bCs/>
                <w:color w:val="000000"/>
                <w:sz w:val="22"/>
                <w:szCs w:val="22"/>
                <w:lang w:val="en-GB"/>
              </w:rPr>
              <w:t>M&amp;E plan advises that this indicator is calculated using an estimated number of people requiring treatment</w:t>
            </w:r>
            <w:r w:rsidR="0058317E" w:rsidRPr="0005623A">
              <w:rPr>
                <w:rFonts w:ascii="Arial" w:hAnsi="Arial" w:cs="Arial"/>
                <w:bCs/>
                <w:color w:val="000000"/>
                <w:sz w:val="22"/>
                <w:szCs w:val="22"/>
                <w:lang w:val="en-GB"/>
              </w:rPr>
              <w:t>.</w:t>
            </w:r>
          </w:p>
        </w:tc>
      </w:tr>
    </w:tbl>
    <w:p w14:paraId="2074322E" w14:textId="77777777" w:rsidR="00BA5F35" w:rsidRPr="0005623A" w:rsidRDefault="00BA5F35" w:rsidP="0058317E">
      <w:pPr>
        <w:autoSpaceDE w:val="0"/>
        <w:autoSpaceDN w:val="0"/>
        <w:adjustRightInd w:val="0"/>
        <w:rPr>
          <w:rFonts w:ascii="Arial" w:hAnsi="Arial" w:cs="Arial"/>
          <w:b/>
          <w:bCs/>
          <w:color w:val="000000"/>
          <w:sz w:val="22"/>
          <w:szCs w:val="22"/>
          <w:lang w:val="en-GB"/>
        </w:rPr>
      </w:pPr>
    </w:p>
    <w:p w14:paraId="17402712" w14:textId="77777777" w:rsidR="0058317E" w:rsidRPr="0005623A" w:rsidRDefault="0058317E" w:rsidP="0058317E">
      <w:pPr>
        <w:autoSpaceDE w:val="0"/>
        <w:autoSpaceDN w:val="0"/>
        <w:adjustRightInd w:val="0"/>
        <w:rPr>
          <w:rFonts w:ascii="Arial" w:hAnsi="Arial" w:cs="Arial"/>
          <w:bCs/>
          <w:color w:val="000000"/>
          <w:sz w:val="22"/>
          <w:szCs w:val="22"/>
          <w:lang w:val="en-GB"/>
        </w:rPr>
      </w:pPr>
      <w:r w:rsidRPr="0005623A">
        <w:rPr>
          <w:rFonts w:ascii="Arial" w:hAnsi="Arial" w:cs="Arial"/>
          <w:b/>
          <w:bCs/>
          <w:color w:val="000000"/>
          <w:sz w:val="22"/>
          <w:szCs w:val="22"/>
          <w:lang w:val="en-GB"/>
        </w:rPr>
        <w:t>INTERPRETATION</w:t>
      </w:r>
      <w:r w:rsidRPr="0005623A">
        <w:rPr>
          <w:rFonts w:ascii="Arial" w:hAnsi="Arial" w:cs="Arial"/>
          <w:bCs/>
          <w:color w:val="000000"/>
          <w:sz w:val="22"/>
          <w:szCs w:val="22"/>
          <w:lang w:val="en-GB"/>
        </w:rPr>
        <w:t xml:space="preserve"> </w:t>
      </w:r>
    </w:p>
    <w:p w14:paraId="13279F2E" w14:textId="77777777" w:rsidR="0058317E" w:rsidRPr="0005623A" w:rsidRDefault="0058317E" w:rsidP="005B326E">
      <w:pPr>
        <w:pStyle w:val="NoSpacing"/>
        <w:jc w:val="left"/>
        <w:rPr>
          <w:rFonts w:ascii="Arial" w:hAnsi="Arial" w:cs="Arial"/>
          <w:bCs/>
          <w:color w:val="000000"/>
          <w:sz w:val="22"/>
          <w:szCs w:val="22"/>
          <w:lang w:val="en-GB"/>
        </w:rPr>
      </w:pPr>
      <w:r w:rsidRPr="0005623A">
        <w:rPr>
          <w:rFonts w:ascii="Arial" w:hAnsi="Arial" w:cs="Arial"/>
          <w:sz w:val="22"/>
          <w:szCs w:val="22"/>
          <w:lang w:val="en-GB"/>
        </w:rPr>
        <w:t>This indicator permits monitoring trends in coverage but does not attempt to distinguish between different forms of antiretroviral therapy or to measure the cost, quality or effectiveness of, or adherence to the treatment regimen provided. These will each vary within and between countries and are liable to change over time.</w:t>
      </w:r>
      <w:r w:rsidRPr="0005623A">
        <w:rPr>
          <w:rFonts w:ascii="Arial" w:hAnsi="Arial" w:cs="Arial"/>
          <w:sz w:val="22"/>
          <w:szCs w:val="22"/>
          <w:lang w:val="en-GB"/>
        </w:rPr>
        <w:br/>
        <w:t>The degree of utilization of antiretroviral therapy will depend on factors such as cost relative to local incomes, service delivery infrastructure and quality, availability and uptake of testing and counselling services, and perceptions of effectiveness and possible side effects of treatment.</w:t>
      </w:r>
      <w:r w:rsidRPr="0005623A">
        <w:rPr>
          <w:rFonts w:ascii="Arial" w:hAnsi="Arial" w:cs="Arial"/>
          <w:sz w:val="22"/>
          <w:szCs w:val="22"/>
          <w:lang w:val="en-GB"/>
        </w:rPr>
        <w:br/>
        <w:t>The indicator measures the number of people provided with medication but does not measure whether the individual imbibed the medication thus it is not a measure of adherence.</w:t>
      </w:r>
    </w:p>
    <w:p w14:paraId="72125FAE" w14:textId="77777777" w:rsidR="0058317E" w:rsidRPr="0005623A" w:rsidRDefault="0058317E" w:rsidP="0058317E">
      <w:pPr>
        <w:autoSpaceDE w:val="0"/>
        <w:autoSpaceDN w:val="0"/>
        <w:adjustRightInd w:val="0"/>
        <w:rPr>
          <w:rFonts w:ascii="Arial" w:hAnsi="Arial" w:cs="Arial"/>
          <w:b/>
          <w:bCs/>
          <w:color w:val="000000"/>
          <w:sz w:val="22"/>
          <w:szCs w:val="22"/>
          <w:lang w:val="en-GB"/>
        </w:rPr>
      </w:pPr>
    </w:p>
    <w:p w14:paraId="45ED8A5A" w14:textId="77777777" w:rsidR="0058317E" w:rsidRPr="0005623A" w:rsidRDefault="0058317E" w:rsidP="0058317E">
      <w:pPr>
        <w:autoSpaceDE w:val="0"/>
        <w:autoSpaceDN w:val="0"/>
        <w:adjustRightInd w:val="0"/>
        <w:rPr>
          <w:rFonts w:ascii="Arial" w:hAnsi="Arial" w:cs="Arial"/>
          <w:b/>
          <w:bCs/>
          <w:color w:val="000000"/>
          <w:sz w:val="22"/>
          <w:szCs w:val="22"/>
          <w:lang w:val="en-GB"/>
        </w:rPr>
      </w:pPr>
      <w:r w:rsidRPr="0005623A">
        <w:rPr>
          <w:rFonts w:ascii="Arial" w:hAnsi="Arial" w:cs="Arial"/>
          <w:b/>
          <w:bCs/>
          <w:color w:val="000000"/>
          <w:sz w:val="22"/>
          <w:szCs w:val="22"/>
          <w:lang w:val="en-GB"/>
        </w:rPr>
        <w:t>ADDITIONAL INFORMATION</w:t>
      </w:r>
    </w:p>
    <w:p w14:paraId="1CB14586" w14:textId="0D0CCDD7" w:rsidR="00DF048C" w:rsidRDefault="002760FE" w:rsidP="005B326E">
      <w:pPr>
        <w:autoSpaceDE w:val="0"/>
        <w:autoSpaceDN w:val="0"/>
        <w:adjustRightInd w:val="0"/>
        <w:rPr>
          <w:rFonts w:ascii="Arial" w:hAnsi="Arial" w:cs="Arial"/>
          <w:b/>
          <w:bCs/>
          <w:color w:val="000000"/>
          <w:sz w:val="22"/>
          <w:szCs w:val="22"/>
          <w:lang w:val="en-GB"/>
        </w:rPr>
      </w:pPr>
      <w:hyperlink r:id="rId20" w:history="1">
        <w:r w:rsidR="0058317E" w:rsidRPr="0005623A">
          <w:rPr>
            <w:rStyle w:val="Hyperlink"/>
            <w:rFonts w:ascii="Arial" w:hAnsi="Arial" w:cs="Arial"/>
            <w:bCs/>
            <w:sz w:val="22"/>
            <w:szCs w:val="22"/>
            <w:lang w:val="en-GB"/>
          </w:rPr>
          <w:t>http://www.indicatorregistry.org/?q=node/859</w:t>
        </w:r>
      </w:hyperlink>
    </w:p>
    <w:p w14:paraId="2265851E" w14:textId="08ACC29F" w:rsidR="009378ED" w:rsidRPr="0005623A" w:rsidRDefault="009378ED" w:rsidP="009378ED">
      <w:pPr>
        <w:rPr>
          <w:rFonts w:ascii="Arial" w:hAnsi="Arial" w:cs="Arial"/>
          <w:b/>
          <w:bCs/>
          <w:color w:val="000000"/>
          <w:sz w:val="22"/>
          <w:szCs w:val="22"/>
          <w:lang w:val="en-GB"/>
        </w:rPr>
      </w:pPr>
      <w:r w:rsidRPr="0005623A">
        <w:rPr>
          <w:rFonts w:ascii="Arial" w:hAnsi="Arial" w:cs="Arial"/>
          <w:b/>
          <w:bCs/>
          <w:color w:val="000000"/>
          <w:sz w:val="22"/>
          <w:szCs w:val="22"/>
          <w:lang w:val="en-GB"/>
        </w:rPr>
        <w:lastRenderedPageBreak/>
        <w:t>Indicator</w:t>
      </w:r>
      <w:r w:rsidRPr="0005623A">
        <w:rPr>
          <w:rFonts w:ascii="Arial" w:hAnsi="Arial" w:cs="Arial"/>
          <w:b/>
          <w:bCs/>
          <w:sz w:val="22"/>
          <w:szCs w:val="22"/>
          <w:lang w:val="en-GB"/>
        </w:rPr>
        <w:t xml:space="preserve"> </w:t>
      </w:r>
      <w:r w:rsidR="00746BD2">
        <w:rPr>
          <w:rFonts w:ascii="Arial" w:hAnsi="Arial" w:cs="Arial"/>
          <w:b/>
          <w:bCs/>
          <w:sz w:val="22"/>
          <w:szCs w:val="22"/>
          <w:lang w:val="en-GB"/>
        </w:rPr>
        <w:t>2</w:t>
      </w:r>
      <w:r w:rsidRPr="0005623A">
        <w:rPr>
          <w:rFonts w:ascii="Arial" w:hAnsi="Arial" w:cs="Arial"/>
          <w:b/>
          <w:bCs/>
          <w:color w:val="000000"/>
          <w:sz w:val="22"/>
          <w:szCs w:val="22"/>
          <w:lang w:val="en-GB"/>
        </w:rPr>
        <w:t xml:space="preserve">. Percentage of </w:t>
      </w:r>
      <w:r w:rsidR="00746BD2">
        <w:rPr>
          <w:rFonts w:ascii="Arial" w:hAnsi="Arial" w:cs="Arial"/>
          <w:b/>
          <w:bCs/>
          <w:color w:val="000000"/>
          <w:sz w:val="22"/>
          <w:szCs w:val="22"/>
          <w:lang w:val="en-GB"/>
        </w:rPr>
        <w:t xml:space="preserve">people living with HIV and on ART, who have a supressed </w:t>
      </w:r>
      <w:r w:rsidR="004E2560">
        <w:rPr>
          <w:rFonts w:ascii="Arial" w:hAnsi="Arial" w:cs="Arial"/>
          <w:b/>
          <w:bCs/>
          <w:color w:val="000000"/>
          <w:sz w:val="22"/>
          <w:szCs w:val="22"/>
          <w:lang w:val="en-GB"/>
        </w:rPr>
        <w:t>viral load at 12 months (&lt;1000 c</w:t>
      </w:r>
      <w:r w:rsidR="00A91F78">
        <w:rPr>
          <w:rFonts w:ascii="Arial" w:hAnsi="Arial" w:cs="Arial"/>
          <w:b/>
          <w:bCs/>
          <w:color w:val="000000"/>
          <w:sz w:val="22"/>
          <w:szCs w:val="22"/>
          <w:lang w:val="en-GB"/>
        </w:rPr>
        <w:t>o</w:t>
      </w:r>
      <w:r w:rsidR="004E2560">
        <w:rPr>
          <w:rFonts w:ascii="Arial" w:hAnsi="Arial" w:cs="Arial"/>
          <w:b/>
          <w:bCs/>
          <w:color w:val="000000"/>
          <w:sz w:val="22"/>
          <w:szCs w:val="22"/>
          <w:lang w:val="en-GB"/>
        </w:rPr>
        <w:t>pies/ml)</w:t>
      </w:r>
      <w:r>
        <w:rPr>
          <w:rFonts w:ascii="Arial" w:hAnsi="Arial" w:cs="Arial"/>
          <w:b/>
          <w:bCs/>
          <w:color w:val="000000"/>
          <w:sz w:val="22"/>
          <w:szCs w:val="22"/>
          <w:lang w:val="en-GB"/>
        </w:rPr>
        <w:t xml:space="preserve"> (GARP Indicator </w:t>
      </w:r>
      <w:r w:rsidR="005472A6">
        <w:rPr>
          <w:rFonts w:ascii="Arial" w:hAnsi="Arial" w:cs="Arial"/>
          <w:b/>
          <w:bCs/>
          <w:color w:val="000000"/>
          <w:sz w:val="22"/>
          <w:szCs w:val="22"/>
          <w:lang w:val="en-GB"/>
        </w:rPr>
        <w:t>1.4</w:t>
      </w:r>
      <w:r w:rsidRPr="0005623A">
        <w:rPr>
          <w:rFonts w:ascii="Arial" w:hAnsi="Arial" w:cs="Arial"/>
          <w:b/>
          <w:bCs/>
          <w:color w:val="000000"/>
          <w:sz w:val="22"/>
          <w:szCs w:val="22"/>
          <w:lang w:val="en-GB"/>
        </w:rPr>
        <w:t>)</w:t>
      </w:r>
    </w:p>
    <w:p w14:paraId="2BB09C67" w14:textId="77777777" w:rsidR="009378ED" w:rsidRPr="0005623A" w:rsidRDefault="009378ED" w:rsidP="009378ED">
      <w:pPr>
        <w:rPr>
          <w:rFonts w:ascii="Arial" w:hAnsi="Arial" w:cs="Arial"/>
          <w:b/>
          <w:bCs/>
          <w:color w:val="00000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088"/>
      </w:tblGrid>
      <w:tr w:rsidR="009378ED" w:rsidRPr="0005623A" w14:paraId="2CF37033" w14:textId="77777777" w:rsidTr="007769C2">
        <w:tc>
          <w:tcPr>
            <w:tcW w:w="3085" w:type="dxa"/>
            <w:shd w:val="clear" w:color="auto" w:fill="auto"/>
          </w:tcPr>
          <w:p w14:paraId="316CE05A" w14:textId="77777777" w:rsidR="009378ED" w:rsidRPr="0005623A" w:rsidRDefault="009378ED"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TARGET:</w:t>
            </w:r>
          </w:p>
        </w:tc>
        <w:tc>
          <w:tcPr>
            <w:tcW w:w="7088" w:type="dxa"/>
            <w:shd w:val="clear" w:color="auto" w:fill="auto"/>
          </w:tcPr>
          <w:p w14:paraId="38E7BABB" w14:textId="77777777" w:rsidR="009378ED" w:rsidRPr="0005623A" w:rsidRDefault="004E2560" w:rsidP="004E2560">
            <w:pPr>
              <w:rPr>
                <w:rFonts w:ascii="Arial" w:hAnsi="Arial" w:cs="Arial"/>
                <w:bCs/>
                <w:color w:val="000000"/>
                <w:sz w:val="22"/>
                <w:szCs w:val="22"/>
                <w:lang w:val="en-GB"/>
              </w:rPr>
            </w:pPr>
            <w:r>
              <w:rPr>
                <w:rFonts w:ascii="Arial" w:hAnsi="Arial" w:cs="Arial"/>
                <w:bCs/>
                <w:color w:val="000000"/>
                <w:sz w:val="22"/>
                <w:szCs w:val="22"/>
                <w:lang w:val="en-GB"/>
              </w:rPr>
              <w:t>Measuring</w:t>
            </w:r>
            <w:r w:rsidRPr="004E2560">
              <w:rPr>
                <w:rFonts w:ascii="Arial" w:hAnsi="Arial" w:cs="Arial"/>
                <w:bCs/>
                <w:color w:val="000000"/>
                <w:sz w:val="22"/>
                <w:szCs w:val="22"/>
                <w:lang w:val="en-GB"/>
              </w:rPr>
              <w:t xml:space="preserve"> to what degree ART programs are improving the clinical outcomes of patients in care, which will guide the expansion of AR</w:t>
            </w:r>
            <w:r>
              <w:rPr>
                <w:rFonts w:ascii="Arial" w:hAnsi="Arial" w:cs="Arial"/>
                <w:bCs/>
                <w:color w:val="000000"/>
                <w:sz w:val="22"/>
                <w:szCs w:val="22"/>
                <w:lang w:val="en-GB"/>
              </w:rPr>
              <w:t>T programs</w:t>
            </w:r>
            <w:r w:rsidRPr="004E2560">
              <w:rPr>
                <w:rFonts w:ascii="Arial" w:hAnsi="Arial" w:cs="Arial"/>
                <w:bCs/>
                <w:color w:val="000000"/>
                <w:sz w:val="22"/>
                <w:szCs w:val="22"/>
                <w:lang w:val="en-GB"/>
              </w:rPr>
              <w:t xml:space="preserve"> </w:t>
            </w:r>
          </w:p>
        </w:tc>
      </w:tr>
      <w:tr w:rsidR="009378ED" w:rsidRPr="0005623A" w14:paraId="66693098" w14:textId="77777777" w:rsidTr="007769C2">
        <w:tc>
          <w:tcPr>
            <w:tcW w:w="3085" w:type="dxa"/>
            <w:shd w:val="clear" w:color="auto" w:fill="auto"/>
          </w:tcPr>
          <w:p w14:paraId="12242D52" w14:textId="77777777" w:rsidR="009378ED" w:rsidRPr="0005623A" w:rsidRDefault="009378ED"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FREQUENCY OF DATA COLLECTION:</w:t>
            </w:r>
          </w:p>
        </w:tc>
        <w:tc>
          <w:tcPr>
            <w:tcW w:w="7088" w:type="dxa"/>
            <w:shd w:val="clear" w:color="auto" w:fill="auto"/>
          </w:tcPr>
          <w:p w14:paraId="10EB5FA2" w14:textId="77777777" w:rsidR="009378ED" w:rsidRPr="0005623A" w:rsidRDefault="004E2560" w:rsidP="007769C2">
            <w:pPr>
              <w:contextualSpacing/>
              <w:rPr>
                <w:rFonts w:ascii="Arial" w:hAnsi="Arial" w:cs="Arial"/>
                <w:sz w:val="22"/>
                <w:szCs w:val="22"/>
                <w:lang w:val="en-GB"/>
              </w:rPr>
            </w:pPr>
            <w:r>
              <w:rPr>
                <w:rFonts w:ascii="Arial" w:hAnsi="Arial" w:cs="Arial"/>
                <w:sz w:val="22"/>
                <w:szCs w:val="22"/>
                <w:lang w:val="en-GB"/>
              </w:rPr>
              <w:t>A</w:t>
            </w:r>
            <w:r w:rsidR="009378ED" w:rsidRPr="0005623A">
              <w:rPr>
                <w:rFonts w:ascii="Arial" w:hAnsi="Arial" w:cs="Arial"/>
                <w:sz w:val="22"/>
                <w:szCs w:val="22"/>
                <w:lang w:val="en-GB"/>
              </w:rPr>
              <w:t xml:space="preserve">nnual  </w:t>
            </w:r>
          </w:p>
          <w:p w14:paraId="30C09036" w14:textId="77777777" w:rsidR="009378ED" w:rsidRPr="0005623A" w:rsidRDefault="009378ED" w:rsidP="007769C2">
            <w:pPr>
              <w:rPr>
                <w:rFonts w:ascii="Arial" w:hAnsi="Arial" w:cs="Arial"/>
                <w:bCs/>
                <w:color w:val="000000"/>
                <w:sz w:val="22"/>
                <w:szCs w:val="22"/>
                <w:lang w:val="en-GB"/>
              </w:rPr>
            </w:pPr>
          </w:p>
        </w:tc>
      </w:tr>
      <w:tr w:rsidR="0052072A" w:rsidRPr="0005623A" w14:paraId="1ABB6D44" w14:textId="77777777" w:rsidTr="007769C2">
        <w:tc>
          <w:tcPr>
            <w:tcW w:w="3085" w:type="dxa"/>
            <w:shd w:val="clear" w:color="auto" w:fill="auto"/>
          </w:tcPr>
          <w:p w14:paraId="6C7A3446" w14:textId="77777777" w:rsidR="0052072A" w:rsidRPr="0005623A" w:rsidRDefault="0052072A" w:rsidP="0052072A">
            <w:pPr>
              <w:rPr>
                <w:rFonts w:ascii="Arial" w:hAnsi="Arial" w:cs="Arial"/>
                <w:b/>
                <w:bCs/>
                <w:color w:val="000000"/>
                <w:sz w:val="22"/>
                <w:szCs w:val="22"/>
                <w:lang w:val="en-GB"/>
              </w:rPr>
            </w:pPr>
            <w:r w:rsidRPr="0005623A">
              <w:rPr>
                <w:rFonts w:ascii="Arial" w:hAnsi="Arial" w:cs="Arial"/>
                <w:b/>
                <w:bCs/>
                <w:color w:val="000000"/>
                <w:sz w:val="22"/>
                <w:szCs w:val="22"/>
                <w:lang w:val="en-GB"/>
              </w:rPr>
              <w:t>MEASUREMENT TOOL:</w:t>
            </w:r>
          </w:p>
        </w:tc>
        <w:tc>
          <w:tcPr>
            <w:tcW w:w="7088" w:type="dxa"/>
          </w:tcPr>
          <w:p w14:paraId="27344157" w14:textId="3F41669B" w:rsidR="0052072A" w:rsidRPr="0052072A" w:rsidRDefault="005472A6" w:rsidP="0052072A">
            <w:pPr>
              <w:rPr>
                <w:rFonts w:ascii="Arial" w:hAnsi="Arial" w:cs="Arial"/>
                <w:sz w:val="22"/>
                <w:szCs w:val="22"/>
              </w:rPr>
            </w:pPr>
            <w:r>
              <w:rPr>
                <w:rFonts w:ascii="Arial" w:hAnsi="Arial" w:cs="Arial"/>
                <w:bCs/>
                <w:color w:val="000000"/>
                <w:sz w:val="22"/>
                <w:szCs w:val="22"/>
                <w:lang w:val="en-GB"/>
              </w:rPr>
              <w:t>Vital disease-specific registry</w:t>
            </w:r>
          </w:p>
        </w:tc>
      </w:tr>
      <w:tr w:rsidR="0052072A" w:rsidRPr="0005623A" w14:paraId="41D599EB" w14:textId="77777777" w:rsidTr="007769C2">
        <w:tc>
          <w:tcPr>
            <w:tcW w:w="3085" w:type="dxa"/>
            <w:shd w:val="clear" w:color="auto" w:fill="auto"/>
          </w:tcPr>
          <w:p w14:paraId="235B8832" w14:textId="77777777" w:rsidR="0052072A" w:rsidRPr="0005623A" w:rsidRDefault="0052072A" w:rsidP="0052072A">
            <w:pPr>
              <w:rPr>
                <w:rFonts w:ascii="Arial" w:hAnsi="Arial" w:cs="Arial"/>
                <w:b/>
                <w:bCs/>
                <w:color w:val="000000"/>
                <w:sz w:val="22"/>
                <w:szCs w:val="22"/>
                <w:lang w:val="en-GB"/>
              </w:rPr>
            </w:pPr>
            <w:r w:rsidRPr="0005623A">
              <w:rPr>
                <w:rFonts w:ascii="Arial" w:hAnsi="Arial" w:cs="Arial"/>
                <w:b/>
                <w:bCs/>
                <w:color w:val="000000"/>
                <w:sz w:val="22"/>
                <w:szCs w:val="22"/>
                <w:lang w:val="en-GB"/>
              </w:rPr>
              <w:t>METHOD OF MEASUREMENT:</w:t>
            </w:r>
          </w:p>
        </w:tc>
        <w:tc>
          <w:tcPr>
            <w:tcW w:w="7088" w:type="dxa"/>
          </w:tcPr>
          <w:p w14:paraId="0984AC60" w14:textId="77777777" w:rsidR="0052072A" w:rsidRPr="0005623A" w:rsidRDefault="0052072A" w:rsidP="0052072A">
            <w:pPr>
              <w:rPr>
                <w:rFonts w:ascii="Arial" w:hAnsi="Arial" w:cs="Arial"/>
                <w:bCs/>
                <w:color w:val="000000"/>
                <w:sz w:val="22"/>
                <w:szCs w:val="22"/>
                <w:lang w:val="en-GB"/>
              </w:rPr>
            </w:pPr>
            <w:r w:rsidRPr="009C0504">
              <w:rPr>
                <w:rFonts w:ascii="Arial" w:hAnsi="Arial" w:cs="Arial"/>
                <w:bCs/>
                <w:color w:val="000000"/>
                <w:sz w:val="22"/>
                <w:szCs w:val="22"/>
              </w:rPr>
              <w:t xml:space="preserve">Data obtained through </w:t>
            </w:r>
            <w:r>
              <w:rPr>
                <w:rFonts w:ascii="Arial" w:hAnsi="Arial" w:cs="Arial"/>
                <w:bCs/>
                <w:color w:val="000000"/>
                <w:sz w:val="22"/>
                <w:szCs w:val="22"/>
              </w:rPr>
              <w:t>the annual reports 4-Zdraz of the RAC</w:t>
            </w:r>
            <w:r w:rsidR="003D4E2A">
              <w:rPr>
                <w:rFonts w:ascii="Arial" w:hAnsi="Arial" w:cs="Arial"/>
                <w:bCs/>
                <w:color w:val="000000"/>
                <w:sz w:val="22"/>
                <w:szCs w:val="22"/>
              </w:rPr>
              <w:t>, ES</w:t>
            </w:r>
            <w:r>
              <w:rPr>
                <w:rFonts w:ascii="Arial" w:hAnsi="Arial" w:cs="Arial"/>
                <w:bCs/>
                <w:color w:val="000000"/>
                <w:sz w:val="22"/>
                <w:szCs w:val="22"/>
              </w:rPr>
              <w:t xml:space="preserve"> and RMIC </w:t>
            </w:r>
          </w:p>
        </w:tc>
      </w:tr>
      <w:tr w:rsidR="009378ED" w:rsidRPr="0005623A" w14:paraId="1EF90BD7" w14:textId="77777777" w:rsidTr="007769C2">
        <w:tc>
          <w:tcPr>
            <w:tcW w:w="3085" w:type="dxa"/>
            <w:shd w:val="clear" w:color="auto" w:fill="auto"/>
          </w:tcPr>
          <w:p w14:paraId="3A7EAB4E" w14:textId="77777777" w:rsidR="009378ED" w:rsidRPr="0005623A" w:rsidRDefault="009378ED"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Numerator:</w:t>
            </w:r>
          </w:p>
        </w:tc>
        <w:tc>
          <w:tcPr>
            <w:tcW w:w="7088" w:type="dxa"/>
            <w:shd w:val="clear" w:color="auto" w:fill="auto"/>
          </w:tcPr>
          <w:p w14:paraId="287EAE7F" w14:textId="7B82BB7E" w:rsidR="009378ED" w:rsidRPr="0005623A" w:rsidRDefault="005472A6" w:rsidP="005472A6">
            <w:pPr>
              <w:rPr>
                <w:rFonts w:ascii="Arial" w:hAnsi="Arial" w:cs="Arial"/>
                <w:bCs/>
                <w:color w:val="000000"/>
                <w:sz w:val="22"/>
                <w:szCs w:val="22"/>
                <w:lang w:val="en-GB"/>
              </w:rPr>
            </w:pPr>
            <w:r w:rsidRPr="005472A6">
              <w:rPr>
                <w:rFonts w:ascii="Arial" w:hAnsi="Arial" w:cs="Arial"/>
                <w:bCs/>
                <w:color w:val="000000"/>
                <w:sz w:val="22"/>
                <w:szCs w:val="22"/>
                <w:lang w:val="en-GB"/>
              </w:rPr>
              <w:t xml:space="preserve">Number of people living with HIV on ART in the reporting period with suppressed viral loads (≤1000 copies/mL). </w:t>
            </w:r>
          </w:p>
        </w:tc>
      </w:tr>
      <w:tr w:rsidR="009378ED" w:rsidRPr="0005623A" w14:paraId="708942A2" w14:textId="77777777" w:rsidTr="007769C2">
        <w:tc>
          <w:tcPr>
            <w:tcW w:w="3085" w:type="dxa"/>
            <w:shd w:val="clear" w:color="auto" w:fill="auto"/>
          </w:tcPr>
          <w:p w14:paraId="5347F871" w14:textId="77777777" w:rsidR="009378ED" w:rsidRPr="0005623A" w:rsidRDefault="009378ED"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Denominator:</w:t>
            </w:r>
          </w:p>
        </w:tc>
        <w:tc>
          <w:tcPr>
            <w:tcW w:w="7088" w:type="dxa"/>
            <w:shd w:val="clear" w:color="auto" w:fill="auto"/>
          </w:tcPr>
          <w:p w14:paraId="0B12EFE1" w14:textId="4B0A164F" w:rsidR="009378ED" w:rsidRPr="0005623A" w:rsidRDefault="005472A6" w:rsidP="007769C2">
            <w:pPr>
              <w:rPr>
                <w:rFonts w:ascii="Arial" w:hAnsi="Arial" w:cs="Arial"/>
                <w:bCs/>
                <w:color w:val="000000"/>
                <w:sz w:val="22"/>
                <w:szCs w:val="22"/>
                <w:lang w:val="en-GB"/>
              </w:rPr>
            </w:pPr>
            <w:r w:rsidRPr="005472A6">
              <w:rPr>
                <w:rFonts w:ascii="Arial" w:hAnsi="Arial" w:cs="Arial"/>
                <w:bCs/>
                <w:color w:val="000000"/>
                <w:sz w:val="22"/>
                <w:szCs w:val="22"/>
                <w:lang w:val="en-GB"/>
              </w:rPr>
              <w:t>Number of people living with HIV on ART at the end of the reporting period.</w:t>
            </w:r>
          </w:p>
        </w:tc>
      </w:tr>
      <w:tr w:rsidR="009378ED" w:rsidRPr="0005623A" w14:paraId="5F64C682" w14:textId="77777777" w:rsidTr="007769C2">
        <w:tc>
          <w:tcPr>
            <w:tcW w:w="3085" w:type="dxa"/>
            <w:shd w:val="clear" w:color="auto" w:fill="auto"/>
          </w:tcPr>
          <w:p w14:paraId="5CCE2E05" w14:textId="77777777" w:rsidR="009378ED" w:rsidRPr="0005623A" w:rsidRDefault="009378ED" w:rsidP="007769C2">
            <w:pPr>
              <w:rPr>
                <w:rFonts w:ascii="Arial" w:hAnsi="Arial" w:cs="Arial"/>
                <w:b/>
                <w:bCs/>
                <w:color w:val="000000"/>
                <w:sz w:val="22"/>
                <w:szCs w:val="22"/>
                <w:lang w:val="en-GB"/>
              </w:rPr>
            </w:pPr>
            <w:r w:rsidRPr="0005623A">
              <w:rPr>
                <w:rFonts w:ascii="Arial" w:hAnsi="Arial" w:cs="Arial"/>
                <w:b/>
                <w:i/>
                <w:color w:val="000000"/>
                <w:sz w:val="22"/>
                <w:szCs w:val="22"/>
                <w:lang w:val="en-GB"/>
              </w:rPr>
              <w:t>Note:</w:t>
            </w:r>
          </w:p>
        </w:tc>
        <w:tc>
          <w:tcPr>
            <w:tcW w:w="7088" w:type="dxa"/>
            <w:shd w:val="clear" w:color="auto" w:fill="auto"/>
          </w:tcPr>
          <w:p w14:paraId="6CC868AE" w14:textId="5D06B1E9" w:rsidR="009378ED" w:rsidRPr="0005623A" w:rsidRDefault="005472A6" w:rsidP="007769C2">
            <w:pPr>
              <w:rPr>
                <w:rFonts w:ascii="Arial" w:hAnsi="Arial" w:cs="Arial"/>
                <w:bCs/>
                <w:color w:val="000000"/>
                <w:sz w:val="22"/>
                <w:szCs w:val="22"/>
                <w:lang w:val="en-GB"/>
              </w:rPr>
            </w:pPr>
            <w:r w:rsidRPr="005472A6">
              <w:rPr>
                <w:rFonts w:ascii="Arial" w:hAnsi="Arial" w:cs="Arial"/>
                <w:bCs/>
                <w:color w:val="000000"/>
                <w:sz w:val="22"/>
                <w:szCs w:val="22"/>
                <w:lang w:val="en-GB"/>
              </w:rPr>
              <w:t>The indicator is in line with the National HIV M&amp;E Plan for 2017-2021 which is currently under approval procedure by the Government Office.</w:t>
            </w:r>
          </w:p>
        </w:tc>
      </w:tr>
    </w:tbl>
    <w:p w14:paraId="38204743" w14:textId="77777777" w:rsidR="009378ED" w:rsidRPr="0005623A" w:rsidRDefault="009378ED" w:rsidP="009378ED">
      <w:pPr>
        <w:autoSpaceDE w:val="0"/>
        <w:autoSpaceDN w:val="0"/>
        <w:adjustRightInd w:val="0"/>
        <w:rPr>
          <w:rFonts w:ascii="Arial" w:hAnsi="Arial" w:cs="Arial"/>
          <w:b/>
          <w:bCs/>
          <w:color w:val="000000"/>
          <w:sz w:val="22"/>
          <w:szCs w:val="22"/>
          <w:lang w:val="en-GB"/>
        </w:rPr>
      </w:pPr>
    </w:p>
    <w:p w14:paraId="495AAD9B" w14:textId="77777777" w:rsidR="009378ED" w:rsidRDefault="009378ED" w:rsidP="009378ED">
      <w:pPr>
        <w:autoSpaceDE w:val="0"/>
        <w:autoSpaceDN w:val="0"/>
        <w:adjustRightInd w:val="0"/>
        <w:rPr>
          <w:rFonts w:ascii="Arial" w:hAnsi="Arial" w:cs="Arial"/>
          <w:b/>
          <w:bCs/>
          <w:color w:val="000000"/>
          <w:sz w:val="22"/>
          <w:szCs w:val="22"/>
          <w:lang w:val="en-GB"/>
        </w:rPr>
      </w:pPr>
      <w:r w:rsidRPr="0005623A">
        <w:rPr>
          <w:rFonts w:ascii="Arial" w:hAnsi="Arial" w:cs="Arial"/>
          <w:b/>
          <w:bCs/>
          <w:color w:val="000000"/>
          <w:sz w:val="22"/>
          <w:szCs w:val="22"/>
          <w:lang w:val="en-GB"/>
        </w:rPr>
        <w:t>INTERPRETATION</w:t>
      </w:r>
    </w:p>
    <w:p w14:paraId="36C2EC19" w14:textId="77777777" w:rsidR="00144C14" w:rsidRDefault="00144C14" w:rsidP="009378ED">
      <w:pPr>
        <w:autoSpaceDE w:val="0"/>
        <w:autoSpaceDN w:val="0"/>
        <w:adjustRightInd w:val="0"/>
        <w:rPr>
          <w:rFonts w:ascii="Arial" w:hAnsi="Arial" w:cs="Arial"/>
          <w:b/>
          <w:bCs/>
          <w:color w:val="000000"/>
          <w:sz w:val="22"/>
          <w:szCs w:val="22"/>
          <w:lang w:val="en-GB"/>
        </w:rPr>
      </w:pPr>
    </w:p>
    <w:p w14:paraId="6EE85E49" w14:textId="77777777" w:rsidR="00144C14" w:rsidRPr="00E92117" w:rsidRDefault="00E92117" w:rsidP="009378ED">
      <w:pPr>
        <w:autoSpaceDE w:val="0"/>
        <w:autoSpaceDN w:val="0"/>
        <w:adjustRightInd w:val="0"/>
        <w:rPr>
          <w:rFonts w:ascii="Arial" w:hAnsi="Arial" w:cs="Arial"/>
          <w:bCs/>
          <w:color w:val="000000"/>
          <w:sz w:val="22"/>
          <w:szCs w:val="22"/>
          <w:lang w:val="en-GB"/>
        </w:rPr>
      </w:pPr>
      <w:r w:rsidRPr="00E92117">
        <w:rPr>
          <w:rFonts w:ascii="Arial" w:hAnsi="Arial" w:cs="Arial"/>
          <w:bCs/>
          <w:color w:val="000000"/>
          <w:sz w:val="22"/>
          <w:szCs w:val="22"/>
          <w:lang w:val="en-GB"/>
        </w:rPr>
        <w:t>To evaluate to what degree ART programs are improving the clinical outcomes of patients in care, which will guide the expansion of ART programs. Unsuppressed viral load will also lead to the development of drug resistance.</w:t>
      </w:r>
    </w:p>
    <w:p w14:paraId="6376033D" w14:textId="77777777" w:rsidR="004E2560" w:rsidRPr="0005623A" w:rsidRDefault="004E2560" w:rsidP="009378ED">
      <w:pPr>
        <w:autoSpaceDE w:val="0"/>
        <w:autoSpaceDN w:val="0"/>
        <w:adjustRightInd w:val="0"/>
        <w:rPr>
          <w:rFonts w:ascii="Arial" w:hAnsi="Arial" w:cs="Arial"/>
          <w:b/>
          <w:bCs/>
          <w:color w:val="000000"/>
          <w:sz w:val="22"/>
          <w:szCs w:val="22"/>
          <w:lang w:val="en-GB"/>
        </w:rPr>
      </w:pPr>
    </w:p>
    <w:p w14:paraId="41672A94" w14:textId="77777777" w:rsidR="004E2560" w:rsidRPr="0005623A" w:rsidRDefault="004E2560" w:rsidP="004E2560">
      <w:pPr>
        <w:autoSpaceDE w:val="0"/>
        <w:autoSpaceDN w:val="0"/>
        <w:adjustRightInd w:val="0"/>
        <w:rPr>
          <w:rFonts w:ascii="Arial" w:hAnsi="Arial" w:cs="Arial"/>
          <w:b/>
          <w:bCs/>
          <w:color w:val="000000"/>
          <w:sz w:val="22"/>
          <w:szCs w:val="22"/>
          <w:lang w:val="en-GB"/>
        </w:rPr>
      </w:pPr>
      <w:r w:rsidRPr="0005623A">
        <w:rPr>
          <w:rFonts w:ascii="Arial" w:hAnsi="Arial" w:cs="Arial"/>
          <w:b/>
          <w:bCs/>
          <w:color w:val="000000"/>
          <w:sz w:val="22"/>
          <w:szCs w:val="22"/>
          <w:lang w:val="en-GB"/>
        </w:rPr>
        <w:t>ADDITIONAL INFORMATION</w:t>
      </w:r>
    </w:p>
    <w:p w14:paraId="2DD94D6D" w14:textId="77777777" w:rsidR="0052072A" w:rsidRDefault="002760FE" w:rsidP="009378ED">
      <w:pPr>
        <w:rPr>
          <w:rFonts w:ascii="Segoe UI" w:hAnsi="Segoe UI" w:cs="Segoe UI"/>
          <w:color w:val="000000"/>
          <w:sz w:val="23"/>
          <w:szCs w:val="23"/>
        </w:rPr>
      </w:pPr>
      <w:hyperlink r:id="rId21" w:history="1">
        <w:r w:rsidR="0052072A" w:rsidRPr="00962C3D">
          <w:rPr>
            <w:rStyle w:val="Hyperlink"/>
            <w:rFonts w:ascii="Segoe UI" w:hAnsi="Segoe UI" w:cs="Segoe UI"/>
            <w:sz w:val="23"/>
            <w:szCs w:val="23"/>
          </w:rPr>
          <w:t>http://www.indicatorregistry.org/?q=node/869</w:t>
        </w:r>
      </w:hyperlink>
    </w:p>
    <w:p w14:paraId="047C2A64" w14:textId="77777777" w:rsidR="009378ED" w:rsidRPr="0005623A" w:rsidRDefault="009378ED" w:rsidP="009378ED">
      <w:pPr>
        <w:rPr>
          <w:rFonts w:ascii="Arial" w:hAnsi="Arial" w:cs="Arial"/>
          <w:b/>
          <w:color w:val="000000"/>
          <w:sz w:val="22"/>
          <w:szCs w:val="22"/>
          <w:lang w:val="en-GB"/>
        </w:rPr>
      </w:pPr>
      <w:r w:rsidRPr="0005623A">
        <w:rPr>
          <w:rFonts w:ascii="Arial" w:hAnsi="Arial" w:cs="Arial"/>
          <w:b/>
          <w:color w:val="000000"/>
          <w:sz w:val="22"/>
          <w:szCs w:val="22"/>
          <w:lang w:val="en-GB"/>
        </w:rPr>
        <w:br w:type="page"/>
      </w:r>
    </w:p>
    <w:p w14:paraId="2A72DF00" w14:textId="77777777" w:rsidR="005F7AC3" w:rsidRPr="0005623A" w:rsidRDefault="005F7AC3">
      <w:pPr>
        <w:rPr>
          <w:rFonts w:ascii="Arial" w:hAnsi="Arial" w:cs="Arial"/>
          <w:b/>
          <w:bCs/>
          <w:color w:val="000000"/>
          <w:sz w:val="22"/>
          <w:szCs w:val="22"/>
          <w:lang w:val="en-GB"/>
        </w:rPr>
      </w:pPr>
    </w:p>
    <w:p w14:paraId="13E1BDF9" w14:textId="73882EF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Indicator</w:t>
      </w:r>
      <w:r w:rsidR="007C4FB3">
        <w:rPr>
          <w:rFonts w:ascii="Arial" w:hAnsi="Arial" w:cs="Arial"/>
          <w:b/>
          <w:bCs/>
          <w:sz w:val="22"/>
          <w:szCs w:val="22"/>
          <w:lang w:val="en-GB"/>
        </w:rPr>
        <w:t xml:space="preserve"> </w:t>
      </w:r>
      <w:r w:rsidR="003931E5">
        <w:rPr>
          <w:rFonts w:ascii="Arial" w:hAnsi="Arial" w:cs="Arial"/>
          <w:b/>
          <w:bCs/>
          <w:sz w:val="22"/>
          <w:szCs w:val="22"/>
          <w:lang w:val="en-GB"/>
        </w:rPr>
        <w:t>3</w:t>
      </w:r>
      <w:r w:rsidRPr="0005623A">
        <w:rPr>
          <w:rFonts w:ascii="Arial" w:hAnsi="Arial" w:cs="Arial"/>
          <w:b/>
          <w:bCs/>
          <w:color w:val="000000"/>
          <w:sz w:val="22"/>
          <w:szCs w:val="22"/>
          <w:lang w:val="en-GB"/>
        </w:rPr>
        <w:t xml:space="preserve">. </w:t>
      </w:r>
      <w:r w:rsidR="00466B56" w:rsidRPr="0005623A">
        <w:rPr>
          <w:rFonts w:ascii="Arial" w:hAnsi="Arial" w:cs="Arial"/>
          <w:b/>
          <w:bCs/>
          <w:color w:val="000000"/>
          <w:sz w:val="22"/>
          <w:szCs w:val="22"/>
          <w:lang w:val="en-GB"/>
        </w:rPr>
        <w:t>P</w:t>
      </w:r>
      <w:r w:rsidRPr="0005623A">
        <w:rPr>
          <w:rFonts w:ascii="Arial" w:hAnsi="Arial" w:cs="Arial"/>
          <w:b/>
          <w:bCs/>
          <w:color w:val="000000"/>
          <w:sz w:val="22"/>
          <w:szCs w:val="22"/>
          <w:lang w:val="en-GB"/>
        </w:rPr>
        <w:t>ercentag</w:t>
      </w:r>
      <w:r w:rsidR="00466B56" w:rsidRPr="0005623A">
        <w:rPr>
          <w:rFonts w:ascii="Arial" w:hAnsi="Arial" w:cs="Arial"/>
          <w:b/>
          <w:bCs/>
          <w:color w:val="000000"/>
          <w:sz w:val="22"/>
          <w:szCs w:val="22"/>
          <w:lang w:val="en-GB"/>
        </w:rPr>
        <w:t>e of PWID reached by prevention</w:t>
      </w:r>
      <w:r w:rsidRPr="0005623A">
        <w:rPr>
          <w:rFonts w:ascii="Arial" w:hAnsi="Arial" w:cs="Arial"/>
          <w:b/>
          <w:bCs/>
          <w:color w:val="000000"/>
          <w:sz w:val="22"/>
          <w:szCs w:val="22"/>
          <w:lang w:val="en-GB"/>
        </w:rPr>
        <w:t xml:space="preserve"> programmes </w:t>
      </w:r>
      <w:r w:rsidR="00466B56" w:rsidRPr="0005623A">
        <w:rPr>
          <w:rFonts w:ascii="Arial" w:hAnsi="Arial" w:cs="Arial"/>
          <w:b/>
          <w:bCs/>
          <w:color w:val="000000"/>
          <w:sz w:val="22"/>
          <w:szCs w:val="22"/>
          <w:lang w:val="en-GB"/>
        </w:rPr>
        <w:t xml:space="preserve">– defined package of services </w:t>
      </w:r>
    </w:p>
    <w:p w14:paraId="5641AB0F" w14:textId="77777777" w:rsidR="0058317E" w:rsidRPr="0005623A" w:rsidRDefault="0058317E" w:rsidP="0058317E">
      <w:pPr>
        <w:rPr>
          <w:rFonts w:ascii="Arial" w:hAnsi="Arial" w:cs="Arial"/>
          <w:b/>
          <w:bCs/>
          <w:color w:val="00000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088"/>
      </w:tblGrid>
      <w:tr w:rsidR="0058317E" w:rsidRPr="0005623A" w14:paraId="3F197F33" w14:textId="77777777" w:rsidTr="0058317E">
        <w:tc>
          <w:tcPr>
            <w:tcW w:w="3085" w:type="dxa"/>
            <w:shd w:val="clear" w:color="auto" w:fill="auto"/>
          </w:tcPr>
          <w:p w14:paraId="304C41BB"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TARGET:</w:t>
            </w:r>
          </w:p>
        </w:tc>
        <w:tc>
          <w:tcPr>
            <w:tcW w:w="7088" w:type="dxa"/>
            <w:shd w:val="clear" w:color="auto" w:fill="auto"/>
          </w:tcPr>
          <w:p w14:paraId="78827042" w14:textId="77777777" w:rsidR="0058317E" w:rsidRPr="0005623A" w:rsidRDefault="0058317E" w:rsidP="0058317E">
            <w:pPr>
              <w:rPr>
                <w:rFonts w:ascii="Arial" w:hAnsi="Arial" w:cs="Arial"/>
                <w:bCs/>
                <w:color w:val="000000"/>
                <w:sz w:val="22"/>
                <w:szCs w:val="22"/>
                <w:lang w:val="en-GB"/>
              </w:rPr>
            </w:pPr>
            <w:r w:rsidRPr="0005623A">
              <w:rPr>
                <w:rFonts w:ascii="Arial" w:hAnsi="Arial" w:cs="Arial"/>
                <w:bCs/>
                <w:color w:val="000000"/>
                <w:sz w:val="22"/>
                <w:szCs w:val="22"/>
                <w:lang w:val="en-GB"/>
              </w:rPr>
              <w:t>Measuring access of PWIDs to harm reduction services that affect the ability of forming the PWIDs skills of safe injection and sexual behavio</w:t>
            </w:r>
            <w:r w:rsidR="00BC1BCD" w:rsidRPr="0005623A">
              <w:rPr>
                <w:rFonts w:ascii="Arial" w:hAnsi="Arial" w:cs="Arial"/>
                <w:bCs/>
                <w:color w:val="000000"/>
                <w:sz w:val="22"/>
                <w:szCs w:val="22"/>
                <w:lang w:val="en-GB"/>
              </w:rPr>
              <w:t>u</w:t>
            </w:r>
            <w:r w:rsidRPr="0005623A">
              <w:rPr>
                <w:rFonts w:ascii="Arial" w:hAnsi="Arial" w:cs="Arial"/>
                <w:bCs/>
                <w:color w:val="000000"/>
                <w:sz w:val="22"/>
                <w:szCs w:val="22"/>
                <w:lang w:val="en-GB"/>
              </w:rPr>
              <w:t>r.</w:t>
            </w:r>
          </w:p>
        </w:tc>
      </w:tr>
      <w:tr w:rsidR="0058317E" w:rsidRPr="0005623A" w14:paraId="1EF58B24" w14:textId="77777777" w:rsidTr="0058317E">
        <w:tc>
          <w:tcPr>
            <w:tcW w:w="3085" w:type="dxa"/>
            <w:shd w:val="clear" w:color="auto" w:fill="auto"/>
          </w:tcPr>
          <w:p w14:paraId="50319EAB"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FREQUENCY OF DATA COLLECTION:</w:t>
            </w:r>
          </w:p>
        </w:tc>
        <w:tc>
          <w:tcPr>
            <w:tcW w:w="7088" w:type="dxa"/>
            <w:shd w:val="clear" w:color="auto" w:fill="auto"/>
          </w:tcPr>
          <w:p w14:paraId="1AA0E97B" w14:textId="77777777" w:rsidR="0058317E" w:rsidRPr="0005623A" w:rsidRDefault="0058317E" w:rsidP="0058317E">
            <w:pPr>
              <w:contextualSpacing/>
              <w:rPr>
                <w:rFonts w:ascii="Arial" w:hAnsi="Arial" w:cs="Arial"/>
                <w:sz w:val="22"/>
                <w:szCs w:val="22"/>
                <w:lang w:val="en-GB"/>
              </w:rPr>
            </w:pPr>
            <w:r w:rsidRPr="0005623A">
              <w:rPr>
                <w:rFonts w:ascii="Arial" w:hAnsi="Arial" w:cs="Arial"/>
                <w:sz w:val="22"/>
                <w:szCs w:val="22"/>
                <w:lang w:val="en-GB"/>
              </w:rPr>
              <w:t xml:space="preserve">Semi-annual  </w:t>
            </w:r>
          </w:p>
          <w:p w14:paraId="2A29C19E" w14:textId="77777777" w:rsidR="0058317E" w:rsidRPr="0005623A" w:rsidRDefault="0058317E" w:rsidP="0058317E">
            <w:pPr>
              <w:rPr>
                <w:rFonts w:ascii="Arial" w:hAnsi="Arial" w:cs="Arial"/>
                <w:bCs/>
                <w:color w:val="000000"/>
                <w:sz w:val="22"/>
                <w:szCs w:val="22"/>
                <w:lang w:val="en-GB"/>
              </w:rPr>
            </w:pPr>
          </w:p>
        </w:tc>
      </w:tr>
      <w:tr w:rsidR="0058317E" w:rsidRPr="0005623A" w14:paraId="42B324DD" w14:textId="77777777" w:rsidTr="0058317E">
        <w:tc>
          <w:tcPr>
            <w:tcW w:w="3085" w:type="dxa"/>
            <w:shd w:val="clear" w:color="auto" w:fill="auto"/>
          </w:tcPr>
          <w:p w14:paraId="4CE79528"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MEASUREMENT TOOL:</w:t>
            </w:r>
          </w:p>
        </w:tc>
        <w:tc>
          <w:tcPr>
            <w:tcW w:w="7088" w:type="dxa"/>
            <w:shd w:val="clear" w:color="auto" w:fill="auto"/>
          </w:tcPr>
          <w:p w14:paraId="6B51F865" w14:textId="77777777" w:rsidR="0058317E" w:rsidRPr="0005623A" w:rsidRDefault="0058317E" w:rsidP="00157E0D">
            <w:pPr>
              <w:rPr>
                <w:rFonts w:ascii="Arial" w:hAnsi="Arial" w:cs="Arial"/>
                <w:sz w:val="22"/>
                <w:szCs w:val="22"/>
                <w:lang w:val="en-GB"/>
              </w:rPr>
            </w:pPr>
            <w:r w:rsidRPr="0005623A">
              <w:rPr>
                <w:rFonts w:ascii="Arial" w:hAnsi="Arial" w:cs="Arial"/>
                <w:bCs/>
                <w:color w:val="000000"/>
                <w:sz w:val="22"/>
                <w:szCs w:val="22"/>
                <w:lang w:val="en-GB"/>
              </w:rPr>
              <w:t xml:space="preserve">Programme reports on execution of program activities at the end of the reporting period. </w:t>
            </w:r>
            <w:r w:rsidR="00157E0D" w:rsidRPr="0005623A">
              <w:rPr>
                <w:rFonts w:ascii="Arial" w:hAnsi="Arial" w:cs="Arial"/>
                <w:bCs/>
                <w:color w:val="000000"/>
                <w:sz w:val="22"/>
                <w:szCs w:val="22"/>
                <w:lang w:val="en-GB"/>
              </w:rPr>
              <w:t>Use</w:t>
            </w:r>
            <w:r w:rsidRPr="0005623A">
              <w:rPr>
                <w:rFonts w:ascii="Arial" w:hAnsi="Arial" w:cs="Arial"/>
                <w:bCs/>
                <w:color w:val="000000"/>
                <w:sz w:val="22"/>
                <w:szCs w:val="22"/>
                <w:lang w:val="en-GB"/>
              </w:rPr>
              <w:t xml:space="preserve"> the MIS program for data </w:t>
            </w:r>
            <w:r w:rsidR="00157E0D" w:rsidRPr="0005623A">
              <w:rPr>
                <w:rFonts w:ascii="Arial" w:hAnsi="Arial" w:cs="Arial"/>
                <w:bCs/>
                <w:color w:val="000000"/>
                <w:sz w:val="22"/>
                <w:szCs w:val="22"/>
                <w:lang w:val="en-GB"/>
              </w:rPr>
              <w:t>recording and reporting</w:t>
            </w:r>
            <w:r w:rsidRPr="0005623A">
              <w:rPr>
                <w:rFonts w:ascii="Arial" w:hAnsi="Arial" w:cs="Arial"/>
                <w:bCs/>
                <w:color w:val="000000"/>
                <w:sz w:val="22"/>
                <w:szCs w:val="22"/>
                <w:lang w:val="en-GB"/>
              </w:rPr>
              <w:t>.</w:t>
            </w:r>
          </w:p>
        </w:tc>
      </w:tr>
      <w:tr w:rsidR="0058317E" w:rsidRPr="0005623A" w14:paraId="1511985A" w14:textId="77777777" w:rsidTr="0058317E">
        <w:tc>
          <w:tcPr>
            <w:tcW w:w="3085" w:type="dxa"/>
            <w:shd w:val="clear" w:color="auto" w:fill="auto"/>
          </w:tcPr>
          <w:p w14:paraId="6D9A1AF5"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METHOD OF MEASUREMENT:</w:t>
            </w:r>
          </w:p>
        </w:tc>
        <w:tc>
          <w:tcPr>
            <w:tcW w:w="7088" w:type="dxa"/>
            <w:shd w:val="clear" w:color="auto" w:fill="auto"/>
          </w:tcPr>
          <w:p w14:paraId="4C091FB1" w14:textId="77777777" w:rsidR="0058317E" w:rsidRPr="0005623A" w:rsidRDefault="0058317E" w:rsidP="00157E0D">
            <w:pPr>
              <w:rPr>
                <w:rFonts w:ascii="Arial" w:hAnsi="Arial" w:cs="Arial"/>
                <w:bCs/>
                <w:color w:val="000000"/>
                <w:sz w:val="22"/>
                <w:szCs w:val="22"/>
                <w:lang w:val="en-GB"/>
              </w:rPr>
            </w:pPr>
            <w:r w:rsidRPr="0005623A">
              <w:rPr>
                <w:rFonts w:ascii="Arial" w:hAnsi="Arial" w:cs="Arial"/>
                <w:bCs/>
                <w:color w:val="000000"/>
                <w:sz w:val="22"/>
                <w:szCs w:val="22"/>
                <w:lang w:val="en-GB"/>
              </w:rPr>
              <w:t xml:space="preserve">The indicator is non-cumulative and it reflects the </w:t>
            </w:r>
            <w:r w:rsidR="00432A9B">
              <w:rPr>
                <w:rFonts w:ascii="Arial" w:hAnsi="Arial" w:cs="Arial"/>
                <w:bCs/>
                <w:color w:val="000000"/>
                <w:sz w:val="22"/>
                <w:szCs w:val="22"/>
                <w:lang w:val="en-GB"/>
              </w:rPr>
              <w:t xml:space="preserve">actual </w:t>
            </w:r>
            <w:r w:rsidRPr="0005623A">
              <w:rPr>
                <w:rFonts w:ascii="Arial" w:hAnsi="Arial" w:cs="Arial"/>
                <w:bCs/>
                <w:color w:val="000000"/>
                <w:sz w:val="22"/>
                <w:szCs w:val="22"/>
                <w:lang w:val="en-GB"/>
              </w:rPr>
              <w:t xml:space="preserve">number of clients who received </w:t>
            </w:r>
            <w:r w:rsidR="00CC7E57">
              <w:rPr>
                <w:rFonts w:ascii="Arial" w:hAnsi="Arial" w:cs="Arial"/>
                <w:bCs/>
                <w:color w:val="000000"/>
                <w:sz w:val="22"/>
                <w:szCs w:val="22"/>
                <w:lang w:val="en-GB"/>
              </w:rPr>
              <w:t>the minimum package of services</w:t>
            </w:r>
            <w:r w:rsidR="009E73BF" w:rsidRPr="0005623A">
              <w:rPr>
                <w:rFonts w:ascii="Arial" w:hAnsi="Arial" w:cs="Arial"/>
                <w:bCs/>
                <w:color w:val="000000"/>
                <w:sz w:val="22"/>
                <w:szCs w:val="22"/>
                <w:lang w:val="en-GB"/>
              </w:rPr>
              <w:t xml:space="preserve"> </w:t>
            </w:r>
            <w:r w:rsidRPr="0005623A">
              <w:rPr>
                <w:rFonts w:ascii="Arial" w:hAnsi="Arial" w:cs="Arial"/>
                <w:bCs/>
                <w:color w:val="000000"/>
                <w:sz w:val="22"/>
                <w:szCs w:val="22"/>
                <w:lang w:val="en-GB"/>
              </w:rPr>
              <w:t>(needle + syringe + alcohol wipes; provision of information (mini-session, group or individual session on safe and prevention behavio</w:t>
            </w:r>
            <w:r w:rsidR="00BC1BCD" w:rsidRPr="0005623A">
              <w:rPr>
                <w:rFonts w:ascii="Arial" w:hAnsi="Arial" w:cs="Arial"/>
                <w:bCs/>
                <w:color w:val="000000"/>
                <w:sz w:val="22"/>
                <w:szCs w:val="22"/>
                <w:lang w:val="en-GB"/>
              </w:rPr>
              <w:t>u</w:t>
            </w:r>
            <w:r w:rsidRPr="0005623A">
              <w:rPr>
                <w:rFonts w:ascii="Arial" w:hAnsi="Arial" w:cs="Arial"/>
                <w:bCs/>
                <w:color w:val="000000"/>
                <w:sz w:val="22"/>
                <w:szCs w:val="22"/>
                <w:lang w:val="en-GB"/>
              </w:rPr>
              <w:t>r and/or a brochure)</w:t>
            </w:r>
            <w:r w:rsidR="009E73BF" w:rsidRPr="0005623A">
              <w:rPr>
                <w:rFonts w:ascii="Arial" w:hAnsi="Arial" w:cs="Arial"/>
                <w:bCs/>
                <w:color w:val="000000"/>
                <w:sz w:val="22"/>
                <w:szCs w:val="22"/>
                <w:lang w:val="en-GB"/>
              </w:rPr>
              <w:t xml:space="preserve"> and condoms</w:t>
            </w:r>
            <w:r w:rsidRPr="0005623A">
              <w:rPr>
                <w:rFonts w:ascii="Arial" w:hAnsi="Arial" w:cs="Arial"/>
                <w:bCs/>
                <w:color w:val="000000"/>
                <w:sz w:val="22"/>
                <w:szCs w:val="22"/>
                <w:lang w:val="en-GB"/>
              </w:rPr>
              <w:t xml:space="preserve"> at least once during the reporting period. Accounting must go on to </w:t>
            </w:r>
            <w:r w:rsidR="00157E0D" w:rsidRPr="0005623A">
              <w:rPr>
                <w:rFonts w:ascii="Arial" w:hAnsi="Arial" w:cs="Arial"/>
                <w:bCs/>
                <w:color w:val="000000"/>
                <w:sz w:val="22"/>
                <w:szCs w:val="22"/>
                <w:lang w:val="en-GB"/>
              </w:rPr>
              <w:t>clients</w:t>
            </w:r>
            <w:r w:rsidRPr="0005623A">
              <w:rPr>
                <w:rFonts w:ascii="Arial" w:hAnsi="Arial" w:cs="Arial"/>
                <w:bCs/>
                <w:color w:val="000000"/>
                <w:sz w:val="22"/>
                <w:szCs w:val="22"/>
                <w:lang w:val="en-GB"/>
              </w:rPr>
              <w:t xml:space="preserve"> (UIC), and not on services. The indicator should be broken down by age, gender and region</w:t>
            </w:r>
          </w:p>
        </w:tc>
      </w:tr>
      <w:tr w:rsidR="0058317E" w:rsidRPr="0005623A" w14:paraId="52B86E1B" w14:textId="77777777" w:rsidTr="0058317E">
        <w:tc>
          <w:tcPr>
            <w:tcW w:w="3085" w:type="dxa"/>
            <w:shd w:val="clear" w:color="auto" w:fill="auto"/>
          </w:tcPr>
          <w:p w14:paraId="5F0E805F"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Numerator:</w:t>
            </w:r>
          </w:p>
        </w:tc>
        <w:tc>
          <w:tcPr>
            <w:tcW w:w="7088" w:type="dxa"/>
            <w:shd w:val="clear" w:color="auto" w:fill="auto"/>
          </w:tcPr>
          <w:p w14:paraId="4A5FA7E2" w14:textId="77777777" w:rsidR="0058317E" w:rsidRPr="0005623A" w:rsidRDefault="00F02909" w:rsidP="00F02909">
            <w:pPr>
              <w:rPr>
                <w:rFonts w:ascii="Arial" w:hAnsi="Arial" w:cs="Arial"/>
                <w:bCs/>
                <w:color w:val="000000"/>
                <w:sz w:val="22"/>
                <w:szCs w:val="22"/>
                <w:lang w:val="en-GB"/>
              </w:rPr>
            </w:pPr>
            <w:r>
              <w:rPr>
                <w:rFonts w:ascii="Arial" w:hAnsi="Arial" w:cs="Arial"/>
                <w:bCs/>
                <w:color w:val="000000"/>
                <w:sz w:val="22"/>
                <w:szCs w:val="22"/>
                <w:lang w:val="en-GB"/>
              </w:rPr>
              <w:t xml:space="preserve">Total </w:t>
            </w:r>
            <w:r w:rsidR="0058317E" w:rsidRPr="0005623A">
              <w:rPr>
                <w:rFonts w:ascii="Arial" w:hAnsi="Arial" w:cs="Arial"/>
                <w:bCs/>
                <w:color w:val="000000"/>
                <w:sz w:val="22"/>
                <w:szCs w:val="22"/>
                <w:lang w:val="en-GB"/>
              </w:rPr>
              <w:t>number of PWID’s who have received a package of minimum services at leas</w:t>
            </w:r>
            <w:r>
              <w:rPr>
                <w:rFonts w:ascii="Arial" w:hAnsi="Arial" w:cs="Arial"/>
                <w:bCs/>
                <w:color w:val="000000"/>
                <w:sz w:val="22"/>
                <w:szCs w:val="22"/>
                <w:lang w:val="en-GB"/>
              </w:rPr>
              <w:t xml:space="preserve">t once during the last 6 months </w:t>
            </w:r>
            <w:r w:rsidRPr="00F02909">
              <w:rPr>
                <w:rFonts w:ascii="Arial" w:hAnsi="Arial" w:cs="Arial"/>
                <w:bCs/>
                <w:color w:val="000000"/>
                <w:sz w:val="22"/>
                <w:szCs w:val="22"/>
                <w:lang w:val="en-GB"/>
              </w:rPr>
              <w:t>(including prisoners).</w:t>
            </w:r>
          </w:p>
        </w:tc>
      </w:tr>
      <w:tr w:rsidR="0058317E" w:rsidRPr="0005623A" w14:paraId="45212085" w14:textId="77777777" w:rsidTr="0058317E">
        <w:tc>
          <w:tcPr>
            <w:tcW w:w="3085" w:type="dxa"/>
            <w:shd w:val="clear" w:color="auto" w:fill="auto"/>
          </w:tcPr>
          <w:p w14:paraId="0864D5F5"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Denominator:</w:t>
            </w:r>
          </w:p>
        </w:tc>
        <w:tc>
          <w:tcPr>
            <w:tcW w:w="7088" w:type="dxa"/>
            <w:shd w:val="clear" w:color="auto" w:fill="auto"/>
          </w:tcPr>
          <w:p w14:paraId="1F70CACF" w14:textId="77777777" w:rsidR="0058317E" w:rsidRPr="0005623A" w:rsidRDefault="0058317E" w:rsidP="0058317E">
            <w:pPr>
              <w:rPr>
                <w:rFonts w:ascii="Arial" w:hAnsi="Arial" w:cs="Arial"/>
                <w:bCs/>
                <w:color w:val="000000"/>
                <w:sz w:val="22"/>
                <w:szCs w:val="22"/>
                <w:lang w:val="en-GB"/>
              </w:rPr>
            </w:pPr>
            <w:r w:rsidRPr="0005623A">
              <w:rPr>
                <w:rFonts w:ascii="Arial" w:hAnsi="Arial" w:cs="Arial"/>
                <w:bCs/>
                <w:color w:val="000000"/>
                <w:sz w:val="22"/>
                <w:szCs w:val="22"/>
                <w:lang w:val="en-GB"/>
              </w:rPr>
              <w:t xml:space="preserve">Estimated number of PWID’s </w:t>
            </w:r>
          </w:p>
        </w:tc>
      </w:tr>
      <w:tr w:rsidR="0058317E" w:rsidRPr="0005623A" w14:paraId="2DC21102" w14:textId="77777777" w:rsidTr="0058317E">
        <w:tc>
          <w:tcPr>
            <w:tcW w:w="3085" w:type="dxa"/>
            <w:shd w:val="clear" w:color="auto" w:fill="auto"/>
          </w:tcPr>
          <w:p w14:paraId="22E9666F"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i/>
                <w:color w:val="000000"/>
                <w:sz w:val="22"/>
                <w:szCs w:val="22"/>
                <w:lang w:val="en-GB"/>
              </w:rPr>
              <w:t>Note:</w:t>
            </w:r>
          </w:p>
        </w:tc>
        <w:tc>
          <w:tcPr>
            <w:tcW w:w="7088" w:type="dxa"/>
            <w:shd w:val="clear" w:color="auto" w:fill="auto"/>
          </w:tcPr>
          <w:p w14:paraId="6F0B7B2D" w14:textId="464A0CDE" w:rsidR="0058317E" w:rsidRPr="0005623A" w:rsidRDefault="0058317E" w:rsidP="0058317E">
            <w:pPr>
              <w:rPr>
                <w:rFonts w:ascii="Arial" w:hAnsi="Arial" w:cs="Arial"/>
                <w:bCs/>
                <w:color w:val="000000"/>
                <w:sz w:val="22"/>
                <w:szCs w:val="22"/>
                <w:lang w:val="en-GB"/>
              </w:rPr>
            </w:pPr>
            <w:r w:rsidRPr="0005623A">
              <w:rPr>
                <w:rFonts w:ascii="Arial" w:hAnsi="Arial" w:cs="Arial"/>
                <w:bCs/>
                <w:color w:val="000000"/>
                <w:sz w:val="22"/>
                <w:szCs w:val="22"/>
                <w:lang w:val="en-GB"/>
              </w:rPr>
              <w:t>"Minimum Package" - provides sterile equipment (syringes, needles, and napkins), the provision of information in the form of informational brochures or information sessions</w:t>
            </w:r>
            <w:r w:rsidR="00157E0D" w:rsidRPr="0005623A">
              <w:rPr>
                <w:rFonts w:ascii="Arial" w:hAnsi="Arial" w:cs="Arial"/>
                <w:bCs/>
                <w:color w:val="000000"/>
                <w:sz w:val="22"/>
                <w:szCs w:val="22"/>
                <w:lang w:val="en-GB"/>
              </w:rPr>
              <w:t xml:space="preserve"> and condoms</w:t>
            </w:r>
            <w:r w:rsidRPr="0005623A">
              <w:rPr>
                <w:rFonts w:ascii="Arial" w:hAnsi="Arial" w:cs="Arial"/>
                <w:bCs/>
                <w:color w:val="000000"/>
                <w:sz w:val="22"/>
                <w:szCs w:val="22"/>
                <w:lang w:val="en-GB"/>
              </w:rPr>
              <w:t xml:space="preserve">. List of services included in the minimum package approved by order of the Ministry of Public Health from </w:t>
            </w:r>
            <w:r w:rsidR="00017F80">
              <w:rPr>
                <w:rFonts w:ascii="Arial" w:hAnsi="Arial" w:cs="Arial"/>
                <w:bCs/>
                <w:color w:val="000000"/>
                <w:sz w:val="22"/>
                <w:szCs w:val="22"/>
                <w:lang w:val="en-GB"/>
              </w:rPr>
              <w:t>22.08.2014</w:t>
            </w:r>
            <w:r w:rsidRPr="0005623A">
              <w:rPr>
                <w:rFonts w:ascii="Arial" w:hAnsi="Arial" w:cs="Arial"/>
                <w:bCs/>
                <w:color w:val="000000"/>
                <w:sz w:val="22"/>
                <w:szCs w:val="22"/>
                <w:lang w:val="en-GB"/>
              </w:rPr>
              <w:t xml:space="preserve">. № </w:t>
            </w:r>
            <w:r w:rsidR="00017F80">
              <w:rPr>
                <w:rFonts w:ascii="Arial" w:hAnsi="Arial" w:cs="Arial"/>
                <w:bCs/>
                <w:color w:val="000000"/>
                <w:sz w:val="22"/>
                <w:szCs w:val="22"/>
                <w:lang w:val="en-GB"/>
              </w:rPr>
              <w:t>482</w:t>
            </w:r>
            <w:r w:rsidRPr="0005623A">
              <w:rPr>
                <w:rFonts w:ascii="Arial" w:hAnsi="Arial" w:cs="Arial"/>
                <w:bCs/>
                <w:color w:val="000000"/>
                <w:sz w:val="22"/>
                <w:szCs w:val="22"/>
                <w:lang w:val="en-GB"/>
              </w:rPr>
              <w:t xml:space="preserve"> "Standard services for the syringes exchange" A client of the programs on HIV prevention among </w:t>
            </w:r>
            <w:r w:rsidR="00F02909">
              <w:rPr>
                <w:rFonts w:ascii="Arial" w:hAnsi="Arial" w:cs="Arial"/>
                <w:bCs/>
                <w:color w:val="000000"/>
                <w:sz w:val="22"/>
                <w:szCs w:val="22"/>
                <w:lang w:val="en-GB"/>
              </w:rPr>
              <w:t>PWID</w:t>
            </w:r>
            <w:r w:rsidRPr="0005623A">
              <w:rPr>
                <w:rFonts w:ascii="Arial" w:hAnsi="Arial" w:cs="Arial"/>
                <w:bCs/>
                <w:color w:val="000000"/>
                <w:sz w:val="22"/>
                <w:szCs w:val="22"/>
                <w:lang w:val="en-GB"/>
              </w:rPr>
              <w:t xml:space="preserve"> should get a syringes, needles, and napkins, and </w:t>
            </w:r>
            <w:r w:rsidR="00F02909">
              <w:rPr>
                <w:rFonts w:ascii="Arial" w:hAnsi="Arial" w:cs="Arial"/>
                <w:bCs/>
                <w:color w:val="000000"/>
                <w:sz w:val="22"/>
                <w:szCs w:val="22"/>
                <w:lang w:val="en-GB"/>
              </w:rPr>
              <w:t>IEC materials</w:t>
            </w:r>
            <w:r w:rsidRPr="0005623A">
              <w:rPr>
                <w:rFonts w:ascii="Arial" w:hAnsi="Arial" w:cs="Arial"/>
                <w:bCs/>
                <w:color w:val="000000"/>
                <w:sz w:val="22"/>
                <w:szCs w:val="22"/>
                <w:lang w:val="en-GB"/>
              </w:rPr>
              <w:t xml:space="preserve"> at least once during the reporting period. The provision of a minimum package does not restrict HIV prevention services to be provided under these programs. In addition to the "minimum package" within the consolidated grant will be provided the "advanced package", it is "minimal", plus the provision of services or redirect to HIV testing and </w:t>
            </w:r>
            <w:r w:rsidR="005F7AC3" w:rsidRPr="0005623A">
              <w:rPr>
                <w:rFonts w:ascii="Arial" w:hAnsi="Arial" w:cs="Arial"/>
                <w:bCs/>
                <w:color w:val="000000"/>
                <w:sz w:val="22"/>
                <w:szCs w:val="22"/>
                <w:lang w:val="en-GB"/>
              </w:rPr>
              <w:t>counselling</w:t>
            </w:r>
            <w:r w:rsidRPr="0005623A">
              <w:rPr>
                <w:rFonts w:ascii="Arial" w:hAnsi="Arial" w:cs="Arial"/>
                <w:bCs/>
                <w:color w:val="000000"/>
                <w:sz w:val="22"/>
                <w:szCs w:val="22"/>
                <w:lang w:val="en-GB"/>
              </w:rPr>
              <w:t xml:space="preserve"> for HIV testing on TB, HCV, STI. As well as the direction and/or the provision of naloxone detox, drug treatment hospital, the </w:t>
            </w:r>
            <w:r w:rsidRPr="0005623A">
              <w:rPr>
                <w:rFonts w:ascii="Arial" w:hAnsi="Arial" w:cs="Arial"/>
                <w:bCs/>
                <w:color w:val="000000"/>
                <w:sz w:val="22"/>
                <w:szCs w:val="22"/>
                <w:lang w:val="en-GB"/>
              </w:rPr>
              <w:lastRenderedPageBreak/>
              <w:t xml:space="preserve">VRP and social </w:t>
            </w:r>
            <w:r w:rsidR="005F7AC3" w:rsidRPr="0005623A">
              <w:rPr>
                <w:rFonts w:ascii="Arial" w:hAnsi="Arial" w:cs="Arial"/>
                <w:bCs/>
                <w:color w:val="000000"/>
                <w:sz w:val="22"/>
                <w:szCs w:val="22"/>
                <w:lang w:val="en-GB"/>
              </w:rPr>
              <w:t>dormitory</w:t>
            </w:r>
            <w:r w:rsidRPr="0005623A">
              <w:rPr>
                <w:rFonts w:ascii="Arial" w:hAnsi="Arial" w:cs="Arial"/>
                <w:bCs/>
                <w:color w:val="000000"/>
                <w:sz w:val="22"/>
                <w:szCs w:val="22"/>
                <w:lang w:val="en-GB"/>
              </w:rPr>
              <w:t xml:space="preserve">. Accounting must go on to </w:t>
            </w:r>
            <w:r w:rsidR="00157E0D" w:rsidRPr="0005623A">
              <w:rPr>
                <w:rFonts w:ascii="Arial" w:hAnsi="Arial" w:cs="Arial"/>
                <w:bCs/>
                <w:color w:val="000000"/>
                <w:sz w:val="22"/>
                <w:szCs w:val="22"/>
                <w:lang w:val="en-GB"/>
              </w:rPr>
              <w:t>clients</w:t>
            </w:r>
            <w:r w:rsidRPr="0005623A">
              <w:rPr>
                <w:rFonts w:ascii="Arial" w:hAnsi="Arial" w:cs="Arial"/>
                <w:bCs/>
                <w:color w:val="000000"/>
                <w:sz w:val="22"/>
                <w:szCs w:val="22"/>
                <w:lang w:val="en-GB"/>
              </w:rPr>
              <w:t xml:space="preserve"> (UIC), and not on services</w:t>
            </w:r>
            <w:r w:rsidR="00432A9B">
              <w:rPr>
                <w:rFonts w:ascii="Arial" w:hAnsi="Arial" w:cs="Arial"/>
                <w:bCs/>
                <w:color w:val="000000"/>
                <w:sz w:val="22"/>
                <w:szCs w:val="22"/>
                <w:lang w:val="en-GB"/>
              </w:rPr>
              <w:t>.</w:t>
            </w:r>
          </w:p>
          <w:p w14:paraId="268158CC" w14:textId="77777777" w:rsidR="0058317E" w:rsidRDefault="0058317E" w:rsidP="0058317E">
            <w:pPr>
              <w:rPr>
                <w:rFonts w:ascii="Arial" w:hAnsi="Arial" w:cs="Arial"/>
                <w:bCs/>
                <w:color w:val="000000"/>
                <w:sz w:val="22"/>
                <w:szCs w:val="22"/>
                <w:lang w:val="en-GB"/>
              </w:rPr>
            </w:pPr>
          </w:p>
          <w:p w14:paraId="4B384FDE" w14:textId="77777777" w:rsidR="00F02909" w:rsidRDefault="00F02909" w:rsidP="0058317E">
            <w:pPr>
              <w:rPr>
                <w:rFonts w:ascii="Arial" w:hAnsi="Arial" w:cs="Arial"/>
                <w:bCs/>
                <w:color w:val="000000"/>
                <w:sz w:val="22"/>
                <w:szCs w:val="22"/>
                <w:lang w:val="en-GB"/>
              </w:rPr>
            </w:pPr>
            <w:r>
              <w:rPr>
                <w:rFonts w:ascii="Arial" w:hAnsi="Arial" w:cs="Arial"/>
                <w:bCs/>
                <w:color w:val="000000"/>
                <w:sz w:val="22"/>
                <w:szCs w:val="22"/>
                <w:lang w:val="en-GB"/>
              </w:rPr>
              <w:t>It is recommended to include the total number of PWIDs, including prisoners in the numerator, as the denominator is a size estimation that includes prisoners as well.</w:t>
            </w:r>
          </w:p>
          <w:p w14:paraId="4A5CD59C" w14:textId="77777777" w:rsidR="00F02909" w:rsidRPr="0005623A" w:rsidRDefault="00F02909" w:rsidP="0058317E">
            <w:pPr>
              <w:rPr>
                <w:rFonts w:ascii="Arial" w:hAnsi="Arial" w:cs="Arial"/>
                <w:bCs/>
                <w:color w:val="000000"/>
                <w:sz w:val="22"/>
                <w:szCs w:val="22"/>
                <w:lang w:val="en-GB"/>
              </w:rPr>
            </w:pPr>
          </w:p>
          <w:p w14:paraId="667B92F8" w14:textId="352B0D43" w:rsidR="0058317E" w:rsidRPr="0005623A" w:rsidRDefault="005F7AC3" w:rsidP="00E86454">
            <w:pPr>
              <w:rPr>
                <w:rFonts w:ascii="Arial" w:hAnsi="Arial" w:cs="Arial"/>
                <w:bCs/>
                <w:color w:val="000000"/>
                <w:sz w:val="22"/>
                <w:szCs w:val="22"/>
                <w:lang w:val="en-GB"/>
              </w:rPr>
            </w:pPr>
            <w:r w:rsidRPr="0005623A">
              <w:rPr>
                <w:rFonts w:ascii="Arial" w:hAnsi="Arial" w:cs="Arial"/>
                <w:bCs/>
                <w:color w:val="000000"/>
                <w:sz w:val="22"/>
                <w:szCs w:val="22"/>
                <w:lang w:val="en-GB"/>
              </w:rPr>
              <w:t>The national indicator</w:t>
            </w:r>
            <w:r w:rsidR="00E86454">
              <w:rPr>
                <w:rFonts w:ascii="Arial" w:hAnsi="Arial" w:cs="Arial"/>
                <w:bCs/>
                <w:color w:val="000000"/>
                <w:sz w:val="22"/>
                <w:szCs w:val="22"/>
                <w:lang w:val="en-GB"/>
              </w:rPr>
              <w:t>s</w:t>
            </w:r>
            <w:r w:rsidRPr="0005623A">
              <w:rPr>
                <w:rFonts w:ascii="Arial" w:hAnsi="Arial" w:cs="Arial"/>
                <w:bCs/>
                <w:color w:val="000000"/>
                <w:sz w:val="22"/>
                <w:szCs w:val="22"/>
                <w:lang w:val="en-GB"/>
              </w:rPr>
              <w:t xml:space="preserve"> </w:t>
            </w:r>
            <w:r w:rsidR="00E86454">
              <w:rPr>
                <w:rFonts w:ascii="Arial" w:hAnsi="Arial" w:cs="Arial"/>
                <w:bCs/>
                <w:color w:val="000000"/>
                <w:sz w:val="22"/>
                <w:szCs w:val="22"/>
                <w:lang w:val="en-GB"/>
              </w:rPr>
              <w:t>are</w:t>
            </w:r>
            <w:r w:rsidRPr="0005623A">
              <w:rPr>
                <w:rFonts w:ascii="Arial" w:hAnsi="Arial" w:cs="Arial"/>
                <w:bCs/>
                <w:color w:val="000000"/>
                <w:sz w:val="22"/>
                <w:szCs w:val="22"/>
                <w:lang w:val="en-GB"/>
              </w:rPr>
              <w:t xml:space="preserve"> calculated based on IBBS</w:t>
            </w:r>
            <w:r w:rsidR="000D5546">
              <w:rPr>
                <w:rFonts w:ascii="Arial" w:hAnsi="Arial" w:cs="Arial"/>
                <w:bCs/>
                <w:color w:val="000000"/>
                <w:sz w:val="22"/>
                <w:szCs w:val="22"/>
                <w:lang w:val="en-GB"/>
              </w:rPr>
              <w:t xml:space="preserve"> and programmatic data</w:t>
            </w:r>
            <w:r w:rsidRPr="0005623A">
              <w:rPr>
                <w:rFonts w:ascii="Arial" w:hAnsi="Arial" w:cs="Arial"/>
                <w:bCs/>
                <w:color w:val="000000"/>
                <w:sz w:val="22"/>
                <w:szCs w:val="22"/>
                <w:lang w:val="en-GB"/>
              </w:rPr>
              <w:t>.</w:t>
            </w:r>
          </w:p>
        </w:tc>
      </w:tr>
      <w:tr w:rsidR="0058317E" w:rsidRPr="0005623A" w14:paraId="0D101196" w14:textId="77777777" w:rsidTr="0058317E">
        <w:tc>
          <w:tcPr>
            <w:tcW w:w="3085" w:type="dxa"/>
            <w:shd w:val="clear" w:color="auto" w:fill="auto"/>
          </w:tcPr>
          <w:p w14:paraId="09133633" w14:textId="77777777" w:rsidR="0058317E" w:rsidRPr="0005623A" w:rsidRDefault="00157E0D" w:rsidP="0058317E">
            <w:pPr>
              <w:autoSpaceDE w:val="0"/>
              <w:autoSpaceDN w:val="0"/>
              <w:adjustRightInd w:val="0"/>
              <w:rPr>
                <w:rFonts w:ascii="Arial" w:hAnsi="Arial" w:cs="Arial"/>
                <w:b/>
                <w:bCs/>
                <w:color w:val="000000"/>
                <w:sz w:val="22"/>
                <w:szCs w:val="22"/>
                <w:lang w:val="en-GB"/>
              </w:rPr>
            </w:pPr>
            <w:r w:rsidRPr="0005623A">
              <w:rPr>
                <w:rFonts w:ascii="Arial" w:hAnsi="Arial" w:cs="Arial"/>
                <w:b/>
                <w:bCs/>
                <w:color w:val="000000"/>
                <w:sz w:val="22"/>
                <w:szCs w:val="22"/>
                <w:lang w:val="en-GB"/>
              </w:rPr>
              <w:lastRenderedPageBreak/>
              <w:t>Process</w:t>
            </w:r>
          </w:p>
        </w:tc>
        <w:tc>
          <w:tcPr>
            <w:tcW w:w="7088" w:type="dxa"/>
            <w:shd w:val="clear" w:color="auto" w:fill="auto"/>
          </w:tcPr>
          <w:p w14:paraId="4112E60B" w14:textId="77777777" w:rsidR="0058317E" w:rsidRPr="0005623A" w:rsidRDefault="0058317E" w:rsidP="0058317E">
            <w:pPr>
              <w:autoSpaceDE w:val="0"/>
              <w:autoSpaceDN w:val="0"/>
              <w:adjustRightInd w:val="0"/>
              <w:rPr>
                <w:rFonts w:ascii="Arial" w:hAnsi="Arial" w:cs="Arial"/>
                <w:b/>
                <w:bCs/>
                <w:color w:val="000000"/>
                <w:sz w:val="22"/>
                <w:szCs w:val="22"/>
                <w:lang w:val="en-GB"/>
              </w:rPr>
            </w:pPr>
            <w:r w:rsidRPr="0005623A">
              <w:rPr>
                <w:rStyle w:val="hps"/>
                <w:rFonts w:ascii="Arial" w:hAnsi="Arial" w:cs="Arial"/>
                <w:sz w:val="22"/>
                <w:szCs w:val="22"/>
                <w:lang w:val="en-GB"/>
              </w:rPr>
              <w:t>Respective programme specialists obtain information from the sub-recipients on a number of PWIDs reached with the minimum package of services. This information is cross verified with the initial sources like registers, field diaries and etc. during the site visits.</w:t>
            </w:r>
          </w:p>
        </w:tc>
      </w:tr>
    </w:tbl>
    <w:p w14:paraId="3C7F55F3" w14:textId="77777777" w:rsidR="0058317E" w:rsidRPr="0005623A" w:rsidRDefault="0058317E" w:rsidP="0058317E">
      <w:pPr>
        <w:autoSpaceDE w:val="0"/>
        <w:autoSpaceDN w:val="0"/>
        <w:adjustRightInd w:val="0"/>
        <w:rPr>
          <w:rFonts w:ascii="Arial" w:hAnsi="Arial" w:cs="Arial"/>
          <w:b/>
          <w:bCs/>
          <w:color w:val="000000"/>
          <w:sz w:val="22"/>
          <w:szCs w:val="22"/>
          <w:lang w:val="en-GB"/>
        </w:rPr>
      </w:pPr>
    </w:p>
    <w:p w14:paraId="53FFC438" w14:textId="77777777" w:rsidR="00484D4E" w:rsidRPr="00484D4E" w:rsidRDefault="00484D4E" w:rsidP="00484D4E">
      <w:pPr>
        <w:autoSpaceDE w:val="0"/>
        <w:autoSpaceDN w:val="0"/>
        <w:adjustRightInd w:val="0"/>
        <w:rPr>
          <w:rFonts w:ascii="Arial" w:hAnsi="Arial" w:cs="Arial"/>
          <w:b/>
          <w:bCs/>
          <w:color w:val="000000"/>
          <w:sz w:val="22"/>
          <w:szCs w:val="22"/>
          <w:lang w:val="en-GB"/>
        </w:rPr>
      </w:pPr>
    </w:p>
    <w:p w14:paraId="16178704" w14:textId="77777777" w:rsidR="00484D4E" w:rsidRPr="00484D4E" w:rsidRDefault="00484D4E" w:rsidP="00484D4E">
      <w:pPr>
        <w:autoSpaceDE w:val="0"/>
        <w:autoSpaceDN w:val="0"/>
        <w:adjustRightInd w:val="0"/>
        <w:rPr>
          <w:rFonts w:ascii="Arial" w:hAnsi="Arial" w:cs="Arial"/>
          <w:b/>
          <w:bCs/>
          <w:color w:val="000000"/>
          <w:sz w:val="22"/>
          <w:szCs w:val="22"/>
          <w:lang w:val="en-GB"/>
        </w:rPr>
      </w:pPr>
      <w:r w:rsidRPr="00484D4E">
        <w:rPr>
          <w:rFonts w:ascii="Arial" w:hAnsi="Arial" w:cs="Arial"/>
          <w:b/>
          <w:bCs/>
          <w:color w:val="000000"/>
          <w:sz w:val="22"/>
          <w:szCs w:val="22"/>
          <w:lang w:val="en-GB"/>
        </w:rPr>
        <w:t>INTERPRETATION</w:t>
      </w:r>
    </w:p>
    <w:p w14:paraId="1FA362CC" w14:textId="77777777" w:rsidR="00484D4E" w:rsidRPr="005B326E" w:rsidRDefault="00484D4E" w:rsidP="00484D4E">
      <w:pPr>
        <w:autoSpaceDE w:val="0"/>
        <w:autoSpaceDN w:val="0"/>
        <w:adjustRightInd w:val="0"/>
        <w:rPr>
          <w:rFonts w:ascii="Arial" w:hAnsi="Arial" w:cs="Arial"/>
          <w:bCs/>
          <w:color w:val="000000"/>
          <w:sz w:val="22"/>
          <w:szCs w:val="22"/>
          <w:lang w:val="en-GB"/>
        </w:rPr>
      </w:pPr>
      <w:r w:rsidRPr="005B326E">
        <w:rPr>
          <w:rFonts w:ascii="Arial" w:hAnsi="Arial" w:cs="Arial"/>
          <w:bCs/>
          <w:color w:val="000000"/>
          <w:sz w:val="22"/>
          <w:szCs w:val="22"/>
          <w:lang w:val="en-GB"/>
        </w:rPr>
        <w:t>Survey data provide the opportunity to measure the uptake of multiple intervention services by individuals. This indicator shortens the reference period because populations must access services regularly and risky behaviour must be regular. Weaknesses associated with survey data relate to any sampling or response bias and the limited geographical coverage of the information.</w:t>
      </w:r>
    </w:p>
    <w:p w14:paraId="5A11E461" w14:textId="77777777" w:rsidR="00484D4E" w:rsidRPr="005B326E" w:rsidRDefault="00484D4E" w:rsidP="00484D4E">
      <w:pPr>
        <w:autoSpaceDE w:val="0"/>
        <w:autoSpaceDN w:val="0"/>
        <w:adjustRightInd w:val="0"/>
        <w:rPr>
          <w:rFonts w:ascii="Arial" w:hAnsi="Arial" w:cs="Arial"/>
          <w:bCs/>
          <w:color w:val="000000"/>
          <w:sz w:val="22"/>
          <w:szCs w:val="22"/>
          <w:lang w:val="en-GB"/>
        </w:rPr>
      </w:pPr>
      <w:r w:rsidRPr="005B326E">
        <w:rPr>
          <w:rFonts w:ascii="Arial" w:hAnsi="Arial" w:cs="Arial"/>
          <w:bCs/>
          <w:color w:val="000000"/>
          <w:sz w:val="22"/>
          <w:szCs w:val="22"/>
          <w:lang w:val="en-GB"/>
        </w:rPr>
        <w:t xml:space="preserve">Programme data provide a national picture to the extent that programmes offer services nationally. Programme data reflect a national commitment to deliver services to specified key population communities. Programme data do not reflect well the individuals served. Data cannot typically be de-duplicated. Further, analysis of two separate programme data sets can only be considered ecologically. </w:t>
      </w:r>
    </w:p>
    <w:p w14:paraId="7B7346E2" w14:textId="77777777" w:rsidR="00484D4E" w:rsidRPr="005B326E" w:rsidRDefault="00484D4E" w:rsidP="00484D4E">
      <w:pPr>
        <w:autoSpaceDE w:val="0"/>
        <w:autoSpaceDN w:val="0"/>
        <w:adjustRightInd w:val="0"/>
        <w:rPr>
          <w:rFonts w:ascii="Arial" w:hAnsi="Arial" w:cs="Arial"/>
          <w:bCs/>
          <w:color w:val="000000"/>
          <w:sz w:val="22"/>
          <w:szCs w:val="22"/>
          <w:lang w:val="en-GB"/>
        </w:rPr>
      </w:pPr>
      <w:r w:rsidRPr="005B326E">
        <w:rPr>
          <w:rFonts w:ascii="Arial" w:hAnsi="Arial" w:cs="Arial"/>
          <w:bCs/>
          <w:color w:val="000000"/>
          <w:sz w:val="22"/>
          <w:szCs w:val="22"/>
          <w:lang w:val="en-GB"/>
        </w:rPr>
        <w:t xml:space="preserve">This indicator refers to the services received in the last 6/12 months. Based on monthly and quarterly reports of sub and sub-sub-recipients it is possible to calculate data for different time period, for example, for the last 3 months or last 30 days, and one can include these additional data in the section with comments on the reporting tool. Given the complexity of such measurement element, especially in the context of most-at-risk populations, the development of such criteria requires an intensive process of collecting and synthesizing information and making recommendations.  </w:t>
      </w:r>
    </w:p>
    <w:p w14:paraId="107350A7" w14:textId="77777777" w:rsidR="00484D4E" w:rsidRPr="00484D4E" w:rsidRDefault="00484D4E" w:rsidP="00484D4E">
      <w:pPr>
        <w:autoSpaceDE w:val="0"/>
        <w:autoSpaceDN w:val="0"/>
        <w:adjustRightInd w:val="0"/>
        <w:rPr>
          <w:rFonts w:ascii="Arial" w:hAnsi="Arial" w:cs="Arial"/>
          <w:b/>
          <w:bCs/>
          <w:color w:val="000000"/>
          <w:sz w:val="22"/>
          <w:szCs w:val="22"/>
          <w:lang w:val="en-GB"/>
        </w:rPr>
      </w:pPr>
    </w:p>
    <w:p w14:paraId="32E9D695" w14:textId="77777777" w:rsidR="00484D4E" w:rsidRPr="00484D4E" w:rsidRDefault="00484D4E" w:rsidP="00484D4E">
      <w:pPr>
        <w:autoSpaceDE w:val="0"/>
        <w:autoSpaceDN w:val="0"/>
        <w:adjustRightInd w:val="0"/>
        <w:rPr>
          <w:rFonts w:ascii="Arial" w:hAnsi="Arial" w:cs="Arial"/>
          <w:b/>
          <w:bCs/>
          <w:color w:val="000000"/>
          <w:sz w:val="22"/>
          <w:szCs w:val="22"/>
          <w:lang w:val="en-GB"/>
        </w:rPr>
      </w:pPr>
      <w:r w:rsidRPr="00484D4E">
        <w:rPr>
          <w:rFonts w:ascii="Arial" w:hAnsi="Arial" w:cs="Arial"/>
          <w:b/>
          <w:bCs/>
          <w:color w:val="000000"/>
          <w:sz w:val="22"/>
          <w:szCs w:val="22"/>
          <w:lang w:val="en-GB"/>
        </w:rPr>
        <w:t>ADDITIONAL INFORMATION</w:t>
      </w:r>
    </w:p>
    <w:p w14:paraId="4FD9E9A5" w14:textId="77777777" w:rsidR="00484D4E" w:rsidRPr="005B326E" w:rsidRDefault="00484D4E" w:rsidP="00484D4E">
      <w:pPr>
        <w:autoSpaceDE w:val="0"/>
        <w:autoSpaceDN w:val="0"/>
        <w:adjustRightInd w:val="0"/>
        <w:rPr>
          <w:rFonts w:ascii="Arial" w:hAnsi="Arial" w:cs="Arial"/>
          <w:bCs/>
          <w:color w:val="000000"/>
          <w:sz w:val="22"/>
          <w:szCs w:val="22"/>
          <w:lang w:val="en-GB"/>
        </w:rPr>
      </w:pPr>
      <w:r w:rsidRPr="005B326E">
        <w:rPr>
          <w:rFonts w:ascii="Arial" w:hAnsi="Arial" w:cs="Arial"/>
          <w:bCs/>
          <w:color w:val="000000"/>
          <w:sz w:val="22"/>
          <w:szCs w:val="22"/>
          <w:lang w:val="en-GB"/>
        </w:rPr>
        <w:t>Tool to set and monitor targets for HIV prevention, diagnosis, treatment and care for key populations: supplement to the 2014 consolidated guidelines for HIV prevention, diagnosis, treatment and care for key populations. Geneva: World Health Organization; 2015 (http://www.who.int/hiv/pub/toolkits/kpp-monitoring-tools/en).</w:t>
      </w:r>
    </w:p>
    <w:p w14:paraId="091F7E9F" w14:textId="03D8A1BE" w:rsidR="00484D4E" w:rsidRDefault="00484D4E" w:rsidP="00474F9B">
      <w:pPr>
        <w:rPr>
          <w:rFonts w:ascii="Arial" w:hAnsi="Arial" w:cs="Arial"/>
          <w:color w:val="000000"/>
          <w:sz w:val="22"/>
          <w:szCs w:val="22"/>
          <w:lang w:val="en-GB"/>
        </w:rPr>
      </w:pPr>
      <w:r w:rsidRPr="005B326E">
        <w:rPr>
          <w:rFonts w:ascii="Arial" w:hAnsi="Arial" w:cs="Arial"/>
          <w:bCs/>
          <w:color w:val="000000"/>
          <w:sz w:val="22"/>
          <w:szCs w:val="22"/>
          <w:lang w:val="en-GB"/>
        </w:rPr>
        <w:t>UNAIDS, WHO, Measure Evaluation, CDC, USAID, ICASO, UNODC. Operational Guidelines for Monitoring and Evaluation of HIV Programmes for People who Inject Drugs. https://www.measureevaluation.org/resources/tools/hiv-aids/operational-guidelines-for-m-e-of-hiv-programmes-for-peoplewho-inject-drugs</w:t>
      </w:r>
      <w:r w:rsidRPr="00484D4E" w:rsidDel="00484D4E">
        <w:rPr>
          <w:rFonts w:ascii="Arial" w:hAnsi="Arial" w:cs="Arial"/>
          <w:b/>
          <w:bCs/>
          <w:color w:val="000000"/>
          <w:sz w:val="22"/>
          <w:szCs w:val="22"/>
          <w:lang w:val="en-GB"/>
        </w:rPr>
        <w:t xml:space="preserve"> </w:t>
      </w:r>
    </w:p>
    <w:p w14:paraId="7FBE0EFC" w14:textId="7E6FE114" w:rsidR="00474F9B" w:rsidRDefault="00474F9B" w:rsidP="00474F9B">
      <w:pPr>
        <w:rPr>
          <w:rFonts w:ascii="Arial" w:hAnsi="Arial" w:cs="Arial"/>
          <w:b/>
          <w:bCs/>
          <w:color w:val="000000"/>
          <w:sz w:val="22"/>
          <w:szCs w:val="22"/>
          <w:lang w:val="en-GB"/>
        </w:rPr>
      </w:pPr>
      <w:r w:rsidRPr="00B74077">
        <w:rPr>
          <w:rFonts w:ascii="Arial" w:hAnsi="Arial" w:cs="Arial"/>
          <w:b/>
          <w:bCs/>
          <w:color w:val="000000"/>
          <w:sz w:val="22"/>
          <w:szCs w:val="22"/>
          <w:lang w:val="en-GB"/>
        </w:rPr>
        <w:lastRenderedPageBreak/>
        <w:t>Indicator</w:t>
      </w:r>
      <w:r>
        <w:rPr>
          <w:rFonts w:ascii="Arial" w:hAnsi="Arial" w:cs="Arial"/>
          <w:b/>
          <w:bCs/>
          <w:sz w:val="22"/>
          <w:szCs w:val="22"/>
          <w:lang w:val="en-GB"/>
        </w:rPr>
        <w:t xml:space="preserve"> </w:t>
      </w:r>
      <w:r w:rsidR="00121390">
        <w:rPr>
          <w:rFonts w:ascii="Arial" w:hAnsi="Arial" w:cs="Arial"/>
          <w:b/>
          <w:bCs/>
          <w:sz w:val="22"/>
          <w:szCs w:val="22"/>
          <w:lang w:val="en-GB"/>
        </w:rPr>
        <w:t>4</w:t>
      </w:r>
      <w:r>
        <w:rPr>
          <w:rFonts w:ascii="Arial" w:hAnsi="Arial" w:cs="Arial"/>
          <w:b/>
          <w:bCs/>
          <w:sz w:val="22"/>
          <w:szCs w:val="22"/>
          <w:lang w:val="en-GB"/>
        </w:rPr>
        <w:t>,</w:t>
      </w:r>
      <w:r w:rsidR="00EF392E">
        <w:rPr>
          <w:rFonts w:ascii="Arial" w:hAnsi="Arial" w:cs="Arial"/>
          <w:b/>
          <w:bCs/>
          <w:sz w:val="22"/>
          <w:szCs w:val="22"/>
          <w:lang w:val="en-GB"/>
        </w:rPr>
        <w:t xml:space="preserve"> </w:t>
      </w:r>
      <w:r w:rsidR="004C5260" w:rsidRPr="00761CC3">
        <w:rPr>
          <w:rFonts w:ascii="Arial" w:hAnsi="Arial" w:cs="Arial"/>
          <w:b/>
          <w:bCs/>
          <w:sz w:val="22"/>
          <w:szCs w:val="22"/>
        </w:rPr>
        <w:t>8</w:t>
      </w:r>
      <w:r>
        <w:rPr>
          <w:rFonts w:ascii="Arial" w:hAnsi="Arial" w:cs="Arial"/>
          <w:b/>
          <w:bCs/>
          <w:sz w:val="22"/>
          <w:szCs w:val="22"/>
          <w:lang w:val="en-GB"/>
        </w:rPr>
        <w:t xml:space="preserve">, </w:t>
      </w:r>
      <w:r w:rsidR="004C5260" w:rsidRPr="00761CC3">
        <w:rPr>
          <w:rFonts w:ascii="Arial" w:hAnsi="Arial" w:cs="Arial"/>
          <w:b/>
          <w:bCs/>
          <w:sz w:val="22"/>
          <w:szCs w:val="22"/>
        </w:rPr>
        <w:t>10</w:t>
      </w:r>
      <w:r w:rsidRPr="00B74077">
        <w:rPr>
          <w:rFonts w:ascii="Arial" w:hAnsi="Arial" w:cs="Arial"/>
          <w:b/>
          <w:bCs/>
          <w:color w:val="000000"/>
          <w:sz w:val="22"/>
          <w:szCs w:val="22"/>
          <w:lang w:val="en-GB"/>
        </w:rPr>
        <w:t xml:space="preserve">. Percentage of </w:t>
      </w:r>
      <w:r>
        <w:rPr>
          <w:rFonts w:ascii="Arial" w:hAnsi="Arial" w:cs="Arial"/>
          <w:b/>
          <w:bCs/>
          <w:color w:val="000000"/>
          <w:sz w:val="22"/>
          <w:szCs w:val="22"/>
          <w:lang w:val="en-GB"/>
        </w:rPr>
        <w:t>key population groups at higher HIV exposure (PWID, SW, MSM)</w:t>
      </w:r>
      <w:r w:rsidRPr="00B74077">
        <w:rPr>
          <w:rFonts w:ascii="Arial" w:hAnsi="Arial" w:cs="Arial"/>
          <w:b/>
          <w:bCs/>
          <w:color w:val="000000"/>
          <w:sz w:val="22"/>
          <w:szCs w:val="22"/>
          <w:lang w:val="en-GB"/>
        </w:rPr>
        <w:t xml:space="preserve"> that have received an HIV test during the reporting period and</w:t>
      </w:r>
      <w:r w:rsidRPr="0005623A">
        <w:rPr>
          <w:rFonts w:ascii="Arial" w:hAnsi="Arial" w:cs="Arial"/>
          <w:b/>
          <w:bCs/>
          <w:color w:val="000000"/>
          <w:sz w:val="22"/>
          <w:szCs w:val="22"/>
          <w:lang w:val="en-GB"/>
        </w:rPr>
        <w:t xml:space="preserve"> know their results</w:t>
      </w:r>
    </w:p>
    <w:p w14:paraId="4A008E52" w14:textId="77777777" w:rsidR="00FD0385" w:rsidRPr="0005623A" w:rsidRDefault="00FD0385" w:rsidP="00474F9B">
      <w:pPr>
        <w:rPr>
          <w:rFonts w:ascii="Arial" w:hAnsi="Arial" w:cs="Arial"/>
          <w:b/>
          <w:bCs/>
          <w:color w:val="000000"/>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7077"/>
      </w:tblGrid>
      <w:tr w:rsidR="00474F9B" w:rsidRPr="0005623A" w14:paraId="3960498B" w14:textId="77777777" w:rsidTr="007769C2">
        <w:tc>
          <w:tcPr>
            <w:tcW w:w="3096" w:type="dxa"/>
          </w:tcPr>
          <w:p w14:paraId="3951E91D" w14:textId="77777777" w:rsidR="00474F9B" w:rsidRPr="0005623A" w:rsidRDefault="00474F9B"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TARGET:</w:t>
            </w:r>
          </w:p>
        </w:tc>
        <w:tc>
          <w:tcPr>
            <w:tcW w:w="7077" w:type="dxa"/>
          </w:tcPr>
          <w:p w14:paraId="7F62009E" w14:textId="77777777" w:rsidR="00BB13EB" w:rsidRDefault="00BB13EB" w:rsidP="004C5260">
            <w:pPr>
              <w:widowControl w:val="0"/>
              <w:autoSpaceDE w:val="0"/>
              <w:autoSpaceDN w:val="0"/>
              <w:adjustRightInd w:val="0"/>
              <w:rPr>
                <w:rFonts w:ascii="Arial" w:hAnsi="Arial" w:cs="Arial"/>
                <w:sz w:val="22"/>
                <w:szCs w:val="22"/>
                <w:lang w:val="en-GB"/>
              </w:rPr>
            </w:pPr>
            <w:r w:rsidRPr="00BB13EB">
              <w:rPr>
                <w:rFonts w:ascii="Arial" w:hAnsi="Arial" w:cs="Arial"/>
                <w:sz w:val="22"/>
                <w:szCs w:val="22"/>
                <w:lang w:val="en-GB"/>
              </w:rPr>
              <w:t>Progress providing HIV testing services to members of key populations who are living with HIV and measuring again</w:t>
            </w:r>
            <w:r>
              <w:rPr>
                <w:rFonts w:ascii="Arial" w:hAnsi="Arial" w:cs="Arial"/>
                <w:sz w:val="22"/>
                <w:szCs w:val="22"/>
                <w:lang w:val="en-GB"/>
              </w:rPr>
              <w:t xml:space="preserve">st the first 90 of the 90–90–90 </w:t>
            </w:r>
            <w:r w:rsidRPr="00BB13EB">
              <w:rPr>
                <w:rFonts w:ascii="Arial" w:hAnsi="Arial" w:cs="Arial"/>
                <w:sz w:val="22"/>
                <w:szCs w:val="22"/>
                <w:lang w:val="en-GB"/>
              </w:rPr>
              <w:t>target: the percentage of people living with HIV who know their HIV status.</w:t>
            </w:r>
            <w:r>
              <w:rPr>
                <w:rFonts w:ascii="Arial" w:hAnsi="Arial" w:cs="Arial"/>
                <w:sz w:val="22"/>
                <w:szCs w:val="22"/>
                <w:lang w:val="en-GB"/>
              </w:rPr>
              <w:t xml:space="preserve"> </w:t>
            </w:r>
          </w:p>
          <w:p w14:paraId="30F81C3E" w14:textId="468FE08C" w:rsidR="00474F9B" w:rsidRPr="0005623A" w:rsidRDefault="00474F9B" w:rsidP="004C5260">
            <w:pPr>
              <w:widowControl w:val="0"/>
              <w:autoSpaceDE w:val="0"/>
              <w:autoSpaceDN w:val="0"/>
              <w:adjustRightInd w:val="0"/>
              <w:rPr>
                <w:rFonts w:ascii="Arial" w:hAnsi="Arial" w:cs="Arial"/>
                <w:sz w:val="22"/>
                <w:szCs w:val="22"/>
                <w:lang w:val="en-GB"/>
              </w:rPr>
            </w:pPr>
            <w:r>
              <w:rPr>
                <w:rFonts w:ascii="Arial" w:hAnsi="Arial" w:cs="Arial"/>
                <w:sz w:val="22"/>
                <w:szCs w:val="22"/>
                <w:lang w:val="en-GB"/>
              </w:rPr>
              <w:t xml:space="preserve">The indicators herewith are in line with the National HIV </w:t>
            </w:r>
            <w:r w:rsidR="004C5260">
              <w:rPr>
                <w:rFonts w:ascii="Arial" w:hAnsi="Arial" w:cs="Arial"/>
                <w:sz w:val="22"/>
                <w:szCs w:val="22"/>
              </w:rPr>
              <w:t>Strategy for 2017-2021</w:t>
            </w:r>
            <w:r w:rsidR="002B14FE">
              <w:rPr>
                <w:rFonts w:ascii="Arial" w:hAnsi="Arial" w:cs="Arial"/>
                <w:sz w:val="22"/>
                <w:szCs w:val="22"/>
              </w:rPr>
              <w:t>,</w:t>
            </w:r>
            <w:r w:rsidR="004C5260">
              <w:rPr>
                <w:rFonts w:ascii="Arial" w:hAnsi="Arial" w:cs="Arial"/>
                <w:sz w:val="22"/>
                <w:szCs w:val="22"/>
              </w:rPr>
              <w:t xml:space="preserve"> which is under approval. </w:t>
            </w:r>
          </w:p>
        </w:tc>
      </w:tr>
      <w:tr w:rsidR="00474F9B" w:rsidRPr="0005623A" w14:paraId="205DF2F8" w14:textId="77777777" w:rsidTr="007769C2">
        <w:tc>
          <w:tcPr>
            <w:tcW w:w="3096" w:type="dxa"/>
          </w:tcPr>
          <w:p w14:paraId="3DF23D3A" w14:textId="6DBEA55B" w:rsidR="00474F9B" w:rsidRPr="0005623A" w:rsidRDefault="00474F9B"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FREQUENCY OF DATA COLLECTION:</w:t>
            </w:r>
          </w:p>
        </w:tc>
        <w:tc>
          <w:tcPr>
            <w:tcW w:w="7077" w:type="dxa"/>
          </w:tcPr>
          <w:p w14:paraId="1123AAD9" w14:textId="73AD4E24" w:rsidR="00474F9B" w:rsidRPr="005871AD" w:rsidRDefault="002B14FE" w:rsidP="007769C2">
            <w:pPr>
              <w:rPr>
                <w:rFonts w:ascii="Arial" w:hAnsi="Arial" w:cs="Arial"/>
                <w:b/>
                <w:bCs/>
                <w:color w:val="000000"/>
                <w:sz w:val="22"/>
                <w:szCs w:val="22"/>
                <w:lang w:val="en-GB"/>
              </w:rPr>
            </w:pPr>
            <w:r>
              <w:rPr>
                <w:rFonts w:ascii="Arial" w:hAnsi="Arial" w:cs="Arial"/>
                <w:color w:val="000000"/>
                <w:sz w:val="22"/>
                <w:szCs w:val="22"/>
                <w:lang w:val="en-GB"/>
              </w:rPr>
              <w:t>This</w:t>
            </w:r>
            <w:r w:rsidR="00474F9B" w:rsidRPr="005871AD">
              <w:rPr>
                <w:rFonts w:ascii="Arial" w:hAnsi="Arial" w:cs="Arial"/>
                <w:color w:val="000000"/>
                <w:sz w:val="22"/>
                <w:szCs w:val="22"/>
                <w:lang w:val="en-GB"/>
              </w:rPr>
              <w:t xml:space="preserve"> indicator </w:t>
            </w:r>
            <w:r>
              <w:rPr>
                <w:rFonts w:ascii="Arial" w:hAnsi="Arial" w:cs="Arial"/>
                <w:color w:val="000000"/>
                <w:sz w:val="22"/>
                <w:szCs w:val="22"/>
                <w:lang w:val="en-GB"/>
              </w:rPr>
              <w:t>is</w:t>
            </w:r>
            <w:r w:rsidR="00474F9B" w:rsidRPr="005871AD">
              <w:rPr>
                <w:rFonts w:ascii="Arial" w:hAnsi="Arial" w:cs="Arial"/>
                <w:color w:val="000000"/>
                <w:sz w:val="22"/>
                <w:szCs w:val="22"/>
                <w:lang w:val="en-GB"/>
              </w:rPr>
              <w:t xml:space="preserve"> reported on semi-annual basis</w:t>
            </w:r>
          </w:p>
        </w:tc>
      </w:tr>
      <w:tr w:rsidR="00474F9B" w:rsidRPr="0005623A" w14:paraId="2C910009" w14:textId="77777777" w:rsidTr="007769C2">
        <w:tc>
          <w:tcPr>
            <w:tcW w:w="3096" w:type="dxa"/>
          </w:tcPr>
          <w:p w14:paraId="4F3EC70B" w14:textId="77777777" w:rsidR="00474F9B" w:rsidRPr="0005623A" w:rsidRDefault="00474F9B"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MEASUREMENT TOOL:</w:t>
            </w:r>
          </w:p>
        </w:tc>
        <w:tc>
          <w:tcPr>
            <w:tcW w:w="7077" w:type="dxa"/>
          </w:tcPr>
          <w:p w14:paraId="3666DE9E" w14:textId="010C72F0" w:rsidR="00474F9B" w:rsidRPr="005871AD" w:rsidRDefault="00474F9B" w:rsidP="007769C2">
            <w:pPr>
              <w:rPr>
                <w:rFonts w:ascii="Arial" w:hAnsi="Arial" w:cs="Arial"/>
                <w:color w:val="000000"/>
                <w:sz w:val="22"/>
                <w:szCs w:val="22"/>
                <w:lang w:val="en-GB"/>
              </w:rPr>
            </w:pPr>
            <w:r w:rsidRPr="005871AD">
              <w:rPr>
                <w:rFonts w:ascii="Arial" w:hAnsi="Arial" w:cs="Arial"/>
                <w:color w:val="000000"/>
                <w:sz w:val="22"/>
                <w:szCs w:val="22"/>
                <w:lang w:val="en-GB"/>
              </w:rPr>
              <w:t xml:space="preserve">The </w:t>
            </w:r>
            <w:r w:rsidR="00610B92" w:rsidRPr="00C4446C">
              <w:rPr>
                <w:rFonts w:ascii="Arial" w:hAnsi="Arial" w:cs="Arial"/>
                <w:color w:val="000000"/>
                <w:sz w:val="22"/>
                <w:szCs w:val="22"/>
                <w:lang w:val="en-GB"/>
              </w:rPr>
              <w:t>outcome</w:t>
            </w:r>
            <w:r w:rsidR="004B7506" w:rsidRPr="00C4446C">
              <w:rPr>
                <w:rFonts w:ascii="Arial" w:hAnsi="Arial" w:cs="Arial"/>
                <w:color w:val="000000"/>
                <w:sz w:val="22"/>
                <w:szCs w:val="22"/>
                <w:lang w:val="en-GB"/>
              </w:rPr>
              <w:t xml:space="preserve"> indicator is measured using IBBS</w:t>
            </w:r>
            <w:r w:rsidRPr="005871AD">
              <w:rPr>
                <w:rFonts w:ascii="Arial" w:hAnsi="Arial" w:cs="Arial"/>
                <w:color w:val="000000"/>
                <w:sz w:val="22"/>
                <w:szCs w:val="22"/>
                <w:lang w:val="en-GB"/>
              </w:rPr>
              <w:t>, whereas this output indicators are measured using routine reporting. Routine reporting is expected to be timelier, allowing more frequent data flow and rapid timely verification.</w:t>
            </w:r>
          </w:p>
          <w:p w14:paraId="23772346" w14:textId="25172B1C" w:rsidR="00474F9B" w:rsidRPr="005871AD" w:rsidRDefault="00474F9B" w:rsidP="007769C2">
            <w:pPr>
              <w:rPr>
                <w:rFonts w:ascii="Arial" w:hAnsi="Arial" w:cs="Arial"/>
                <w:b/>
                <w:bCs/>
                <w:color w:val="000000"/>
                <w:sz w:val="22"/>
                <w:szCs w:val="22"/>
              </w:rPr>
            </w:pPr>
            <w:r w:rsidRPr="005871AD">
              <w:rPr>
                <w:rFonts w:ascii="Arial" w:hAnsi="Arial" w:cs="Arial"/>
                <w:color w:val="000000"/>
                <w:sz w:val="22"/>
                <w:szCs w:val="22"/>
                <w:lang w:val="en-GB"/>
              </w:rPr>
              <w:t>Sources of data are programme reports of NGOs, RCN and SSE</w:t>
            </w:r>
            <w:r w:rsidR="004C5260">
              <w:rPr>
                <w:rFonts w:ascii="Arial" w:hAnsi="Arial" w:cs="Arial"/>
                <w:color w:val="000000"/>
                <w:sz w:val="22"/>
                <w:szCs w:val="22"/>
                <w:lang w:val="en-GB"/>
              </w:rPr>
              <w:t>S</w:t>
            </w:r>
            <w:r w:rsidRPr="005871AD">
              <w:rPr>
                <w:rFonts w:ascii="Arial" w:hAnsi="Arial" w:cs="Arial"/>
                <w:color w:val="000000"/>
                <w:sz w:val="22"/>
                <w:szCs w:val="22"/>
                <w:lang w:val="en-GB"/>
              </w:rPr>
              <w:t>.</w:t>
            </w:r>
          </w:p>
        </w:tc>
      </w:tr>
      <w:tr w:rsidR="00474F9B" w:rsidRPr="0005623A" w14:paraId="1463E46D" w14:textId="77777777" w:rsidTr="007769C2">
        <w:tc>
          <w:tcPr>
            <w:tcW w:w="3096" w:type="dxa"/>
          </w:tcPr>
          <w:p w14:paraId="51BB174F" w14:textId="77777777" w:rsidR="00474F9B" w:rsidRPr="0005623A" w:rsidRDefault="00474F9B"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METHOD OF MEASUREMENT:</w:t>
            </w:r>
          </w:p>
        </w:tc>
        <w:tc>
          <w:tcPr>
            <w:tcW w:w="7077" w:type="dxa"/>
          </w:tcPr>
          <w:p w14:paraId="117A1AD4" w14:textId="77777777" w:rsidR="00474F9B" w:rsidRPr="0005623A" w:rsidRDefault="00474F9B" w:rsidP="007769C2">
            <w:pPr>
              <w:autoSpaceDE w:val="0"/>
              <w:autoSpaceDN w:val="0"/>
              <w:adjustRightInd w:val="0"/>
              <w:rPr>
                <w:rFonts w:ascii="Arial" w:hAnsi="Arial" w:cs="Arial"/>
                <w:b/>
                <w:bCs/>
                <w:color w:val="000000"/>
                <w:sz w:val="22"/>
                <w:szCs w:val="22"/>
                <w:lang w:val="en-GB"/>
              </w:rPr>
            </w:pPr>
            <w:r>
              <w:rPr>
                <w:rFonts w:ascii="Arial" w:hAnsi="Arial" w:cs="Arial"/>
                <w:color w:val="000000"/>
                <w:sz w:val="22"/>
                <w:szCs w:val="22"/>
                <w:lang w:val="en-GB"/>
              </w:rPr>
              <w:t>Number of people tested, not tests conducted. Pre and post test counselling of those who received the test at AIDS centres’ laboratories as well as saliva based express testing. Separate data on express testing and by ELISA tests will be provided in the comments section of each reporting period.</w:t>
            </w:r>
          </w:p>
        </w:tc>
      </w:tr>
      <w:tr w:rsidR="00474F9B" w:rsidRPr="0005623A" w14:paraId="6E07DFA2" w14:textId="77777777" w:rsidTr="005B326E">
        <w:tc>
          <w:tcPr>
            <w:tcW w:w="3096" w:type="dxa"/>
            <w:tcBorders>
              <w:bottom w:val="single" w:sz="4" w:space="0" w:color="000000"/>
            </w:tcBorders>
          </w:tcPr>
          <w:p w14:paraId="573EDFEB" w14:textId="77777777" w:rsidR="00474F9B" w:rsidRPr="0005623A" w:rsidRDefault="00474F9B"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Numerator:</w:t>
            </w:r>
          </w:p>
        </w:tc>
        <w:tc>
          <w:tcPr>
            <w:tcW w:w="7077" w:type="dxa"/>
            <w:tcBorders>
              <w:bottom w:val="single" w:sz="4" w:space="0" w:color="000000"/>
            </w:tcBorders>
          </w:tcPr>
          <w:p w14:paraId="22212EA9" w14:textId="77777777" w:rsidR="00474F9B" w:rsidRPr="0005623A" w:rsidRDefault="00474F9B" w:rsidP="007769C2">
            <w:pPr>
              <w:rPr>
                <w:rFonts w:ascii="Arial" w:hAnsi="Arial" w:cs="Arial"/>
                <w:color w:val="000000"/>
                <w:sz w:val="22"/>
                <w:szCs w:val="22"/>
                <w:lang w:val="en-GB"/>
              </w:rPr>
            </w:pPr>
            <w:r w:rsidRPr="0005623A">
              <w:rPr>
                <w:rFonts w:ascii="Arial" w:hAnsi="Arial" w:cs="Arial"/>
                <w:color w:val="000000"/>
                <w:sz w:val="22"/>
                <w:szCs w:val="22"/>
                <w:lang w:val="en-GB"/>
              </w:rPr>
              <w:t xml:space="preserve">Number of </w:t>
            </w:r>
            <w:r>
              <w:rPr>
                <w:rFonts w:ascii="Arial" w:hAnsi="Arial" w:cs="Arial"/>
                <w:color w:val="000000"/>
                <w:sz w:val="22"/>
                <w:szCs w:val="22"/>
                <w:lang w:val="en-GB"/>
              </w:rPr>
              <w:t>PWID, SWs, MSM</w:t>
            </w:r>
            <w:r w:rsidRPr="0005623A">
              <w:rPr>
                <w:rFonts w:ascii="Arial" w:hAnsi="Arial" w:cs="Arial"/>
                <w:color w:val="000000"/>
                <w:sz w:val="22"/>
                <w:szCs w:val="22"/>
                <w:lang w:val="en-GB"/>
              </w:rPr>
              <w:t xml:space="preserve"> </w:t>
            </w:r>
            <w:r>
              <w:rPr>
                <w:rFonts w:ascii="Arial" w:hAnsi="Arial" w:cs="Arial"/>
                <w:color w:val="000000"/>
                <w:sz w:val="22"/>
                <w:szCs w:val="22"/>
                <w:lang w:val="en-GB"/>
              </w:rPr>
              <w:t xml:space="preserve">who were </w:t>
            </w:r>
            <w:r w:rsidRPr="0005623A">
              <w:rPr>
                <w:rFonts w:ascii="Arial" w:hAnsi="Arial" w:cs="Arial"/>
                <w:color w:val="000000"/>
                <w:sz w:val="22"/>
                <w:szCs w:val="22"/>
                <w:lang w:val="en-GB"/>
              </w:rPr>
              <w:t xml:space="preserve">tested for HIV in the </w:t>
            </w:r>
            <w:r>
              <w:rPr>
                <w:rFonts w:ascii="Arial" w:hAnsi="Arial" w:cs="Arial"/>
                <w:color w:val="000000"/>
                <w:sz w:val="22"/>
                <w:szCs w:val="22"/>
                <w:lang w:val="en-GB"/>
              </w:rPr>
              <w:t>reporting period</w:t>
            </w:r>
            <w:r w:rsidRPr="0005623A">
              <w:rPr>
                <w:rFonts w:ascii="Arial" w:hAnsi="Arial" w:cs="Arial"/>
                <w:color w:val="000000"/>
                <w:sz w:val="22"/>
                <w:szCs w:val="22"/>
                <w:lang w:val="en-GB"/>
              </w:rPr>
              <w:t xml:space="preserve"> and who know their results.</w:t>
            </w:r>
          </w:p>
        </w:tc>
      </w:tr>
      <w:tr w:rsidR="00474F9B" w:rsidRPr="0005623A" w14:paraId="220641C8" w14:textId="77777777" w:rsidTr="005B326E">
        <w:tc>
          <w:tcPr>
            <w:tcW w:w="3096" w:type="dxa"/>
            <w:tcBorders>
              <w:bottom w:val="single" w:sz="4" w:space="0" w:color="auto"/>
            </w:tcBorders>
          </w:tcPr>
          <w:p w14:paraId="3F1B4CAD" w14:textId="77777777" w:rsidR="00474F9B" w:rsidRPr="0005623A" w:rsidRDefault="00474F9B"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Denominator:</w:t>
            </w:r>
          </w:p>
        </w:tc>
        <w:tc>
          <w:tcPr>
            <w:tcW w:w="7077" w:type="dxa"/>
            <w:tcBorders>
              <w:bottom w:val="single" w:sz="4" w:space="0" w:color="auto"/>
            </w:tcBorders>
          </w:tcPr>
          <w:p w14:paraId="15596862" w14:textId="77777777" w:rsidR="00474F9B" w:rsidRPr="00B74077" w:rsidRDefault="00474F9B" w:rsidP="007769C2">
            <w:pPr>
              <w:autoSpaceDE w:val="0"/>
              <w:autoSpaceDN w:val="0"/>
              <w:adjustRightInd w:val="0"/>
              <w:rPr>
                <w:rFonts w:ascii="Arial" w:hAnsi="Arial" w:cs="Arial"/>
                <w:color w:val="000000"/>
                <w:sz w:val="22"/>
                <w:szCs w:val="22"/>
              </w:rPr>
            </w:pPr>
            <w:r>
              <w:rPr>
                <w:rFonts w:ascii="Arial" w:hAnsi="Arial" w:cs="Arial"/>
                <w:color w:val="000000"/>
                <w:sz w:val="22"/>
                <w:szCs w:val="22"/>
                <w:lang w:val="en-GB"/>
              </w:rPr>
              <w:t>Estimated number of PWID, SWs, MSM according to 2013 size estimation survey</w:t>
            </w:r>
            <w:r>
              <w:rPr>
                <w:rFonts w:ascii="Arial" w:hAnsi="Arial" w:cs="Arial"/>
                <w:color w:val="000000"/>
                <w:sz w:val="22"/>
                <w:szCs w:val="22"/>
              </w:rPr>
              <w:t>.</w:t>
            </w:r>
          </w:p>
        </w:tc>
      </w:tr>
    </w:tbl>
    <w:p w14:paraId="651668C0" w14:textId="77777777" w:rsidR="00474F9B" w:rsidRPr="00474F9B" w:rsidRDefault="00474F9B" w:rsidP="0058317E">
      <w:pPr>
        <w:autoSpaceDE w:val="0"/>
        <w:autoSpaceDN w:val="0"/>
        <w:adjustRightInd w:val="0"/>
        <w:rPr>
          <w:rFonts w:ascii="Arial" w:hAnsi="Arial" w:cs="Arial"/>
          <w:b/>
          <w:color w:val="000000"/>
          <w:sz w:val="22"/>
          <w:szCs w:val="22"/>
        </w:rPr>
      </w:pPr>
    </w:p>
    <w:p w14:paraId="27BD7873" w14:textId="2A41339F" w:rsidR="00474F9B" w:rsidRDefault="00703084" w:rsidP="0058317E">
      <w:pPr>
        <w:autoSpaceDE w:val="0"/>
        <w:autoSpaceDN w:val="0"/>
        <w:adjustRightInd w:val="0"/>
        <w:rPr>
          <w:rFonts w:ascii="Arial" w:hAnsi="Arial" w:cs="Arial"/>
          <w:b/>
          <w:color w:val="000000"/>
          <w:sz w:val="22"/>
          <w:szCs w:val="22"/>
          <w:lang w:val="en-GB"/>
        </w:rPr>
      </w:pPr>
      <w:r w:rsidRPr="00703084">
        <w:rPr>
          <w:rFonts w:ascii="Arial" w:hAnsi="Arial" w:cs="Arial"/>
          <w:b/>
          <w:color w:val="000000"/>
          <w:sz w:val="22"/>
          <w:szCs w:val="22"/>
          <w:lang w:val="en-GB"/>
        </w:rPr>
        <w:t>ADDITIONAL INFORMATION</w:t>
      </w:r>
    </w:p>
    <w:p w14:paraId="5AA91D76" w14:textId="0654EFB2" w:rsidR="00703084" w:rsidRPr="005B326E" w:rsidRDefault="00703084" w:rsidP="00703084">
      <w:pPr>
        <w:autoSpaceDE w:val="0"/>
        <w:autoSpaceDN w:val="0"/>
        <w:adjustRightInd w:val="0"/>
        <w:rPr>
          <w:rFonts w:ascii="Arial" w:hAnsi="Arial" w:cs="Arial"/>
          <w:color w:val="000000"/>
          <w:sz w:val="22"/>
          <w:szCs w:val="22"/>
          <w:lang w:val="en-GB"/>
        </w:rPr>
      </w:pPr>
      <w:r w:rsidRPr="005B326E">
        <w:rPr>
          <w:rFonts w:ascii="Arial" w:hAnsi="Arial" w:cs="Arial"/>
          <w:color w:val="000000"/>
          <w:sz w:val="22"/>
          <w:szCs w:val="22"/>
          <w:lang w:val="en-GB"/>
        </w:rPr>
        <w:t xml:space="preserve">United States Centers for Disease Control and Prevention, WHO, UNAIDS, FHI 360. </w:t>
      </w:r>
    </w:p>
    <w:p w14:paraId="6DDFBFAB" w14:textId="24DC2377" w:rsidR="00703084" w:rsidRPr="005B326E" w:rsidRDefault="00703084" w:rsidP="00703084">
      <w:pPr>
        <w:autoSpaceDE w:val="0"/>
        <w:autoSpaceDN w:val="0"/>
        <w:adjustRightInd w:val="0"/>
        <w:rPr>
          <w:rFonts w:ascii="Arial" w:hAnsi="Arial" w:cs="Arial"/>
          <w:color w:val="000000"/>
          <w:sz w:val="22"/>
          <w:szCs w:val="22"/>
          <w:lang w:val="en-GB"/>
        </w:rPr>
      </w:pPr>
      <w:r w:rsidRPr="005B326E">
        <w:rPr>
          <w:rFonts w:ascii="Arial" w:hAnsi="Arial" w:cs="Arial"/>
          <w:color w:val="000000"/>
          <w:sz w:val="22"/>
          <w:szCs w:val="22"/>
          <w:lang w:val="en-GB"/>
        </w:rPr>
        <w:t>Atlanta: United States Centers for Disease Control and Prevention; forthcoming.</w:t>
      </w:r>
    </w:p>
    <w:p w14:paraId="2AC2A06E" w14:textId="77777777" w:rsidR="00474F9B" w:rsidRDefault="00474F9B" w:rsidP="0058317E">
      <w:pPr>
        <w:autoSpaceDE w:val="0"/>
        <w:autoSpaceDN w:val="0"/>
        <w:adjustRightInd w:val="0"/>
        <w:rPr>
          <w:rFonts w:ascii="Arial" w:hAnsi="Arial" w:cs="Arial"/>
          <w:b/>
          <w:color w:val="000000"/>
          <w:sz w:val="22"/>
          <w:szCs w:val="22"/>
          <w:lang w:val="en-GB"/>
        </w:rPr>
      </w:pPr>
    </w:p>
    <w:p w14:paraId="07916ED6" w14:textId="77777777" w:rsidR="00474F9B" w:rsidRDefault="00474F9B" w:rsidP="0058317E">
      <w:pPr>
        <w:autoSpaceDE w:val="0"/>
        <w:autoSpaceDN w:val="0"/>
        <w:adjustRightInd w:val="0"/>
        <w:rPr>
          <w:rFonts w:ascii="Arial" w:hAnsi="Arial" w:cs="Arial"/>
          <w:b/>
          <w:color w:val="000000"/>
          <w:sz w:val="22"/>
          <w:szCs w:val="22"/>
          <w:lang w:val="en-GB"/>
        </w:rPr>
      </w:pPr>
    </w:p>
    <w:p w14:paraId="7155B72B" w14:textId="77777777" w:rsidR="00474F9B" w:rsidRDefault="00474F9B" w:rsidP="0058317E">
      <w:pPr>
        <w:autoSpaceDE w:val="0"/>
        <w:autoSpaceDN w:val="0"/>
        <w:adjustRightInd w:val="0"/>
        <w:rPr>
          <w:rFonts w:ascii="Arial" w:hAnsi="Arial" w:cs="Arial"/>
          <w:b/>
          <w:color w:val="000000"/>
          <w:sz w:val="22"/>
          <w:szCs w:val="22"/>
          <w:lang w:val="en-GB"/>
        </w:rPr>
      </w:pPr>
    </w:p>
    <w:p w14:paraId="0060EC01" w14:textId="77777777" w:rsidR="00474F9B" w:rsidRDefault="00474F9B" w:rsidP="0058317E">
      <w:pPr>
        <w:autoSpaceDE w:val="0"/>
        <w:autoSpaceDN w:val="0"/>
        <w:adjustRightInd w:val="0"/>
        <w:rPr>
          <w:rFonts w:ascii="Arial" w:hAnsi="Arial" w:cs="Arial"/>
          <w:b/>
          <w:color w:val="000000"/>
          <w:sz w:val="22"/>
          <w:szCs w:val="22"/>
          <w:lang w:val="en-GB"/>
        </w:rPr>
      </w:pPr>
    </w:p>
    <w:p w14:paraId="32ED5994" w14:textId="77777777" w:rsidR="002B0CCB" w:rsidRDefault="002B0CCB" w:rsidP="0058317E">
      <w:pPr>
        <w:autoSpaceDE w:val="0"/>
        <w:autoSpaceDN w:val="0"/>
        <w:adjustRightInd w:val="0"/>
        <w:rPr>
          <w:rFonts w:ascii="Arial" w:hAnsi="Arial" w:cs="Arial"/>
          <w:b/>
          <w:color w:val="000000"/>
          <w:sz w:val="22"/>
          <w:szCs w:val="22"/>
          <w:lang w:val="en-GB"/>
        </w:rPr>
      </w:pPr>
    </w:p>
    <w:p w14:paraId="214A8DC0" w14:textId="77777777" w:rsidR="00474F9B" w:rsidRDefault="00474F9B" w:rsidP="0058317E">
      <w:pPr>
        <w:autoSpaceDE w:val="0"/>
        <w:autoSpaceDN w:val="0"/>
        <w:adjustRightInd w:val="0"/>
        <w:rPr>
          <w:rFonts w:ascii="Arial" w:hAnsi="Arial" w:cs="Arial"/>
          <w:b/>
          <w:color w:val="000000"/>
          <w:sz w:val="22"/>
          <w:szCs w:val="22"/>
          <w:lang w:val="en-GB"/>
        </w:rPr>
      </w:pPr>
    </w:p>
    <w:p w14:paraId="6457B58C" w14:textId="77777777" w:rsidR="00703084" w:rsidRDefault="00703084" w:rsidP="0058317E">
      <w:pPr>
        <w:autoSpaceDE w:val="0"/>
        <w:autoSpaceDN w:val="0"/>
        <w:adjustRightInd w:val="0"/>
        <w:rPr>
          <w:rFonts w:ascii="Arial" w:hAnsi="Arial" w:cs="Arial"/>
          <w:b/>
          <w:color w:val="000000"/>
          <w:sz w:val="22"/>
          <w:szCs w:val="22"/>
          <w:lang w:val="en-GB"/>
        </w:rPr>
      </w:pPr>
    </w:p>
    <w:p w14:paraId="07D6B363" w14:textId="04DD9C7B" w:rsidR="0058317E" w:rsidRPr="0005623A" w:rsidRDefault="00CB370B" w:rsidP="0058317E">
      <w:pPr>
        <w:autoSpaceDE w:val="0"/>
        <w:autoSpaceDN w:val="0"/>
        <w:adjustRightInd w:val="0"/>
        <w:rPr>
          <w:rFonts w:ascii="Arial" w:hAnsi="Arial" w:cs="Arial"/>
          <w:b/>
          <w:color w:val="000000"/>
          <w:sz w:val="22"/>
          <w:szCs w:val="22"/>
          <w:lang w:val="en-GB"/>
        </w:rPr>
      </w:pPr>
      <w:r>
        <w:rPr>
          <w:rFonts w:ascii="Arial" w:hAnsi="Arial" w:cs="Arial"/>
          <w:b/>
          <w:color w:val="000000"/>
          <w:sz w:val="22"/>
          <w:szCs w:val="22"/>
          <w:lang w:val="en-GB"/>
        </w:rPr>
        <w:lastRenderedPageBreak/>
        <w:t xml:space="preserve">Indicator </w:t>
      </w:r>
      <w:r w:rsidR="004C5260">
        <w:rPr>
          <w:rFonts w:ascii="Arial" w:hAnsi="Arial" w:cs="Arial"/>
          <w:b/>
          <w:color w:val="000000"/>
          <w:sz w:val="22"/>
          <w:szCs w:val="22"/>
          <w:lang w:val="en-GB"/>
        </w:rPr>
        <w:t>5</w:t>
      </w:r>
      <w:r w:rsidR="0058317E" w:rsidRPr="0005623A">
        <w:rPr>
          <w:rFonts w:ascii="Arial" w:hAnsi="Arial" w:cs="Arial"/>
          <w:b/>
          <w:color w:val="000000"/>
          <w:sz w:val="22"/>
          <w:szCs w:val="22"/>
          <w:lang w:val="en-GB"/>
        </w:rPr>
        <w:t xml:space="preserve">. Percentage of individuals receiving Opioid Substitution Therapy who received treatment at </w:t>
      </w:r>
      <w:r w:rsidR="00157E0D" w:rsidRPr="0005623A">
        <w:rPr>
          <w:rFonts w:ascii="Arial" w:hAnsi="Arial" w:cs="Arial"/>
          <w:b/>
          <w:color w:val="000000"/>
          <w:sz w:val="22"/>
          <w:szCs w:val="22"/>
          <w:lang w:val="en-GB"/>
        </w:rPr>
        <w:t xml:space="preserve">for </w:t>
      </w:r>
      <w:r w:rsidR="0058317E" w:rsidRPr="0005623A">
        <w:rPr>
          <w:rFonts w:ascii="Arial" w:hAnsi="Arial" w:cs="Arial"/>
          <w:b/>
          <w:color w:val="000000"/>
          <w:sz w:val="22"/>
          <w:szCs w:val="22"/>
          <w:lang w:val="en-GB"/>
        </w:rPr>
        <w:t>least 6 month</w:t>
      </w:r>
    </w:p>
    <w:p w14:paraId="52AC9516" w14:textId="77777777" w:rsidR="0058317E" w:rsidRPr="0005623A" w:rsidRDefault="0058317E" w:rsidP="0058317E">
      <w:pPr>
        <w:autoSpaceDE w:val="0"/>
        <w:autoSpaceDN w:val="0"/>
        <w:adjustRightInd w:val="0"/>
        <w:rPr>
          <w:rFonts w:ascii="Arial" w:hAnsi="Arial" w:cs="Arial"/>
          <w:color w:val="00000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088"/>
      </w:tblGrid>
      <w:tr w:rsidR="00157E0D" w:rsidRPr="0005623A" w14:paraId="06E7DAD5" w14:textId="77777777" w:rsidTr="00157E0D">
        <w:tc>
          <w:tcPr>
            <w:tcW w:w="3085" w:type="dxa"/>
            <w:shd w:val="clear" w:color="auto" w:fill="auto"/>
          </w:tcPr>
          <w:p w14:paraId="41E048B4" w14:textId="77777777" w:rsidR="00157E0D" w:rsidRPr="0005623A" w:rsidRDefault="00157E0D" w:rsidP="00157E0D">
            <w:pPr>
              <w:rPr>
                <w:rFonts w:ascii="Arial" w:hAnsi="Arial" w:cs="Arial"/>
                <w:b/>
                <w:bCs/>
                <w:color w:val="000000"/>
                <w:sz w:val="22"/>
                <w:szCs w:val="22"/>
                <w:lang w:val="en-GB"/>
              </w:rPr>
            </w:pPr>
            <w:r w:rsidRPr="0005623A">
              <w:rPr>
                <w:rFonts w:ascii="Arial" w:hAnsi="Arial" w:cs="Arial"/>
                <w:b/>
                <w:bCs/>
                <w:color w:val="000000"/>
                <w:sz w:val="22"/>
                <w:szCs w:val="22"/>
                <w:lang w:val="en-GB"/>
              </w:rPr>
              <w:t>TARGET:</w:t>
            </w:r>
          </w:p>
        </w:tc>
        <w:tc>
          <w:tcPr>
            <w:tcW w:w="7088" w:type="dxa"/>
            <w:shd w:val="clear" w:color="auto" w:fill="auto"/>
          </w:tcPr>
          <w:p w14:paraId="545207D1" w14:textId="77777777" w:rsidR="00157E0D" w:rsidRPr="0005623A" w:rsidRDefault="00157E0D" w:rsidP="00157E0D">
            <w:pPr>
              <w:rPr>
                <w:rFonts w:ascii="Arial" w:hAnsi="Arial" w:cs="Arial"/>
                <w:color w:val="000000"/>
                <w:sz w:val="22"/>
                <w:szCs w:val="22"/>
                <w:lang w:val="en-GB"/>
              </w:rPr>
            </w:pPr>
            <w:r w:rsidRPr="0005623A">
              <w:rPr>
                <w:rFonts w:ascii="Arial" w:hAnsi="Arial" w:cs="Arial"/>
                <w:color w:val="000000"/>
                <w:sz w:val="22"/>
                <w:szCs w:val="22"/>
                <w:lang w:val="en-GB"/>
              </w:rPr>
              <w:t xml:space="preserve">The indicator is aimed to measure adherence/maintenance to opioid substitute methadone treatment and covers both the civilian and penitentiary systems. </w:t>
            </w:r>
          </w:p>
          <w:p w14:paraId="6A02C260" w14:textId="77777777" w:rsidR="00157E0D" w:rsidRPr="0005623A" w:rsidRDefault="00157E0D" w:rsidP="00157E0D">
            <w:pPr>
              <w:rPr>
                <w:rFonts w:ascii="Arial" w:hAnsi="Arial" w:cs="Arial"/>
                <w:bCs/>
                <w:color w:val="000000"/>
                <w:sz w:val="22"/>
                <w:szCs w:val="22"/>
                <w:lang w:val="en-GB"/>
              </w:rPr>
            </w:pPr>
          </w:p>
        </w:tc>
      </w:tr>
      <w:tr w:rsidR="00157E0D" w:rsidRPr="0005623A" w14:paraId="53399AF5" w14:textId="77777777" w:rsidTr="00157E0D">
        <w:tc>
          <w:tcPr>
            <w:tcW w:w="3085" w:type="dxa"/>
            <w:shd w:val="clear" w:color="auto" w:fill="auto"/>
          </w:tcPr>
          <w:p w14:paraId="07C2DDD2" w14:textId="77777777" w:rsidR="00157E0D" w:rsidRPr="0005623A" w:rsidRDefault="00157E0D" w:rsidP="00157E0D">
            <w:pPr>
              <w:rPr>
                <w:rFonts w:ascii="Arial" w:hAnsi="Arial" w:cs="Arial"/>
                <w:b/>
                <w:bCs/>
                <w:color w:val="000000"/>
                <w:sz w:val="22"/>
                <w:szCs w:val="22"/>
                <w:lang w:val="en-GB"/>
              </w:rPr>
            </w:pPr>
            <w:r w:rsidRPr="0005623A">
              <w:rPr>
                <w:rFonts w:ascii="Arial" w:hAnsi="Arial" w:cs="Arial"/>
                <w:b/>
                <w:bCs/>
                <w:color w:val="000000"/>
                <w:sz w:val="22"/>
                <w:szCs w:val="22"/>
                <w:lang w:val="en-GB"/>
              </w:rPr>
              <w:t>FREQUENCY OF DATA COLLECTION:</w:t>
            </w:r>
          </w:p>
        </w:tc>
        <w:tc>
          <w:tcPr>
            <w:tcW w:w="7088" w:type="dxa"/>
            <w:shd w:val="clear" w:color="auto" w:fill="auto"/>
          </w:tcPr>
          <w:p w14:paraId="59C47CDB" w14:textId="77777777" w:rsidR="00157E0D" w:rsidRPr="0005623A" w:rsidRDefault="00157E0D" w:rsidP="00157E0D">
            <w:pPr>
              <w:contextualSpacing/>
              <w:rPr>
                <w:rFonts w:ascii="Arial" w:hAnsi="Arial" w:cs="Arial"/>
                <w:sz w:val="22"/>
                <w:szCs w:val="22"/>
                <w:lang w:val="en-GB"/>
              </w:rPr>
            </w:pPr>
            <w:r w:rsidRPr="0005623A">
              <w:rPr>
                <w:rFonts w:ascii="Arial" w:hAnsi="Arial" w:cs="Arial"/>
                <w:sz w:val="22"/>
                <w:szCs w:val="22"/>
                <w:lang w:val="en-GB"/>
              </w:rPr>
              <w:t xml:space="preserve">Semi-annual  </w:t>
            </w:r>
          </w:p>
          <w:p w14:paraId="61F6C6E8" w14:textId="77777777" w:rsidR="00157E0D" w:rsidRPr="0005623A" w:rsidRDefault="00157E0D" w:rsidP="00157E0D">
            <w:pPr>
              <w:rPr>
                <w:rFonts w:ascii="Arial" w:hAnsi="Arial" w:cs="Arial"/>
                <w:bCs/>
                <w:color w:val="000000"/>
                <w:sz w:val="22"/>
                <w:szCs w:val="22"/>
                <w:lang w:val="en-GB"/>
              </w:rPr>
            </w:pPr>
          </w:p>
        </w:tc>
      </w:tr>
      <w:tr w:rsidR="00157E0D" w:rsidRPr="0005623A" w14:paraId="6A58385A" w14:textId="77777777" w:rsidTr="00157E0D">
        <w:tc>
          <w:tcPr>
            <w:tcW w:w="3085" w:type="dxa"/>
            <w:shd w:val="clear" w:color="auto" w:fill="auto"/>
          </w:tcPr>
          <w:p w14:paraId="63FA7953" w14:textId="77777777" w:rsidR="00157E0D" w:rsidRPr="0005623A" w:rsidRDefault="00157E0D" w:rsidP="00157E0D">
            <w:pPr>
              <w:rPr>
                <w:rFonts w:ascii="Arial" w:hAnsi="Arial" w:cs="Arial"/>
                <w:b/>
                <w:bCs/>
                <w:color w:val="000000"/>
                <w:sz w:val="22"/>
                <w:szCs w:val="22"/>
                <w:lang w:val="en-GB"/>
              </w:rPr>
            </w:pPr>
            <w:r w:rsidRPr="0005623A">
              <w:rPr>
                <w:rFonts w:ascii="Arial" w:hAnsi="Arial" w:cs="Arial"/>
                <w:b/>
                <w:bCs/>
                <w:color w:val="000000"/>
                <w:sz w:val="22"/>
                <w:szCs w:val="22"/>
                <w:lang w:val="en-GB"/>
              </w:rPr>
              <w:t>MEASUREMENT TOOL:</w:t>
            </w:r>
          </w:p>
        </w:tc>
        <w:tc>
          <w:tcPr>
            <w:tcW w:w="7088" w:type="dxa"/>
            <w:shd w:val="clear" w:color="auto" w:fill="auto"/>
          </w:tcPr>
          <w:p w14:paraId="1B0D5A91" w14:textId="1FBECAC7" w:rsidR="00157E0D" w:rsidRPr="0005623A" w:rsidRDefault="00157E0D" w:rsidP="00B71FE6">
            <w:pPr>
              <w:rPr>
                <w:rFonts w:ascii="Arial" w:hAnsi="Arial" w:cs="Arial"/>
                <w:sz w:val="22"/>
                <w:szCs w:val="22"/>
                <w:lang w:val="en-GB"/>
              </w:rPr>
            </w:pPr>
            <w:r w:rsidRPr="0005623A">
              <w:rPr>
                <w:rFonts w:ascii="Arial" w:hAnsi="Arial" w:cs="Arial"/>
                <w:bCs/>
                <w:color w:val="000000"/>
                <w:sz w:val="22"/>
                <w:szCs w:val="22"/>
                <w:lang w:val="en-GB"/>
              </w:rPr>
              <w:t xml:space="preserve">Programme reports on execution of program activities at the end of the reporting period. Use the </w:t>
            </w:r>
            <w:r w:rsidR="00B71FE6">
              <w:rPr>
                <w:rFonts w:ascii="Arial" w:hAnsi="Arial" w:cs="Arial"/>
                <w:bCs/>
                <w:color w:val="000000"/>
                <w:sz w:val="22"/>
                <w:szCs w:val="22"/>
                <w:lang w:val="en-GB"/>
              </w:rPr>
              <w:t>EMR system</w:t>
            </w:r>
            <w:r w:rsidRPr="0005623A">
              <w:rPr>
                <w:rFonts w:ascii="Arial" w:hAnsi="Arial" w:cs="Arial"/>
                <w:bCs/>
                <w:color w:val="000000"/>
                <w:sz w:val="22"/>
                <w:szCs w:val="22"/>
                <w:lang w:val="en-GB"/>
              </w:rPr>
              <w:t xml:space="preserve"> for data recording and reporting.</w:t>
            </w:r>
          </w:p>
        </w:tc>
      </w:tr>
      <w:tr w:rsidR="00157E0D" w:rsidRPr="0005623A" w14:paraId="407285DB" w14:textId="77777777" w:rsidTr="00157E0D">
        <w:tc>
          <w:tcPr>
            <w:tcW w:w="3085" w:type="dxa"/>
            <w:shd w:val="clear" w:color="auto" w:fill="auto"/>
          </w:tcPr>
          <w:p w14:paraId="5576C011" w14:textId="77777777" w:rsidR="00157E0D" w:rsidRPr="0005623A" w:rsidRDefault="00157E0D" w:rsidP="00157E0D">
            <w:pPr>
              <w:rPr>
                <w:rFonts w:ascii="Arial" w:hAnsi="Arial" w:cs="Arial"/>
                <w:b/>
                <w:bCs/>
                <w:color w:val="000000"/>
                <w:sz w:val="22"/>
                <w:szCs w:val="22"/>
                <w:lang w:val="en-GB"/>
              </w:rPr>
            </w:pPr>
            <w:r w:rsidRPr="0005623A">
              <w:rPr>
                <w:rFonts w:ascii="Arial" w:hAnsi="Arial" w:cs="Arial"/>
                <w:b/>
                <w:bCs/>
                <w:color w:val="000000"/>
                <w:sz w:val="22"/>
                <w:szCs w:val="22"/>
                <w:lang w:val="en-GB"/>
              </w:rPr>
              <w:t>METHOD OF MEASUREMENT:</w:t>
            </w:r>
          </w:p>
        </w:tc>
        <w:tc>
          <w:tcPr>
            <w:tcW w:w="7088" w:type="dxa"/>
            <w:shd w:val="clear" w:color="auto" w:fill="auto"/>
          </w:tcPr>
          <w:p w14:paraId="47B3312E" w14:textId="77777777" w:rsidR="00157E0D" w:rsidRPr="0005623A" w:rsidRDefault="00157E0D" w:rsidP="00157E0D">
            <w:pPr>
              <w:rPr>
                <w:rFonts w:ascii="Arial" w:hAnsi="Arial" w:cs="Arial"/>
                <w:bCs/>
                <w:color w:val="000000"/>
                <w:sz w:val="22"/>
                <w:szCs w:val="22"/>
                <w:lang w:val="en-GB"/>
              </w:rPr>
            </w:pPr>
            <w:r w:rsidRPr="0005623A">
              <w:rPr>
                <w:rFonts w:ascii="Arial" w:hAnsi="Arial" w:cs="Arial"/>
                <w:bCs/>
                <w:color w:val="000000"/>
                <w:sz w:val="22"/>
                <w:szCs w:val="22"/>
                <w:lang w:val="en-GB"/>
              </w:rPr>
              <w:t>The indicator is non-cumulative and it reflects the number of clients who received treatment for 6 months at least.</w:t>
            </w:r>
          </w:p>
        </w:tc>
      </w:tr>
      <w:tr w:rsidR="00157E0D" w:rsidRPr="0005623A" w14:paraId="3BFF4DF2" w14:textId="77777777" w:rsidTr="00157E0D">
        <w:tc>
          <w:tcPr>
            <w:tcW w:w="3085" w:type="dxa"/>
            <w:shd w:val="clear" w:color="auto" w:fill="auto"/>
          </w:tcPr>
          <w:p w14:paraId="0485FBBA" w14:textId="77777777" w:rsidR="00157E0D" w:rsidRPr="0005623A" w:rsidRDefault="00157E0D" w:rsidP="00157E0D">
            <w:pPr>
              <w:rPr>
                <w:rFonts w:ascii="Arial" w:hAnsi="Arial" w:cs="Arial"/>
                <w:b/>
                <w:bCs/>
                <w:color w:val="000000"/>
                <w:sz w:val="22"/>
                <w:szCs w:val="22"/>
                <w:lang w:val="en-GB"/>
              </w:rPr>
            </w:pPr>
            <w:r w:rsidRPr="0005623A">
              <w:rPr>
                <w:rFonts w:ascii="Arial" w:hAnsi="Arial" w:cs="Arial"/>
                <w:b/>
                <w:bCs/>
                <w:color w:val="000000"/>
                <w:sz w:val="22"/>
                <w:szCs w:val="22"/>
                <w:lang w:val="en-GB"/>
              </w:rPr>
              <w:t>Numerator:</w:t>
            </w:r>
          </w:p>
        </w:tc>
        <w:tc>
          <w:tcPr>
            <w:tcW w:w="7088" w:type="dxa"/>
            <w:shd w:val="clear" w:color="auto" w:fill="auto"/>
          </w:tcPr>
          <w:p w14:paraId="2316C7E4" w14:textId="77777777" w:rsidR="00157E0D" w:rsidRPr="0005623A" w:rsidRDefault="00157E0D" w:rsidP="00157E0D">
            <w:pPr>
              <w:rPr>
                <w:rFonts w:ascii="Arial" w:hAnsi="Arial" w:cs="Arial"/>
                <w:bCs/>
                <w:color w:val="000000"/>
                <w:sz w:val="22"/>
                <w:szCs w:val="22"/>
                <w:lang w:val="en-GB"/>
              </w:rPr>
            </w:pPr>
            <w:r w:rsidRPr="0005623A">
              <w:rPr>
                <w:rFonts w:ascii="Arial" w:hAnsi="Arial" w:cs="Arial"/>
                <w:color w:val="000000"/>
                <w:sz w:val="22"/>
                <w:szCs w:val="22"/>
                <w:lang w:val="en-GB"/>
              </w:rPr>
              <w:t>Number of people from the cohort that are still on treatment 6 months after starting OST.</w:t>
            </w:r>
          </w:p>
        </w:tc>
      </w:tr>
      <w:tr w:rsidR="00157E0D" w:rsidRPr="0005623A" w14:paraId="0F3ECCD2" w14:textId="77777777" w:rsidTr="00157E0D">
        <w:tc>
          <w:tcPr>
            <w:tcW w:w="3085" w:type="dxa"/>
            <w:shd w:val="clear" w:color="auto" w:fill="auto"/>
          </w:tcPr>
          <w:p w14:paraId="4C5E07C4" w14:textId="77777777" w:rsidR="00157E0D" w:rsidRPr="0005623A" w:rsidRDefault="00157E0D" w:rsidP="00157E0D">
            <w:pPr>
              <w:rPr>
                <w:rFonts w:ascii="Arial" w:hAnsi="Arial" w:cs="Arial"/>
                <w:b/>
                <w:bCs/>
                <w:color w:val="000000"/>
                <w:sz w:val="22"/>
                <w:szCs w:val="22"/>
                <w:lang w:val="en-GB"/>
              </w:rPr>
            </w:pPr>
            <w:r w:rsidRPr="0005623A">
              <w:rPr>
                <w:rFonts w:ascii="Arial" w:hAnsi="Arial" w:cs="Arial"/>
                <w:b/>
                <w:bCs/>
                <w:color w:val="000000"/>
                <w:sz w:val="22"/>
                <w:szCs w:val="22"/>
                <w:lang w:val="en-GB"/>
              </w:rPr>
              <w:t>Denominator:</w:t>
            </w:r>
          </w:p>
        </w:tc>
        <w:tc>
          <w:tcPr>
            <w:tcW w:w="7088" w:type="dxa"/>
            <w:shd w:val="clear" w:color="auto" w:fill="auto"/>
          </w:tcPr>
          <w:p w14:paraId="4E5CD5A6" w14:textId="77777777" w:rsidR="00157E0D" w:rsidRPr="0005623A" w:rsidRDefault="00157E0D" w:rsidP="00157E0D">
            <w:pPr>
              <w:rPr>
                <w:rFonts w:ascii="Arial" w:hAnsi="Arial" w:cs="Arial"/>
                <w:color w:val="000000"/>
                <w:sz w:val="22"/>
                <w:szCs w:val="22"/>
                <w:lang w:val="en-GB"/>
              </w:rPr>
            </w:pPr>
            <w:r w:rsidRPr="0005623A">
              <w:rPr>
                <w:rFonts w:ascii="Arial" w:hAnsi="Arial" w:cs="Arial"/>
                <w:color w:val="000000"/>
                <w:sz w:val="22"/>
                <w:szCs w:val="22"/>
                <w:lang w:val="en-GB"/>
              </w:rPr>
              <w:t>Number of people starting OST during the period defined as the cohort recruitment period.</w:t>
            </w:r>
          </w:p>
          <w:p w14:paraId="5A7D2D46" w14:textId="752ECFC1" w:rsidR="00157E0D" w:rsidRPr="0005623A" w:rsidRDefault="00157E0D" w:rsidP="00474F9B">
            <w:pPr>
              <w:rPr>
                <w:rFonts w:ascii="Arial" w:hAnsi="Arial" w:cs="Arial"/>
                <w:bCs/>
                <w:color w:val="000000"/>
                <w:sz w:val="22"/>
                <w:szCs w:val="22"/>
                <w:lang w:val="en-GB"/>
              </w:rPr>
            </w:pPr>
            <w:r w:rsidRPr="0005623A">
              <w:rPr>
                <w:rFonts w:ascii="Arial" w:hAnsi="Arial" w:cs="Arial"/>
                <w:color w:val="000000"/>
                <w:sz w:val="22"/>
                <w:szCs w:val="22"/>
                <w:lang w:val="en-GB"/>
              </w:rPr>
              <w:t>The cohort of patients will be taken from the period antecedent to the r</w:t>
            </w:r>
            <w:r w:rsidR="00474F9B">
              <w:rPr>
                <w:rFonts w:ascii="Arial" w:hAnsi="Arial" w:cs="Arial"/>
                <w:color w:val="000000"/>
                <w:sz w:val="22"/>
                <w:szCs w:val="22"/>
                <w:lang w:val="en-GB"/>
              </w:rPr>
              <w:t>eporting period (</w:t>
            </w:r>
            <w:r w:rsidR="004C5260">
              <w:rPr>
                <w:rFonts w:ascii="Arial" w:hAnsi="Arial" w:cs="Arial"/>
                <w:color w:val="000000"/>
                <w:sz w:val="22"/>
                <w:szCs w:val="22"/>
                <w:lang w:val="en-GB"/>
              </w:rPr>
              <w:t xml:space="preserve">For example: </w:t>
            </w:r>
            <w:r w:rsidR="00474F9B">
              <w:rPr>
                <w:rFonts w:ascii="Arial" w:hAnsi="Arial" w:cs="Arial"/>
                <w:color w:val="000000"/>
                <w:sz w:val="22"/>
                <w:szCs w:val="22"/>
                <w:lang w:val="en-GB"/>
              </w:rPr>
              <w:t>in Jan-Jun 2017</w:t>
            </w:r>
            <w:r w:rsidRPr="0005623A">
              <w:rPr>
                <w:rFonts w:ascii="Arial" w:hAnsi="Arial" w:cs="Arial"/>
                <w:color w:val="000000"/>
                <w:sz w:val="22"/>
                <w:szCs w:val="22"/>
                <w:lang w:val="en-GB"/>
              </w:rPr>
              <w:t xml:space="preserve"> - cohort of individuals started treatment in Jul-Dec 201</w:t>
            </w:r>
            <w:r w:rsidR="00474F9B">
              <w:rPr>
                <w:rFonts w:ascii="Arial" w:hAnsi="Arial" w:cs="Arial"/>
                <w:color w:val="000000"/>
                <w:sz w:val="22"/>
                <w:szCs w:val="22"/>
                <w:lang w:val="en-GB"/>
              </w:rPr>
              <w:t>6</w:t>
            </w:r>
            <w:r w:rsidRPr="0005623A">
              <w:rPr>
                <w:rFonts w:ascii="Arial" w:hAnsi="Arial" w:cs="Arial"/>
                <w:color w:val="000000"/>
                <w:sz w:val="22"/>
                <w:szCs w:val="22"/>
                <w:lang w:val="en-GB"/>
              </w:rPr>
              <w:t xml:space="preserve"> will be reported, in Jul-Dec</w:t>
            </w:r>
            <w:r w:rsidR="00474F9B">
              <w:rPr>
                <w:rFonts w:ascii="Arial" w:hAnsi="Arial" w:cs="Arial"/>
                <w:color w:val="000000"/>
                <w:sz w:val="22"/>
                <w:szCs w:val="22"/>
                <w:lang w:val="en-GB"/>
              </w:rPr>
              <w:t xml:space="preserve"> 2017</w:t>
            </w:r>
            <w:r w:rsidRPr="0005623A">
              <w:rPr>
                <w:rFonts w:ascii="Arial" w:hAnsi="Arial" w:cs="Arial"/>
                <w:color w:val="000000"/>
                <w:sz w:val="22"/>
                <w:szCs w:val="22"/>
                <w:lang w:val="en-GB"/>
              </w:rPr>
              <w:t xml:space="preserve"> -cohort of individuals </w:t>
            </w:r>
            <w:r w:rsidR="00474F9B">
              <w:rPr>
                <w:rFonts w:ascii="Arial" w:hAnsi="Arial" w:cs="Arial"/>
                <w:color w:val="000000"/>
                <w:sz w:val="22"/>
                <w:szCs w:val="22"/>
                <w:lang w:val="en-GB"/>
              </w:rPr>
              <w:t>started treatment in Jan-Jun 2017</w:t>
            </w:r>
            <w:r w:rsidRPr="0005623A">
              <w:rPr>
                <w:rFonts w:ascii="Arial" w:hAnsi="Arial" w:cs="Arial"/>
                <w:color w:val="000000"/>
                <w:sz w:val="22"/>
                <w:szCs w:val="22"/>
                <w:lang w:val="en-GB"/>
              </w:rPr>
              <w:t>).</w:t>
            </w:r>
          </w:p>
        </w:tc>
      </w:tr>
    </w:tbl>
    <w:p w14:paraId="77444776" w14:textId="77777777" w:rsidR="0058317E" w:rsidRPr="0005623A" w:rsidRDefault="0058317E" w:rsidP="0058317E">
      <w:pPr>
        <w:autoSpaceDE w:val="0"/>
        <w:autoSpaceDN w:val="0"/>
        <w:adjustRightInd w:val="0"/>
        <w:rPr>
          <w:rFonts w:ascii="Arial" w:hAnsi="Arial" w:cs="Arial"/>
          <w:color w:val="000000"/>
          <w:sz w:val="22"/>
          <w:szCs w:val="22"/>
          <w:lang w:val="en-GB"/>
        </w:rPr>
      </w:pPr>
    </w:p>
    <w:p w14:paraId="11767C65" w14:textId="77777777" w:rsidR="0058317E" w:rsidRPr="0005623A" w:rsidRDefault="0058317E" w:rsidP="0058317E">
      <w:pPr>
        <w:autoSpaceDE w:val="0"/>
        <w:autoSpaceDN w:val="0"/>
        <w:adjustRightInd w:val="0"/>
        <w:rPr>
          <w:rFonts w:ascii="Arial" w:hAnsi="Arial" w:cs="Arial"/>
          <w:color w:val="000000"/>
          <w:sz w:val="22"/>
          <w:szCs w:val="22"/>
          <w:lang w:val="en-GB"/>
        </w:rPr>
      </w:pPr>
    </w:p>
    <w:p w14:paraId="098EF25B" w14:textId="77777777" w:rsidR="0058317E" w:rsidRPr="0005623A" w:rsidRDefault="0058317E" w:rsidP="0058317E">
      <w:pPr>
        <w:autoSpaceDE w:val="0"/>
        <w:autoSpaceDN w:val="0"/>
        <w:adjustRightInd w:val="0"/>
        <w:rPr>
          <w:rFonts w:ascii="Arial" w:hAnsi="Arial" w:cs="Arial"/>
          <w:color w:val="000000"/>
          <w:sz w:val="22"/>
          <w:szCs w:val="22"/>
          <w:lang w:val="en-GB"/>
        </w:rPr>
      </w:pPr>
    </w:p>
    <w:p w14:paraId="4BF4415C" w14:textId="77777777" w:rsidR="0058317E" w:rsidRPr="0005623A" w:rsidRDefault="0058317E" w:rsidP="0058317E">
      <w:pPr>
        <w:autoSpaceDE w:val="0"/>
        <w:autoSpaceDN w:val="0"/>
        <w:adjustRightInd w:val="0"/>
        <w:rPr>
          <w:rFonts w:ascii="Arial" w:hAnsi="Arial" w:cs="Arial"/>
          <w:color w:val="000000"/>
          <w:sz w:val="22"/>
          <w:szCs w:val="22"/>
          <w:lang w:val="en-GB"/>
        </w:rPr>
      </w:pPr>
    </w:p>
    <w:p w14:paraId="747C3804" w14:textId="77777777" w:rsidR="008E006A" w:rsidRDefault="005F7AC3" w:rsidP="0058317E">
      <w:pPr>
        <w:rPr>
          <w:rFonts w:ascii="Arial" w:hAnsi="Arial" w:cs="Arial"/>
          <w:b/>
          <w:bCs/>
          <w:color w:val="000000"/>
          <w:sz w:val="22"/>
          <w:szCs w:val="22"/>
          <w:lang w:val="en-GB"/>
        </w:rPr>
      </w:pPr>
      <w:r w:rsidRPr="0005623A">
        <w:rPr>
          <w:rFonts w:ascii="Arial" w:hAnsi="Arial" w:cs="Arial"/>
          <w:b/>
          <w:bCs/>
          <w:color w:val="000000"/>
          <w:sz w:val="22"/>
          <w:szCs w:val="22"/>
          <w:lang w:val="en-GB"/>
        </w:rPr>
        <w:br w:type="page"/>
      </w:r>
    </w:p>
    <w:p w14:paraId="5C7DEA3C" w14:textId="44C8BCDA" w:rsidR="008E006A" w:rsidRDefault="008E006A" w:rsidP="008E006A">
      <w:pPr>
        <w:rPr>
          <w:rFonts w:ascii="Arial" w:hAnsi="Arial" w:cs="Arial"/>
          <w:b/>
          <w:bCs/>
          <w:color w:val="000000"/>
          <w:sz w:val="22"/>
          <w:szCs w:val="22"/>
          <w:lang w:val="en-GB"/>
        </w:rPr>
      </w:pPr>
      <w:r w:rsidRPr="00B74077">
        <w:rPr>
          <w:rFonts w:ascii="Arial" w:hAnsi="Arial" w:cs="Arial"/>
          <w:b/>
          <w:bCs/>
          <w:color w:val="000000"/>
          <w:sz w:val="22"/>
          <w:szCs w:val="22"/>
          <w:lang w:val="en-GB"/>
        </w:rPr>
        <w:lastRenderedPageBreak/>
        <w:t>Indicator</w:t>
      </w:r>
      <w:r>
        <w:rPr>
          <w:rFonts w:ascii="Arial" w:hAnsi="Arial" w:cs="Arial"/>
          <w:b/>
          <w:bCs/>
          <w:sz w:val="22"/>
          <w:szCs w:val="22"/>
          <w:lang w:val="en-GB"/>
        </w:rPr>
        <w:t xml:space="preserve"> </w:t>
      </w:r>
      <w:r w:rsidR="004D70A8">
        <w:rPr>
          <w:rFonts w:ascii="Arial" w:hAnsi="Arial" w:cs="Arial"/>
          <w:b/>
          <w:bCs/>
          <w:sz w:val="22"/>
          <w:szCs w:val="22"/>
          <w:lang w:val="en-GB"/>
        </w:rPr>
        <w:t>6</w:t>
      </w:r>
      <w:r w:rsidRPr="00B74077">
        <w:rPr>
          <w:rFonts w:ascii="Arial" w:hAnsi="Arial" w:cs="Arial"/>
          <w:b/>
          <w:bCs/>
          <w:color w:val="000000"/>
          <w:sz w:val="22"/>
          <w:szCs w:val="22"/>
          <w:lang w:val="en-GB"/>
        </w:rPr>
        <w:t xml:space="preserve">. Percentage of </w:t>
      </w:r>
      <w:r>
        <w:rPr>
          <w:rFonts w:ascii="Arial" w:hAnsi="Arial" w:cs="Arial"/>
          <w:b/>
          <w:bCs/>
          <w:color w:val="000000"/>
          <w:sz w:val="22"/>
          <w:szCs w:val="22"/>
          <w:lang w:val="en-GB"/>
        </w:rPr>
        <w:t xml:space="preserve">prisoners </w:t>
      </w:r>
      <w:r w:rsidRPr="00B74077">
        <w:rPr>
          <w:rFonts w:ascii="Arial" w:hAnsi="Arial" w:cs="Arial"/>
          <w:b/>
          <w:bCs/>
          <w:color w:val="000000"/>
          <w:sz w:val="22"/>
          <w:szCs w:val="22"/>
          <w:lang w:val="en-GB"/>
        </w:rPr>
        <w:t>that have received an HIV test during the reporting period and</w:t>
      </w:r>
      <w:r w:rsidRPr="0005623A">
        <w:rPr>
          <w:rFonts w:ascii="Arial" w:hAnsi="Arial" w:cs="Arial"/>
          <w:b/>
          <w:bCs/>
          <w:color w:val="000000"/>
          <w:sz w:val="22"/>
          <w:szCs w:val="22"/>
          <w:lang w:val="en-GB"/>
        </w:rPr>
        <w:t xml:space="preserve"> know their results</w:t>
      </w:r>
    </w:p>
    <w:p w14:paraId="658FF881" w14:textId="77777777" w:rsidR="00930634" w:rsidRPr="0005623A" w:rsidRDefault="00930634" w:rsidP="008E006A">
      <w:pPr>
        <w:rPr>
          <w:rFonts w:ascii="Arial" w:hAnsi="Arial" w:cs="Arial"/>
          <w:b/>
          <w:bCs/>
          <w:color w:val="000000"/>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7077"/>
      </w:tblGrid>
      <w:tr w:rsidR="008E006A" w:rsidRPr="0005623A" w14:paraId="64102DCC" w14:textId="77777777" w:rsidTr="007769C2">
        <w:tc>
          <w:tcPr>
            <w:tcW w:w="3096" w:type="dxa"/>
          </w:tcPr>
          <w:p w14:paraId="5F3D5E9A" w14:textId="77777777" w:rsidR="008E006A" w:rsidRPr="0005623A" w:rsidRDefault="008E006A"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TARGET:</w:t>
            </w:r>
          </w:p>
        </w:tc>
        <w:tc>
          <w:tcPr>
            <w:tcW w:w="7077" w:type="dxa"/>
          </w:tcPr>
          <w:p w14:paraId="7C31A92E" w14:textId="0BD45B73" w:rsidR="00BB13EB" w:rsidRDefault="00BB13EB" w:rsidP="007769C2">
            <w:pPr>
              <w:widowControl w:val="0"/>
              <w:autoSpaceDE w:val="0"/>
              <w:autoSpaceDN w:val="0"/>
              <w:adjustRightInd w:val="0"/>
              <w:rPr>
                <w:rFonts w:ascii="Arial" w:hAnsi="Arial" w:cs="Arial"/>
                <w:sz w:val="22"/>
                <w:szCs w:val="22"/>
                <w:lang w:val="en-GB"/>
              </w:rPr>
            </w:pPr>
            <w:r w:rsidRPr="00BB13EB">
              <w:rPr>
                <w:rFonts w:ascii="Arial" w:hAnsi="Arial" w:cs="Arial"/>
                <w:sz w:val="22"/>
                <w:szCs w:val="22"/>
                <w:lang w:val="en-GB"/>
              </w:rPr>
              <w:t xml:space="preserve">Progress providing HIV testing services to members of key populations who are living with HIV and measuring against the first 90 of the 90–90–90 target: the percentage of people living with HIV who know their HIV status. </w:t>
            </w:r>
          </w:p>
          <w:p w14:paraId="082DE754" w14:textId="1834408D" w:rsidR="008E006A" w:rsidRPr="0005623A" w:rsidRDefault="008E006A" w:rsidP="007769C2">
            <w:pPr>
              <w:widowControl w:val="0"/>
              <w:autoSpaceDE w:val="0"/>
              <w:autoSpaceDN w:val="0"/>
              <w:adjustRightInd w:val="0"/>
              <w:rPr>
                <w:rFonts w:ascii="Arial" w:hAnsi="Arial" w:cs="Arial"/>
                <w:sz w:val="22"/>
                <w:szCs w:val="22"/>
                <w:lang w:val="en-GB"/>
              </w:rPr>
            </w:pPr>
            <w:r w:rsidRPr="0005623A">
              <w:rPr>
                <w:rFonts w:ascii="Arial" w:hAnsi="Arial" w:cs="Arial"/>
                <w:sz w:val="22"/>
                <w:szCs w:val="22"/>
                <w:lang w:val="en-GB"/>
              </w:rPr>
              <w:t>Knowledge of one’s status is also a critical factor in the decision to seek</w:t>
            </w:r>
            <w:r>
              <w:rPr>
                <w:rFonts w:ascii="Arial" w:hAnsi="Arial" w:cs="Arial"/>
                <w:sz w:val="22"/>
                <w:szCs w:val="22"/>
                <w:lang w:val="en-GB"/>
              </w:rPr>
              <w:t xml:space="preserve"> treatment</w:t>
            </w:r>
          </w:p>
        </w:tc>
      </w:tr>
      <w:tr w:rsidR="008E006A" w:rsidRPr="0005623A" w14:paraId="4CA0A118" w14:textId="77777777" w:rsidTr="007769C2">
        <w:tc>
          <w:tcPr>
            <w:tcW w:w="3096" w:type="dxa"/>
          </w:tcPr>
          <w:p w14:paraId="5BB9D25C" w14:textId="77777777" w:rsidR="008E006A" w:rsidRPr="0005623A" w:rsidRDefault="008E006A"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FREQUENCY OF DATA COLLECTION:</w:t>
            </w:r>
          </w:p>
        </w:tc>
        <w:tc>
          <w:tcPr>
            <w:tcW w:w="7077" w:type="dxa"/>
          </w:tcPr>
          <w:p w14:paraId="02C7F8CE" w14:textId="5B35A27A" w:rsidR="008E006A" w:rsidRPr="005871AD" w:rsidRDefault="00766B67" w:rsidP="007769C2">
            <w:pPr>
              <w:rPr>
                <w:rFonts w:ascii="Arial" w:hAnsi="Arial" w:cs="Arial"/>
                <w:b/>
                <w:bCs/>
                <w:color w:val="000000"/>
                <w:sz w:val="22"/>
                <w:szCs w:val="22"/>
                <w:lang w:val="en-GB"/>
              </w:rPr>
            </w:pPr>
            <w:r>
              <w:rPr>
                <w:rFonts w:ascii="Arial" w:hAnsi="Arial" w:cs="Arial"/>
                <w:color w:val="000000"/>
                <w:sz w:val="22"/>
                <w:szCs w:val="22"/>
                <w:lang w:val="en-GB"/>
              </w:rPr>
              <w:t>This</w:t>
            </w:r>
            <w:r w:rsidR="008E006A" w:rsidRPr="005871AD">
              <w:rPr>
                <w:rFonts w:ascii="Arial" w:hAnsi="Arial" w:cs="Arial"/>
                <w:color w:val="000000"/>
                <w:sz w:val="22"/>
                <w:szCs w:val="22"/>
                <w:lang w:val="en-GB"/>
              </w:rPr>
              <w:t xml:space="preserve"> indicator is reported on semi-annual basis</w:t>
            </w:r>
          </w:p>
        </w:tc>
      </w:tr>
      <w:tr w:rsidR="008E006A" w:rsidRPr="0005623A" w14:paraId="552F0C0E" w14:textId="77777777" w:rsidTr="007769C2">
        <w:tc>
          <w:tcPr>
            <w:tcW w:w="3096" w:type="dxa"/>
          </w:tcPr>
          <w:p w14:paraId="495100A5" w14:textId="77777777" w:rsidR="008E006A" w:rsidRPr="0005623A" w:rsidRDefault="008E006A"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MEASUREMENT TOOL:</w:t>
            </w:r>
          </w:p>
        </w:tc>
        <w:tc>
          <w:tcPr>
            <w:tcW w:w="7077" w:type="dxa"/>
          </w:tcPr>
          <w:p w14:paraId="43928C23" w14:textId="55A214F6" w:rsidR="008E006A" w:rsidRPr="005871AD" w:rsidRDefault="008E006A" w:rsidP="007769C2">
            <w:pPr>
              <w:rPr>
                <w:rFonts w:ascii="Arial" w:hAnsi="Arial" w:cs="Arial"/>
                <w:color w:val="000000"/>
                <w:sz w:val="22"/>
                <w:szCs w:val="22"/>
                <w:lang w:val="en-GB"/>
              </w:rPr>
            </w:pPr>
            <w:r w:rsidRPr="005871AD">
              <w:rPr>
                <w:rFonts w:ascii="Arial" w:hAnsi="Arial" w:cs="Arial"/>
                <w:color w:val="000000"/>
                <w:sz w:val="22"/>
                <w:szCs w:val="22"/>
                <w:lang w:val="en-GB"/>
              </w:rPr>
              <w:t xml:space="preserve">The </w:t>
            </w:r>
            <w:r w:rsidR="00610B92" w:rsidRPr="00C4446C">
              <w:rPr>
                <w:rFonts w:ascii="Arial" w:hAnsi="Arial" w:cs="Arial"/>
                <w:color w:val="000000"/>
                <w:sz w:val="22"/>
                <w:szCs w:val="22"/>
                <w:lang w:val="en-GB"/>
              </w:rPr>
              <w:t>outcome</w:t>
            </w:r>
            <w:r w:rsidR="004B7506" w:rsidRPr="00C4446C">
              <w:rPr>
                <w:rFonts w:ascii="Arial" w:hAnsi="Arial" w:cs="Arial"/>
                <w:color w:val="000000"/>
                <w:sz w:val="22"/>
                <w:szCs w:val="22"/>
                <w:lang w:val="en-GB"/>
              </w:rPr>
              <w:t xml:space="preserve"> indicator is measured using IBBS</w:t>
            </w:r>
            <w:r w:rsidRPr="005871AD">
              <w:rPr>
                <w:rFonts w:ascii="Arial" w:hAnsi="Arial" w:cs="Arial"/>
                <w:color w:val="000000"/>
                <w:sz w:val="22"/>
                <w:szCs w:val="22"/>
                <w:lang w:val="en-GB"/>
              </w:rPr>
              <w:t>, whereas this output indicators are measured using routine reporting. Routine reporting is expected to be timelier, allowing more frequent data flow and rapid timely verification.</w:t>
            </w:r>
          </w:p>
          <w:p w14:paraId="6816FE84" w14:textId="77777777" w:rsidR="008E006A" w:rsidRPr="005871AD" w:rsidRDefault="008E006A" w:rsidP="008E006A">
            <w:pPr>
              <w:rPr>
                <w:rFonts w:ascii="Arial" w:hAnsi="Arial" w:cs="Arial"/>
                <w:b/>
                <w:bCs/>
                <w:color w:val="000000"/>
                <w:sz w:val="22"/>
                <w:szCs w:val="22"/>
              </w:rPr>
            </w:pPr>
            <w:r w:rsidRPr="005871AD">
              <w:rPr>
                <w:rFonts w:ascii="Arial" w:hAnsi="Arial" w:cs="Arial"/>
                <w:color w:val="000000"/>
                <w:sz w:val="22"/>
                <w:szCs w:val="22"/>
                <w:lang w:val="en-GB"/>
              </w:rPr>
              <w:t>Sources of data</w:t>
            </w:r>
            <w:r w:rsidR="00477032" w:rsidRPr="005871AD">
              <w:rPr>
                <w:rFonts w:ascii="Arial" w:hAnsi="Arial" w:cs="Arial"/>
                <w:color w:val="000000"/>
                <w:sz w:val="22"/>
                <w:szCs w:val="22"/>
                <w:lang w:val="en-GB"/>
              </w:rPr>
              <w:t xml:space="preserve"> are programme reports of </w:t>
            </w:r>
            <w:r w:rsidRPr="005871AD">
              <w:rPr>
                <w:rFonts w:ascii="Arial" w:hAnsi="Arial" w:cs="Arial"/>
                <w:color w:val="000000"/>
                <w:sz w:val="22"/>
                <w:szCs w:val="22"/>
                <w:lang w:val="en-GB"/>
              </w:rPr>
              <w:t>RCN and SSES</w:t>
            </w:r>
          </w:p>
        </w:tc>
      </w:tr>
      <w:tr w:rsidR="008E006A" w:rsidRPr="0005623A" w14:paraId="71C6FCB4" w14:textId="77777777" w:rsidTr="007769C2">
        <w:tc>
          <w:tcPr>
            <w:tcW w:w="3096" w:type="dxa"/>
          </w:tcPr>
          <w:p w14:paraId="08EE69D4" w14:textId="77777777" w:rsidR="008E006A" w:rsidRPr="0005623A" w:rsidRDefault="008E006A"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METHOD OF MEASUREMENT:</w:t>
            </w:r>
          </w:p>
        </w:tc>
        <w:tc>
          <w:tcPr>
            <w:tcW w:w="7077" w:type="dxa"/>
          </w:tcPr>
          <w:p w14:paraId="3D5E9D58" w14:textId="77777777" w:rsidR="008E006A" w:rsidRPr="0005623A" w:rsidRDefault="008E006A" w:rsidP="007769C2">
            <w:pPr>
              <w:autoSpaceDE w:val="0"/>
              <w:autoSpaceDN w:val="0"/>
              <w:adjustRightInd w:val="0"/>
              <w:rPr>
                <w:rFonts w:ascii="Arial" w:hAnsi="Arial" w:cs="Arial"/>
                <w:b/>
                <w:bCs/>
                <w:color w:val="000000"/>
                <w:sz w:val="22"/>
                <w:szCs w:val="22"/>
                <w:lang w:val="en-GB"/>
              </w:rPr>
            </w:pPr>
            <w:r>
              <w:rPr>
                <w:rFonts w:ascii="Arial" w:hAnsi="Arial" w:cs="Arial"/>
                <w:color w:val="000000"/>
                <w:sz w:val="22"/>
                <w:szCs w:val="22"/>
                <w:lang w:val="en-GB"/>
              </w:rPr>
              <w:t>Number of people tested, not tests conducted. Pre and post test counselling of those who received the test at AIDS centres’ laboratories as well as saliva based express testing. Separate data on express testing and by ELISA tests will be provided in the comments section of each reporting period</w:t>
            </w:r>
          </w:p>
        </w:tc>
      </w:tr>
      <w:tr w:rsidR="008E006A" w:rsidRPr="0005623A" w14:paraId="7D71C5C5" w14:textId="77777777" w:rsidTr="007769C2">
        <w:tc>
          <w:tcPr>
            <w:tcW w:w="3096" w:type="dxa"/>
          </w:tcPr>
          <w:p w14:paraId="79D96705" w14:textId="77777777" w:rsidR="008E006A" w:rsidRPr="0005623A" w:rsidRDefault="008E006A"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Numerator:</w:t>
            </w:r>
          </w:p>
        </w:tc>
        <w:tc>
          <w:tcPr>
            <w:tcW w:w="7077" w:type="dxa"/>
          </w:tcPr>
          <w:p w14:paraId="24521EBC" w14:textId="460B0EEA" w:rsidR="008E006A" w:rsidRPr="0005623A" w:rsidRDefault="008E006A" w:rsidP="008E006A">
            <w:pPr>
              <w:rPr>
                <w:rFonts w:ascii="Arial" w:hAnsi="Arial" w:cs="Arial"/>
                <w:color w:val="000000"/>
                <w:sz w:val="22"/>
                <w:szCs w:val="22"/>
                <w:lang w:val="en-GB"/>
              </w:rPr>
            </w:pPr>
            <w:r w:rsidRPr="0005623A">
              <w:rPr>
                <w:rFonts w:ascii="Arial" w:hAnsi="Arial" w:cs="Arial"/>
                <w:color w:val="000000"/>
                <w:sz w:val="22"/>
                <w:szCs w:val="22"/>
                <w:lang w:val="en-GB"/>
              </w:rPr>
              <w:t xml:space="preserve">Number of </w:t>
            </w:r>
            <w:r>
              <w:rPr>
                <w:rFonts w:ascii="Arial" w:hAnsi="Arial" w:cs="Arial"/>
                <w:color w:val="000000"/>
                <w:sz w:val="22"/>
                <w:szCs w:val="22"/>
                <w:lang w:val="en-GB"/>
              </w:rPr>
              <w:t>prisoners</w:t>
            </w:r>
            <w:r w:rsidRPr="0005623A">
              <w:rPr>
                <w:rFonts w:ascii="Arial" w:hAnsi="Arial" w:cs="Arial"/>
                <w:color w:val="000000"/>
                <w:sz w:val="22"/>
                <w:szCs w:val="22"/>
                <w:lang w:val="en-GB"/>
              </w:rPr>
              <w:t xml:space="preserve"> </w:t>
            </w:r>
            <w:r>
              <w:rPr>
                <w:rFonts w:ascii="Arial" w:hAnsi="Arial" w:cs="Arial"/>
                <w:color w:val="000000"/>
                <w:sz w:val="22"/>
                <w:szCs w:val="22"/>
                <w:lang w:val="en-GB"/>
              </w:rPr>
              <w:t xml:space="preserve">who were </w:t>
            </w:r>
            <w:r w:rsidRPr="0005623A">
              <w:rPr>
                <w:rFonts w:ascii="Arial" w:hAnsi="Arial" w:cs="Arial"/>
                <w:color w:val="000000"/>
                <w:sz w:val="22"/>
                <w:szCs w:val="22"/>
                <w:lang w:val="en-GB"/>
              </w:rPr>
              <w:t xml:space="preserve">tested for HIV in the </w:t>
            </w:r>
            <w:r>
              <w:rPr>
                <w:rFonts w:ascii="Arial" w:hAnsi="Arial" w:cs="Arial"/>
                <w:color w:val="000000"/>
                <w:sz w:val="22"/>
                <w:szCs w:val="22"/>
                <w:lang w:val="en-GB"/>
              </w:rPr>
              <w:t>reporting period and  know their results</w:t>
            </w:r>
          </w:p>
        </w:tc>
      </w:tr>
      <w:tr w:rsidR="008E006A" w:rsidRPr="0005623A" w14:paraId="76208835" w14:textId="77777777" w:rsidTr="007769C2">
        <w:tc>
          <w:tcPr>
            <w:tcW w:w="3096" w:type="dxa"/>
          </w:tcPr>
          <w:p w14:paraId="10BD0E9B" w14:textId="77777777" w:rsidR="008E006A" w:rsidRPr="0005623A" w:rsidRDefault="008E006A"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Denominator:</w:t>
            </w:r>
          </w:p>
        </w:tc>
        <w:tc>
          <w:tcPr>
            <w:tcW w:w="7077" w:type="dxa"/>
          </w:tcPr>
          <w:p w14:paraId="3FE6037C" w14:textId="77777777" w:rsidR="008E006A" w:rsidRPr="00B74077" w:rsidRDefault="008E006A" w:rsidP="007769C2">
            <w:pPr>
              <w:autoSpaceDE w:val="0"/>
              <w:autoSpaceDN w:val="0"/>
              <w:adjustRightInd w:val="0"/>
              <w:rPr>
                <w:rFonts w:ascii="Arial" w:hAnsi="Arial" w:cs="Arial"/>
                <w:color w:val="000000"/>
                <w:sz w:val="22"/>
                <w:szCs w:val="22"/>
              </w:rPr>
            </w:pPr>
            <w:r>
              <w:rPr>
                <w:rFonts w:ascii="Arial" w:hAnsi="Arial" w:cs="Arial"/>
                <w:color w:val="000000"/>
                <w:sz w:val="22"/>
                <w:szCs w:val="22"/>
              </w:rPr>
              <w:t>Number of prisoners</w:t>
            </w:r>
          </w:p>
        </w:tc>
      </w:tr>
    </w:tbl>
    <w:p w14:paraId="59164320" w14:textId="77777777" w:rsidR="008E006A" w:rsidRPr="008E006A" w:rsidRDefault="008E006A" w:rsidP="0058317E">
      <w:pPr>
        <w:rPr>
          <w:rFonts w:ascii="Arial" w:hAnsi="Arial" w:cs="Arial"/>
          <w:b/>
          <w:bCs/>
          <w:color w:val="000000"/>
          <w:sz w:val="22"/>
          <w:szCs w:val="22"/>
        </w:rPr>
      </w:pPr>
    </w:p>
    <w:p w14:paraId="461A15CA" w14:textId="77777777" w:rsidR="008E006A" w:rsidRDefault="008E006A" w:rsidP="0058317E">
      <w:pPr>
        <w:rPr>
          <w:rFonts w:ascii="Arial" w:hAnsi="Arial" w:cs="Arial"/>
          <w:b/>
          <w:bCs/>
          <w:color w:val="000000"/>
          <w:sz w:val="22"/>
          <w:szCs w:val="22"/>
          <w:lang w:val="en-GB"/>
        </w:rPr>
      </w:pPr>
    </w:p>
    <w:p w14:paraId="71C2C730" w14:textId="77777777" w:rsidR="008E006A" w:rsidRDefault="008E006A" w:rsidP="0058317E">
      <w:pPr>
        <w:rPr>
          <w:rFonts w:ascii="Arial" w:hAnsi="Arial" w:cs="Arial"/>
          <w:b/>
          <w:bCs/>
          <w:color w:val="000000"/>
          <w:sz w:val="22"/>
          <w:szCs w:val="22"/>
          <w:lang w:val="en-GB"/>
        </w:rPr>
      </w:pPr>
    </w:p>
    <w:p w14:paraId="5860705A" w14:textId="77777777" w:rsidR="008E006A" w:rsidRDefault="008E006A" w:rsidP="0058317E">
      <w:pPr>
        <w:rPr>
          <w:rFonts w:ascii="Arial" w:hAnsi="Arial" w:cs="Arial"/>
          <w:b/>
          <w:bCs/>
          <w:color w:val="000000"/>
          <w:sz w:val="22"/>
          <w:szCs w:val="22"/>
          <w:lang w:val="en-GB"/>
        </w:rPr>
      </w:pPr>
    </w:p>
    <w:p w14:paraId="06C3068A" w14:textId="77777777" w:rsidR="008E006A" w:rsidRDefault="008E006A" w:rsidP="0058317E">
      <w:pPr>
        <w:rPr>
          <w:rFonts w:ascii="Arial" w:hAnsi="Arial" w:cs="Arial"/>
          <w:b/>
          <w:bCs/>
          <w:color w:val="000000"/>
          <w:sz w:val="22"/>
          <w:szCs w:val="22"/>
          <w:lang w:val="en-GB"/>
        </w:rPr>
      </w:pPr>
    </w:p>
    <w:p w14:paraId="02DE8772" w14:textId="77777777" w:rsidR="008E006A" w:rsidRDefault="008E006A" w:rsidP="0058317E">
      <w:pPr>
        <w:rPr>
          <w:rFonts w:ascii="Arial" w:hAnsi="Arial" w:cs="Arial"/>
          <w:b/>
          <w:bCs/>
          <w:color w:val="000000"/>
          <w:sz w:val="22"/>
          <w:szCs w:val="22"/>
          <w:lang w:val="en-GB"/>
        </w:rPr>
      </w:pPr>
    </w:p>
    <w:p w14:paraId="2DFED371" w14:textId="77777777" w:rsidR="008E006A" w:rsidRDefault="008E006A" w:rsidP="0058317E">
      <w:pPr>
        <w:rPr>
          <w:rFonts w:ascii="Arial" w:hAnsi="Arial" w:cs="Arial"/>
          <w:b/>
          <w:bCs/>
          <w:color w:val="000000"/>
          <w:sz w:val="22"/>
          <w:szCs w:val="22"/>
          <w:lang w:val="en-GB"/>
        </w:rPr>
      </w:pPr>
    </w:p>
    <w:p w14:paraId="24026448" w14:textId="77777777" w:rsidR="008E006A" w:rsidRDefault="008E006A" w:rsidP="0058317E">
      <w:pPr>
        <w:rPr>
          <w:rFonts w:ascii="Arial" w:hAnsi="Arial" w:cs="Arial"/>
          <w:b/>
          <w:bCs/>
          <w:color w:val="000000"/>
          <w:sz w:val="22"/>
          <w:szCs w:val="22"/>
          <w:lang w:val="en-GB"/>
        </w:rPr>
      </w:pPr>
    </w:p>
    <w:p w14:paraId="0ACDDA8D" w14:textId="77777777" w:rsidR="008E006A" w:rsidRDefault="008E006A" w:rsidP="0058317E">
      <w:pPr>
        <w:rPr>
          <w:rFonts w:ascii="Arial" w:hAnsi="Arial" w:cs="Arial"/>
          <w:b/>
          <w:bCs/>
          <w:color w:val="000000"/>
          <w:sz w:val="22"/>
          <w:szCs w:val="22"/>
          <w:lang w:val="en-GB"/>
        </w:rPr>
      </w:pPr>
    </w:p>
    <w:p w14:paraId="16461623" w14:textId="77777777" w:rsidR="008E006A" w:rsidRDefault="008E006A" w:rsidP="0058317E">
      <w:pPr>
        <w:rPr>
          <w:rFonts w:ascii="Arial" w:hAnsi="Arial" w:cs="Arial"/>
          <w:b/>
          <w:bCs/>
          <w:color w:val="000000"/>
          <w:sz w:val="22"/>
          <w:szCs w:val="22"/>
          <w:lang w:val="en-GB"/>
        </w:rPr>
      </w:pPr>
    </w:p>
    <w:p w14:paraId="61DC4BB2" w14:textId="77777777" w:rsidR="00766B67" w:rsidRDefault="00766B67" w:rsidP="0058317E">
      <w:pPr>
        <w:rPr>
          <w:rFonts w:ascii="Arial" w:hAnsi="Arial" w:cs="Arial"/>
          <w:b/>
          <w:bCs/>
          <w:color w:val="000000"/>
          <w:sz w:val="22"/>
          <w:szCs w:val="22"/>
          <w:lang w:val="en-GB"/>
        </w:rPr>
      </w:pPr>
    </w:p>
    <w:p w14:paraId="77AF3F05" w14:textId="77777777" w:rsidR="00AE39C5" w:rsidRDefault="00AE39C5" w:rsidP="0058317E">
      <w:pPr>
        <w:rPr>
          <w:rFonts w:ascii="Arial" w:hAnsi="Arial" w:cs="Arial"/>
          <w:b/>
          <w:bCs/>
          <w:color w:val="000000"/>
          <w:sz w:val="22"/>
          <w:szCs w:val="22"/>
          <w:lang w:val="en-GB"/>
        </w:rPr>
      </w:pPr>
    </w:p>
    <w:p w14:paraId="2B2F30B2" w14:textId="77777777" w:rsidR="00930634" w:rsidRDefault="00930634" w:rsidP="0058317E">
      <w:pPr>
        <w:rPr>
          <w:rFonts w:ascii="Arial" w:hAnsi="Arial" w:cs="Arial"/>
          <w:b/>
          <w:bCs/>
          <w:color w:val="000000"/>
          <w:sz w:val="22"/>
          <w:szCs w:val="22"/>
          <w:lang w:val="en-GB"/>
        </w:rPr>
      </w:pPr>
    </w:p>
    <w:p w14:paraId="4C6BE6C5" w14:textId="6062B488"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lastRenderedPageBreak/>
        <w:t>Indicator</w:t>
      </w:r>
      <w:r w:rsidRPr="0005623A">
        <w:rPr>
          <w:rFonts w:ascii="Arial" w:hAnsi="Arial" w:cs="Arial"/>
          <w:b/>
          <w:bCs/>
          <w:sz w:val="22"/>
          <w:szCs w:val="22"/>
          <w:lang w:val="en-GB"/>
        </w:rPr>
        <w:t xml:space="preserve"> </w:t>
      </w:r>
      <w:r w:rsidR="004D70A8">
        <w:rPr>
          <w:rFonts w:ascii="Arial" w:hAnsi="Arial" w:cs="Arial"/>
          <w:b/>
          <w:bCs/>
          <w:sz w:val="22"/>
          <w:szCs w:val="22"/>
          <w:lang w:val="en-GB"/>
        </w:rPr>
        <w:t>7</w:t>
      </w:r>
      <w:r w:rsidRPr="0005623A">
        <w:rPr>
          <w:rFonts w:ascii="Arial" w:hAnsi="Arial" w:cs="Arial"/>
          <w:b/>
          <w:bCs/>
          <w:color w:val="000000"/>
          <w:sz w:val="22"/>
          <w:szCs w:val="22"/>
          <w:lang w:val="en-GB"/>
        </w:rPr>
        <w:t xml:space="preserve">. </w:t>
      </w:r>
      <w:r w:rsidR="00D96652" w:rsidRPr="0005623A">
        <w:rPr>
          <w:rFonts w:ascii="Arial" w:hAnsi="Arial" w:cs="Arial"/>
          <w:b/>
          <w:bCs/>
          <w:color w:val="000000"/>
          <w:sz w:val="22"/>
          <w:szCs w:val="22"/>
          <w:lang w:val="en-GB"/>
        </w:rPr>
        <w:t>Percentage</w:t>
      </w:r>
      <w:r w:rsidRPr="0005623A">
        <w:rPr>
          <w:rFonts w:ascii="Arial" w:hAnsi="Arial" w:cs="Arial"/>
          <w:b/>
          <w:bCs/>
          <w:color w:val="000000"/>
          <w:sz w:val="22"/>
          <w:szCs w:val="22"/>
          <w:lang w:val="en-GB"/>
        </w:rPr>
        <w:t xml:space="preserve"> of sex workers reached by </w:t>
      </w:r>
      <w:r w:rsidR="00D96652" w:rsidRPr="0005623A">
        <w:rPr>
          <w:rFonts w:ascii="Arial" w:hAnsi="Arial" w:cs="Arial"/>
          <w:b/>
          <w:bCs/>
          <w:color w:val="000000"/>
          <w:sz w:val="22"/>
          <w:szCs w:val="22"/>
          <w:lang w:val="en-GB"/>
        </w:rPr>
        <w:t xml:space="preserve">HIV </w:t>
      </w:r>
      <w:r w:rsidRPr="0005623A">
        <w:rPr>
          <w:rFonts w:ascii="Arial" w:hAnsi="Arial" w:cs="Arial"/>
          <w:b/>
          <w:bCs/>
          <w:color w:val="000000"/>
          <w:sz w:val="22"/>
          <w:szCs w:val="22"/>
          <w:lang w:val="en-GB"/>
        </w:rPr>
        <w:t>prevention programmes</w:t>
      </w:r>
      <w:r w:rsidR="00E81D62" w:rsidRPr="0005623A">
        <w:rPr>
          <w:rFonts w:ascii="Arial" w:hAnsi="Arial" w:cs="Arial"/>
          <w:b/>
          <w:bCs/>
          <w:color w:val="000000"/>
          <w:sz w:val="22"/>
          <w:szCs w:val="22"/>
          <w:lang w:val="en-GB"/>
        </w:rPr>
        <w:t xml:space="preserve"> </w:t>
      </w:r>
      <w:r w:rsidR="00E81D62" w:rsidRPr="0005623A">
        <w:rPr>
          <w:rFonts w:ascii="Arial" w:hAnsi="Arial" w:cs="Arial"/>
          <w:b/>
          <w:color w:val="000000"/>
          <w:sz w:val="22"/>
          <w:szCs w:val="22"/>
          <w:lang w:val="en-GB"/>
        </w:rPr>
        <w:t>- defined package of services</w:t>
      </w:r>
    </w:p>
    <w:p w14:paraId="6280DFB1" w14:textId="77777777" w:rsidR="0058317E" w:rsidRPr="0005623A" w:rsidRDefault="0058317E" w:rsidP="0058317E">
      <w:pPr>
        <w:rPr>
          <w:rFonts w:ascii="Arial" w:hAnsi="Arial" w:cs="Arial"/>
          <w:b/>
          <w:bCs/>
          <w:color w:val="00000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088"/>
      </w:tblGrid>
      <w:tr w:rsidR="0058317E" w:rsidRPr="0005623A" w14:paraId="2D55C987" w14:textId="77777777" w:rsidTr="0058317E">
        <w:tc>
          <w:tcPr>
            <w:tcW w:w="3085" w:type="dxa"/>
            <w:shd w:val="clear" w:color="auto" w:fill="auto"/>
          </w:tcPr>
          <w:p w14:paraId="05127820"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TARGET:</w:t>
            </w:r>
          </w:p>
        </w:tc>
        <w:tc>
          <w:tcPr>
            <w:tcW w:w="7088" w:type="dxa"/>
            <w:shd w:val="clear" w:color="auto" w:fill="auto"/>
          </w:tcPr>
          <w:p w14:paraId="3097098A" w14:textId="3EC0D4E0" w:rsidR="0058317E" w:rsidRPr="0005623A" w:rsidRDefault="0058317E" w:rsidP="004D70A8">
            <w:pPr>
              <w:rPr>
                <w:rFonts w:ascii="Arial" w:hAnsi="Arial" w:cs="Arial"/>
                <w:bCs/>
                <w:color w:val="000000"/>
                <w:sz w:val="22"/>
                <w:szCs w:val="22"/>
                <w:lang w:val="en-GB"/>
              </w:rPr>
            </w:pPr>
            <w:r w:rsidRPr="0005623A">
              <w:rPr>
                <w:rFonts w:ascii="Arial" w:hAnsi="Arial" w:cs="Arial"/>
                <w:bCs/>
                <w:color w:val="000000"/>
                <w:sz w:val="22"/>
                <w:szCs w:val="22"/>
                <w:lang w:val="en-GB"/>
              </w:rPr>
              <w:t xml:space="preserve">Measuring access of SWs to HIV prevention services, which affects the </w:t>
            </w:r>
            <w:r w:rsidRPr="00AE10D1">
              <w:rPr>
                <w:rFonts w:ascii="Arial" w:hAnsi="Arial" w:cs="Arial"/>
                <w:bCs/>
                <w:color w:val="000000"/>
                <w:sz w:val="22"/>
                <w:szCs w:val="22"/>
                <w:lang w:val="en-GB"/>
              </w:rPr>
              <w:t xml:space="preserve">ability of SWs to form the skills of safe sexual </w:t>
            </w:r>
            <w:r w:rsidR="00D96652" w:rsidRPr="00AE10D1">
              <w:rPr>
                <w:rFonts w:ascii="Arial" w:hAnsi="Arial" w:cs="Arial"/>
                <w:bCs/>
                <w:color w:val="000000"/>
                <w:sz w:val="22"/>
                <w:szCs w:val="22"/>
                <w:lang w:val="en-GB"/>
              </w:rPr>
              <w:t>behaviour</w:t>
            </w:r>
            <w:r w:rsidRPr="00AE10D1">
              <w:rPr>
                <w:rFonts w:ascii="Arial" w:hAnsi="Arial" w:cs="Arial"/>
                <w:bCs/>
                <w:color w:val="000000"/>
                <w:sz w:val="22"/>
                <w:szCs w:val="22"/>
                <w:lang w:val="en-GB"/>
              </w:rPr>
              <w:t>.</w:t>
            </w:r>
            <w:r w:rsidR="00D96652" w:rsidRPr="005B326E">
              <w:rPr>
                <w:rFonts w:ascii="Arial" w:hAnsi="Arial" w:cs="Arial"/>
                <w:color w:val="000000"/>
                <w:sz w:val="22"/>
                <w:szCs w:val="22"/>
                <w:lang w:val="en-GB"/>
              </w:rPr>
              <w:t xml:space="preserve"> </w:t>
            </w:r>
            <w:r w:rsidR="004D70A8" w:rsidRPr="005B326E">
              <w:rPr>
                <w:rFonts w:ascii="Arial" w:hAnsi="Arial" w:cs="Arial"/>
                <w:color w:val="000000"/>
                <w:sz w:val="22"/>
                <w:szCs w:val="22"/>
                <w:lang w:val="en-GB"/>
              </w:rPr>
              <w:t xml:space="preserve"> The targets are in line with the NSP for 2017-2021, which is under approval.</w:t>
            </w:r>
            <w:r w:rsidR="004D70A8">
              <w:rPr>
                <w:rFonts w:ascii="Arial" w:hAnsi="Arial" w:cs="Arial"/>
                <w:color w:val="000000"/>
                <w:lang w:val="en-GB"/>
              </w:rPr>
              <w:t xml:space="preserve"> </w:t>
            </w:r>
          </w:p>
        </w:tc>
      </w:tr>
      <w:tr w:rsidR="0058317E" w:rsidRPr="0005623A" w14:paraId="6B922202" w14:textId="77777777" w:rsidTr="0058317E">
        <w:tc>
          <w:tcPr>
            <w:tcW w:w="3085" w:type="dxa"/>
            <w:shd w:val="clear" w:color="auto" w:fill="auto"/>
          </w:tcPr>
          <w:p w14:paraId="4F210414"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FREQUENCY OF DATA COLLECTION:</w:t>
            </w:r>
          </w:p>
        </w:tc>
        <w:tc>
          <w:tcPr>
            <w:tcW w:w="7088" w:type="dxa"/>
            <w:shd w:val="clear" w:color="auto" w:fill="auto"/>
          </w:tcPr>
          <w:p w14:paraId="40A64A68" w14:textId="77777777" w:rsidR="0058317E" w:rsidRPr="0005623A" w:rsidRDefault="0058317E" w:rsidP="0058317E">
            <w:pPr>
              <w:contextualSpacing/>
              <w:rPr>
                <w:rFonts w:ascii="Arial" w:hAnsi="Arial" w:cs="Arial"/>
                <w:sz w:val="22"/>
                <w:szCs w:val="22"/>
                <w:lang w:val="en-GB"/>
              </w:rPr>
            </w:pPr>
            <w:r w:rsidRPr="0005623A">
              <w:rPr>
                <w:rFonts w:ascii="Arial" w:hAnsi="Arial" w:cs="Arial"/>
                <w:sz w:val="22"/>
                <w:szCs w:val="22"/>
                <w:lang w:val="en-GB"/>
              </w:rPr>
              <w:t xml:space="preserve">Semi-annual  </w:t>
            </w:r>
          </w:p>
          <w:p w14:paraId="46815B23" w14:textId="77777777" w:rsidR="0058317E" w:rsidRPr="0005623A" w:rsidRDefault="0058317E" w:rsidP="0058317E">
            <w:pPr>
              <w:rPr>
                <w:rFonts w:ascii="Arial" w:hAnsi="Arial" w:cs="Arial"/>
                <w:bCs/>
                <w:color w:val="000000"/>
                <w:sz w:val="22"/>
                <w:szCs w:val="22"/>
                <w:lang w:val="en-GB"/>
              </w:rPr>
            </w:pPr>
          </w:p>
        </w:tc>
      </w:tr>
      <w:tr w:rsidR="0058317E" w:rsidRPr="0005623A" w14:paraId="6CE9C25E" w14:textId="77777777" w:rsidTr="0058317E">
        <w:tc>
          <w:tcPr>
            <w:tcW w:w="3085" w:type="dxa"/>
            <w:shd w:val="clear" w:color="auto" w:fill="auto"/>
          </w:tcPr>
          <w:p w14:paraId="602F8DD4"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MEASUREMENT TOOL:</w:t>
            </w:r>
          </w:p>
        </w:tc>
        <w:tc>
          <w:tcPr>
            <w:tcW w:w="7088" w:type="dxa"/>
            <w:shd w:val="clear" w:color="auto" w:fill="auto"/>
          </w:tcPr>
          <w:p w14:paraId="1B60D576" w14:textId="77777777" w:rsidR="0058317E" w:rsidRPr="0005623A" w:rsidRDefault="0058317E" w:rsidP="00D96652">
            <w:pPr>
              <w:rPr>
                <w:rFonts w:ascii="Arial" w:hAnsi="Arial" w:cs="Arial"/>
                <w:bCs/>
                <w:color w:val="000000"/>
                <w:sz w:val="22"/>
                <w:szCs w:val="22"/>
                <w:lang w:val="en-GB"/>
              </w:rPr>
            </w:pPr>
            <w:r w:rsidRPr="0005623A">
              <w:rPr>
                <w:rFonts w:ascii="Arial" w:hAnsi="Arial" w:cs="Arial"/>
                <w:bCs/>
                <w:color w:val="000000"/>
                <w:sz w:val="22"/>
                <w:szCs w:val="22"/>
                <w:lang w:val="en-GB"/>
              </w:rPr>
              <w:t>Programme reports on execution of program activities at the end of the reporting period.</w:t>
            </w:r>
          </w:p>
        </w:tc>
      </w:tr>
      <w:tr w:rsidR="0058317E" w:rsidRPr="0005623A" w14:paraId="07E0ABA4" w14:textId="77777777" w:rsidTr="0058317E">
        <w:tc>
          <w:tcPr>
            <w:tcW w:w="3085" w:type="dxa"/>
            <w:shd w:val="clear" w:color="auto" w:fill="auto"/>
          </w:tcPr>
          <w:p w14:paraId="5ED27A52"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METHOD OF MEASUREMENT:</w:t>
            </w:r>
          </w:p>
        </w:tc>
        <w:tc>
          <w:tcPr>
            <w:tcW w:w="7088" w:type="dxa"/>
            <w:shd w:val="clear" w:color="auto" w:fill="auto"/>
          </w:tcPr>
          <w:p w14:paraId="4BAB8477" w14:textId="70DD498B" w:rsidR="0058317E" w:rsidRPr="0005623A" w:rsidRDefault="0058317E" w:rsidP="0058317E">
            <w:pPr>
              <w:rPr>
                <w:rFonts w:ascii="Arial" w:hAnsi="Arial" w:cs="Arial"/>
                <w:bCs/>
                <w:color w:val="000000"/>
                <w:sz w:val="22"/>
                <w:szCs w:val="22"/>
                <w:lang w:val="en-GB"/>
              </w:rPr>
            </w:pPr>
            <w:r w:rsidRPr="0005623A">
              <w:rPr>
                <w:rFonts w:ascii="Arial" w:hAnsi="Arial" w:cs="Arial"/>
                <w:bCs/>
                <w:color w:val="000000"/>
                <w:sz w:val="22"/>
                <w:szCs w:val="22"/>
                <w:lang w:val="en-GB"/>
              </w:rPr>
              <w:t xml:space="preserve">The indicator is non-cumulative and it reflects </w:t>
            </w:r>
            <w:r w:rsidR="00D96652" w:rsidRPr="0005623A">
              <w:rPr>
                <w:rFonts w:ascii="Arial" w:hAnsi="Arial" w:cs="Arial"/>
                <w:bCs/>
                <w:color w:val="000000"/>
                <w:sz w:val="22"/>
                <w:szCs w:val="22"/>
                <w:lang w:val="en-GB"/>
              </w:rPr>
              <w:t>actual</w:t>
            </w:r>
            <w:r w:rsidRPr="0005623A">
              <w:rPr>
                <w:rFonts w:ascii="Arial" w:hAnsi="Arial" w:cs="Arial"/>
                <w:bCs/>
                <w:color w:val="000000"/>
                <w:sz w:val="22"/>
                <w:szCs w:val="22"/>
                <w:lang w:val="en-GB"/>
              </w:rPr>
              <w:t xml:space="preserve"> number of clients who received the minimum package of services</w:t>
            </w:r>
            <w:r w:rsidR="00D96652" w:rsidRPr="0005623A">
              <w:rPr>
                <w:rFonts w:ascii="Arial" w:hAnsi="Arial" w:cs="Arial"/>
                <w:bCs/>
                <w:color w:val="000000"/>
                <w:sz w:val="22"/>
                <w:szCs w:val="22"/>
                <w:lang w:val="en-GB"/>
              </w:rPr>
              <w:t xml:space="preserve">. </w:t>
            </w:r>
            <w:r w:rsidRPr="0005623A">
              <w:rPr>
                <w:rFonts w:ascii="Arial" w:hAnsi="Arial" w:cs="Arial"/>
                <w:bCs/>
                <w:color w:val="000000"/>
                <w:sz w:val="22"/>
                <w:szCs w:val="22"/>
                <w:lang w:val="en-GB"/>
              </w:rPr>
              <w:t xml:space="preserve"> </w:t>
            </w:r>
            <w:r w:rsidR="00D96652" w:rsidRPr="0005623A">
              <w:rPr>
                <w:rFonts w:ascii="Arial" w:hAnsi="Arial" w:cs="Arial"/>
                <w:color w:val="000000"/>
                <w:sz w:val="22"/>
                <w:szCs w:val="22"/>
                <w:lang w:val="en-GB"/>
              </w:rPr>
              <w:t>The package includes the provision of condoms, information education materials</w:t>
            </w:r>
            <w:r w:rsidR="004D70A8">
              <w:rPr>
                <w:rFonts w:ascii="Arial" w:hAnsi="Arial" w:cs="Arial"/>
                <w:color w:val="000000"/>
                <w:sz w:val="22"/>
                <w:szCs w:val="22"/>
                <w:lang w:val="en-GB"/>
              </w:rPr>
              <w:t xml:space="preserve"> or consultations</w:t>
            </w:r>
            <w:r w:rsidR="00D96652" w:rsidRPr="0005623A">
              <w:rPr>
                <w:rFonts w:ascii="Arial" w:hAnsi="Arial" w:cs="Arial"/>
                <w:color w:val="000000"/>
                <w:sz w:val="22"/>
                <w:szCs w:val="22"/>
                <w:lang w:val="en-GB"/>
              </w:rPr>
              <w:t>, referral to sexually transmitted infections (STIs) services and</w:t>
            </w:r>
            <w:r w:rsidR="004D70A8">
              <w:rPr>
                <w:rFonts w:ascii="Arial" w:hAnsi="Arial" w:cs="Arial"/>
                <w:color w:val="000000"/>
                <w:sz w:val="22"/>
                <w:szCs w:val="22"/>
                <w:lang w:val="en-GB"/>
              </w:rPr>
              <w:t>/or</w:t>
            </w:r>
            <w:r w:rsidR="00D96652" w:rsidRPr="0005623A">
              <w:rPr>
                <w:rFonts w:ascii="Arial" w:hAnsi="Arial" w:cs="Arial"/>
                <w:color w:val="000000"/>
                <w:sz w:val="22"/>
                <w:szCs w:val="22"/>
                <w:lang w:val="en-GB"/>
              </w:rPr>
              <w:t xml:space="preserve"> VCT services</w:t>
            </w:r>
            <w:r w:rsidR="004D70A8">
              <w:rPr>
                <w:rFonts w:ascii="Arial" w:hAnsi="Arial" w:cs="Arial"/>
                <w:color w:val="000000"/>
                <w:sz w:val="22"/>
                <w:szCs w:val="22"/>
                <w:lang w:val="en-GB"/>
              </w:rPr>
              <w:t xml:space="preserve"> and/or saliva based express testing</w:t>
            </w:r>
            <w:r w:rsidR="00D96652" w:rsidRPr="0005623A">
              <w:rPr>
                <w:rFonts w:ascii="Arial" w:hAnsi="Arial" w:cs="Arial"/>
                <w:color w:val="000000"/>
                <w:sz w:val="22"/>
                <w:szCs w:val="22"/>
                <w:lang w:val="en-GB"/>
              </w:rPr>
              <w:t>.</w:t>
            </w:r>
            <w:r w:rsidR="00D96652" w:rsidRPr="0005623A">
              <w:rPr>
                <w:rFonts w:ascii="Arial" w:hAnsi="Arial" w:cs="Arial"/>
                <w:bCs/>
                <w:color w:val="000000"/>
                <w:sz w:val="22"/>
                <w:szCs w:val="22"/>
                <w:lang w:val="en-GB"/>
              </w:rPr>
              <w:t xml:space="preserve"> </w:t>
            </w:r>
            <w:r w:rsidRPr="0005623A">
              <w:rPr>
                <w:rFonts w:ascii="Arial" w:hAnsi="Arial" w:cs="Arial"/>
                <w:bCs/>
                <w:color w:val="000000"/>
                <w:sz w:val="22"/>
                <w:szCs w:val="22"/>
                <w:lang w:val="en-GB"/>
              </w:rPr>
              <w:t xml:space="preserve">Accounting must go on to </w:t>
            </w:r>
            <w:r w:rsidR="00D96652" w:rsidRPr="0005623A">
              <w:rPr>
                <w:rFonts w:ascii="Arial" w:hAnsi="Arial" w:cs="Arial"/>
                <w:bCs/>
                <w:color w:val="000000"/>
                <w:sz w:val="22"/>
                <w:szCs w:val="22"/>
                <w:lang w:val="en-GB"/>
              </w:rPr>
              <w:t>clients</w:t>
            </w:r>
            <w:r w:rsidRPr="0005623A">
              <w:rPr>
                <w:rFonts w:ascii="Arial" w:hAnsi="Arial" w:cs="Arial"/>
                <w:bCs/>
                <w:color w:val="000000"/>
                <w:sz w:val="22"/>
                <w:szCs w:val="22"/>
                <w:lang w:val="en-GB"/>
              </w:rPr>
              <w:t xml:space="preserve"> (UIC), and not on services. The indicator should be broken down by age, gender and region</w:t>
            </w:r>
          </w:p>
          <w:p w14:paraId="0E05998F" w14:textId="77777777" w:rsidR="00D96652" w:rsidRPr="0005623A" w:rsidRDefault="00D96652" w:rsidP="00D96652">
            <w:pPr>
              <w:rPr>
                <w:rFonts w:ascii="Arial" w:hAnsi="Arial" w:cs="Arial"/>
                <w:bCs/>
                <w:color w:val="000000"/>
                <w:sz w:val="22"/>
                <w:szCs w:val="22"/>
                <w:lang w:val="en-GB"/>
              </w:rPr>
            </w:pPr>
            <w:r w:rsidRPr="0005623A">
              <w:rPr>
                <w:rFonts w:ascii="Arial" w:hAnsi="Arial" w:cs="Arial"/>
                <w:color w:val="000000"/>
                <w:sz w:val="22"/>
                <w:szCs w:val="22"/>
                <w:lang w:val="en-GB"/>
              </w:rPr>
              <w:t xml:space="preserve">The numerator represents the actual numbers reached and reported via </w:t>
            </w:r>
            <w:r w:rsidRPr="0005623A">
              <w:rPr>
                <w:rFonts w:ascii="Arial" w:hAnsi="Arial" w:cs="Arial"/>
                <w:color w:val="000000"/>
                <w:sz w:val="22"/>
                <w:szCs w:val="22"/>
                <w:u w:val="single"/>
                <w:lang w:val="en-GB"/>
              </w:rPr>
              <w:t>programme reports</w:t>
            </w:r>
            <w:r w:rsidRPr="0005623A">
              <w:rPr>
                <w:rFonts w:ascii="Arial" w:hAnsi="Arial" w:cs="Arial"/>
                <w:color w:val="000000"/>
                <w:sz w:val="22"/>
                <w:szCs w:val="22"/>
                <w:lang w:val="en-GB"/>
              </w:rPr>
              <w:t>. The indicator is in line with the National indicator, which measures a percentage of SWs with IBBS as the source, whereas in the PF it is through routine reporting. This reporting is expected to be timelier, allowing more frequent data flow and rapid timely verification. One of the areas of attention would be advocacy for ceasing a new policy initiative on administrative prosecution of SW.</w:t>
            </w:r>
          </w:p>
        </w:tc>
      </w:tr>
      <w:tr w:rsidR="00D3411D" w:rsidRPr="0005623A" w14:paraId="28FFD688" w14:textId="77777777" w:rsidTr="0058317E">
        <w:tc>
          <w:tcPr>
            <w:tcW w:w="3085" w:type="dxa"/>
            <w:shd w:val="clear" w:color="auto" w:fill="auto"/>
          </w:tcPr>
          <w:p w14:paraId="512557E4" w14:textId="25EE0219" w:rsidR="00D3411D" w:rsidRPr="0005623A" w:rsidRDefault="00D3411D" w:rsidP="00D3411D">
            <w:pPr>
              <w:rPr>
                <w:rFonts w:ascii="Arial" w:hAnsi="Arial" w:cs="Arial"/>
                <w:b/>
                <w:bCs/>
                <w:color w:val="000000"/>
                <w:sz w:val="22"/>
                <w:szCs w:val="22"/>
                <w:lang w:val="en-GB"/>
              </w:rPr>
            </w:pPr>
            <w:r w:rsidRPr="0005623A">
              <w:rPr>
                <w:rFonts w:ascii="Arial" w:hAnsi="Arial" w:cs="Arial"/>
                <w:b/>
                <w:bCs/>
                <w:color w:val="000000"/>
                <w:sz w:val="22"/>
                <w:szCs w:val="22"/>
                <w:lang w:val="en-GB"/>
              </w:rPr>
              <w:t>Numerator:</w:t>
            </w:r>
          </w:p>
        </w:tc>
        <w:tc>
          <w:tcPr>
            <w:tcW w:w="7088" w:type="dxa"/>
            <w:shd w:val="clear" w:color="auto" w:fill="auto"/>
          </w:tcPr>
          <w:p w14:paraId="20A9B134" w14:textId="68D18D2E" w:rsidR="00D3411D" w:rsidRPr="0005623A" w:rsidRDefault="00D3411D" w:rsidP="00D3411D">
            <w:pPr>
              <w:rPr>
                <w:rFonts w:ascii="Arial" w:hAnsi="Arial" w:cs="Arial"/>
                <w:bCs/>
                <w:sz w:val="22"/>
                <w:szCs w:val="22"/>
                <w:lang w:val="en-GB"/>
              </w:rPr>
            </w:pPr>
            <w:r>
              <w:rPr>
                <w:rFonts w:ascii="Arial" w:hAnsi="Arial" w:cs="Arial"/>
                <w:bCs/>
                <w:color w:val="000000"/>
                <w:sz w:val="22"/>
                <w:szCs w:val="22"/>
                <w:lang w:val="en-GB"/>
              </w:rPr>
              <w:t xml:space="preserve">Total </w:t>
            </w:r>
            <w:r w:rsidR="00502703">
              <w:rPr>
                <w:rFonts w:ascii="Arial" w:hAnsi="Arial" w:cs="Arial"/>
                <w:bCs/>
                <w:color w:val="000000"/>
                <w:sz w:val="22"/>
                <w:szCs w:val="22"/>
                <w:lang w:val="en-GB"/>
              </w:rPr>
              <w:t>number of SW</w:t>
            </w:r>
            <w:r w:rsidRPr="0005623A">
              <w:rPr>
                <w:rFonts w:ascii="Arial" w:hAnsi="Arial" w:cs="Arial"/>
                <w:bCs/>
                <w:color w:val="000000"/>
                <w:sz w:val="22"/>
                <w:szCs w:val="22"/>
                <w:lang w:val="en-GB"/>
              </w:rPr>
              <w:t>’s who have received a package of minimum services at leas</w:t>
            </w:r>
            <w:r>
              <w:rPr>
                <w:rFonts w:ascii="Arial" w:hAnsi="Arial" w:cs="Arial"/>
                <w:bCs/>
                <w:color w:val="000000"/>
                <w:sz w:val="22"/>
                <w:szCs w:val="22"/>
                <w:lang w:val="en-GB"/>
              </w:rPr>
              <w:t>t once during the last 6 months</w:t>
            </w:r>
            <w:r w:rsidR="00B83EF5">
              <w:rPr>
                <w:rFonts w:ascii="Arial" w:hAnsi="Arial" w:cs="Arial"/>
                <w:bCs/>
                <w:color w:val="000000"/>
                <w:sz w:val="22"/>
                <w:szCs w:val="22"/>
                <w:lang w:val="en-GB"/>
              </w:rPr>
              <w:t>.</w:t>
            </w:r>
          </w:p>
        </w:tc>
      </w:tr>
      <w:tr w:rsidR="00D3411D" w:rsidRPr="0005623A" w14:paraId="0F0872D5" w14:textId="77777777" w:rsidTr="0058317E">
        <w:tc>
          <w:tcPr>
            <w:tcW w:w="3085" w:type="dxa"/>
            <w:shd w:val="clear" w:color="auto" w:fill="auto"/>
          </w:tcPr>
          <w:p w14:paraId="4ADA765E" w14:textId="5FA32D23" w:rsidR="00D3411D" w:rsidRPr="0005623A" w:rsidRDefault="00D3411D" w:rsidP="00D3411D">
            <w:pPr>
              <w:rPr>
                <w:rFonts w:ascii="Arial" w:hAnsi="Arial" w:cs="Arial"/>
                <w:b/>
                <w:bCs/>
                <w:color w:val="000000"/>
                <w:sz w:val="22"/>
                <w:szCs w:val="22"/>
                <w:lang w:val="en-GB"/>
              </w:rPr>
            </w:pPr>
            <w:r w:rsidRPr="0005623A">
              <w:rPr>
                <w:rFonts w:ascii="Arial" w:hAnsi="Arial" w:cs="Arial"/>
                <w:b/>
                <w:bCs/>
                <w:color w:val="000000"/>
                <w:sz w:val="22"/>
                <w:szCs w:val="22"/>
                <w:lang w:val="en-GB"/>
              </w:rPr>
              <w:t>Denominator:</w:t>
            </w:r>
          </w:p>
        </w:tc>
        <w:tc>
          <w:tcPr>
            <w:tcW w:w="7088" w:type="dxa"/>
            <w:shd w:val="clear" w:color="auto" w:fill="auto"/>
          </w:tcPr>
          <w:p w14:paraId="39FBE18B" w14:textId="14B2676E" w:rsidR="00D3411D" w:rsidRPr="0005623A" w:rsidRDefault="00D3411D" w:rsidP="00D3411D">
            <w:pPr>
              <w:rPr>
                <w:rFonts w:ascii="Arial" w:hAnsi="Arial" w:cs="Arial"/>
                <w:bCs/>
                <w:sz w:val="22"/>
                <w:szCs w:val="22"/>
                <w:lang w:val="en-GB"/>
              </w:rPr>
            </w:pPr>
            <w:r>
              <w:rPr>
                <w:rFonts w:ascii="Arial" w:hAnsi="Arial" w:cs="Arial"/>
                <w:bCs/>
                <w:color w:val="000000"/>
                <w:sz w:val="22"/>
                <w:szCs w:val="22"/>
                <w:lang w:val="en-GB"/>
              </w:rPr>
              <w:t>Estimated number of SW’s</w:t>
            </w:r>
            <w:r w:rsidR="00B83EF5">
              <w:rPr>
                <w:rFonts w:ascii="Arial" w:hAnsi="Arial" w:cs="Arial"/>
                <w:bCs/>
                <w:color w:val="000000"/>
                <w:sz w:val="22"/>
                <w:szCs w:val="22"/>
                <w:lang w:val="en-GB"/>
              </w:rPr>
              <w:t>.</w:t>
            </w:r>
          </w:p>
        </w:tc>
      </w:tr>
      <w:tr w:rsidR="00D3411D" w:rsidRPr="0005623A" w14:paraId="259931B4" w14:textId="77777777" w:rsidTr="0058317E">
        <w:tc>
          <w:tcPr>
            <w:tcW w:w="3085" w:type="dxa"/>
            <w:shd w:val="clear" w:color="auto" w:fill="auto"/>
          </w:tcPr>
          <w:p w14:paraId="097C5482" w14:textId="4C6EC3F7" w:rsidR="00D3411D" w:rsidRPr="0005623A" w:rsidRDefault="00D3411D" w:rsidP="00D3411D">
            <w:pPr>
              <w:rPr>
                <w:rFonts w:ascii="Arial" w:hAnsi="Arial" w:cs="Arial"/>
                <w:b/>
                <w:i/>
                <w:color w:val="000000"/>
                <w:sz w:val="22"/>
                <w:szCs w:val="22"/>
                <w:lang w:val="en-GB"/>
              </w:rPr>
            </w:pPr>
            <w:r w:rsidRPr="0005623A">
              <w:rPr>
                <w:rFonts w:ascii="Arial" w:hAnsi="Arial" w:cs="Arial"/>
                <w:b/>
                <w:i/>
                <w:color w:val="000000"/>
                <w:sz w:val="22"/>
                <w:szCs w:val="22"/>
                <w:lang w:val="en-GB"/>
              </w:rPr>
              <w:t>Note:</w:t>
            </w:r>
          </w:p>
        </w:tc>
        <w:tc>
          <w:tcPr>
            <w:tcW w:w="7088" w:type="dxa"/>
            <w:shd w:val="clear" w:color="auto" w:fill="auto"/>
          </w:tcPr>
          <w:p w14:paraId="01C2B4A8" w14:textId="5060C9D9" w:rsidR="00D3411D" w:rsidRPr="0005623A" w:rsidRDefault="00D3411D" w:rsidP="00D3411D">
            <w:pPr>
              <w:rPr>
                <w:rFonts w:ascii="Arial" w:hAnsi="Arial" w:cs="Arial"/>
                <w:bCs/>
                <w:color w:val="000000"/>
                <w:sz w:val="22"/>
                <w:szCs w:val="22"/>
                <w:lang w:val="en-GB"/>
              </w:rPr>
            </w:pPr>
            <w:r w:rsidRPr="0005623A">
              <w:rPr>
                <w:rFonts w:ascii="Arial" w:hAnsi="Arial" w:cs="Arial"/>
                <w:bCs/>
                <w:color w:val="000000"/>
                <w:sz w:val="22"/>
                <w:szCs w:val="22"/>
                <w:lang w:val="en-GB"/>
              </w:rPr>
              <w:t xml:space="preserve">"Minimum Package" - </w:t>
            </w:r>
            <w:r w:rsidRPr="0066256C">
              <w:rPr>
                <w:rFonts w:ascii="Arial" w:hAnsi="Arial" w:cs="Arial"/>
                <w:color w:val="000000"/>
                <w:sz w:val="22"/>
                <w:szCs w:val="22"/>
                <w:lang w:val="en-GB"/>
              </w:rPr>
              <w:t>distribution of IEC materials and/or information sessions can be conducted, health products (condoms) and linkage to HIV and/or STI testing.</w:t>
            </w:r>
          </w:p>
        </w:tc>
      </w:tr>
      <w:tr w:rsidR="00D3411D" w:rsidRPr="0005623A" w14:paraId="6BF252CC" w14:textId="77777777" w:rsidTr="0058317E">
        <w:tc>
          <w:tcPr>
            <w:tcW w:w="3085" w:type="dxa"/>
            <w:shd w:val="clear" w:color="auto" w:fill="auto"/>
          </w:tcPr>
          <w:p w14:paraId="79D5F38C" w14:textId="77777777" w:rsidR="00D3411D" w:rsidRPr="0005623A" w:rsidRDefault="00D3411D" w:rsidP="00D3411D">
            <w:pPr>
              <w:autoSpaceDE w:val="0"/>
              <w:autoSpaceDN w:val="0"/>
              <w:adjustRightInd w:val="0"/>
              <w:rPr>
                <w:rFonts w:ascii="Arial" w:hAnsi="Arial" w:cs="Arial"/>
                <w:b/>
                <w:bCs/>
                <w:color w:val="000000"/>
                <w:sz w:val="22"/>
                <w:szCs w:val="22"/>
                <w:lang w:val="en-GB"/>
              </w:rPr>
            </w:pPr>
            <w:r w:rsidRPr="0005623A">
              <w:rPr>
                <w:rFonts w:ascii="Arial" w:hAnsi="Arial" w:cs="Arial"/>
                <w:b/>
                <w:bCs/>
                <w:color w:val="000000"/>
                <w:sz w:val="22"/>
                <w:szCs w:val="22"/>
                <w:lang w:val="en-GB"/>
              </w:rPr>
              <w:t>Process</w:t>
            </w:r>
          </w:p>
        </w:tc>
        <w:tc>
          <w:tcPr>
            <w:tcW w:w="7088" w:type="dxa"/>
            <w:shd w:val="clear" w:color="auto" w:fill="auto"/>
          </w:tcPr>
          <w:p w14:paraId="1FED4164" w14:textId="77777777" w:rsidR="00D3411D" w:rsidRPr="0005623A" w:rsidRDefault="00D3411D" w:rsidP="00D3411D">
            <w:pPr>
              <w:autoSpaceDE w:val="0"/>
              <w:autoSpaceDN w:val="0"/>
              <w:adjustRightInd w:val="0"/>
              <w:rPr>
                <w:rFonts w:ascii="Arial" w:hAnsi="Arial" w:cs="Arial"/>
                <w:b/>
                <w:bCs/>
                <w:color w:val="000000"/>
                <w:sz w:val="22"/>
                <w:szCs w:val="22"/>
                <w:lang w:val="en-GB"/>
              </w:rPr>
            </w:pPr>
            <w:r w:rsidRPr="0005623A">
              <w:rPr>
                <w:rStyle w:val="hps"/>
                <w:rFonts w:ascii="Arial" w:hAnsi="Arial" w:cs="Arial"/>
                <w:sz w:val="22"/>
                <w:szCs w:val="22"/>
                <w:lang w:val="en-GB"/>
              </w:rPr>
              <w:t>Respective programme specialists obtain information from the sub-recipients on a number of SWs reached with the minimum package of services. This information is cross-verified with the initial sources like registers, field diaries and etc. during the site visits.</w:t>
            </w:r>
          </w:p>
        </w:tc>
      </w:tr>
    </w:tbl>
    <w:p w14:paraId="4A5F4229" w14:textId="77777777" w:rsidR="0058317E" w:rsidRPr="0005623A" w:rsidRDefault="0058317E" w:rsidP="0058317E">
      <w:pPr>
        <w:autoSpaceDE w:val="0"/>
        <w:autoSpaceDN w:val="0"/>
        <w:adjustRightInd w:val="0"/>
        <w:rPr>
          <w:rFonts w:ascii="Arial" w:hAnsi="Arial" w:cs="Arial"/>
          <w:b/>
          <w:bCs/>
          <w:color w:val="000000"/>
          <w:sz w:val="22"/>
          <w:szCs w:val="22"/>
          <w:lang w:val="en-GB"/>
        </w:rPr>
      </w:pPr>
    </w:p>
    <w:p w14:paraId="437A0805" w14:textId="77777777" w:rsidR="0058317E" w:rsidRPr="0005623A" w:rsidRDefault="0058317E" w:rsidP="0058317E">
      <w:pPr>
        <w:autoSpaceDE w:val="0"/>
        <w:autoSpaceDN w:val="0"/>
        <w:adjustRightInd w:val="0"/>
        <w:rPr>
          <w:rFonts w:ascii="Arial" w:hAnsi="Arial" w:cs="Arial"/>
          <w:b/>
          <w:bCs/>
          <w:color w:val="000000"/>
          <w:sz w:val="22"/>
          <w:szCs w:val="22"/>
          <w:lang w:val="en-GB"/>
        </w:rPr>
      </w:pPr>
      <w:r w:rsidRPr="0005623A">
        <w:rPr>
          <w:rFonts w:ascii="Arial" w:hAnsi="Arial" w:cs="Arial"/>
          <w:b/>
          <w:bCs/>
          <w:color w:val="000000"/>
          <w:sz w:val="22"/>
          <w:szCs w:val="22"/>
          <w:lang w:val="en-GB"/>
        </w:rPr>
        <w:t>INTERPRETATION</w:t>
      </w:r>
    </w:p>
    <w:p w14:paraId="47C81436" w14:textId="45CAD284" w:rsidR="00484D4E" w:rsidRPr="00484D4E" w:rsidRDefault="00484D4E" w:rsidP="00484D4E">
      <w:pPr>
        <w:autoSpaceDE w:val="0"/>
        <w:autoSpaceDN w:val="0"/>
        <w:adjustRightInd w:val="0"/>
        <w:rPr>
          <w:rFonts w:ascii="Arial" w:hAnsi="Arial" w:cs="Arial"/>
          <w:color w:val="000000"/>
          <w:sz w:val="22"/>
          <w:szCs w:val="22"/>
          <w:lang w:val="en-GB"/>
        </w:rPr>
      </w:pPr>
      <w:r w:rsidRPr="00484D4E">
        <w:rPr>
          <w:rFonts w:ascii="Arial" w:hAnsi="Arial" w:cs="Arial"/>
          <w:color w:val="000000"/>
          <w:sz w:val="22"/>
          <w:szCs w:val="22"/>
          <w:lang w:val="en-GB"/>
        </w:rPr>
        <w:t>Survey data provide the opportunity to measure the uptake of multiple intervention services by individuals. This i</w:t>
      </w:r>
      <w:r>
        <w:rPr>
          <w:rFonts w:ascii="Arial" w:hAnsi="Arial" w:cs="Arial"/>
          <w:color w:val="000000"/>
          <w:sz w:val="22"/>
          <w:szCs w:val="22"/>
          <w:lang w:val="en-GB"/>
        </w:rPr>
        <w:t xml:space="preserve">ndicator shortens the reference </w:t>
      </w:r>
      <w:r w:rsidRPr="00484D4E">
        <w:rPr>
          <w:rFonts w:ascii="Arial" w:hAnsi="Arial" w:cs="Arial"/>
          <w:color w:val="000000"/>
          <w:sz w:val="22"/>
          <w:szCs w:val="22"/>
          <w:lang w:val="en-GB"/>
        </w:rPr>
        <w:t>period because populations must access services regularly and risky behaviour must be regular. Weaknesses associated</w:t>
      </w:r>
      <w:r>
        <w:rPr>
          <w:rFonts w:ascii="Arial" w:hAnsi="Arial" w:cs="Arial"/>
          <w:color w:val="000000"/>
          <w:sz w:val="22"/>
          <w:szCs w:val="22"/>
          <w:lang w:val="en-GB"/>
        </w:rPr>
        <w:t xml:space="preserve"> with survey data relate to any </w:t>
      </w:r>
      <w:r w:rsidRPr="00484D4E">
        <w:rPr>
          <w:rFonts w:ascii="Arial" w:hAnsi="Arial" w:cs="Arial"/>
          <w:color w:val="000000"/>
          <w:sz w:val="22"/>
          <w:szCs w:val="22"/>
          <w:lang w:val="en-GB"/>
        </w:rPr>
        <w:t>sampling or response bias and the limited geographical coverage of the information.</w:t>
      </w:r>
    </w:p>
    <w:p w14:paraId="711A27E0" w14:textId="64226F36" w:rsidR="00484D4E" w:rsidRDefault="00484D4E" w:rsidP="0058317E">
      <w:pPr>
        <w:autoSpaceDE w:val="0"/>
        <w:autoSpaceDN w:val="0"/>
        <w:adjustRightInd w:val="0"/>
        <w:rPr>
          <w:rFonts w:ascii="Arial" w:hAnsi="Arial" w:cs="Arial"/>
          <w:color w:val="000000"/>
          <w:sz w:val="22"/>
          <w:szCs w:val="22"/>
          <w:lang w:val="en-GB"/>
        </w:rPr>
      </w:pPr>
      <w:r w:rsidRPr="00484D4E">
        <w:rPr>
          <w:rFonts w:ascii="Arial" w:hAnsi="Arial" w:cs="Arial"/>
          <w:color w:val="000000"/>
          <w:sz w:val="22"/>
          <w:szCs w:val="22"/>
          <w:lang w:val="en-GB"/>
        </w:rPr>
        <w:t>Programme data provide a national picture to the extent that programmes offer services nationally. Programme dat</w:t>
      </w:r>
      <w:r>
        <w:rPr>
          <w:rFonts w:ascii="Arial" w:hAnsi="Arial" w:cs="Arial"/>
          <w:color w:val="000000"/>
          <w:sz w:val="22"/>
          <w:szCs w:val="22"/>
          <w:lang w:val="en-GB"/>
        </w:rPr>
        <w:t xml:space="preserve">a reflect a national commitment </w:t>
      </w:r>
      <w:r w:rsidRPr="00484D4E">
        <w:rPr>
          <w:rFonts w:ascii="Arial" w:hAnsi="Arial" w:cs="Arial"/>
          <w:color w:val="000000"/>
          <w:sz w:val="22"/>
          <w:szCs w:val="22"/>
          <w:lang w:val="en-GB"/>
        </w:rPr>
        <w:t>to deliver services to specified key population communities. Programme data do not reflect well the individuals s</w:t>
      </w:r>
      <w:r>
        <w:rPr>
          <w:rFonts w:ascii="Arial" w:hAnsi="Arial" w:cs="Arial"/>
          <w:color w:val="000000"/>
          <w:sz w:val="22"/>
          <w:szCs w:val="22"/>
          <w:lang w:val="en-GB"/>
        </w:rPr>
        <w:t xml:space="preserve">erved. Data cannot typically be </w:t>
      </w:r>
      <w:r w:rsidRPr="00484D4E">
        <w:rPr>
          <w:rFonts w:ascii="Arial" w:hAnsi="Arial" w:cs="Arial"/>
          <w:color w:val="000000"/>
          <w:sz w:val="22"/>
          <w:szCs w:val="22"/>
          <w:lang w:val="en-GB"/>
        </w:rPr>
        <w:t xml:space="preserve">de-duplicated. Further, analysis of two separate programme data sets can only be considered ecologically. </w:t>
      </w:r>
    </w:p>
    <w:p w14:paraId="7D9C062D" w14:textId="77777777" w:rsidR="0058317E" w:rsidRPr="0005623A" w:rsidRDefault="0058317E" w:rsidP="0058317E">
      <w:pPr>
        <w:autoSpaceDE w:val="0"/>
        <w:autoSpaceDN w:val="0"/>
        <w:adjustRightInd w:val="0"/>
        <w:rPr>
          <w:rFonts w:ascii="Arial" w:hAnsi="Arial" w:cs="Arial"/>
          <w:color w:val="000000"/>
          <w:sz w:val="22"/>
          <w:szCs w:val="22"/>
          <w:lang w:val="en-GB"/>
        </w:rPr>
      </w:pPr>
      <w:r w:rsidRPr="0005623A">
        <w:rPr>
          <w:rFonts w:ascii="Arial" w:hAnsi="Arial" w:cs="Arial"/>
          <w:color w:val="000000"/>
          <w:sz w:val="22"/>
          <w:szCs w:val="22"/>
          <w:lang w:val="en-GB"/>
        </w:rPr>
        <w:t xml:space="preserve">This indicator refers to the services received in the last 6/12 months. Based on monthly and quarterly reports of sub and sub-sub-recipients it is possible to calculate data for different time period, for example, for the last 3 months or last 30 days, and one can include these additional data in the section with comments on the reporting tool. Given the complexity of such measurement element, especially in the context of most-at-risk populations, the development of such criteria requires an intensive process of collecting and synthesizing information and making recommendations.  </w:t>
      </w:r>
    </w:p>
    <w:p w14:paraId="6F299DA5" w14:textId="77777777" w:rsidR="00484D4E" w:rsidRDefault="00484D4E">
      <w:pPr>
        <w:rPr>
          <w:rFonts w:ascii="Arial" w:hAnsi="Arial" w:cs="Arial"/>
          <w:b/>
          <w:color w:val="000000"/>
          <w:sz w:val="22"/>
          <w:szCs w:val="22"/>
          <w:lang w:val="en-GB"/>
        </w:rPr>
      </w:pPr>
    </w:p>
    <w:p w14:paraId="6566D811" w14:textId="77777777" w:rsidR="00484D4E" w:rsidRDefault="00484D4E">
      <w:pPr>
        <w:rPr>
          <w:rFonts w:ascii="Arial" w:hAnsi="Arial" w:cs="Arial"/>
          <w:b/>
          <w:color w:val="000000"/>
          <w:sz w:val="22"/>
          <w:szCs w:val="22"/>
          <w:lang w:val="en-GB"/>
        </w:rPr>
      </w:pPr>
      <w:r w:rsidRPr="00484D4E">
        <w:rPr>
          <w:rFonts w:ascii="Arial" w:hAnsi="Arial" w:cs="Arial"/>
          <w:b/>
          <w:color w:val="000000"/>
          <w:sz w:val="22"/>
          <w:szCs w:val="22"/>
          <w:lang w:val="en-GB"/>
        </w:rPr>
        <w:t>ADDITIONAL INFORMATION</w:t>
      </w:r>
    </w:p>
    <w:p w14:paraId="445B3FB6" w14:textId="001CD982" w:rsidR="00484D4E" w:rsidRPr="005B326E" w:rsidRDefault="00484D4E" w:rsidP="00484D4E">
      <w:pPr>
        <w:rPr>
          <w:rFonts w:ascii="Arial" w:hAnsi="Arial" w:cs="Arial"/>
          <w:color w:val="000000"/>
          <w:sz w:val="22"/>
          <w:szCs w:val="22"/>
          <w:lang w:val="en-GB"/>
        </w:rPr>
      </w:pPr>
      <w:r w:rsidRPr="005B326E">
        <w:rPr>
          <w:rFonts w:ascii="Arial" w:hAnsi="Arial" w:cs="Arial"/>
          <w:color w:val="000000"/>
          <w:sz w:val="22"/>
          <w:szCs w:val="22"/>
          <w:lang w:val="en-GB"/>
        </w:rPr>
        <w:t>Tool to set and monitor targets for HIV prevention, diagnosis, treatment and care for key populations: supp</w:t>
      </w:r>
      <w:r w:rsidRPr="00484D4E">
        <w:rPr>
          <w:rFonts w:ascii="Arial" w:hAnsi="Arial" w:cs="Arial"/>
          <w:color w:val="000000"/>
          <w:sz w:val="22"/>
          <w:szCs w:val="22"/>
          <w:lang w:val="en-GB"/>
        </w:rPr>
        <w:t>lement to the 2014 consolidated</w:t>
      </w:r>
      <w:r>
        <w:rPr>
          <w:rFonts w:ascii="Arial" w:hAnsi="Arial" w:cs="Arial"/>
          <w:color w:val="000000"/>
          <w:sz w:val="22"/>
          <w:szCs w:val="22"/>
          <w:lang w:val="en-GB"/>
        </w:rPr>
        <w:t xml:space="preserve"> </w:t>
      </w:r>
      <w:r w:rsidRPr="005B326E">
        <w:rPr>
          <w:rFonts w:ascii="Arial" w:hAnsi="Arial" w:cs="Arial"/>
          <w:color w:val="000000"/>
          <w:sz w:val="22"/>
          <w:szCs w:val="22"/>
          <w:lang w:val="en-GB"/>
        </w:rPr>
        <w:t>guidelines for HIV prevention, diagnosis, treatment and care for key populations. Geneva: World Health Organization</w:t>
      </w:r>
      <w:r w:rsidRPr="00484D4E">
        <w:rPr>
          <w:rFonts w:ascii="Arial" w:hAnsi="Arial" w:cs="Arial"/>
          <w:color w:val="000000"/>
          <w:sz w:val="22"/>
          <w:szCs w:val="22"/>
          <w:lang w:val="en-GB"/>
        </w:rPr>
        <w:t>; 2015 (http://www.who.int/hiv/</w:t>
      </w:r>
      <w:r w:rsidRPr="005B326E">
        <w:rPr>
          <w:rFonts w:ascii="Arial" w:hAnsi="Arial" w:cs="Arial"/>
          <w:color w:val="000000"/>
          <w:sz w:val="22"/>
          <w:szCs w:val="22"/>
          <w:lang w:val="en-GB"/>
        </w:rPr>
        <w:t>pub/toolkits/kpp-monitoring-tools/en).</w:t>
      </w:r>
    </w:p>
    <w:p w14:paraId="65A5E0A2" w14:textId="28BE75D6" w:rsidR="005F7AC3" w:rsidRPr="005B326E" w:rsidRDefault="00484D4E" w:rsidP="00484D4E">
      <w:pPr>
        <w:rPr>
          <w:rFonts w:ascii="Arial" w:hAnsi="Arial" w:cs="Arial"/>
          <w:color w:val="000000"/>
          <w:sz w:val="22"/>
          <w:szCs w:val="22"/>
          <w:lang w:val="en-GB"/>
        </w:rPr>
      </w:pPr>
      <w:r w:rsidRPr="005B326E">
        <w:rPr>
          <w:rFonts w:ascii="Arial" w:hAnsi="Arial" w:cs="Arial"/>
          <w:color w:val="000000"/>
          <w:sz w:val="22"/>
          <w:szCs w:val="22"/>
          <w:lang w:val="en-GB"/>
        </w:rPr>
        <w:t>UNAIDS, WHO, Measure Evaluation, CDC, USAID, ICASO, UNODC. Operational Guidelines for Monitoring and E</w:t>
      </w:r>
      <w:r w:rsidRPr="00484D4E">
        <w:rPr>
          <w:rFonts w:ascii="Arial" w:hAnsi="Arial" w:cs="Arial"/>
          <w:color w:val="000000"/>
          <w:sz w:val="22"/>
          <w:szCs w:val="22"/>
          <w:lang w:val="en-GB"/>
        </w:rPr>
        <w:t>valuation of HIV Programmes for</w:t>
      </w:r>
      <w:r>
        <w:rPr>
          <w:rFonts w:ascii="Arial" w:hAnsi="Arial" w:cs="Arial"/>
          <w:color w:val="000000"/>
          <w:sz w:val="22"/>
          <w:szCs w:val="22"/>
          <w:lang w:val="en-GB"/>
        </w:rPr>
        <w:t xml:space="preserve"> </w:t>
      </w:r>
      <w:r w:rsidRPr="005B326E">
        <w:rPr>
          <w:rFonts w:ascii="Arial" w:hAnsi="Arial" w:cs="Arial"/>
          <w:color w:val="000000"/>
          <w:sz w:val="22"/>
          <w:szCs w:val="22"/>
          <w:lang w:val="en-GB"/>
        </w:rPr>
        <w:t>People who Inject Drugs. https://www.measureevaluation.org/resources/tools/hiv-aids/operational-guidelines-for-m-e-o</w:t>
      </w:r>
      <w:r w:rsidRPr="00484D4E">
        <w:rPr>
          <w:rFonts w:ascii="Arial" w:hAnsi="Arial" w:cs="Arial"/>
          <w:color w:val="000000"/>
          <w:sz w:val="22"/>
          <w:szCs w:val="22"/>
          <w:lang w:val="en-GB"/>
        </w:rPr>
        <w:t>f-hiv-programmes-for-peoplewho-</w:t>
      </w:r>
      <w:r w:rsidRPr="005B326E">
        <w:rPr>
          <w:rFonts w:ascii="Arial" w:hAnsi="Arial" w:cs="Arial"/>
          <w:color w:val="000000"/>
          <w:sz w:val="22"/>
          <w:szCs w:val="22"/>
          <w:lang w:val="en-GB"/>
        </w:rPr>
        <w:t>inject-drugs</w:t>
      </w:r>
      <w:r w:rsidR="005F7AC3" w:rsidRPr="0005623A">
        <w:rPr>
          <w:rFonts w:ascii="Arial" w:hAnsi="Arial" w:cs="Arial"/>
          <w:b/>
          <w:color w:val="000000"/>
          <w:sz w:val="22"/>
          <w:szCs w:val="22"/>
          <w:lang w:val="en-GB"/>
        </w:rPr>
        <w:br w:type="page"/>
      </w:r>
    </w:p>
    <w:p w14:paraId="27A7A376" w14:textId="06B3743D"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lastRenderedPageBreak/>
        <w:t>Indicator</w:t>
      </w:r>
      <w:r w:rsidRPr="0005623A">
        <w:rPr>
          <w:rFonts w:ascii="Arial" w:hAnsi="Arial" w:cs="Arial"/>
          <w:b/>
          <w:bCs/>
          <w:sz w:val="22"/>
          <w:szCs w:val="22"/>
          <w:lang w:val="en-GB"/>
        </w:rPr>
        <w:t xml:space="preserve"> </w:t>
      </w:r>
      <w:r w:rsidR="00361B7B">
        <w:rPr>
          <w:rFonts w:ascii="Arial" w:hAnsi="Arial" w:cs="Arial"/>
          <w:b/>
          <w:bCs/>
          <w:sz w:val="22"/>
          <w:szCs w:val="22"/>
          <w:lang w:val="en-GB"/>
        </w:rPr>
        <w:t>9</w:t>
      </w:r>
      <w:r w:rsidRPr="0005623A">
        <w:rPr>
          <w:rFonts w:ascii="Arial" w:hAnsi="Arial" w:cs="Arial"/>
          <w:b/>
          <w:bCs/>
          <w:color w:val="000000"/>
          <w:sz w:val="22"/>
          <w:szCs w:val="22"/>
          <w:lang w:val="en-GB"/>
        </w:rPr>
        <w:t xml:space="preserve">. </w:t>
      </w:r>
      <w:r w:rsidR="00E81D62" w:rsidRPr="0005623A">
        <w:rPr>
          <w:rFonts w:ascii="Arial" w:hAnsi="Arial" w:cs="Arial"/>
          <w:b/>
          <w:color w:val="000000"/>
          <w:sz w:val="22"/>
          <w:szCs w:val="22"/>
          <w:lang w:val="en-GB"/>
        </w:rPr>
        <w:t>Percentage of MSM reached with HIV prevention programs - defined package of services</w:t>
      </w:r>
    </w:p>
    <w:p w14:paraId="65369BF7"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7077"/>
      </w:tblGrid>
      <w:tr w:rsidR="0058317E" w:rsidRPr="0005623A" w14:paraId="6F01F16A" w14:textId="77777777" w:rsidTr="0058317E">
        <w:tc>
          <w:tcPr>
            <w:tcW w:w="3096" w:type="dxa"/>
            <w:shd w:val="clear" w:color="auto" w:fill="auto"/>
          </w:tcPr>
          <w:p w14:paraId="7B0A321C"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TARGET:</w:t>
            </w:r>
          </w:p>
        </w:tc>
        <w:tc>
          <w:tcPr>
            <w:tcW w:w="7077" w:type="dxa"/>
            <w:shd w:val="clear" w:color="auto" w:fill="auto"/>
          </w:tcPr>
          <w:p w14:paraId="51316524" w14:textId="77777777" w:rsidR="0058317E" w:rsidRPr="0005623A" w:rsidRDefault="0058317E" w:rsidP="0058317E">
            <w:pPr>
              <w:rPr>
                <w:rFonts w:ascii="Arial" w:hAnsi="Arial" w:cs="Arial"/>
                <w:bCs/>
                <w:color w:val="000000"/>
                <w:sz w:val="22"/>
                <w:szCs w:val="22"/>
                <w:lang w:val="en-GB"/>
              </w:rPr>
            </w:pPr>
            <w:r w:rsidRPr="0005623A">
              <w:rPr>
                <w:rFonts w:ascii="Arial" w:hAnsi="Arial" w:cs="Arial"/>
                <w:bCs/>
                <w:color w:val="000000"/>
                <w:sz w:val="22"/>
                <w:szCs w:val="22"/>
                <w:lang w:val="en-GB"/>
              </w:rPr>
              <w:t>Measuring access of MSM to HIV prevention services, which affects the ability of MSM to form the skills of safe sexual behavio</w:t>
            </w:r>
            <w:r w:rsidR="008E72D1" w:rsidRPr="0005623A">
              <w:rPr>
                <w:rFonts w:ascii="Arial" w:hAnsi="Arial" w:cs="Arial"/>
                <w:bCs/>
                <w:color w:val="000000"/>
                <w:sz w:val="22"/>
                <w:szCs w:val="22"/>
                <w:lang w:val="en-GB"/>
              </w:rPr>
              <w:t>u</w:t>
            </w:r>
            <w:r w:rsidRPr="0005623A">
              <w:rPr>
                <w:rFonts w:ascii="Arial" w:hAnsi="Arial" w:cs="Arial"/>
                <w:bCs/>
                <w:color w:val="000000"/>
                <w:sz w:val="22"/>
                <w:szCs w:val="22"/>
                <w:lang w:val="en-GB"/>
              </w:rPr>
              <w:t>r.</w:t>
            </w:r>
          </w:p>
        </w:tc>
      </w:tr>
      <w:tr w:rsidR="0058317E" w:rsidRPr="0005623A" w14:paraId="095386FE" w14:textId="77777777" w:rsidTr="0058317E">
        <w:tc>
          <w:tcPr>
            <w:tcW w:w="3096" w:type="dxa"/>
            <w:shd w:val="clear" w:color="auto" w:fill="auto"/>
          </w:tcPr>
          <w:p w14:paraId="38975975"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FREQUENCY OF DATA COLLECTION:</w:t>
            </w:r>
          </w:p>
        </w:tc>
        <w:tc>
          <w:tcPr>
            <w:tcW w:w="7077" w:type="dxa"/>
            <w:shd w:val="clear" w:color="auto" w:fill="auto"/>
          </w:tcPr>
          <w:p w14:paraId="214FB15A" w14:textId="77777777" w:rsidR="0058317E" w:rsidRPr="0005623A" w:rsidRDefault="005F7AC3" w:rsidP="0058317E">
            <w:pPr>
              <w:contextualSpacing/>
              <w:rPr>
                <w:rFonts w:ascii="Arial" w:hAnsi="Arial" w:cs="Arial"/>
                <w:sz w:val="22"/>
                <w:szCs w:val="22"/>
                <w:lang w:val="en-GB"/>
              </w:rPr>
            </w:pPr>
            <w:r w:rsidRPr="0005623A">
              <w:rPr>
                <w:rFonts w:ascii="Arial" w:hAnsi="Arial" w:cs="Arial"/>
                <w:sz w:val="22"/>
                <w:szCs w:val="22"/>
                <w:lang w:val="en-GB"/>
              </w:rPr>
              <w:t>Semi-annually</w:t>
            </w:r>
          </w:p>
        </w:tc>
      </w:tr>
      <w:tr w:rsidR="0058317E" w:rsidRPr="0005623A" w14:paraId="29EA1806" w14:textId="77777777" w:rsidTr="0058317E">
        <w:tc>
          <w:tcPr>
            <w:tcW w:w="3096" w:type="dxa"/>
            <w:shd w:val="clear" w:color="auto" w:fill="auto"/>
          </w:tcPr>
          <w:p w14:paraId="646E61B6"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MEASUREMENT TOOL:</w:t>
            </w:r>
          </w:p>
        </w:tc>
        <w:tc>
          <w:tcPr>
            <w:tcW w:w="7077" w:type="dxa"/>
            <w:shd w:val="clear" w:color="auto" w:fill="auto"/>
          </w:tcPr>
          <w:p w14:paraId="79A78018" w14:textId="77777777" w:rsidR="0058317E" w:rsidRPr="0005623A" w:rsidRDefault="0058317E" w:rsidP="00E81D62">
            <w:pPr>
              <w:rPr>
                <w:rFonts w:ascii="Arial" w:hAnsi="Arial" w:cs="Arial"/>
                <w:bCs/>
                <w:color w:val="000000"/>
                <w:sz w:val="22"/>
                <w:szCs w:val="22"/>
                <w:lang w:val="en-GB"/>
              </w:rPr>
            </w:pPr>
            <w:r w:rsidRPr="0005623A">
              <w:rPr>
                <w:rFonts w:ascii="Arial" w:hAnsi="Arial" w:cs="Arial"/>
                <w:bCs/>
                <w:color w:val="000000"/>
                <w:sz w:val="22"/>
                <w:szCs w:val="22"/>
                <w:lang w:val="en-GB"/>
              </w:rPr>
              <w:t xml:space="preserve">Programme reports on execution of program activities at the end of the reporting period. </w:t>
            </w:r>
          </w:p>
        </w:tc>
      </w:tr>
      <w:tr w:rsidR="0058317E" w:rsidRPr="0005623A" w14:paraId="6FBBD324" w14:textId="77777777" w:rsidTr="0058317E">
        <w:tc>
          <w:tcPr>
            <w:tcW w:w="3096" w:type="dxa"/>
            <w:shd w:val="clear" w:color="auto" w:fill="auto"/>
          </w:tcPr>
          <w:p w14:paraId="14A86909" w14:textId="77777777" w:rsidR="0058317E" w:rsidRPr="0005623A" w:rsidRDefault="0058317E" w:rsidP="0058317E">
            <w:pPr>
              <w:rPr>
                <w:rFonts w:ascii="Arial" w:hAnsi="Arial" w:cs="Arial"/>
                <w:b/>
                <w:bCs/>
                <w:color w:val="000000"/>
                <w:sz w:val="22"/>
                <w:szCs w:val="22"/>
                <w:lang w:val="en-GB"/>
              </w:rPr>
            </w:pPr>
            <w:r w:rsidRPr="0005623A">
              <w:rPr>
                <w:rFonts w:ascii="Arial" w:hAnsi="Arial" w:cs="Arial"/>
                <w:b/>
                <w:bCs/>
                <w:color w:val="000000"/>
                <w:sz w:val="22"/>
                <w:szCs w:val="22"/>
                <w:lang w:val="en-GB"/>
              </w:rPr>
              <w:t>METHOD OF MEASUREMENT:</w:t>
            </w:r>
          </w:p>
        </w:tc>
        <w:tc>
          <w:tcPr>
            <w:tcW w:w="7077" w:type="dxa"/>
            <w:shd w:val="clear" w:color="auto" w:fill="auto"/>
          </w:tcPr>
          <w:p w14:paraId="1BD2435B" w14:textId="44CA19D6" w:rsidR="0058317E" w:rsidRPr="0005623A" w:rsidRDefault="0058317E" w:rsidP="00E81D62">
            <w:pPr>
              <w:rPr>
                <w:rFonts w:ascii="Arial" w:hAnsi="Arial" w:cs="Arial"/>
                <w:bCs/>
                <w:color w:val="000000"/>
                <w:sz w:val="22"/>
                <w:szCs w:val="22"/>
                <w:lang w:val="en-GB"/>
              </w:rPr>
            </w:pPr>
            <w:r w:rsidRPr="0005623A">
              <w:rPr>
                <w:rFonts w:ascii="Arial" w:hAnsi="Arial" w:cs="Arial"/>
                <w:bCs/>
                <w:color w:val="000000"/>
                <w:sz w:val="22"/>
                <w:szCs w:val="22"/>
                <w:lang w:val="en-GB"/>
              </w:rPr>
              <w:t xml:space="preserve">The indicator is non-cumulative and it reflects </w:t>
            </w:r>
            <w:r w:rsidR="00E81D62" w:rsidRPr="0005623A">
              <w:rPr>
                <w:rFonts w:ascii="Arial" w:hAnsi="Arial" w:cs="Arial"/>
                <w:bCs/>
                <w:color w:val="000000"/>
                <w:sz w:val="22"/>
                <w:szCs w:val="22"/>
                <w:lang w:val="en-GB"/>
              </w:rPr>
              <w:t>actual</w:t>
            </w:r>
            <w:r w:rsidRPr="0005623A">
              <w:rPr>
                <w:rFonts w:ascii="Arial" w:hAnsi="Arial" w:cs="Arial"/>
                <w:bCs/>
                <w:color w:val="000000"/>
                <w:sz w:val="22"/>
                <w:szCs w:val="22"/>
                <w:lang w:val="en-GB"/>
              </w:rPr>
              <w:t xml:space="preserve"> number of clients who received the minimum package of services</w:t>
            </w:r>
            <w:r w:rsidR="00E81D62" w:rsidRPr="0005623A">
              <w:rPr>
                <w:rFonts w:ascii="Arial" w:hAnsi="Arial" w:cs="Arial"/>
                <w:bCs/>
                <w:color w:val="000000"/>
                <w:sz w:val="22"/>
                <w:szCs w:val="22"/>
                <w:lang w:val="en-GB"/>
              </w:rPr>
              <w:t xml:space="preserve">. </w:t>
            </w:r>
            <w:r w:rsidR="00361B7B">
              <w:t xml:space="preserve"> </w:t>
            </w:r>
            <w:r w:rsidR="00361B7B" w:rsidRPr="00361B7B">
              <w:rPr>
                <w:rFonts w:ascii="Arial" w:hAnsi="Arial" w:cs="Arial"/>
                <w:color w:val="000000"/>
                <w:sz w:val="22"/>
                <w:szCs w:val="22"/>
                <w:lang w:val="en-GB"/>
              </w:rPr>
              <w:t xml:space="preserve">The package includes the provision of condoms, information education materials or consultations, referral to sexually transmitted infections (STIs) services and/or VCT services and/or saliva based express testing. </w:t>
            </w:r>
            <w:r w:rsidRPr="0005623A">
              <w:rPr>
                <w:rFonts w:ascii="Arial" w:hAnsi="Arial" w:cs="Arial"/>
                <w:bCs/>
                <w:color w:val="000000"/>
                <w:sz w:val="22"/>
                <w:szCs w:val="22"/>
                <w:lang w:val="en-GB"/>
              </w:rPr>
              <w:t xml:space="preserve">Accounting must go on to </w:t>
            </w:r>
            <w:r w:rsidR="00E81D62" w:rsidRPr="0005623A">
              <w:rPr>
                <w:rFonts w:ascii="Arial" w:hAnsi="Arial" w:cs="Arial"/>
                <w:bCs/>
                <w:color w:val="000000"/>
                <w:sz w:val="22"/>
                <w:szCs w:val="22"/>
                <w:lang w:val="en-GB"/>
              </w:rPr>
              <w:t>clients</w:t>
            </w:r>
            <w:r w:rsidRPr="0005623A">
              <w:rPr>
                <w:rFonts w:ascii="Arial" w:hAnsi="Arial" w:cs="Arial"/>
                <w:bCs/>
                <w:color w:val="000000"/>
                <w:sz w:val="22"/>
                <w:szCs w:val="22"/>
                <w:lang w:val="en-GB"/>
              </w:rPr>
              <w:t xml:space="preserve"> (UIC), and not on services. </w:t>
            </w:r>
          </w:p>
          <w:p w14:paraId="6C6EBFAA" w14:textId="77777777" w:rsidR="00E81D62" w:rsidRPr="0005623A" w:rsidRDefault="00E81D62" w:rsidP="00E81D62">
            <w:pPr>
              <w:rPr>
                <w:rFonts w:ascii="Arial" w:hAnsi="Arial" w:cs="Arial"/>
                <w:color w:val="000000"/>
                <w:sz w:val="22"/>
                <w:szCs w:val="22"/>
                <w:lang w:val="en-GB"/>
              </w:rPr>
            </w:pPr>
            <w:r w:rsidRPr="0005623A">
              <w:rPr>
                <w:rFonts w:ascii="Arial" w:hAnsi="Arial" w:cs="Arial"/>
                <w:color w:val="000000"/>
                <w:sz w:val="22"/>
                <w:szCs w:val="22"/>
                <w:lang w:val="en-GB"/>
              </w:rPr>
              <w:t xml:space="preserve">The indicator represents the number of actual MSM reached through prevention programs over the estimated number of MSM in Bishkek and Osh (population size estimation in 2013). </w:t>
            </w:r>
          </w:p>
        </w:tc>
      </w:tr>
      <w:tr w:rsidR="00B83EF5" w:rsidRPr="0005623A" w14:paraId="403091B7" w14:textId="77777777" w:rsidTr="0058317E">
        <w:tc>
          <w:tcPr>
            <w:tcW w:w="3096" w:type="dxa"/>
            <w:shd w:val="clear" w:color="auto" w:fill="auto"/>
          </w:tcPr>
          <w:p w14:paraId="13A00BFC" w14:textId="13C97258" w:rsidR="00B83EF5" w:rsidRPr="0005623A" w:rsidRDefault="00B83EF5" w:rsidP="00B83EF5">
            <w:pPr>
              <w:rPr>
                <w:rFonts w:ascii="Arial" w:hAnsi="Arial" w:cs="Arial"/>
                <w:b/>
                <w:bCs/>
                <w:color w:val="000000"/>
                <w:sz w:val="22"/>
                <w:szCs w:val="22"/>
                <w:lang w:val="en-GB"/>
              </w:rPr>
            </w:pPr>
            <w:r w:rsidRPr="0005623A">
              <w:rPr>
                <w:rFonts w:ascii="Arial" w:hAnsi="Arial" w:cs="Arial"/>
                <w:b/>
                <w:bCs/>
                <w:color w:val="000000"/>
                <w:sz w:val="22"/>
                <w:szCs w:val="22"/>
                <w:lang w:val="en-GB"/>
              </w:rPr>
              <w:t>Numerator:</w:t>
            </w:r>
          </w:p>
        </w:tc>
        <w:tc>
          <w:tcPr>
            <w:tcW w:w="7077" w:type="dxa"/>
            <w:shd w:val="clear" w:color="auto" w:fill="auto"/>
          </w:tcPr>
          <w:p w14:paraId="7DF8786B" w14:textId="3A2AC543" w:rsidR="00B83EF5" w:rsidRPr="0005623A" w:rsidRDefault="00B83EF5" w:rsidP="00B83EF5">
            <w:pPr>
              <w:rPr>
                <w:rFonts w:ascii="Arial" w:hAnsi="Arial" w:cs="Arial"/>
                <w:sz w:val="22"/>
                <w:szCs w:val="22"/>
                <w:lang w:val="en-GB"/>
              </w:rPr>
            </w:pPr>
            <w:r>
              <w:rPr>
                <w:rFonts w:ascii="Arial" w:hAnsi="Arial" w:cs="Arial"/>
                <w:bCs/>
                <w:color w:val="000000"/>
                <w:sz w:val="22"/>
                <w:szCs w:val="22"/>
                <w:lang w:val="en-GB"/>
              </w:rPr>
              <w:t>Total number of MSM</w:t>
            </w:r>
            <w:r w:rsidRPr="0005623A">
              <w:rPr>
                <w:rFonts w:ascii="Arial" w:hAnsi="Arial" w:cs="Arial"/>
                <w:bCs/>
                <w:color w:val="000000"/>
                <w:sz w:val="22"/>
                <w:szCs w:val="22"/>
                <w:lang w:val="en-GB"/>
              </w:rPr>
              <w:t xml:space="preserve"> who have received a package of minimum services at leas</w:t>
            </w:r>
            <w:r>
              <w:rPr>
                <w:rFonts w:ascii="Arial" w:hAnsi="Arial" w:cs="Arial"/>
                <w:bCs/>
                <w:color w:val="000000"/>
                <w:sz w:val="22"/>
                <w:szCs w:val="22"/>
                <w:lang w:val="en-GB"/>
              </w:rPr>
              <w:t>t once during the last 6 months.</w:t>
            </w:r>
          </w:p>
        </w:tc>
      </w:tr>
      <w:tr w:rsidR="00B83EF5" w:rsidRPr="0005623A" w14:paraId="1C851B1A" w14:textId="77777777" w:rsidTr="0058317E">
        <w:tc>
          <w:tcPr>
            <w:tcW w:w="3096" w:type="dxa"/>
            <w:shd w:val="clear" w:color="auto" w:fill="auto"/>
          </w:tcPr>
          <w:p w14:paraId="735A06BD" w14:textId="1D270499" w:rsidR="00B83EF5" w:rsidRPr="0005623A" w:rsidRDefault="00B83EF5" w:rsidP="00B83EF5">
            <w:pPr>
              <w:rPr>
                <w:rFonts w:ascii="Arial" w:hAnsi="Arial" w:cs="Arial"/>
                <w:b/>
                <w:i/>
                <w:color w:val="000000"/>
                <w:sz w:val="22"/>
                <w:szCs w:val="22"/>
                <w:lang w:val="en-GB"/>
              </w:rPr>
            </w:pPr>
            <w:r w:rsidRPr="0005623A">
              <w:rPr>
                <w:rFonts w:ascii="Arial" w:hAnsi="Arial" w:cs="Arial"/>
                <w:b/>
                <w:bCs/>
                <w:color w:val="000000"/>
                <w:sz w:val="22"/>
                <w:szCs w:val="22"/>
                <w:lang w:val="en-GB"/>
              </w:rPr>
              <w:t>Denominator:</w:t>
            </w:r>
          </w:p>
        </w:tc>
        <w:tc>
          <w:tcPr>
            <w:tcW w:w="7077" w:type="dxa"/>
            <w:shd w:val="clear" w:color="auto" w:fill="auto"/>
          </w:tcPr>
          <w:p w14:paraId="5FC17A7E" w14:textId="61A5FE70" w:rsidR="00B83EF5" w:rsidRPr="0005623A" w:rsidRDefault="00B83EF5" w:rsidP="00B83EF5">
            <w:pPr>
              <w:rPr>
                <w:rFonts w:ascii="Arial" w:hAnsi="Arial" w:cs="Arial"/>
                <w:bCs/>
                <w:color w:val="000000"/>
                <w:sz w:val="22"/>
                <w:szCs w:val="22"/>
                <w:lang w:val="en-GB"/>
              </w:rPr>
            </w:pPr>
            <w:r>
              <w:rPr>
                <w:rFonts w:ascii="Arial" w:hAnsi="Arial" w:cs="Arial"/>
                <w:bCs/>
                <w:color w:val="000000"/>
                <w:sz w:val="22"/>
                <w:szCs w:val="22"/>
                <w:lang w:val="en-GB"/>
              </w:rPr>
              <w:t>Estimated number of MSM.</w:t>
            </w:r>
          </w:p>
        </w:tc>
      </w:tr>
      <w:tr w:rsidR="00B83EF5" w:rsidRPr="0005623A" w14:paraId="0025E684" w14:textId="77777777" w:rsidTr="0058317E">
        <w:tc>
          <w:tcPr>
            <w:tcW w:w="3096" w:type="dxa"/>
            <w:shd w:val="clear" w:color="auto" w:fill="auto"/>
          </w:tcPr>
          <w:p w14:paraId="3D788C2A" w14:textId="15404F88" w:rsidR="00B83EF5" w:rsidRPr="0005623A" w:rsidRDefault="00B83EF5" w:rsidP="00B83EF5">
            <w:pPr>
              <w:rPr>
                <w:rFonts w:ascii="Arial" w:hAnsi="Arial" w:cs="Arial"/>
                <w:b/>
                <w:i/>
                <w:color w:val="000000"/>
                <w:sz w:val="22"/>
                <w:szCs w:val="22"/>
                <w:lang w:val="en-GB"/>
              </w:rPr>
            </w:pPr>
            <w:r w:rsidRPr="0005623A">
              <w:rPr>
                <w:rFonts w:ascii="Arial" w:hAnsi="Arial" w:cs="Arial"/>
                <w:b/>
                <w:i/>
                <w:color w:val="000000"/>
                <w:sz w:val="22"/>
                <w:szCs w:val="22"/>
                <w:lang w:val="en-GB"/>
              </w:rPr>
              <w:t xml:space="preserve">Note: </w:t>
            </w:r>
          </w:p>
        </w:tc>
        <w:tc>
          <w:tcPr>
            <w:tcW w:w="7077" w:type="dxa"/>
            <w:shd w:val="clear" w:color="auto" w:fill="auto"/>
          </w:tcPr>
          <w:p w14:paraId="54A6054B" w14:textId="5F37C508" w:rsidR="00B83EF5" w:rsidRPr="0005623A" w:rsidRDefault="00B83EF5" w:rsidP="00B83EF5">
            <w:pPr>
              <w:rPr>
                <w:rFonts w:ascii="Arial" w:hAnsi="Arial" w:cs="Arial"/>
                <w:bCs/>
                <w:color w:val="000000"/>
                <w:sz w:val="22"/>
                <w:szCs w:val="22"/>
                <w:lang w:val="en-GB"/>
              </w:rPr>
            </w:pPr>
            <w:r w:rsidRPr="0005623A">
              <w:rPr>
                <w:rFonts w:ascii="Arial" w:hAnsi="Arial" w:cs="Arial"/>
                <w:bCs/>
                <w:color w:val="000000"/>
                <w:sz w:val="22"/>
                <w:szCs w:val="22"/>
                <w:lang w:val="en-GB"/>
              </w:rPr>
              <w:t xml:space="preserve">"Minimum Package" - </w:t>
            </w:r>
            <w:r w:rsidRPr="0066256C">
              <w:rPr>
                <w:rFonts w:ascii="Arial" w:hAnsi="Arial" w:cs="Arial"/>
                <w:color w:val="000000"/>
                <w:sz w:val="22"/>
                <w:szCs w:val="22"/>
                <w:lang w:val="en-GB"/>
              </w:rPr>
              <w:t>distribution of IEC materials and/or information sessions can be conducted, health products (condoms</w:t>
            </w:r>
            <w:r>
              <w:rPr>
                <w:rFonts w:ascii="Arial" w:hAnsi="Arial" w:cs="Arial"/>
                <w:color w:val="000000"/>
                <w:sz w:val="22"/>
                <w:szCs w:val="22"/>
                <w:lang w:val="en-GB"/>
              </w:rPr>
              <w:t xml:space="preserve"> and lubricants</w:t>
            </w:r>
            <w:r w:rsidRPr="0066256C">
              <w:rPr>
                <w:rFonts w:ascii="Arial" w:hAnsi="Arial" w:cs="Arial"/>
                <w:color w:val="000000"/>
                <w:sz w:val="22"/>
                <w:szCs w:val="22"/>
                <w:lang w:val="en-GB"/>
              </w:rPr>
              <w:t>) and linkage to HIV and/or STI testing.</w:t>
            </w:r>
          </w:p>
        </w:tc>
      </w:tr>
      <w:tr w:rsidR="00B83EF5" w:rsidRPr="0005623A" w14:paraId="7410D32F" w14:textId="77777777" w:rsidTr="0058317E">
        <w:tc>
          <w:tcPr>
            <w:tcW w:w="3096" w:type="dxa"/>
            <w:shd w:val="clear" w:color="auto" w:fill="auto"/>
          </w:tcPr>
          <w:p w14:paraId="2252E23D" w14:textId="77777777" w:rsidR="00B83EF5" w:rsidRPr="0005623A" w:rsidRDefault="00B83EF5" w:rsidP="00B83EF5">
            <w:pPr>
              <w:autoSpaceDE w:val="0"/>
              <w:autoSpaceDN w:val="0"/>
              <w:adjustRightInd w:val="0"/>
              <w:rPr>
                <w:rFonts w:ascii="Arial" w:hAnsi="Arial" w:cs="Arial"/>
                <w:b/>
                <w:bCs/>
                <w:color w:val="000000"/>
                <w:sz w:val="22"/>
                <w:szCs w:val="22"/>
                <w:lang w:val="en-GB"/>
              </w:rPr>
            </w:pPr>
            <w:r>
              <w:rPr>
                <w:rFonts w:ascii="Arial" w:hAnsi="Arial" w:cs="Arial"/>
                <w:b/>
                <w:bCs/>
                <w:color w:val="000000"/>
                <w:sz w:val="22"/>
                <w:szCs w:val="22"/>
                <w:lang w:val="en-GB"/>
              </w:rPr>
              <w:t>Process</w:t>
            </w:r>
          </w:p>
        </w:tc>
        <w:tc>
          <w:tcPr>
            <w:tcW w:w="7077" w:type="dxa"/>
            <w:shd w:val="clear" w:color="auto" w:fill="auto"/>
          </w:tcPr>
          <w:p w14:paraId="60BDFFF2" w14:textId="77777777" w:rsidR="00B83EF5" w:rsidRPr="0005623A" w:rsidRDefault="00B83EF5" w:rsidP="00B83EF5">
            <w:pPr>
              <w:autoSpaceDE w:val="0"/>
              <w:autoSpaceDN w:val="0"/>
              <w:adjustRightInd w:val="0"/>
              <w:rPr>
                <w:rFonts w:ascii="Arial" w:hAnsi="Arial" w:cs="Arial"/>
                <w:b/>
                <w:bCs/>
                <w:color w:val="000000"/>
                <w:sz w:val="22"/>
                <w:szCs w:val="22"/>
                <w:lang w:val="en-GB"/>
              </w:rPr>
            </w:pPr>
            <w:r w:rsidRPr="0005623A">
              <w:rPr>
                <w:rStyle w:val="hps"/>
                <w:rFonts w:ascii="Arial" w:hAnsi="Arial" w:cs="Arial"/>
                <w:sz w:val="22"/>
                <w:szCs w:val="22"/>
                <w:lang w:val="en-GB"/>
              </w:rPr>
              <w:t>Respective programme specialists obtain information from the sub-recipients on a number of MSMs reached with the minimum package of services. This information is cross verified with the initial sources like registers, field diaries and etc. during the site visits.</w:t>
            </w:r>
          </w:p>
        </w:tc>
      </w:tr>
    </w:tbl>
    <w:p w14:paraId="44829DF9" w14:textId="77777777" w:rsidR="0058317E" w:rsidRPr="0005623A" w:rsidRDefault="0058317E" w:rsidP="0058317E">
      <w:pPr>
        <w:autoSpaceDE w:val="0"/>
        <w:autoSpaceDN w:val="0"/>
        <w:adjustRightInd w:val="0"/>
        <w:rPr>
          <w:rFonts w:ascii="Arial" w:hAnsi="Arial" w:cs="Arial"/>
          <w:b/>
          <w:bCs/>
          <w:color w:val="000000"/>
          <w:sz w:val="22"/>
          <w:szCs w:val="22"/>
          <w:lang w:val="en-GB"/>
        </w:rPr>
      </w:pPr>
    </w:p>
    <w:p w14:paraId="50AD8320" w14:textId="77777777" w:rsidR="004168BC" w:rsidRPr="004168BC" w:rsidRDefault="004168BC" w:rsidP="004168BC">
      <w:pPr>
        <w:autoSpaceDE w:val="0"/>
        <w:autoSpaceDN w:val="0"/>
        <w:adjustRightInd w:val="0"/>
        <w:rPr>
          <w:rFonts w:ascii="Arial" w:hAnsi="Arial" w:cs="Arial"/>
          <w:b/>
          <w:bCs/>
          <w:color w:val="000000"/>
          <w:sz w:val="22"/>
          <w:szCs w:val="22"/>
          <w:lang w:val="en-GB"/>
        </w:rPr>
      </w:pPr>
      <w:r w:rsidRPr="004168BC">
        <w:rPr>
          <w:rFonts w:ascii="Arial" w:hAnsi="Arial" w:cs="Arial"/>
          <w:b/>
          <w:bCs/>
          <w:color w:val="000000"/>
          <w:sz w:val="22"/>
          <w:szCs w:val="22"/>
          <w:lang w:val="en-GB"/>
        </w:rPr>
        <w:t>INTERPRETATION</w:t>
      </w:r>
    </w:p>
    <w:p w14:paraId="1EE3284B" w14:textId="77777777" w:rsidR="004168BC" w:rsidRPr="005B326E" w:rsidRDefault="004168BC" w:rsidP="004168BC">
      <w:pPr>
        <w:autoSpaceDE w:val="0"/>
        <w:autoSpaceDN w:val="0"/>
        <w:adjustRightInd w:val="0"/>
        <w:rPr>
          <w:rFonts w:ascii="Arial" w:hAnsi="Arial" w:cs="Arial"/>
          <w:bCs/>
          <w:color w:val="000000"/>
          <w:sz w:val="22"/>
          <w:szCs w:val="22"/>
          <w:lang w:val="en-GB"/>
        </w:rPr>
      </w:pPr>
      <w:r w:rsidRPr="005B326E">
        <w:rPr>
          <w:rFonts w:ascii="Arial" w:hAnsi="Arial" w:cs="Arial"/>
          <w:bCs/>
          <w:color w:val="000000"/>
          <w:sz w:val="22"/>
          <w:szCs w:val="22"/>
          <w:lang w:val="en-GB"/>
        </w:rPr>
        <w:t xml:space="preserve">This indicator refers to the services received in the last 6/12 months. Based on monthly and quarterly reports of sub and sub-sub-recipients it is possible to calculate data for different time period, for example, for the last 3 months or last 30 days, and one can include these additional data in the section with comments on the reporting tool. Given the complexity of such measurement element, especially in the context of most-at-risk populations, the development of such criteria requires an intensive process of collecting and synthesizing information and making recommendations.  </w:t>
      </w:r>
    </w:p>
    <w:p w14:paraId="0B8D901A" w14:textId="77777777" w:rsidR="004168BC" w:rsidRPr="004168BC" w:rsidRDefault="004168BC" w:rsidP="004168BC">
      <w:pPr>
        <w:autoSpaceDE w:val="0"/>
        <w:autoSpaceDN w:val="0"/>
        <w:adjustRightInd w:val="0"/>
        <w:rPr>
          <w:rFonts w:ascii="Arial" w:hAnsi="Arial" w:cs="Arial"/>
          <w:b/>
          <w:bCs/>
          <w:color w:val="000000"/>
          <w:sz w:val="22"/>
          <w:szCs w:val="22"/>
          <w:lang w:val="en-GB"/>
        </w:rPr>
      </w:pPr>
    </w:p>
    <w:p w14:paraId="6292E7E9" w14:textId="49E59778" w:rsidR="00AD6F1E" w:rsidRDefault="00AD6F1E" w:rsidP="00DA60CE">
      <w:pPr>
        <w:rPr>
          <w:rFonts w:ascii="Arial" w:hAnsi="Arial" w:cs="Arial"/>
          <w:b/>
          <w:color w:val="000000"/>
          <w:sz w:val="22"/>
          <w:szCs w:val="22"/>
          <w:lang w:val="en-GB"/>
        </w:rPr>
      </w:pPr>
      <w:r w:rsidRPr="00AD6F1E">
        <w:rPr>
          <w:rFonts w:ascii="Arial" w:hAnsi="Arial" w:cs="Arial"/>
          <w:b/>
          <w:color w:val="000000"/>
          <w:sz w:val="22"/>
          <w:szCs w:val="22"/>
          <w:lang w:val="en-GB"/>
        </w:rPr>
        <w:lastRenderedPageBreak/>
        <w:t xml:space="preserve">Indicator </w:t>
      </w:r>
      <w:r w:rsidR="00361B7B">
        <w:rPr>
          <w:rFonts w:ascii="Arial" w:hAnsi="Arial" w:cs="Arial"/>
          <w:b/>
          <w:color w:val="000000"/>
          <w:sz w:val="22"/>
          <w:szCs w:val="22"/>
          <w:lang w:val="en-GB"/>
        </w:rPr>
        <w:t>11</w:t>
      </w:r>
      <w:r w:rsidRPr="00AD6F1E">
        <w:rPr>
          <w:rFonts w:ascii="Arial" w:hAnsi="Arial" w:cs="Arial"/>
          <w:b/>
          <w:color w:val="000000"/>
          <w:sz w:val="22"/>
          <w:szCs w:val="22"/>
          <w:lang w:val="en-GB"/>
        </w:rPr>
        <w:t xml:space="preserve">. Percentage of </w:t>
      </w:r>
      <w:r w:rsidR="00361B7B">
        <w:rPr>
          <w:rFonts w:ascii="Arial" w:hAnsi="Arial" w:cs="Arial"/>
          <w:b/>
          <w:color w:val="000000"/>
          <w:sz w:val="22"/>
          <w:szCs w:val="22"/>
          <w:lang w:val="en-GB"/>
        </w:rPr>
        <w:t>people living with HIV in care (including PMTCT)</w:t>
      </w:r>
      <w:r w:rsidR="0038752D">
        <w:rPr>
          <w:rFonts w:ascii="Arial" w:hAnsi="Arial" w:cs="Arial"/>
          <w:b/>
          <w:color w:val="000000"/>
          <w:sz w:val="22"/>
          <w:szCs w:val="22"/>
          <w:lang w:val="en-GB"/>
        </w:rPr>
        <w:t xml:space="preserve"> </w:t>
      </w:r>
      <w:r w:rsidRPr="00AD6F1E">
        <w:rPr>
          <w:rFonts w:ascii="Arial" w:hAnsi="Arial" w:cs="Arial"/>
          <w:b/>
          <w:color w:val="000000"/>
          <w:sz w:val="22"/>
          <w:szCs w:val="22"/>
          <w:lang w:val="en-GB"/>
        </w:rPr>
        <w:t xml:space="preserve">who </w:t>
      </w:r>
      <w:r w:rsidR="00361B7B">
        <w:rPr>
          <w:rFonts w:ascii="Arial" w:hAnsi="Arial" w:cs="Arial"/>
          <w:b/>
          <w:color w:val="000000"/>
          <w:sz w:val="22"/>
          <w:szCs w:val="22"/>
          <w:lang w:val="en-GB"/>
        </w:rPr>
        <w:t xml:space="preserve">are </w:t>
      </w:r>
      <w:r w:rsidRPr="00AD6F1E">
        <w:rPr>
          <w:rFonts w:ascii="Arial" w:hAnsi="Arial" w:cs="Arial"/>
          <w:b/>
          <w:color w:val="000000"/>
          <w:sz w:val="22"/>
          <w:szCs w:val="22"/>
          <w:lang w:val="en-GB"/>
        </w:rPr>
        <w:t xml:space="preserve">screened for TB in </w:t>
      </w:r>
      <w:r w:rsidR="00AC2CB3">
        <w:rPr>
          <w:rFonts w:ascii="Arial" w:hAnsi="Arial" w:cs="Arial"/>
          <w:b/>
          <w:color w:val="000000"/>
          <w:sz w:val="22"/>
          <w:szCs w:val="22"/>
          <w:lang w:val="en-GB"/>
        </w:rPr>
        <w:t xml:space="preserve">HIV care or treatment settings </w:t>
      </w:r>
    </w:p>
    <w:p w14:paraId="38D7B182" w14:textId="77777777" w:rsidR="00DA60CE" w:rsidRPr="0005623A" w:rsidRDefault="00DA60CE" w:rsidP="00AD6F1E">
      <w:pPr>
        <w:autoSpaceDE w:val="0"/>
        <w:autoSpaceDN w:val="0"/>
        <w:adjustRightInd w:val="0"/>
        <w:rPr>
          <w:rFonts w:ascii="Arial" w:hAnsi="Arial" w:cs="Arial"/>
          <w:b/>
          <w:color w:val="00000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7077"/>
      </w:tblGrid>
      <w:tr w:rsidR="00AD6F1E" w:rsidRPr="0005623A" w14:paraId="507C2DE5" w14:textId="77777777" w:rsidTr="00D601D9">
        <w:tc>
          <w:tcPr>
            <w:tcW w:w="3096" w:type="dxa"/>
            <w:shd w:val="clear" w:color="auto" w:fill="auto"/>
          </w:tcPr>
          <w:p w14:paraId="45C1963A" w14:textId="77777777" w:rsidR="00AD6F1E" w:rsidRPr="0005623A" w:rsidRDefault="00AD6F1E" w:rsidP="00D601D9">
            <w:pPr>
              <w:rPr>
                <w:rFonts w:ascii="Arial" w:hAnsi="Arial" w:cs="Arial"/>
                <w:b/>
                <w:bCs/>
                <w:color w:val="000000"/>
                <w:sz w:val="22"/>
                <w:szCs w:val="22"/>
                <w:lang w:val="en-GB"/>
              </w:rPr>
            </w:pPr>
            <w:r w:rsidRPr="0005623A">
              <w:rPr>
                <w:rFonts w:ascii="Arial" w:hAnsi="Arial" w:cs="Arial"/>
                <w:b/>
                <w:bCs/>
                <w:color w:val="000000"/>
                <w:sz w:val="22"/>
                <w:szCs w:val="22"/>
                <w:lang w:val="en-GB"/>
              </w:rPr>
              <w:t>TARGET:</w:t>
            </w:r>
          </w:p>
        </w:tc>
        <w:tc>
          <w:tcPr>
            <w:tcW w:w="7077" w:type="dxa"/>
            <w:shd w:val="clear" w:color="auto" w:fill="auto"/>
          </w:tcPr>
          <w:p w14:paraId="2EAD0C48" w14:textId="77777777" w:rsidR="00AD6F1E" w:rsidRPr="0005623A" w:rsidRDefault="00AD6F1E" w:rsidP="00D601D9">
            <w:pPr>
              <w:autoSpaceDE w:val="0"/>
              <w:autoSpaceDN w:val="0"/>
              <w:adjustRightInd w:val="0"/>
              <w:rPr>
                <w:rFonts w:ascii="Arial" w:hAnsi="Arial" w:cs="Arial"/>
                <w:bCs/>
                <w:color w:val="000000"/>
                <w:sz w:val="22"/>
                <w:szCs w:val="22"/>
                <w:lang w:val="en-GB"/>
              </w:rPr>
            </w:pPr>
            <w:r w:rsidRPr="0005623A">
              <w:rPr>
                <w:rFonts w:ascii="Arial" w:hAnsi="Arial" w:cs="Arial"/>
                <w:bCs/>
                <w:color w:val="000000"/>
                <w:sz w:val="22"/>
                <w:szCs w:val="22"/>
                <w:lang w:val="en-GB"/>
              </w:rPr>
              <w:t>Measuring number of adults and children enrolled in HIV care that had TB status assessed and recorded during their last visit as well as impact of TB among people living with HIV.</w:t>
            </w:r>
          </w:p>
          <w:p w14:paraId="3FBCFE7F" w14:textId="4D2A27B1" w:rsidR="00AD6F1E" w:rsidRPr="00DA60CE" w:rsidRDefault="00AD6F1E" w:rsidP="00DA60CE">
            <w:pPr>
              <w:rPr>
                <w:rFonts w:ascii="Arial" w:hAnsi="Arial" w:cs="Arial"/>
                <w:color w:val="000000"/>
                <w:sz w:val="22"/>
                <w:szCs w:val="22"/>
                <w:lang w:val="en-GB"/>
              </w:rPr>
            </w:pPr>
            <w:r w:rsidRPr="0005623A">
              <w:rPr>
                <w:rFonts w:ascii="Arial" w:hAnsi="Arial" w:cs="Arial"/>
                <w:color w:val="000000"/>
                <w:sz w:val="22"/>
                <w:szCs w:val="22"/>
                <w:lang w:val="en-GB"/>
              </w:rPr>
              <w:t>The target is the proportion of registere</w:t>
            </w:r>
            <w:r w:rsidR="00DA60CE">
              <w:rPr>
                <w:rFonts w:ascii="Arial" w:hAnsi="Arial" w:cs="Arial"/>
                <w:color w:val="000000"/>
                <w:sz w:val="22"/>
                <w:szCs w:val="22"/>
                <w:lang w:val="en-GB"/>
              </w:rPr>
              <w:t>d PLHIV who were tested for TB.</w:t>
            </w:r>
            <w:r w:rsidR="00851C89">
              <w:rPr>
                <w:rFonts w:ascii="Arial" w:hAnsi="Arial" w:cs="Arial"/>
                <w:color w:val="000000"/>
                <w:sz w:val="22"/>
                <w:szCs w:val="22"/>
                <w:lang w:val="en-GB"/>
              </w:rPr>
              <w:t xml:space="preserve"> </w:t>
            </w:r>
            <w:r w:rsidRPr="0005623A">
              <w:rPr>
                <w:rFonts w:ascii="Arial" w:hAnsi="Arial" w:cs="Arial"/>
                <w:color w:val="000000"/>
                <w:sz w:val="22"/>
                <w:szCs w:val="22"/>
                <w:lang w:val="en-GB"/>
              </w:rPr>
              <w:t>The targets are set in the percentages; the actual numerator and denominator will be reported in each reporting period.</w:t>
            </w:r>
          </w:p>
        </w:tc>
      </w:tr>
      <w:tr w:rsidR="00AD6F1E" w:rsidRPr="0005623A" w14:paraId="41A8FE06" w14:textId="77777777" w:rsidTr="00D601D9">
        <w:tc>
          <w:tcPr>
            <w:tcW w:w="3096" w:type="dxa"/>
            <w:shd w:val="clear" w:color="auto" w:fill="auto"/>
          </w:tcPr>
          <w:p w14:paraId="46F98946" w14:textId="77777777" w:rsidR="00AD6F1E" w:rsidRPr="0005623A" w:rsidRDefault="00AD6F1E" w:rsidP="00D601D9">
            <w:pPr>
              <w:rPr>
                <w:rFonts w:ascii="Arial" w:hAnsi="Arial" w:cs="Arial"/>
                <w:b/>
                <w:bCs/>
                <w:color w:val="000000"/>
                <w:sz w:val="22"/>
                <w:szCs w:val="22"/>
                <w:lang w:val="en-GB"/>
              </w:rPr>
            </w:pPr>
            <w:r w:rsidRPr="0005623A">
              <w:rPr>
                <w:rFonts w:ascii="Arial" w:hAnsi="Arial" w:cs="Arial"/>
                <w:b/>
                <w:bCs/>
                <w:color w:val="000000"/>
                <w:sz w:val="22"/>
                <w:szCs w:val="22"/>
                <w:lang w:val="en-GB"/>
              </w:rPr>
              <w:t>FREQUENCY OF DATA COLLECTION:</w:t>
            </w:r>
          </w:p>
        </w:tc>
        <w:tc>
          <w:tcPr>
            <w:tcW w:w="7077" w:type="dxa"/>
            <w:shd w:val="clear" w:color="auto" w:fill="auto"/>
          </w:tcPr>
          <w:p w14:paraId="6E142F86" w14:textId="77777777" w:rsidR="00AD6F1E" w:rsidRPr="0005623A" w:rsidRDefault="00AD6F1E" w:rsidP="00D601D9">
            <w:pPr>
              <w:contextualSpacing/>
              <w:rPr>
                <w:rFonts w:ascii="Arial" w:hAnsi="Arial" w:cs="Arial"/>
                <w:sz w:val="22"/>
                <w:szCs w:val="22"/>
                <w:lang w:val="en-GB"/>
              </w:rPr>
            </w:pPr>
            <w:r w:rsidRPr="0005623A">
              <w:rPr>
                <w:rFonts w:ascii="Arial" w:hAnsi="Arial" w:cs="Arial"/>
                <w:sz w:val="22"/>
                <w:szCs w:val="22"/>
                <w:lang w:val="en-GB"/>
              </w:rPr>
              <w:t xml:space="preserve">Semi-annual  </w:t>
            </w:r>
          </w:p>
          <w:p w14:paraId="17701381" w14:textId="77777777" w:rsidR="00AD6F1E" w:rsidRPr="0005623A" w:rsidRDefault="00AD6F1E" w:rsidP="00D601D9">
            <w:pPr>
              <w:autoSpaceDE w:val="0"/>
              <w:autoSpaceDN w:val="0"/>
              <w:adjustRightInd w:val="0"/>
              <w:rPr>
                <w:rFonts w:ascii="Arial" w:hAnsi="Arial" w:cs="Arial"/>
                <w:bCs/>
                <w:color w:val="000000"/>
                <w:sz w:val="22"/>
                <w:szCs w:val="22"/>
                <w:lang w:val="en-GB"/>
              </w:rPr>
            </w:pPr>
            <w:r w:rsidRPr="0005623A">
              <w:rPr>
                <w:rFonts w:ascii="Arial" w:hAnsi="Arial" w:cs="Arial"/>
                <w:bCs/>
                <w:color w:val="000000"/>
                <w:sz w:val="22"/>
                <w:szCs w:val="22"/>
                <w:lang w:val="en-GB"/>
              </w:rPr>
              <w:t xml:space="preserve"> </w:t>
            </w:r>
          </w:p>
        </w:tc>
      </w:tr>
      <w:tr w:rsidR="00AD6F1E" w:rsidRPr="0005623A" w14:paraId="7898480A" w14:textId="77777777" w:rsidTr="00D601D9">
        <w:tc>
          <w:tcPr>
            <w:tcW w:w="3096" w:type="dxa"/>
            <w:shd w:val="clear" w:color="auto" w:fill="auto"/>
          </w:tcPr>
          <w:p w14:paraId="0B2614EF" w14:textId="77777777" w:rsidR="00AD6F1E" w:rsidRPr="0005623A" w:rsidRDefault="00AD6F1E" w:rsidP="00D601D9">
            <w:pPr>
              <w:rPr>
                <w:rFonts w:ascii="Arial" w:hAnsi="Arial" w:cs="Arial"/>
                <w:b/>
                <w:bCs/>
                <w:color w:val="000000"/>
                <w:sz w:val="22"/>
                <w:szCs w:val="22"/>
                <w:lang w:val="en-GB"/>
              </w:rPr>
            </w:pPr>
            <w:r w:rsidRPr="0005623A">
              <w:rPr>
                <w:rFonts w:ascii="Arial" w:hAnsi="Arial" w:cs="Arial"/>
                <w:b/>
                <w:bCs/>
                <w:color w:val="000000"/>
                <w:sz w:val="22"/>
                <w:szCs w:val="22"/>
                <w:lang w:val="en-GB"/>
              </w:rPr>
              <w:t>MEASUREMENT TOOL:</w:t>
            </w:r>
          </w:p>
        </w:tc>
        <w:tc>
          <w:tcPr>
            <w:tcW w:w="7077" w:type="dxa"/>
            <w:shd w:val="clear" w:color="auto" w:fill="auto"/>
          </w:tcPr>
          <w:p w14:paraId="4EFDC5C0" w14:textId="167083BB" w:rsidR="00AD6F1E" w:rsidRPr="0005623A" w:rsidRDefault="00361B7B" w:rsidP="00D601D9">
            <w:pPr>
              <w:autoSpaceDE w:val="0"/>
              <w:autoSpaceDN w:val="0"/>
              <w:adjustRightInd w:val="0"/>
              <w:rPr>
                <w:rFonts w:ascii="Arial" w:hAnsi="Arial" w:cs="Arial"/>
                <w:bCs/>
                <w:color w:val="000000"/>
                <w:sz w:val="22"/>
                <w:szCs w:val="22"/>
                <w:lang w:val="en-GB"/>
              </w:rPr>
            </w:pPr>
            <w:r>
              <w:t xml:space="preserve"> </w:t>
            </w:r>
            <w:r w:rsidRPr="00361B7B">
              <w:rPr>
                <w:rFonts w:ascii="Arial" w:hAnsi="Arial" w:cs="Arial"/>
                <w:color w:val="000000"/>
                <w:sz w:val="22"/>
                <w:szCs w:val="22"/>
                <w:lang w:val="en-GB"/>
              </w:rPr>
              <w:t>Vital and disease-specific registry</w:t>
            </w:r>
          </w:p>
        </w:tc>
      </w:tr>
      <w:tr w:rsidR="00AD6F1E" w:rsidRPr="0005623A" w14:paraId="5F6E775C" w14:textId="77777777" w:rsidTr="00D601D9">
        <w:tc>
          <w:tcPr>
            <w:tcW w:w="3096" w:type="dxa"/>
            <w:shd w:val="clear" w:color="auto" w:fill="auto"/>
          </w:tcPr>
          <w:p w14:paraId="05109A0D" w14:textId="77777777" w:rsidR="00AD6F1E" w:rsidRPr="0005623A" w:rsidRDefault="00AD6F1E" w:rsidP="00D601D9">
            <w:pPr>
              <w:rPr>
                <w:rFonts w:ascii="Arial" w:hAnsi="Arial" w:cs="Arial"/>
                <w:b/>
                <w:bCs/>
                <w:color w:val="000000"/>
                <w:sz w:val="22"/>
                <w:szCs w:val="22"/>
                <w:lang w:val="en-GB"/>
              </w:rPr>
            </w:pPr>
            <w:r w:rsidRPr="0005623A">
              <w:rPr>
                <w:rFonts w:ascii="Arial" w:hAnsi="Arial" w:cs="Arial"/>
                <w:b/>
                <w:bCs/>
                <w:color w:val="000000"/>
                <w:sz w:val="22"/>
                <w:szCs w:val="22"/>
                <w:lang w:val="en-GB"/>
              </w:rPr>
              <w:t>METHOD OF MEASUREMENT:</w:t>
            </w:r>
          </w:p>
        </w:tc>
        <w:tc>
          <w:tcPr>
            <w:tcW w:w="7077" w:type="dxa"/>
            <w:shd w:val="clear" w:color="auto" w:fill="auto"/>
          </w:tcPr>
          <w:p w14:paraId="68F2A648" w14:textId="77777777" w:rsidR="00AD6F1E" w:rsidRPr="0005623A" w:rsidRDefault="00AD6F1E" w:rsidP="00D601D9">
            <w:pPr>
              <w:autoSpaceDE w:val="0"/>
              <w:autoSpaceDN w:val="0"/>
              <w:adjustRightInd w:val="0"/>
              <w:rPr>
                <w:rFonts w:ascii="Arial" w:hAnsi="Arial" w:cs="Arial"/>
                <w:color w:val="000000"/>
                <w:sz w:val="22"/>
                <w:szCs w:val="22"/>
                <w:lang w:val="en-GB"/>
              </w:rPr>
            </w:pPr>
            <w:r w:rsidRPr="0005623A">
              <w:rPr>
                <w:rFonts w:ascii="Arial" w:hAnsi="Arial" w:cs="Arial"/>
                <w:color w:val="000000"/>
                <w:sz w:val="22"/>
                <w:szCs w:val="22"/>
                <w:lang w:val="en-GB"/>
              </w:rPr>
              <w:t>WHO recommends the use of a simplified screening algorithm for intensified TB case findings that include 4 clinical symptoms: 1-current cough, 2-fever, 3-weight loss, and 4-night sweats.</w:t>
            </w:r>
          </w:p>
          <w:p w14:paraId="3FE215E3" w14:textId="27DC8D7A" w:rsidR="00AD6F1E" w:rsidRPr="0005623A" w:rsidRDefault="00AD6F1E" w:rsidP="00851C89">
            <w:pPr>
              <w:autoSpaceDE w:val="0"/>
              <w:autoSpaceDN w:val="0"/>
              <w:adjustRightInd w:val="0"/>
              <w:rPr>
                <w:rFonts w:ascii="Arial" w:hAnsi="Arial" w:cs="Arial"/>
                <w:color w:val="000000"/>
                <w:sz w:val="22"/>
                <w:szCs w:val="22"/>
                <w:lang w:val="en-GB"/>
              </w:rPr>
            </w:pPr>
            <w:r w:rsidRPr="0005623A">
              <w:rPr>
                <w:rFonts w:ascii="Arial" w:hAnsi="Arial" w:cs="Arial"/>
                <w:color w:val="000000"/>
                <w:sz w:val="22"/>
                <w:szCs w:val="22"/>
                <w:lang w:val="en-GB"/>
              </w:rPr>
              <w:t xml:space="preserve">Using this simplified algorithm assessment of TB status at every visit during the reporting period (‘Yes’ if ‘no signs’, ‘suspect’ or ‘on treatment’ and ‘No’ if TB status not assessed) should be recorded on the patient HIV care/ART card, and transferred onto the pre-ART or ART registers as appropriate at all facilities providing routine HIV care. Enrolled in care includes all those continuing in care and those newly enrolled during the reporting period. This data should be analysed and reported together with other cross sectional data at national level. </w:t>
            </w:r>
          </w:p>
        </w:tc>
      </w:tr>
      <w:tr w:rsidR="00AD6F1E" w:rsidRPr="0005623A" w14:paraId="3E7B72A1" w14:textId="77777777" w:rsidTr="00D601D9">
        <w:tc>
          <w:tcPr>
            <w:tcW w:w="3096" w:type="dxa"/>
            <w:shd w:val="clear" w:color="auto" w:fill="auto"/>
          </w:tcPr>
          <w:p w14:paraId="2BE5F2B8" w14:textId="77777777" w:rsidR="00AD6F1E" w:rsidRPr="0005623A" w:rsidRDefault="00AD6F1E" w:rsidP="00D601D9">
            <w:pPr>
              <w:rPr>
                <w:rFonts w:ascii="Arial" w:hAnsi="Arial" w:cs="Arial"/>
                <w:b/>
                <w:bCs/>
                <w:color w:val="000000"/>
                <w:sz w:val="22"/>
                <w:szCs w:val="22"/>
                <w:lang w:val="en-GB"/>
              </w:rPr>
            </w:pPr>
            <w:r w:rsidRPr="0005623A">
              <w:rPr>
                <w:rFonts w:ascii="Arial" w:hAnsi="Arial" w:cs="Arial"/>
                <w:b/>
                <w:bCs/>
                <w:color w:val="000000"/>
                <w:sz w:val="22"/>
                <w:szCs w:val="22"/>
                <w:lang w:val="en-GB"/>
              </w:rPr>
              <w:t>Numerator:</w:t>
            </w:r>
          </w:p>
        </w:tc>
        <w:tc>
          <w:tcPr>
            <w:tcW w:w="7077" w:type="dxa"/>
            <w:shd w:val="clear" w:color="auto" w:fill="auto"/>
          </w:tcPr>
          <w:p w14:paraId="2F9D3EB5" w14:textId="73E15267" w:rsidR="00AD6F1E" w:rsidRPr="0005623A" w:rsidRDefault="00AD6F1E" w:rsidP="00551B57">
            <w:pPr>
              <w:rPr>
                <w:rFonts w:ascii="Arial" w:hAnsi="Arial" w:cs="Arial"/>
                <w:color w:val="000000"/>
                <w:sz w:val="22"/>
                <w:szCs w:val="22"/>
                <w:lang w:val="en-GB"/>
              </w:rPr>
            </w:pPr>
            <w:r w:rsidRPr="0005623A">
              <w:rPr>
                <w:rFonts w:ascii="Arial" w:hAnsi="Arial" w:cs="Arial"/>
                <w:color w:val="000000"/>
                <w:sz w:val="22"/>
                <w:szCs w:val="22"/>
                <w:lang w:val="en-GB"/>
              </w:rPr>
              <w:t>Number of adults and children</w:t>
            </w:r>
            <w:r w:rsidR="00361B7B">
              <w:rPr>
                <w:rFonts w:ascii="Arial" w:hAnsi="Arial" w:cs="Arial"/>
                <w:color w:val="000000"/>
                <w:sz w:val="22"/>
                <w:szCs w:val="22"/>
                <w:lang w:val="en-GB"/>
              </w:rPr>
              <w:t xml:space="preserve"> (including PMTCT)</w:t>
            </w:r>
            <w:r w:rsidRPr="0005623A">
              <w:rPr>
                <w:rFonts w:ascii="Arial" w:hAnsi="Arial" w:cs="Arial"/>
                <w:color w:val="000000"/>
                <w:sz w:val="22"/>
                <w:szCs w:val="22"/>
                <w:lang w:val="en-GB"/>
              </w:rPr>
              <w:t xml:space="preserve"> enrolled in HIV care</w:t>
            </w:r>
            <w:r w:rsidR="00551B57">
              <w:rPr>
                <w:rFonts w:ascii="Arial" w:hAnsi="Arial" w:cs="Arial"/>
                <w:color w:val="000000"/>
                <w:sz w:val="22"/>
                <w:szCs w:val="22"/>
                <w:lang w:val="en-GB"/>
              </w:rPr>
              <w:t>, who had their TB status assessed and recorded during their last visit.</w:t>
            </w:r>
          </w:p>
        </w:tc>
      </w:tr>
      <w:tr w:rsidR="00AD6F1E" w:rsidRPr="0005623A" w14:paraId="19FB467E" w14:textId="77777777" w:rsidTr="00D601D9">
        <w:tc>
          <w:tcPr>
            <w:tcW w:w="3096" w:type="dxa"/>
            <w:shd w:val="clear" w:color="auto" w:fill="auto"/>
          </w:tcPr>
          <w:p w14:paraId="20E97244" w14:textId="77777777" w:rsidR="00AD6F1E" w:rsidRPr="0005623A" w:rsidRDefault="00AD6F1E" w:rsidP="00D601D9">
            <w:pPr>
              <w:rPr>
                <w:rFonts w:ascii="Arial" w:hAnsi="Arial" w:cs="Arial"/>
                <w:b/>
                <w:bCs/>
                <w:color w:val="000000"/>
                <w:sz w:val="22"/>
                <w:szCs w:val="22"/>
                <w:lang w:val="en-GB"/>
              </w:rPr>
            </w:pPr>
            <w:r w:rsidRPr="0005623A">
              <w:rPr>
                <w:rFonts w:ascii="Arial" w:hAnsi="Arial" w:cs="Arial"/>
                <w:b/>
                <w:bCs/>
                <w:color w:val="000000"/>
                <w:sz w:val="22"/>
                <w:szCs w:val="22"/>
                <w:lang w:val="en-GB"/>
              </w:rPr>
              <w:t xml:space="preserve">Denominator: </w:t>
            </w:r>
          </w:p>
        </w:tc>
        <w:tc>
          <w:tcPr>
            <w:tcW w:w="7077" w:type="dxa"/>
            <w:shd w:val="clear" w:color="auto" w:fill="auto"/>
          </w:tcPr>
          <w:p w14:paraId="36D16422" w14:textId="35D86F63" w:rsidR="00AD6F1E" w:rsidRPr="0005623A" w:rsidRDefault="00AD6F1E" w:rsidP="00551B57">
            <w:pPr>
              <w:rPr>
                <w:rFonts w:ascii="Arial" w:hAnsi="Arial" w:cs="Arial"/>
                <w:color w:val="000000"/>
                <w:sz w:val="22"/>
                <w:szCs w:val="22"/>
                <w:lang w:val="en-GB"/>
              </w:rPr>
            </w:pPr>
            <w:r w:rsidRPr="0005623A">
              <w:rPr>
                <w:rFonts w:ascii="Arial" w:hAnsi="Arial" w:cs="Arial"/>
                <w:color w:val="000000"/>
                <w:sz w:val="22"/>
                <w:szCs w:val="22"/>
                <w:lang w:val="en-GB"/>
              </w:rPr>
              <w:t>Total number of adults and children</w:t>
            </w:r>
            <w:r w:rsidR="00361B7B">
              <w:rPr>
                <w:rFonts w:ascii="Arial" w:hAnsi="Arial" w:cs="Arial"/>
                <w:color w:val="000000"/>
                <w:sz w:val="22"/>
                <w:szCs w:val="22"/>
                <w:lang w:val="en-GB"/>
              </w:rPr>
              <w:t xml:space="preserve"> (including PMTCT)</w:t>
            </w:r>
            <w:r w:rsidRPr="0005623A">
              <w:rPr>
                <w:rFonts w:ascii="Arial" w:hAnsi="Arial" w:cs="Arial"/>
                <w:color w:val="000000"/>
                <w:sz w:val="22"/>
                <w:szCs w:val="22"/>
                <w:lang w:val="en-GB"/>
              </w:rPr>
              <w:t xml:space="preserve"> enrolled into HIV care </w:t>
            </w:r>
            <w:r w:rsidR="00551B57">
              <w:rPr>
                <w:rFonts w:ascii="Arial" w:hAnsi="Arial" w:cs="Arial"/>
                <w:color w:val="000000"/>
                <w:sz w:val="22"/>
                <w:szCs w:val="22"/>
                <w:lang w:val="en-GB"/>
              </w:rPr>
              <w:t xml:space="preserve"> in the</w:t>
            </w:r>
            <w:r w:rsidRPr="0005623A">
              <w:rPr>
                <w:rFonts w:ascii="Arial" w:hAnsi="Arial" w:cs="Arial"/>
                <w:color w:val="000000"/>
                <w:sz w:val="22"/>
                <w:szCs w:val="22"/>
                <w:lang w:val="en-GB"/>
              </w:rPr>
              <w:t xml:space="preserve"> reporting period.</w:t>
            </w:r>
            <w:r w:rsidR="0038752D">
              <w:rPr>
                <w:rFonts w:ascii="Arial" w:hAnsi="Arial" w:cs="Arial"/>
                <w:color w:val="000000"/>
                <w:sz w:val="22"/>
                <w:szCs w:val="22"/>
                <w:lang w:val="en-GB"/>
              </w:rPr>
              <w:t xml:space="preserve"> </w:t>
            </w:r>
            <w:r w:rsidRPr="0005623A">
              <w:rPr>
                <w:rFonts w:ascii="Arial" w:hAnsi="Arial" w:cs="Arial"/>
                <w:color w:val="000000"/>
                <w:sz w:val="22"/>
                <w:szCs w:val="22"/>
                <w:lang w:val="en-GB"/>
              </w:rPr>
              <w:t xml:space="preserve">The targets are aligned with the </w:t>
            </w:r>
            <w:r w:rsidR="00361B7B">
              <w:rPr>
                <w:rFonts w:ascii="Arial" w:hAnsi="Arial" w:cs="Arial"/>
                <w:color w:val="000000"/>
                <w:sz w:val="22"/>
                <w:szCs w:val="22"/>
                <w:lang w:val="en-GB"/>
              </w:rPr>
              <w:t>NSP for 2017-2021</w:t>
            </w:r>
            <w:r w:rsidR="0038752D">
              <w:rPr>
                <w:rFonts w:ascii="Arial" w:hAnsi="Arial" w:cs="Arial"/>
                <w:color w:val="000000"/>
                <w:sz w:val="22"/>
                <w:szCs w:val="22"/>
                <w:lang w:val="en-GB"/>
              </w:rPr>
              <w:t>,</w:t>
            </w:r>
            <w:r w:rsidR="00361B7B">
              <w:rPr>
                <w:rFonts w:ascii="Arial" w:hAnsi="Arial" w:cs="Arial"/>
                <w:color w:val="000000"/>
                <w:sz w:val="22"/>
                <w:szCs w:val="22"/>
                <w:lang w:val="en-GB"/>
              </w:rPr>
              <w:t xml:space="preserve"> which is under approval.</w:t>
            </w:r>
          </w:p>
        </w:tc>
      </w:tr>
      <w:tr w:rsidR="00AD6F1E" w:rsidRPr="0005623A" w14:paraId="5A80235E" w14:textId="77777777" w:rsidTr="00D601D9">
        <w:tc>
          <w:tcPr>
            <w:tcW w:w="3096" w:type="dxa"/>
            <w:shd w:val="clear" w:color="auto" w:fill="auto"/>
          </w:tcPr>
          <w:p w14:paraId="57CC16F4" w14:textId="77777777" w:rsidR="00AD6F1E" w:rsidRPr="0005623A" w:rsidRDefault="00AD6F1E" w:rsidP="00D601D9">
            <w:pPr>
              <w:rPr>
                <w:rFonts w:ascii="Arial" w:hAnsi="Arial" w:cs="Arial"/>
                <w:b/>
                <w:bCs/>
                <w:i/>
                <w:color w:val="000000"/>
                <w:sz w:val="22"/>
                <w:szCs w:val="22"/>
                <w:lang w:val="en-GB"/>
              </w:rPr>
            </w:pPr>
            <w:r w:rsidRPr="0005623A">
              <w:rPr>
                <w:rFonts w:ascii="Arial" w:hAnsi="Arial" w:cs="Arial"/>
                <w:b/>
                <w:bCs/>
                <w:i/>
                <w:color w:val="000000"/>
                <w:sz w:val="22"/>
                <w:szCs w:val="22"/>
                <w:lang w:val="en-GB"/>
              </w:rPr>
              <w:t>Note:</w:t>
            </w:r>
          </w:p>
        </w:tc>
        <w:tc>
          <w:tcPr>
            <w:tcW w:w="7077" w:type="dxa"/>
            <w:shd w:val="clear" w:color="auto" w:fill="auto"/>
          </w:tcPr>
          <w:p w14:paraId="4B997DE9" w14:textId="2C668951" w:rsidR="00AD6F1E" w:rsidRPr="0005623A" w:rsidRDefault="00851C89" w:rsidP="00D601D9">
            <w:pPr>
              <w:autoSpaceDE w:val="0"/>
              <w:autoSpaceDN w:val="0"/>
              <w:adjustRightInd w:val="0"/>
              <w:rPr>
                <w:rFonts w:ascii="Arial" w:hAnsi="Arial" w:cs="Arial"/>
                <w:color w:val="000000"/>
                <w:sz w:val="22"/>
                <w:szCs w:val="22"/>
                <w:lang w:val="en-GB"/>
              </w:rPr>
            </w:pPr>
            <w:r w:rsidRPr="00851C89">
              <w:rPr>
                <w:rFonts w:ascii="Arial" w:hAnsi="Arial" w:cs="Arial"/>
                <w:color w:val="000000"/>
                <w:sz w:val="22"/>
                <w:szCs w:val="22"/>
                <w:lang w:val="en-GB"/>
              </w:rPr>
              <w:t>Intensified TB case finding should be implemented at all HIV care and treatment facilities and TB status of people living with HIV should be assessed at every visit during the reporting period. It is also important to monitor implementation of the entire cascade of care, starting from symptom screening to diagnosis and treatment of TB.</w:t>
            </w:r>
          </w:p>
        </w:tc>
      </w:tr>
      <w:tr w:rsidR="00AD6F1E" w:rsidRPr="0005623A" w14:paraId="4E2CB3A6" w14:textId="77777777" w:rsidTr="00D601D9">
        <w:tc>
          <w:tcPr>
            <w:tcW w:w="3096" w:type="dxa"/>
            <w:shd w:val="clear" w:color="auto" w:fill="auto"/>
          </w:tcPr>
          <w:p w14:paraId="00D9B12F" w14:textId="77777777" w:rsidR="00AD6F1E" w:rsidRPr="0005623A" w:rsidRDefault="00AD6F1E" w:rsidP="00D601D9">
            <w:pPr>
              <w:autoSpaceDE w:val="0"/>
              <w:autoSpaceDN w:val="0"/>
              <w:adjustRightInd w:val="0"/>
              <w:rPr>
                <w:rFonts w:ascii="Arial" w:eastAsia="Calibri" w:hAnsi="Arial" w:cs="Arial"/>
                <w:b/>
                <w:sz w:val="22"/>
                <w:szCs w:val="22"/>
                <w:lang w:val="en-GB"/>
              </w:rPr>
            </w:pPr>
            <w:r w:rsidRPr="0005623A">
              <w:rPr>
                <w:rFonts w:ascii="Arial" w:eastAsia="Calibri" w:hAnsi="Arial" w:cs="Arial"/>
                <w:b/>
                <w:sz w:val="22"/>
                <w:szCs w:val="22"/>
                <w:lang w:val="en-GB"/>
              </w:rPr>
              <w:lastRenderedPageBreak/>
              <w:t>ALGORITHM</w:t>
            </w:r>
          </w:p>
        </w:tc>
        <w:tc>
          <w:tcPr>
            <w:tcW w:w="7077" w:type="dxa"/>
            <w:shd w:val="clear" w:color="auto" w:fill="auto"/>
          </w:tcPr>
          <w:p w14:paraId="3A6EF7FF" w14:textId="77777777" w:rsidR="00AD6F1E" w:rsidRPr="0005623A" w:rsidRDefault="00AD6F1E" w:rsidP="00D601D9">
            <w:pPr>
              <w:autoSpaceDE w:val="0"/>
              <w:autoSpaceDN w:val="0"/>
              <w:adjustRightInd w:val="0"/>
              <w:rPr>
                <w:rFonts w:ascii="Arial" w:hAnsi="Arial" w:cs="Arial"/>
                <w:color w:val="000000"/>
                <w:sz w:val="22"/>
                <w:szCs w:val="22"/>
                <w:lang w:val="en-GB"/>
              </w:rPr>
            </w:pPr>
            <w:r w:rsidRPr="0005623A">
              <w:rPr>
                <w:rStyle w:val="hps"/>
                <w:rFonts w:ascii="Arial" w:hAnsi="Arial" w:cs="Arial"/>
                <w:sz w:val="22"/>
                <w:szCs w:val="22"/>
                <w:lang w:val="en-GB"/>
              </w:rPr>
              <w:t xml:space="preserve">Respective programme specialists obtain information from the </w:t>
            </w:r>
            <w:r w:rsidRPr="0005623A">
              <w:rPr>
                <w:rFonts w:ascii="Arial" w:hAnsi="Arial" w:cs="Arial"/>
                <w:bCs/>
                <w:color w:val="000000"/>
                <w:sz w:val="22"/>
                <w:szCs w:val="22"/>
                <w:lang w:val="en-GB"/>
              </w:rPr>
              <w:t xml:space="preserve">RC “AIDS” </w:t>
            </w:r>
            <w:r w:rsidRPr="0005623A">
              <w:rPr>
                <w:rStyle w:val="hps"/>
                <w:rFonts w:ascii="Arial" w:hAnsi="Arial" w:cs="Arial"/>
                <w:sz w:val="22"/>
                <w:szCs w:val="22"/>
                <w:lang w:val="en-GB"/>
              </w:rPr>
              <w:t>on a number of PLHIV assessed on their TB status. This information is cross verified with the initial sources like ART and pre-ART registers during the site visits.</w:t>
            </w:r>
          </w:p>
        </w:tc>
      </w:tr>
    </w:tbl>
    <w:p w14:paraId="23F4CD95" w14:textId="77777777" w:rsidR="0066256C" w:rsidRDefault="0066256C" w:rsidP="00DA60CE">
      <w:pPr>
        <w:rPr>
          <w:rFonts w:ascii="Arial" w:hAnsi="Arial" w:cs="Arial"/>
          <w:b/>
          <w:color w:val="000000"/>
          <w:sz w:val="22"/>
          <w:szCs w:val="22"/>
          <w:lang w:val="en-GB"/>
        </w:rPr>
      </w:pPr>
    </w:p>
    <w:p w14:paraId="5818B55D" w14:textId="77777777" w:rsidR="00C9074A" w:rsidRDefault="00C9074A" w:rsidP="00DA60CE">
      <w:pPr>
        <w:rPr>
          <w:rFonts w:ascii="Arial" w:hAnsi="Arial" w:cs="Arial"/>
          <w:b/>
          <w:color w:val="000000"/>
          <w:sz w:val="22"/>
          <w:szCs w:val="22"/>
          <w:lang w:val="en-GB"/>
        </w:rPr>
      </w:pPr>
    </w:p>
    <w:p w14:paraId="46F28B73" w14:textId="77777777" w:rsidR="00C9074A" w:rsidRDefault="00C9074A" w:rsidP="00DA60CE">
      <w:pPr>
        <w:rPr>
          <w:rFonts w:ascii="Arial" w:hAnsi="Arial" w:cs="Arial"/>
          <w:b/>
          <w:color w:val="000000"/>
          <w:sz w:val="22"/>
          <w:szCs w:val="22"/>
          <w:lang w:val="en-GB"/>
        </w:rPr>
      </w:pPr>
    </w:p>
    <w:p w14:paraId="61DC8C5F" w14:textId="77777777" w:rsidR="00C9074A" w:rsidRDefault="00C9074A" w:rsidP="00DA60CE">
      <w:pPr>
        <w:rPr>
          <w:rFonts w:ascii="Arial" w:hAnsi="Arial" w:cs="Arial"/>
          <w:b/>
          <w:color w:val="000000"/>
          <w:sz w:val="22"/>
          <w:szCs w:val="22"/>
          <w:lang w:val="en-GB"/>
        </w:rPr>
      </w:pPr>
    </w:p>
    <w:p w14:paraId="6502114B" w14:textId="77777777" w:rsidR="00C9074A" w:rsidRDefault="00C9074A" w:rsidP="00DA60CE">
      <w:pPr>
        <w:rPr>
          <w:rFonts w:ascii="Arial" w:hAnsi="Arial" w:cs="Arial"/>
          <w:b/>
          <w:color w:val="000000"/>
          <w:sz w:val="22"/>
          <w:szCs w:val="22"/>
          <w:lang w:val="en-GB"/>
        </w:rPr>
      </w:pPr>
    </w:p>
    <w:p w14:paraId="1B5E62F5" w14:textId="77777777" w:rsidR="00C9074A" w:rsidRDefault="00C9074A" w:rsidP="00DA60CE">
      <w:pPr>
        <w:rPr>
          <w:rFonts w:ascii="Arial" w:hAnsi="Arial" w:cs="Arial"/>
          <w:b/>
          <w:color w:val="000000"/>
          <w:sz w:val="22"/>
          <w:szCs w:val="22"/>
          <w:lang w:val="en-GB"/>
        </w:rPr>
      </w:pPr>
    </w:p>
    <w:p w14:paraId="0F071C63" w14:textId="77777777" w:rsidR="00C9074A" w:rsidRDefault="00C9074A" w:rsidP="00DA60CE">
      <w:pPr>
        <w:rPr>
          <w:rFonts w:ascii="Arial" w:hAnsi="Arial" w:cs="Arial"/>
          <w:b/>
          <w:color w:val="000000"/>
          <w:sz w:val="22"/>
          <w:szCs w:val="22"/>
          <w:lang w:val="en-GB"/>
        </w:rPr>
      </w:pPr>
    </w:p>
    <w:p w14:paraId="1ED8AB1A" w14:textId="77777777" w:rsidR="00C9074A" w:rsidRDefault="00C9074A" w:rsidP="00DA60CE">
      <w:pPr>
        <w:rPr>
          <w:rFonts w:ascii="Arial" w:hAnsi="Arial" w:cs="Arial"/>
          <w:b/>
          <w:color w:val="000000"/>
          <w:sz w:val="22"/>
          <w:szCs w:val="22"/>
          <w:lang w:val="en-GB"/>
        </w:rPr>
      </w:pPr>
    </w:p>
    <w:p w14:paraId="7928D391" w14:textId="77777777" w:rsidR="00C9074A" w:rsidRDefault="00C9074A" w:rsidP="00DA60CE">
      <w:pPr>
        <w:rPr>
          <w:rFonts w:ascii="Arial" w:hAnsi="Arial" w:cs="Arial"/>
          <w:b/>
          <w:color w:val="000000"/>
          <w:sz w:val="22"/>
          <w:szCs w:val="22"/>
          <w:lang w:val="en-GB"/>
        </w:rPr>
      </w:pPr>
    </w:p>
    <w:p w14:paraId="2E495AB0" w14:textId="77777777" w:rsidR="00C9074A" w:rsidRDefault="00C9074A" w:rsidP="00DA60CE">
      <w:pPr>
        <w:rPr>
          <w:rFonts w:ascii="Arial" w:hAnsi="Arial" w:cs="Arial"/>
          <w:b/>
          <w:color w:val="000000"/>
          <w:sz w:val="22"/>
          <w:szCs w:val="22"/>
          <w:lang w:val="en-GB"/>
        </w:rPr>
      </w:pPr>
    </w:p>
    <w:p w14:paraId="4F28D2E6" w14:textId="77777777" w:rsidR="00C9074A" w:rsidRDefault="00C9074A" w:rsidP="00DA60CE">
      <w:pPr>
        <w:rPr>
          <w:rFonts w:ascii="Arial" w:hAnsi="Arial" w:cs="Arial"/>
          <w:b/>
          <w:color w:val="000000"/>
          <w:sz w:val="22"/>
          <w:szCs w:val="22"/>
          <w:lang w:val="en-GB"/>
        </w:rPr>
      </w:pPr>
    </w:p>
    <w:p w14:paraId="6C2FADE6" w14:textId="77777777" w:rsidR="00C9074A" w:rsidRDefault="00C9074A" w:rsidP="00DA60CE">
      <w:pPr>
        <w:rPr>
          <w:rFonts w:ascii="Arial" w:hAnsi="Arial" w:cs="Arial"/>
          <w:b/>
          <w:color w:val="000000"/>
          <w:sz w:val="22"/>
          <w:szCs w:val="22"/>
          <w:lang w:val="en-GB"/>
        </w:rPr>
      </w:pPr>
    </w:p>
    <w:p w14:paraId="7C2F436B" w14:textId="77777777" w:rsidR="00C9074A" w:rsidRDefault="00C9074A" w:rsidP="00DA60CE">
      <w:pPr>
        <w:rPr>
          <w:rFonts w:ascii="Arial" w:hAnsi="Arial" w:cs="Arial"/>
          <w:b/>
          <w:color w:val="000000"/>
          <w:sz w:val="22"/>
          <w:szCs w:val="22"/>
          <w:lang w:val="en-GB"/>
        </w:rPr>
      </w:pPr>
    </w:p>
    <w:p w14:paraId="3C3A4B3E" w14:textId="77777777" w:rsidR="00C9074A" w:rsidRDefault="00C9074A" w:rsidP="00DA60CE">
      <w:pPr>
        <w:rPr>
          <w:rFonts w:ascii="Arial" w:hAnsi="Arial" w:cs="Arial"/>
          <w:b/>
          <w:color w:val="000000"/>
          <w:sz w:val="22"/>
          <w:szCs w:val="22"/>
          <w:lang w:val="en-GB"/>
        </w:rPr>
      </w:pPr>
    </w:p>
    <w:p w14:paraId="23656E9B" w14:textId="77777777" w:rsidR="00C9074A" w:rsidRDefault="00C9074A" w:rsidP="00DA60CE">
      <w:pPr>
        <w:rPr>
          <w:rFonts w:ascii="Arial" w:hAnsi="Arial" w:cs="Arial"/>
          <w:b/>
          <w:color w:val="000000"/>
          <w:sz w:val="22"/>
          <w:szCs w:val="22"/>
          <w:lang w:val="en-GB"/>
        </w:rPr>
      </w:pPr>
    </w:p>
    <w:p w14:paraId="0550E510" w14:textId="77777777" w:rsidR="00C9074A" w:rsidRDefault="00C9074A" w:rsidP="00DA60CE">
      <w:pPr>
        <w:rPr>
          <w:rFonts w:ascii="Arial" w:hAnsi="Arial" w:cs="Arial"/>
          <w:b/>
          <w:color w:val="000000"/>
          <w:sz w:val="22"/>
          <w:szCs w:val="22"/>
          <w:lang w:val="en-GB"/>
        </w:rPr>
      </w:pPr>
    </w:p>
    <w:p w14:paraId="0B70457F" w14:textId="77777777" w:rsidR="00C9074A" w:rsidRDefault="00C9074A" w:rsidP="00DA60CE">
      <w:pPr>
        <w:rPr>
          <w:rFonts w:ascii="Arial" w:hAnsi="Arial" w:cs="Arial"/>
          <w:b/>
          <w:color w:val="000000"/>
          <w:sz w:val="22"/>
          <w:szCs w:val="22"/>
          <w:lang w:val="en-GB"/>
        </w:rPr>
      </w:pPr>
    </w:p>
    <w:p w14:paraId="6D26D2D4" w14:textId="77777777" w:rsidR="00C9074A" w:rsidRDefault="00C9074A" w:rsidP="00DA60CE">
      <w:pPr>
        <w:rPr>
          <w:rFonts w:ascii="Arial" w:hAnsi="Arial" w:cs="Arial"/>
          <w:b/>
          <w:color w:val="000000"/>
          <w:sz w:val="22"/>
          <w:szCs w:val="22"/>
          <w:lang w:val="en-GB"/>
        </w:rPr>
      </w:pPr>
    </w:p>
    <w:p w14:paraId="057309FA" w14:textId="77777777" w:rsidR="00C9074A" w:rsidRDefault="00C9074A" w:rsidP="00DA60CE">
      <w:pPr>
        <w:rPr>
          <w:rFonts w:ascii="Arial" w:hAnsi="Arial" w:cs="Arial"/>
          <w:b/>
          <w:color w:val="000000"/>
          <w:sz w:val="22"/>
          <w:szCs w:val="22"/>
          <w:lang w:val="en-GB"/>
        </w:rPr>
      </w:pPr>
    </w:p>
    <w:p w14:paraId="29527225" w14:textId="77777777" w:rsidR="00C9074A" w:rsidRDefault="00C9074A" w:rsidP="00DA60CE">
      <w:pPr>
        <w:rPr>
          <w:rFonts w:ascii="Arial" w:hAnsi="Arial" w:cs="Arial"/>
          <w:b/>
          <w:color w:val="000000"/>
          <w:sz w:val="22"/>
          <w:szCs w:val="22"/>
          <w:lang w:val="en-GB"/>
        </w:rPr>
      </w:pPr>
    </w:p>
    <w:p w14:paraId="5AF1C35E" w14:textId="77777777" w:rsidR="00C9074A" w:rsidRDefault="00C9074A" w:rsidP="00DA60CE">
      <w:pPr>
        <w:rPr>
          <w:rFonts w:ascii="Arial" w:hAnsi="Arial" w:cs="Arial"/>
          <w:b/>
          <w:color w:val="000000"/>
          <w:sz w:val="22"/>
          <w:szCs w:val="22"/>
          <w:lang w:val="en-GB"/>
        </w:rPr>
      </w:pPr>
    </w:p>
    <w:p w14:paraId="07E0C365" w14:textId="77777777" w:rsidR="00C9074A" w:rsidRDefault="00C9074A" w:rsidP="00DA60CE">
      <w:pPr>
        <w:rPr>
          <w:rFonts w:ascii="Arial" w:hAnsi="Arial" w:cs="Arial"/>
          <w:b/>
          <w:color w:val="000000"/>
          <w:sz w:val="22"/>
          <w:szCs w:val="22"/>
          <w:lang w:val="en-GB"/>
        </w:rPr>
      </w:pPr>
    </w:p>
    <w:p w14:paraId="54B4AFCA" w14:textId="77777777" w:rsidR="00C9074A" w:rsidRDefault="00C9074A" w:rsidP="00DA60CE">
      <w:pPr>
        <w:rPr>
          <w:rFonts w:ascii="Arial" w:hAnsi="Arial" w:cs="Arial"/>
          <w:b/>
          <w:color w:val="000000"/>
          <w:sz w:val="22"/>
          <w:szCs w:val="22"/>
          <w:lang w:val="en-GB"/>
        </w:rPr>
      </w:pPr>
    </w:p>
    <w:p w14:paraId="32C8B7C5" w14:textId="77777777" w:rsidR="00C9074A" w:rsidRDefault="00C9074A" w:rsidP="00DA60CE">
      <w:pPr>
        <w:rPr>
          <w:rFonts w:ascii="Arial" w:hAnsi="Arial" w:cs="Arial"/>
          <w:b/>
          <w:color w:val="000000"/>
          <w:sz w:val="22"/>
          <w:szCs w:val="22"/>
          <w:lang w:val="en-GB"/>
        </w:rPr>
      </w:pPr>
    </w:p>
    <w:p w14:paraId="593EBCCF" w14:textId="77777777" w:rsidR="00C9074A" w:rsidRDefault="00C9074A" w:rsidP="00DA60CE">
      <w:pPr>
        <w:rPr>
          <w:rFonts w:ascii="Arial" w:hAnsi="Arial" w:cs="Arial"/>
          <w:b/>
          <w:color w:val="000000"/>
          <w:sz w:val="22"/>
          <w:szCs w:val="22"/>
          <w:lang w:val="en-GB"/>
        </w:rPr>
      </w:pPr>
    </w:p>
    <w:p w14:paraId="56DE2C89" w14:textId="77777777" w:rsidR="00C9074A" w:rsidRDefault="00C9074A" w:rsidP="00DA60CE">
      <w:pPr>
        <w:rPr>
          <w:rFonts w:ascii="Arial" w:hAnsi="Arial" w:cs="Arial"/>
          <w:b/>
          <w:color w:val="000000"/>
          <w:sz w:val="22"/>
          <w:szCs w:val="22"/>
          <w:lang w:val="en-GB"/>
        </w:rPr>
      </w:pPr>
    </w:p>
    <w:p w14:paraId="245F6DB8" w14:textId="77777777" w:rsidR="00C9074A" w:rsidRDefault="00C9074A" w:rsidP="00DA60CE">
      <w:pPr>
        <w:rPr>
          <w:rFonts w:ascii="Arial" w:hAnsi="Arial" w:cs="Arial"/>
          <w:b/>
          <w:color w:val="000000"/>
          <w:sz w:val="22"/>
          <w:szCs w:val="22"/>
          <w:lang w:val="en-GB"/>
        </w:rPr>
      </w:pPr>
    </w:p>
    <w:p w14:paraId="50AB5666" w14:textId="77777777" w:rsidR="00AE39C5" w:rsidRDefault="00AE39C5" w:rsidP="00DA60CE">
      <w:pPr>
        <w:rPr>
          <w:rFonts w:ascii="Arial" w:hAnsi="Arial" w:cs="Arial"/>
          <w:b/>
          <w:color w:val="000000"/>
          <w:sz w:val="22"/>
          <w:szCs w:val="22"/>
          <w:lang w:val="en-GB"/>
        </w:rPr>
      </w:pPr>
    </w:p>
    <w:p w14:paraId="581E659D" w14:textId="77777777" w:rsidR="00AE39C5" w:rsidRDefault="00AE39C5" w:rsidP="00DA60CE">
      <w:pPr>
        <w:rPr>
          <w:rFonts w:ascii="Arial" w:hAnsi="Arial" w:cs="Arial"/>
          <w:b/>
          <w:color w:val="000000"/>
          <w:sz w:val="22"/>
          <w:szCs w:val="22"/>
          <w:lang w:val="en-GB"/>
        </w:rPr>
      </w:pPr>
    </w:p>
    <w:p w14:paraId="7C00FF89" w14:textId="77777777" w:rsidR="00C9074A" w:rsidRDefault="00C9074A" w:rsidP="00DA60CE">
      <w:pPr>
        <w:rPr>
          <w:rFonts w:ascii="Arial" w:hAnsi="Arial" w:cs="Arial"/>
          <w:b/>
          <w:color w:val="000000"/>
          <w:sz w:val="22"/>
          <w:szCs w:val="22"/>
          <w:lang w:val="en-GB"/>
        </w:rPr>
      </w:pPr>
    </w:p>
    <w:p w14:paraId="4D5826DA" w14:textId="77777777" w:rsidR="00C9074A" w:rsidRDefault="00C9074A" w:rsidP="00DA60CE">
      <w:pPr>
        <w:rPr>
          <w:rFonts w:ascii="Arial" w:hAnsi="Arial" w:cs="Arial"/>
          <w:b/>
          <w:color w:val="000000"/>
          <w:sz w:val="22"/>
          <w:szCs w:val="22"/>
          <w:lang w:val="en-GB"/>
        </w:rPr>
      </w:pPr>
    </w:p>
    <w:p w14:paraId="49D74B3E" w14:textId="77777777" w:rsidR="00C9074A" w:rsidRDefault="00C9074A" w:rsidP="00DA60CE">
      <w:pPr>
        <w:rPr>
          <w:rFonts w:ascii="Arial" w:hAnsi="Arial" w:cs="Arial"/>
          <w:b/>
          <w:color w:val="000000"/>
          <w:sz w:val="22"/>
          <w:szCs w:val="22"/>
          <w:lang w:val="en-GB"/>
        </w:rPr>
      </w:pPr>
    </w:p>
    <w:p w14:paraId="017FA4A6" w14:textId="2DBDED8B" w:rsidR="00AC2CB3" w:rsidRPr="00DA60CE" w:rsidRDefault="00AC2CB3" w:rsidP="00DA60CE">
      <w:pPr>
        <w:rPr>
          <w:rFonts w:ascii="Arial" w:eastAsia="Calibri" w:hAnsi="Arial" w:cs="Arial"/>
          <w:sz w:val="22"/>
          <w:szCs w:val="22"/>
          <w:lang w:val="en-GB"/>
        </w:rPr>
      </w:pPr>
      <w:r>
        <w:rPr>
          <w:rFonts w:ascii="Arial" w:hAnsi="Arial" w:cs="Arial"/>
          <w:b/>
          <w:color w:val="000000"/>
          <w:sz w:val="22"/>
          <w:szCs w:val="22"/>
          <w:lang w:val="en-GB"/>
        </w:rPr>
        <w:lastRenderedPageBreak/>
        <w:t xml:space="preserve">Indicator </w:t>
      </w:r>
      <w:r w:rsidR="00851C89">
        <w:rPr>
          <w:rFonts w:ascii="Arial" w:hAnsi="Arial" w:cs="Arial"/>
          <w:b/>
          <w:color w:val="000000"/>
          <w:sz w:val="22"/>
          <w:szCs w:val="22"/>
          <w:lang w:val="en-GB"/>
        </w:rPr>
        <w:t>12</w:t>
      </w:r>
      <w:r>
        <w:rPr>
          <w:rFonts w:ascii="Arial" w:hAnsi="Arial" w:cs="Arial"/>
          <w:b/>
          <w:color w:val="000000"/>
          <w:sz w:val="22"/>
          <w:szCs w:val="22"/>
          <w:lang w:val="en-GB"/>
        </w:rPr>
        <w:t>. Percentage of HIV-positive</w:t>
      </w:r>
      <w:r w:rsidR="00851C89">
        <w:rPr>
          <w:rFonts w:ascii="Arial" w:hAnsi="Arial" w:cs="Arial"/>
          <w:b/>
          <w:color w:val="000000"/>
          <w:sz w:val="22"/>
          <w:szCs w:val="22"/>
          <w:lang w:val="en-GB"/>
        </w:rPr>
        <w:t xml:space="preserve"> new and relapse</w:t>
      </w:r>
      <w:r>
        <w:rPr>
          <w:rFonts w:ascii="Arial" w:hAnsi="Arial" w:cs="Arial"/>
          <w:b/>
          <w:color w:val="000000"/>
          <w:sz w:val="22"/>
          <w:szCs w:val="22"/>
          <w:lang w:val="en-GB"/>
        </w:rPr>
        <w:t xml:space="preserve"> TB patients </w:t>
      </w:r>
      <w:r w:rsidR="00851C89">
        <w:rPr>
          <w:rFonts w:ascii="Arial" w:hAnsi="Arial" w:cs="Arial"/>
          <w:b/>
          <w:color w:val="000000"/>
          <w:sz w:val="22"/>
          <w:szCs w:val="22"/>
          <w:lang w:val="en-GB"/>
        </w:rPr>
        <w:t xml:space="preserve">on ART </w:t>
      </w:r>
      <w:r>
        <w:rPr>
          <w:rFonts w:ascii="Arial" w:hAnsi="Arial" w:cs="Arial"/>
          <w:b/>
          <w:color w:val="000000"/>
          <w:sz w:val="22"/>
          <w:szCs w:val="22"/>
          <w:lang w:val="en-GB"/>
        </w:rPr>
        <w:t>during TB treatment</w:t>
      </w:r>
    </w:p>
    <w:p w14:paraId="18DC2DC7" w14:textId="77777777" w:rsidR="00AC2CB3" w:rsidRPr="0005623A" w:rsidRDefault="00AC2CB3" w:rsidP="00AC2CB3">
      <w:pPr>
        <w:autoSpaceDE w:val="0"/>
        <w:autoSpaceDN w:val="0"/>
        <w:adjustRightInd w:val="0"/>
        <w:rPr>
          <w:rFonts w:ascii="Arial" w:hAnsi="Arial" w:cs="Arial"/>
          <w:b/>
          <w:color w:val="000000"/>
          <w:sz w:val="22"/>
          <w:szCs w:val="22"/>
          <w:lang w:val="en-GB"/>
        </w:rPr>
      </w:pPr>
    </w:p>
    <w:p w14:paraId="51D4EAFC" w14:textId="77777777" w:rsidR="00AC2CB3" w:rsidRPr="0005623A" w:rsidRDefault="00AC2CB3" w:rsidP="00AC2CB3">
      <w:pPr>
        <w:autoSpaceDE w:val="0"/>
        <w:autoSpaceDN w:val="0"/>
        <w:adjustRightInd w:val="0"/>
        <w:rPr>
          <w:rFonts w:ascii="Arial" w:hAnsi="Arial" w:cs="Arial"/>
          <w:b/>
          <w:color w:val="00000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088"/>
      </w:tblGrid>
      <w:tr w:rsidR="00AC2CB3" w:rsidRPr="0005623A" w14:paraId="71ADDDBE" w14:textId="77777777" w:rsidTr="007769C2">
        <w:tc>
          <w:tcPr>
            <w:tcW w:w="3085" w:type="dxa"/>
            <w:shd w:val="clear" w:color="auto" w:fill="auto"/>
          </w:tcPr>
          <w:p w14:paraId="704793A8" w14:textId="77777777" w:rsidR="00AC2CB3" w:rsidRPr="0005623A" w:rsidRDefault="00AC2CB3"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TARGET:</w:t>
            </w:r>
          </w:p>
        </w:tc>
        <w:tc>
          <w:tcPr>
            <w:tcW w:w="7088" w:type="dxa"/>
            <w:shd w:val="clear" w:color="auto" w:fill="auto"/>
          </w:tcPr>
          <w:p w14:paraId="04F88EEB" w14:textId="77777777" w:rsidR="00AC2CB3" w:rsidRPr="00BB01C0" w:rsidRDefault="00AC2CB3" w:rsidP="007769C2">
            <w:pPr>
              <w:rPr>
                <w:rFonts w:ascii="Arial" w:hAnsi="Arial" w:cs="Arial"/>
                <w:bCs/>
                <w:color w:val="000000"/>
                <w:sz w:val="22"/>
                <w:szCs w:val="22"/>
                <w:lang w:val="en-GB"/>
              </w:rPr>
            </w:pPr>
            <w:r w:rsidRPr="00BB01C0">
              <w:rPr>
                <w:rFonts w:ascii="Arial" w:hAnsi="Arial" w:cs="Arial"/>
                <w:bCs/>
                <w:color w:val="000000"/>
                <w:sz w:val="22"/>
                <w:szCs w:val="22"/>
                <w:lang w:val="en-GB"/>
              </w:rPr>
              <w:t>This indicator provides a measure of the accessibility of ART to HIV-positive TB patients, drug availability, the degree to which health-care providers encourage ART as a part of routine care, and the success of TB and ART health services in referring, managing and tracking registered TB patients eligible for ART</w:t>
            </w:r>
          </w:p>
          <w:p w14:paraId="4E8F7CA6" w14:textId="77777777" w:rsidR="00AC2CB3" w:rsidRPr="0005623A" w:rsidRDefault="00AC2CB3" w:rsidP="007769C2">
            <w:pPr>
              <w:autoSpaceDE w:val="0"/>
              <w:autoSpaceDN w:val="0"/>
              <w:adjustRightInd w:val="0"/>
              <w:rPr>
                <w:rFonts w:ascii="Arial" w:hAnsi="Arial" w:cs="Arial"/>
                <w:bCs/>
                <w:color w:val="000000"/>
                <w:sz w:val="22"/>
                <w:szCs w:val="22"/>
                <w:lang w:val="en-GB"/>
              </w:rPr>
            </w:pPr>
          </w:p>
        </w:tc>
      </w:tr>
      <w:tr w:rsidR="00AC2CB3" w:rsidRPr="0005623A" w14:paraId="3F3B6108" w14:textId="77777777" w:rsidTr="007769C2">
        <w:tc>
          <w:tcPr>
            <w:tcW w:w="3085" w:type="dxa"/>
            <w:shd w:val="clear" w:color="auto" w:fill="auto"/>
          </w:tcPr>
          <w:p w14:paraId="3620C260" w14:textId="77777777" w:rsidR="00AC2CB3" w:rsidRPr="0005623A" w:rsidRDefault="00AC2CB3"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FREQUENCY OF DATA COLLECTION:</w:t>
            </w:r>
          </w:p>
        </w:tc>
        <w:tc>
          <w:tcPr>
            <w:tcW w:w="7088" w:type="dxa"/>
            <w:shd w:val="clear" w:color="auto" w:fill="auto"/>
          </w:tcPr>
          <w:p w14:paraId="21CDBC90" w14:textId="77777777" w:rsidR="00AC2CB3" w:rsidRPr="0005623A" w:rsidRDefault="00AC2CB3" w:rsidP="007769C2">
            <w:pPr>
              <w:autoSpaceDE w:val="0"/>
              <w:autoSpaceDN w:val="0"/>
              <w:adjustRightInd w:val="0"/>
              <w:rPr>
                <w:rFonts w:ascii="Arial" w:hAnsi="Arial" w:cs="Arial"/>
                <w:bCs/>
                <w:color w:val="000000"/>
                <w:sz w:val="22"/>
                <w:szCs w:val="22"/>
                <w:lang w:val="en-GB"/>
              </w:rPr>
            </w:pPr>
            <w:r w:rsidRPr="0005623A">
              <w:rPr>
                <w:rFonts w:ascii="Arial" w:hAnsi="Arial" w:cs="Arial"/>
                <w:bCs/>
                <w:color w:val="000000"/>
                <w:sz w:val="22"/>
                <w:szCs w:val="22"/>
                <w:lang w:val="en-GB"/>
              </w:rPr>
              <w:t>Semi-annual</w:t>
            </w:r>
          </w:p>
          <w:p w14:paraId="6CC79210" w14:textId="77777777" w:rsidR="00AC2CB3" w:rsidRPr="0005623A" w:rsidRDefault="00AC2CB3" w:rsidP="007769C2">
            <w:pPr>
              <w:autoSpaceDE w:val="0"/>
              <w:autoSpaceDN w:val="0"/>
              <w:adjustRightInd w:val="0"/>
              <w:rPr>
                <w:rFonts w:ascii="Arial" w:hAnsi="Arial" w:cs="Arial"/>
                <w:bCs/>
                <w:color w:val="000000"/>
                <w:sz w:val="22"/>
                <w:szCs w:val="22"/>
                <w:lang w:val="en-GB"/>
              </w:rPr>
            </w:pPr>
            <w:r w:rsidRPr="0005623A">
              <w:rPr>
                <w:rFonts w:ascii="Arial" w:hAnsi="Arial" w:cs="Arial"/>
                <w:bCs/>
                <w:i/>
                <w:color w:val="000000"/>
                <w:sz w:val="22"/>
                <w:szCs w:val="22"/>
                <w:u w:val="single"/>
                <w:lang w:val="en-GB"/>
              </w:rPr>
              <w:t>Note</w:t>
            </w:r>
            <w:r w:rsidRPr="0005623A">
              <w:rPr>
                <w:rFonts w:ascii="Arial" w:hAnsi="Arial" w:cs="Arial"/>
                <w:bCs/>
                <w:color w:val="000000"/>
                <w:sz w:val="22"/>
                <w:szCs w:val="22"/>
                <w:lang w:val="en-GB"/>
              </w:rPr>
              <w:t>: Data should be collected continuously at the level of</w:t>
            </w:r>
            <w:r>
              <w:rPr>
                <w:rFonts w:ascii="Arial" w:hAnsi="Arial" w:cs="Arial"/>
                <w:bCs/>
                <w:color w:val="000000"/>
                <w:sz w:val="22"/>
                <w:szCs w:val="22"/>
                <w:lang w:val="en-GB"/>
              </w:rPr>
              <w:t xml:space="preserve"> AIDS centers,</w:t>
            </w:r>
            <w:r w:rsidRPr="0005623A">
              <w:rPr>
                <w:rFonts w:ascii="Arial" w:hAnsi="Arial" w:cs="Arial"/>
                <w:bCs/>
                <w:color w:val="000000"/>
                <w:sz w:val="22"/>
                <w:szCs w:val="22"/>
                <w:lang w:val="en-GB"/>
              </w:rPr>
              <w:t xml:space="preserve"> FMC</w:t>
            </w:r>
            <w:r>
              <w:rPr>
                <w:rFonts w:ascii="Arial" w:hAnsi="Arial" w:cs="Arial"/>
                <w:bCs/>
                <w:color w:val="000000"/>
                <w:sz w:val="22"/>
                <w:szCs w:val="22"/>
                <w:lang w:val="en-GB"/>
              </w:rPr>
              <w:t xml:space="preserve"> </w:t>
            </w:r>
            <w:r w:rsidRPr="0005623A">
              <w:rPr>
                <w:rFonts w:ascii="Arial" w:hAnsi="Arial" w:cs="Arial"/>
                <w:bCs/>
                <w:color w:val="000000"/>
                <w:sz w:val="22"/>
                <w:szCs w:val="22"/>
                <w:lang w:val="en-GB"/>
              </w:rPr>
              <w:t xml:space="preserve">and </w:t>
            </w:r>
            <w:r>
              <w:rPr>
                <w:rFonts w:ascii="Arial" w:hAnsi="Arial" w:cs="Arial"/>
                <w:bCs/>
                <w:color w:val="000000"/>
                <w:sz w:val="22"/>
                <w:szCs w:val="22"/>
                <w:lang w:val="en-GB"/>
              </w:rPr>
              <w:t xml:space="preserve">TB </w:t>
            </w:r>
            <w:r w:rsidRPr="0005623A">
              <w:rPr>
                <w:rFonts w:ascii="Arial" w:hAnsi="Arial" w:cs="Arial"/>
                <w:bCs/>
                <w:color w:val="000000"/>
                <w:sz w:val="22"/>
                <w:szCs w:val="22"/>
                <w:lang w:val="en-GB"/>
              </w:rPr>
              <w:t xml:space="preserve">facilities. </w:t>
            </w:r>
          </w:p>
        </w:tc>
      </w:tr>
      <w:tr w:rsidR="00AC2CB3" w:rsidRPr="0005623A" w14:paraId="62106C5E" w14:textId="77777777" w:rsidTr="007769C2">
        <w:tc>
          <w:tcPr>
            <w:tcW w:w="3085" w:type="dxa"/>
            <w:shd w:val="clear" w:color="auto" w:fill="auto"/>
          </w:tcPr>
          <w:p w14:paraId="64063510" w14:textId="77777777" w:rsidR="00AC2CB3" w:rsidRPr="0005623A" w:rsidRDefault="00AC2CB3"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MEASUREMENT TOOL:</w:t>
            </w:r>
          </w:p>
        </w:tc>
        <w:tc>
          <w:tcPr>
            <w:tcW w:w="7088" w:type="dxa"/>
            <w:shd w:val="clear" w:color="auto" w:fill="auto"/>
          </w:tcPr>
          <w:p w14:paraId="033F2660" w14:textId="4730DCA1" w:rsidR="001D1E35" w:rsidRPr="001D1E35" w:rsidRDefault="001D1E35" w:rsidP="001D1E35">
            <w:pPr>
              <w:rPr>
                <w:rFonts w:ascii="Arial" w:hAnsi="Arial" w:cs="Arial"/>
                <w:color w:val="000000"/>
                <w:sz w:val="22"/>
                <w:szCs w:val="22"/>
                <w:lang w:val="en-GB"/>
              </w:rPr>
            </w:pPr>
            <w:r>
              <w:t xml:space="preserve"> </w:t>
            </w:r>
            <w:r w:rsidRPr="001D1E35">
              <w:rPr>
                <w:rFonts w:ascii="Arial" w:hAnsi="Arial" w:cs="Arial"/>
                <w:color w:val="000000"/>
                <w:sz w:val="22"/>
                <w:szCs w:val="22"/>
                <w:lang w:val="en-GB"/>
              </w:rPr>
              <w:t xml:space="preserve">Prompt TB treatment and early ART are critical for reducing the mortality due to HIV-associated TB and must be the highest-priority activity for both the NACP and NTP. While TB treatment should be started immediately, ART should be started within 8 weeks of TB diagnosis, given that all are eligible for ART irrespective of their CD4 cell count. </w:t>
            </w:r>
          </w:p>
          <w:p w14:paraId="5FCD4D04" w14:textId="388CF8AF" w:rsidR="00AC2CB3" w:rsidRPr="0005623A" w:rsidRDefault="001D1E35">
            <w:pPr>
              <w:rPr>
                <w:rFonts w:ascii="Arial" w:hAnsi="Arial" w:cs="Arial"/>
                <w:color w:val="000000"/>
                <w:sz w:val="22"/>
                <w:szCs w:val="22"/>
                <w:lang w:val="en-GB"/>
              </w:rPr>
            </w:pPr>
            <w:r w:rsidRPr="001D1E35">
              <w:rPr>
                <w:rFonts w:ascii="Arial" w:hAnsi="Arial" w:cs="Arial"/>
                <w:color w:val="000000"/>
                <w:sz w:val="22"/>
                <w:szCs w:val="22"/>
                <w:lang w:val="en-GB"/>
              </w:rPr>
              <w:t>Although it is important that ART status of all HIV positive TB patients is assessed, this indicator considers only new and relapse patients to avoid double counting. Cases with undocumented TB treatment history should be counted as new cases.</w:t>
            </w:r>
          </w:p>
        </w:tc>
      </w:tr>
      <w:tr w:rsidR="00AC2CB3" w:rsidRPr="0005623A" w14:paraId="5E374144" w14:textId="77777777" w:rsidTr="007769C2">
        <w:tc>
          <w:tcPr>
            <w:tcW w:w="3085" w:type="dxa"/>
            <w:shd w:val="clear" w:color="auto" w:fill="auto"/>
          </w:tcPr>
          <w:p w14:paraId="2B1A2ACA" w14:textId="77777777" w:rsidR="00AC2CB3" w:rsidRPr="0005623A" w:rsidRDefault="00AC2CB3"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METHOD OF MEASUREMENT:</w:t>
            </w:r>
          </w:p>
        </w:tc>
        <w:tc>
          <w:tcPr>
            <w:tcW w:w="7088" w:type="dxa"/>
            <w:shd w:val="clear" w:color="auto" w:fill="auto"/>
          </w:tcPr>
          <w:p w14:paraId="25E85CA7" w14:textId="77777777" w:rsidR="00AC2CB3" w:rsidRPr="0005623A" w:rsidRDefault="00AC2CB3" w:rsidP="007769C2">
            <w:pPr>
              <w:rPr>
                <w:rFonts w:ascii="Arial" w:hAnsi="Arial" w:cs="Arial"/>
                <w:color w:val="000000"/>
                <w:sz w:val="22"/>
                <w:szCs w:val="22"/>
                <w:lang w:val="en-GB"/>
              </w:rPr>
            </w:pPr>
            <w:r w:rsidRPr="0005623A">
              <w:rPr>
                <w:rFonts w:ascii="Arial" w:hAnsi="Arial" w:cs="Arial"/>
                <w:color w:val="000000"/>
                <w:sz w:val="22"/>
                <w:szCs w:val="22"/>
                <w:lang w:val="en-GB"/>
              </w:rPr>
              <w:t xml:space="preserve">See below </w:t>
            </w:r>
          </w:p>
        </w:tc>
      </w:tr>
      <w:tr w:rsidR="00AC2CB3" w:rsidRPr="0005623A" w14:paraId="6A43E17B" w14:textId="77777777" w:rsidTr="007769C2">
        <w:tc>
          <w:tcPr>
            <w:tcW w:w="3085" w:type="dxa"/>
            <w:shd w:val="clear" w:color="auto" w:fill="auto"/>
          </w:tcPr>
          <w:p w14:paraId="08CFBC4D" w14:textId="77777777" w:rsidR="00AC2CB3" w:rsidRPr="0005623A" w:rsidRDefault="00AC2CB3"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Numerator:</w:t>
            </w:r>
          </w:p>
        </w:tc>
        <w:tc>
          <w:tcPr>
            <w:tcW w:w="7088" w:type="dxa"/>
            <w:shd w:val="clear" w:color="auto" w:fill="auto"/>
          </w:tcPr>
          <w:p w14:paraId="19764BBA" w14:textId="4890C00A" w:rsidR="00AC2CB3" w:rsidRPr="0005623A" w:rsidRDefault="001D1E35" w:rsidP="00DF048C">
            <w:pPr>
              <w:rPr>
                <w:rFonts w:ascii="Arial" w:hAnsi="Arial" w:cs="Arial"/>
                <w:bCs/>
                <w:color w:val="000000"/>
                <w:sz w:val="22"/>
                <w:szCs w:val="22"/>
                <w:lang w:val="en-GB"/>
              </w:rPr>
            </w:pPr>
            <w:r w:rsidRPr="001D1E35">
              <w:rPr>
                <w:rFonts w:ascii="Arial" w:hAnsi="Arial" w:cs="Arial"/>
                <w:bCs/>
                <w:color w:val="000000"/>
                <w:sz w:val="22"/>
                <w:szCs w:val="22"/>
                <w:lang w:val="en-GB"/>
              </w:rPr>
              <w:t>Number of HIV-positive new and relapsed TB patients started on TB treatment during the reporting period who are already on ART or who start on ART during TB treatment.</w:t>
            </w:r>
          </w:p>
        </w:tc>
      </w:tr>
      <w:tr w:rsidR="00AC2CB3" w:rsidRPr="0005623A" w14:paraId="6822EC81" w14:textId="77777777" w:rsidTr="007769C2">
        <w:tc>
          <w:tcPr>
            <w:tcW w:w="3085" w:type="dxa"/>
            <w:shd w:val="clear" w:color="auto" w:fill="auto"/>
          </w:tcPr>
          <w:p w14:paraId="492E0D64" w14:textId="77777777" w:rsidR="00AC2CB3" w:rsidRPr="0005623A" w:rsidRDefault="00AC2CB3"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Denominator:</w:t>
            </w:r>
          </w:p>
        </w:tc>
        <w:tc>
          <w:tcPr>
            <w:tcW w:w="7088" w:type="dxa"/>
            <w:shd w:val="clear" w:color="auto" w:fill="auto"/>
          </w:tcPr>
          <w:p w14:paraId="3CE63F9B" w14:textId="5BE8E8D9" w:rsidR="00AC2CB3" w:rsidRPr="0005623A" w:rsidRDefault="001D1E35" w:rsidP="007769C2">
            <w:pPr>
              <w:rPr>
                <w:rFonts w:ascii="Arial" w:hAnsi="Arial" w:cs="Arial"/>
                <w:bCs/>
                <w:color w:val="000000"/>
                <w:sz w:val="22"/>
                <w:szCs w:val="22"/>
                <w:lang w:val="en-GB"/>
              </w:rPr>
            </w:pPr>
            <w:r w:rsidRPr="001D1E35">
              <w:rPr>
                <w:rFonts w:ascii="Arial" w:hAnsi="Arial" w:cs="Arial"/>
                <w:bCs/>
                <w:color w:val="000000"/>
                <w:sz w:val="22"/>
                <w:szCs w:val="22"/>
                <w:lang w:val="en-GB"/>
              </w:rPr>
              <w:t>Number of HIV-positive new and relapsed TB patients registered during the reporting period</w:t>
            </w:r>
          </w:p>
        </w:tc>
      </w:tr>
      <w:tr w:rsidR="00AC2CB3" w:rsidRPr="0005623A" w14:paraId="57EF428C" w14:textId="77777777" w:rsidTr="007769C2">
        <w:tc>
          <w:tcPr>
            <w:tcW w:w="3085" w:type="dxa"/>
            <w:shd w:val="clear" w:color="auto" w:fill="auto"/>
          </w:tcPr>
          <w:p w14:paraId="1ED810D8" w14:textId="77777777" w:rsidR="00AC2CB3" w:rsidRPr="0005623A" w:rsidRDefault="00AC2CB3" w:rsidP="007769C2">
            <w:pPr>
              <w:autoSpaceDE w:val="0"/>
              <w:autoSpaceDN w:val="0"/>
              <w:adjustRightInd w:val="0"/>
              <w:rPr>
                <w:rFonts w:ascii="Arial" w:hAnsi="Arial" w:cs="Arial"/>
                <w:b/>
                <w:bCs/>
                <w:color w:val="000000"/>
                <w:sz w:val="22"/>
                <w:szCs w:val="22"/>
                <w:lang w:val="en-GB"/>
              </w:rPr>
            </w:pPr>
            <w:r w:rsidRPr="0005623A">
              <w:rPr>
                <w:rFonts w:ascii="Arial" w:hAnsi="Arial" w:cs="Arial"/>
                <w:b/>
                <w:bCs/>
                <w:color w:val="000000"/>
                <w:sz w:val="22"/>
                <w:szCs w:val="22"/>
                <w:lang w:val="en-GB"/>
              </w:rPr>
              <w:t>ALGORITHM</w:t>
            </w:r>
          </w:p>
        </w:tc>
        <w:tc>
          <w:tcPr>
            <w:tcW w:w="7088" w:type="dxa"/>
            <w:shd w:val="clear" w:color="auto" w:fill="auto"/>
          </w:tcPr>
          <w:p w14:paraId="620AEB3C" w14:textId="711A6BB8" w:rsidR="00AC2CB3" w:rsidRPr="0005623A" w:rsidRDefault="00AC2CB3" w:rsidP="007769C2">
            <w:pPr>
              <w:autoSpaceDE w:val="0"/>
              <w:autoSpaceDN w:val="0"/>
              <w:adjustRightInd w:val="0"/>
              <w:rPr>
                <w:rFonts w:ascii="Arial" w:hAnsi="Arial" w:cs="Arial"/>
                <w:bCs/>
                <w:color w:val="000000"/>
                <w:sz w:val="22"/>
                <w:szCs w:val="22"/>
                <w:lang w:val="en-GB"/>
              </w:rPr>
            </w:pPr>
            <w:r w:rsidRPr="0005623A">
              <w:rPr>
                <w:rStyle w:val="hps"/>
                <w:rFonts w:ascii="Arial" w:hAnsi="Arial" w:cs="Arial"/>
                <w:sz w:val="22"/>
                <w:szCs w:val="22"/>
                <w:lang w:val="en-GB"/>
              </w:rPr>
              <w:t xml:space="preserve">Respective programme specialists obtain information from the </w:t>
            </w:r>
            <w:r w:rsidRPr="0005623A">
              <w:rPr>
                <w:rFonts w:ascii="Arial" w:hAnsi="Arial" w:cs="Arial"/>
                <w:bCs/>
                <w:color w:val="000000"/>
                <w:sz w:val="22"/>
                <w:szCs w:val="22"/>
                <w:lang w:val="en-GB"/>
              </w:rPr>
              <w:t xml:space="preserve">RC “AIDS” </w:t>
            </w:r>
            <w:r w:rsidRPr="0005623A">
              <w:rPr>
                <w:rStyle w:val="hps"/>
                <w:rFonts w:ascii="Arial" w:hAnsi="Arial" w:cs="Arial"/>
                <w:sz w:val="22"/>
                <w:szCs w:val="22"/>
                <w:lang w:val="en-GB"/>
              </w:rPr>
              <w:t xml:space="preserve">on a number of </w:t>
            </w:r>
            <w:r>
              <w:rPr>
                <w:rStyle w:val="hps"/>
                <w:rFonts w:ascii="Arial" w:hAnsi="Arial" w:cs="Arial"/>
                <w:sz w:val="22"/>
                <w:szCs w:val="22"/>
                <w:lang w:val="en-GB"/>
              </w:rPr>
              <w:t xml:space="preserve">HIV-positive </w:t>
            </w:r>
            <w:r w:rsidR="001D1E35" w:rsidRPr="001D1E35">
              <w:rPr>
                <w:rStyle w:val="hps"/>
                <w:rFonts w:ascii="Arial" w:hAnsi="Arial" w:cs="Arial"/>
                <w:sz w:val="22"/>
                <w:szCs w:val="22"/>
                <w:lang w:val="en-GB"/>
              </w:rPr>
              <w:t>new and relapsed TB patients started on TB treatment during the reporting period who are already on ART or who start on ART during TB treatment</w:t>
            </w:r>
            <w:r>
              <w:rPr>
                <w:rStyle w:val="hps"/>
                <w:rFonts w:ascii="Arial" w:hAnsi="Arial" w:cs="Arial"/>
                <w:sz w:val="22"/>
                <w:szCs w:val="22"/>
                <w:lang w:val="en-GB"/>
              </w:rPr>
              <w:t xml:space="preserve">. </w:t>
            </w:r>
            <w:r w:rsidRPr="0005623A">
              <w:rPr>
                <w:rStyle w:val="hps"/>
                <w:rFonts w:ascii="Arial" w:hAnsi="Arial" w:cs="Arial"/>
                <w:sz w:val="22"/>
                <w:szCs w:val="22"/>
                <w:lang w:val="en-GB"/>
              </w:rPr>
              <w:t xml:space="preserve">This information is cross verified with the initial sources like </w:t>
            </w:r>
            <w:r>
              <w:rPr>
                <w:rStyle w:val="hps"/>
                <w:rFonts w:ascii="Arial" w:hAnsi="Arial" w:cs="Arial"/>
                <w:sz w:val="22"/>
                <w:szCs w:val="22"/>
                <w:lang w:val="en-GB"/>
              </w:rPr>
              <w:t>TB</w:t>
            </w:r>
            <w:r w:rsidR="00DA60CE">
              <w:rPr>
                <w:rStyle w:val="hps"/>
                <w:rFonts w:ascii="Arial" w:hAnsi="Arial" w:cs="Arial"/>
                <w:sz w:val="22"/>
                <w:szCs w:val="22"/>
                <w:lang w:val="en-GB"/>
              </w:rPr>
              <w:t>/HIV</w:t>
            </w:r>
            <w:r w:rsidRPr="0005623A">
              <w:rPr>
                <w:rStyle w:val="hps"/>
                <w:rFonts w:ascii="Arial" w:hAnsi="Arial" w:cs="Arial"/>
                <w:sz w:val="22"/>
                <w:szCs w:val="22"/>
                <w:lang w:val="en-GB"/>
              </w:rPr>
              <w:t xml:space="preserve"> registers during the site visits</w:t>
            </w:r>
            <w:r>
              <w:rPr>
                <w:rStyle w:val="hps"/>
                <w:rFonts w:ascii="Arial" w:hAnsi="Arial" w:cs="Arial"/>
                <w:sz w:val="22"/>
                <w:szCs w:val="22"/>
                <w:lang w:val="en-GB"/>
              </w:rPr>
              <w:t>.</w:t>
            </w:r>
          </w:p>
        </w:tc>
      </w:tr>
    </w:tbl>
    <w:p w14:paraId="11FC5B9F" w14:textId="031C1FB8" w:rsidR="00AE6306" w:rsidRDefault="00AE6306" w:rsidP="00AC2CB3">
      <w:pPr>
        <w:autoSpaceDE w:val="0"/>
        <w:autoSpaceDN w:val="0"/>
        <w:adjustRightInd w:val="0"/>
        <w:rPr>
          <w:rFonts w:ascii="Arial" w:hAnsi="Arial" w:cs="Arial"/>
          <w:b/>
          <w:color w:val="000000"/>
          <w:sz w:val="22"/>
          <w:szCs w:val="22"/>
          <w:lang w:val="en-GB"/>
        </w:rPr>
      </w:pPr>
      <w:r>
        <w:rPr>
          <w:rFonts w:ascii="Arial" w:hAnsi="Arial" w:cs="Arial"/>
          <w:b/>
          <w:color w:val="000000"/>
          <w:sz w:val="22"/>
          <w:szCs w:val="22"/>
          <w:lang w:val="en-GB"/>
        </w:rPr>
        <w:lastRenderedPageBreak/>
        <w:t>Indicator 1</w:t>
      </w:r>
      <w:r w:rsidR="00A11B3F">
        <w:rPr>
          <w:rFonts w:ascii="Arial" w:hAnsi="Arial" w:cs="Arial"/>
          <w:b/>
          <w:color w:val="000000"/>
          <w:sz w:val="22"/>
          <w:szCs w:val="22"/>
          <w:lang w:val="en-GB"/>
        </w:rPr>
        <w:t>3</w:t>
      </w:r>
      <w:r>
        <w:rPr>
          <w:rFonts w:ascii="Arial" w:hAnsi="Arial" w:cs="Arial"/>
          <w:b/>
          <w:color w:val="000000"/>
          <w:sz w:val="22"/>
          <w:szCs w:val="22"/>
          <w:lang w:val="en-GB"/>
        </w:rPr>
        <w:t xml:space="preserve">. </w:t>
      </w:r>
      <w:r w:rsidRPr="00AE6306">
        <w:rPr>
          <w:rFonts w:ascii="Arial" w:hAnsi="Arial" w:cs="Arial"/>
          <w:b/>
          <w:color w:val="000000"/>
          <w:sz w:val="22"/>
          <w:szCs w:val="22"/>
          <w:lang w:val="en-GB"/>
        </w:rPr>
        <w:t xml:space="preserve">Percentage of HIV-positive pregnant women who received </w:t>
      </w:r>
      <w:r w:rsidR="00A11B3F">
        <w:rPr>
          <w:rFonts w:ascii="Arial" w:hAnsi="Arial" w:cs="Arial"/>
          <w:b/>
          <w:color w:val="000000"/>
          <w:sz w:val="22"/>
          <w:szCs w:val="22"/>
          <w:lang w:val="en-GB"/>
        </w:rPr>
        <w:t xml:space="preserve">ART during pregnancy </w:t>
      </w:r>
      <w:r>
        <w:rPr>
          <w:rFonts w:ascii="Arial" w:hAnsi="Arial" w:cs="Arial"/>
          <w:b/>
          <w:color w:val="000000"/>
          <w:sz w:val="22"/>
          <w:szCs w:val="22"/>
          <w:lang w:val="en-GB"/>
        </w:rPr>
        <w:t xml:space="preserve">(GARP Indicator </w:t>
      </w:r>
      <w:r w:rsidR="00A11B3F">
        <w:rPr>
          <w:rFonts w:ascii="Arial" w:hAnsi="Arial" w:cs="Arial"/>
          <w:b/>
          <w:color w:val="000000"/>
          <w:sz w:val="22"/>
          <w:szCs w:val="22"/>
          <w:lang w:val="en-GB"/>
        </w:rPr>
        <w:t>2.3</w:t>
      </w:r>
      <w:r>
        <w:rPr>
          <w:rFonts w:ascii="Arial" w:hAnsi="Arial" w:cs="Arial"/>
          <w:b/>
          <w:color w:val="000000"/>
          <w:sz w:val="22"/>
          <w:szCs w:val="22"/>
          <w:lang w:val="en-GB"/>
        </w:rPr>
        <w:t>)</w:t>
      </w:r>
    </w:p>
    <w:p w14:paraId="1953AB72" w14:textId="77777777" w:rsidR="00AE6306" w:rsidRDefault="00AE6306" w:rsidP="00AC2CB3">
      <w:pPr>
        <w:autoSpaceDE w:val="0"/>
        <w:autoSpaceDN w:val="0"/>
        <w:adjustRightInd w:val="0"/>
        <w:rPr>
          <w:rFonts w:ascii="Arial" w:hAnsi="Arial" w:cs="Arial"/>
          <w:b/>
          <w:color w:val="00000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088"/>
      </w:tblGrid>
      <w:tr w:rsidR="00AE6306" w:rsidRPr="0005623A" w14:paraId="77D27C2C" w14:textId="77777777" w:rsidTr="007769C2">
        <w:tc>
          <w:tcPr>
            <w:tcW w:w="3085" w:type="dxa"/>
            <w:shd w:val="clear" w:color="auto" w:fill="auto"/>
          </w:tcPr>
          <w:p w14:paraId="39E4EF3C" w14:textId="77777777" w:rsidR="00AE6306" w:rsidRPr="0005623A" w:rsidRDefault="00AE6306"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TARGET:</w:t>
            </w:r>
          </w:p>
        </w:tc>
        <w:tc>
          <w:tcPr>
            <w:tcW w:w="7088" w:type="dxa"/>
            <w:shd w:val="clear" w:color="auto" w:fill="auto"/>
          </w:tcPr>
          <w:p w14:paraId="1EBA9AD4" w14:textId="21FD8CA6" w:rsidR="00AE6306" w:rsidRPr="00BB174C" w:rsidRDefault="00D84509" w:rsidP="00F22170">
            <w:pPr>
              <w:autoSpaceDE w:val="0"/>
              <w:autoSpaceDN w:val="0"/>
              <w:adjustRightInd w:val="0"/>
              <w:rPr>
                <w:rFonts w:ascii="Arial" w:hAnsi="Arial" w:cs="Arial"/>
                <w:color w:val="000000"/>
                <w:sz w:val="22"/>
                <w:szCs w:val="22"/>
                <w:lang w:val="en-GB"/>
              </w:rPr>
            </w:pPr>
            <w:r w:rsidRPr="00D84509">
              <w:rPr>
                <w:rFonts w:ascii="Arial" w:hAnsi="Arial" w:cs="Arial"/>
                <w:color w:val="000000"/>
                <w:sz w:val="22"/>
                <w:szCs w:val="22"/>
                <w:lang w:val="en-GB"/>
              </w:rPr>
              <w:t xml:space="preserve">This indicator measures </w:t>
            </w:r>
            <w:r w:rsidR="00F22170">
              <w:t xml:space="preserve"> </w:t>
            </w:r>
            <w:r w:rsidR="00F22170">
              <w:rPr>
                <w:rFonts w:ascii="Arial" w:hAnsi="Arial" w:cs="Arial"/>
                <w:color w:val="000000"/>
                <w:sz w:val="22"/>
                <w:szCs w:val="22"/>
                <w:lang w:val="en-GB"/>
              </w:rPr>
              <w:t>p</w:t>
            </w:r>
            <w:r w:rsidR="00F22170" w:rsidRPr="00F22170">
              <w:rPr>
                <w:rFonts w:ascii="Arial" w:hAnsi="Arial" w:cs="Arial"/>
                <w:color w:val="000000"/>
                <w:sz w:val="22"/>
                <w:szCs w:val="22"/>
                <w:lang w:val="en-GB"/>
              </w:rPr>
              <w:t>rogress in providing women with antiretroviral medicines to reduce mother-to-child transmission of HIV</w:t>
            </w:r>
          </w:p>
        </w:tc>
      </w:tr>
      <w:tr w:rsidR="00AE6306" w:rsidRPr="0005623A" w14:paraId="7389506D" w14:textId="77777777" w:rsidTr="007769C2">
        <w:tc>
          <w:tcPr>
            <w:tcW w:w="3085" w:type="dxa"/>
            <w:shd w:val="clear" w:color="auto" w:fill="auto"/>
          </w:tcPr>
          <w:p w14:paraId="60F296EC" w14:textId="77777777" w:rsidR="00AE6306" w:rsidRPr="0005623A" w:rsidRDefault="00AE6306"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FREQUENCY OF DATA COLLECTION:</w:t>
            </w:r>
          </w:p>
        </w:tc>
        <w:tc>
          <w:tcPr>
            <w:tcW w:w="7088" w:type="dxa"/>
            <w:shd w:val="clear" w:color="auto" w:fill="auto"/>
          </w:tcPr>
          <w:p w14:paraId="5594CE26" w14:textId="613E7FD0" w:rsidR="00AE6306" w:rsidRPr="00BB174C" w:rsidRDefault="00AE6306" w:rsidP="007769C2">
            <w:pPr>
              <w:autoSpaceDE w:val="0"/>
              <w:autoSpaceDN w:val="0"/>
              <w:adjustRightInd w:val="0"/>
              <w:rPr>
                <w:rFonts w:ascii="Arial" w:hAnsi="Arial" w:cs="Arial"/>
                <w:color w:val="000000"/>
                <w:sz w:val="22"/>
                <w:szCs w:val="22"/>
                <w:lang w:val="en-GB"/>
              </w:rPr>
            </w:pPr>
            <w:r>
              <w:rPr>
                <w:rFonts w:ascii="Arial" w:hAnsi="Arial" w:cs="Arial"/>
                <w:color w:val="000000"/>
                <w:sz w:val="22"/>
                <w:szCs w:val="22"/>
                <w:lang w:val="en-GB"/>
              </w:rPr>
              <w:t>Annual</w:t>
            </w:r>
            <w:r w:rsidR="002D66A7">
              <w:rPr>
                <w:rFonts w:ascii="Arial" w:hAnsi="Arial" w:cs="Arial"/>
                <w:color w:val="000000"/>
                <w:sz w:val="22"/>
                <w:szCs w:val="22"/>
                <w:lang w:val="en-GB"/>
              </w:rPr>
              <w:t xml:space="preserve">. </w:t>
            </w:r>
          </w:p>
          <w:p w14:paraId="48B56FA8" w14:textId="77777777" w:rsidR="00AE6306" w:rsidRPr="007A2F74" w:rsidRDefault="00AE6306" w:rsidP="007769C2">
            <w:pPr>
              <w:autoSpaceDE w:val="0"/>
              <w:autoSpaceDN w:val="0"/>
              <w:adjustRightInd w:val="0"/>
              <w:rPr>
                <w:rFonts w:ascii="Arial" w:hAnsi="Arial" w:cs="Arial"/>
                <w:color w:val="000000"/>
                <w:sz w:val="22"/>
                <w:szCs w:val="22"/>
                <w:lang w:val="en-GB"/>
              </w:rPr>
            </w:pPr>
          </w:p>
        </w:tc>
      </w:tr>
      <w:tr w:rsidR="00AE6306" w:rsidRPr="0005623A" w14:paraId="4D4FBB7B" w14:textId="77777777" w:rsidTr="007769C2">
        <w:tc>
          <w:tcPr>
            <w:tcW w:w="3085" w:type="dxa"/>
            <w:shd w:val="clear" w:color="auto" w:fill="auto"/>
          </w:tcPr>
          <w:p w14:paraId="75DF61FA" w14:textId="77777777" w:rsidR="00AE6306" w:rsidRPr="0005623A" w:rsidRDefault="00AE6306"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MEASUREMENT TOOL:</w:t>
            </w:r>
          </w:p>
        </w:tc>
        <w:tc>
          <w:tcPr>
            <w:tcW w:w="7088" w:type="dxa"/>
            <w:shd w:val="clear" w:color="auto" w:fill="auto"/>
          </w:tcPr>
          <w:p w14:paraId="15BEA1BE" w14:textId="17D039AC" w:rsidR="00AE6306" w:rsidRPr="004975A9" w:rsidRDefault="00D84509" w:rsidP="007769C2">
            <w:pPr>
              <w:rPr>
                <w:rFonts w:ascii="Arial" w:hAnsi="Arial" w:cs="Arial"/>
                <w:color w:val="000000"/>
                <w:sz w:val="22"/>
                <w:szCs w:val="22"/>
                <w:lang w:val="en-GB"/>
              </w:rPr>
            </w:pPr>
            <w:r>
              <w:rPr>
                <w:rFonts w:ascii="Arial" w:hAnsi="Arial" w:cs="Arial"/>
                <w:color w:val="000000"/>
                <w:sz w:val="22"/>
                <w:szCs w:val="22"/>
                <w:lang w:val="en-GB"/>
              </w:rPr>
              <w:t>Data provided by RAC on patient records</w:t>
            </w:r>
            <w:r w:rsidR="00E66B01">
              <w:rPr>
                <w:rFonts w:ascii="Arial" w:hAnsi="Arial" w:cs="Arial"/>
                <w:color w:val="000000"/>
                <w:sz w:val="22"/>
                <w:szCs w:val="22"/>
                <w:lang w:val="en-GB"/>
              </w:rPr>
              <w:t xml:space="preserve"> (4b reporting form)</w:t>
            </w:r>
            <w:r w:rsidR="00C9074A">
              <w:rPr>
                <w:rFonts w:ascii="Arial" w:hAnsi="Arial" w:cs="Arial"/>
                <w:color w:val="000000"/>
                <w:sz w:val="22"/>
                <w:szCs w:val="22"/>
                <w:lang w:val="en-GB"/>
              </w:rPr>
              <w:t>.</w:t>
            </w:r>
          </w:p>
        </w:tc>
      </w:tr>
      <w:tr w:rsidR="00AE6306" w:rsidRPr="0005623A" w14:paraId="6132BBC3" w14:textId="77777777" w:rsidTr="007769C2">
        <w:tc>
          <w:tcPr>
            <w:tcW w:w="3085" w:type="dxa"/>
            <w:shd w:val="clear" w:color="auto" w:fill="auto"/>
          </w:tcPr>
          <w:p w14:paraId="06D84623" w14:textId="77777777" w:rsidR="00AE6306" w:rsidRPr="0005623A" w:rsidRDefault="00AE6306"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METHOD OF MEASUREMENT:</w:t>
            </w:r>
          </w:p>
        </w:tc>
        <w:tc>
          <w:tcPr>
            <w:tcW w:w="7088" w:type="dxa"/>
            <w:shd w:val="clear" w:color="auto" w:fill="auto"/>
          </w:tcPr>
          <w:p w14:paraId="32076822" w14:textId="2A414212" w:rsidR="00AE6306" w:rsidRPr="0005623A" w:rsidRDefault="00E66B01" w:rsidP="00E66B01">
            <w:pPr>
              <w:rPr>
                <w:rFonts w:ascii="Arial" w:hAnsi="Arial" w:cs="Arial"/>
                <w:color w:val="000000"/>
                <w:sz w:val="22"/>
                <w:szCs w:val="22"/>
                <w:lang w:val="en-GB"/>
              </w:rPr>
            </w:pPr>
            <w:r w:rsidRPr="009C0504">
              <w:rPr>
                <w:rFonts w:ascii="Arial" w:hAnsi="Arial" w:cs="Arial"/>
                <w:bCs/>
                <w:color w:val="000000"/>
                <w:sz w:val="22"/>
                <w:szCs w:val="22"/>
              </w:rPr>
              <w:t xml:space="preserve">Data obtained through </w:t>
            </w:r>
            <w:r>
              <w:rPr>
                <w:rFonts w:ascii="Arial" w:hAnsi="Arial" w:cs="Arial"/>
                <w:bCs/>
                <w:color w:val="000000"/>
                <w:sz w:val="22"/>
                <w:szCs w:val="22"/>
              </w:rPr>
              <w:t>4b reporting form of the RAC on HIV-positive pregnant women who received</w:t>
            </w:r>
            <w:r w:rsidRPr="00D84509">
              <w:rPr>
                <w:rFonts w:ascii="Arial" w:hAnsi="Arial" w:cs="Arial"/>
                <w:color w:val="000000"/>
                <w:sz w:val="22"/>
                <w:szCs w:val="22"/>
                <w:lang w:val="en-GB"/>
              </w:rPr>
              <w:t xml:space="preserve"> antiretroviral prophylaxis</w:t>
            </w:r>
            <w:r>
              <w:rPr>
                <w:rFonts w:ascii="Arial" w:hAnsi="Arial" w:cs="Arial"/>
                <w:bCs/>
                <w:color w:val="000000"/>
                <w:sz w:val="22"/>
                <w:szCs w:val="22"/>
              </w:rPr>
              <w:t xml:space="preserve"> </w:t>
            </w:r>
            <w:r w:rsidRPr="00D84509">
              <w:rPr>
                <w:rFonts w:ascii="Arial" w:hAnsi="Arial" w:cs="Arial"/>
                <w:color w:val="000000"/>
                <w:sz w:val="22"/>
                <w:szCs w:val="22"/>
                <w:lang w:val="en-GB"/>
              </w:rPr>
              <w:t>within the past 12 months</w:t>
            </w:r>
            <w:r w:rsidR="00C9074A">
              <w:rPr>
                <w:rFonts w:ascii="Arial" w:hAnsi="Arial" w:cs="Arial"/>
                <w:color w:val="000000"/>
                <w:sz w:val="22"/>
                <w:szCs w:val="22"/>
                <w:lang w:val="en-GB"/>
              </w:rPr>
              <w:t>.</w:t>
            </w:r>
          </w:p>
        </w:tc>
      </w:tr>
      <w:tr w:rsidR="00AE6306" w:rsidRPr="0005623A" w14:paraId="6546BAF7" w14:textId="77777777" w:rsidTr="007769C2">
        <w:tc>
          <w:tcPr>
            <w:tcW w:w="3085" w:type="dxa"/>
            <w:shd w:val="clear" w:color="auto" w:fill="auto"/>
          </w:tcPr>
          <w:p w14:paraId="725A18C1" w14:textId="77777777" w:rsidR="00AE6306" w:rsidRPr="0005623A" w:rsidRDefault="00AE6306"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Numerator:</w:t>
            </w:r>
          </w:p>
        </w:tc>
        <w:tc>
          <w:tcPr>
            <w:tcW w:w="7088" w:type="dxa"/>
            <w:shd w:val="clear" w:color="auto" w:fill="auto"/>
          </w:tcPr>
          <w:p w14:paraId="05749A0E" w14:textId="37BA6BF0" w:rsidR="00AE6306" w:rsidRPr="007A2F74" w:rsidRDefault="004729B7" w:rsidP="00B30634">
            <w:pPr>
              <w:rPr>
                <w:rFonts w:ascii="Arial" w:hAnsi="Arial" w:cs="Arial"/>
                <w:color w:val="000000"/>
                <w:sz w:val="22"/>
                <w:szCs w:val="22"/>
                <w:lang w:val="en-GB"/>
              </w:rPr>
            </w:pPr>
            <w:r w:rsidRPr="004729B7">
              <w:rPr>
                <w:rFonts w:ascii="Arial" w:hAnsi="Arial" w:cs="Arial"/>
                <w:color w:val="000000"/>
                <w:sz w:val="22"/>
                <w:szCs w:val="22"/>
                <w:lang w:val="en-GB"/>
              </w:rPr>
              <w:t>Number of HIV positive pregnant women who delivered during the reporting period and received ART during the MTCT risk period.</w:t>
            </w:r>
          </w:p>
        </w:tc>
      </w:tr>
      <w:tr w:rsidR="00AE6306" w:rsidRPr="0005623A" w14:paraId="47D06AAE" w14:textId="77777777" w:rsidTr="007769C2">
        <w:tc>
          <w:tcPr>
            <w:tcW w:w="3085" w:type="dxa"/>
            <w:shd w:val="clear" w:color="auto" w:fill="auto"/>
          </w:tcPr>
          <w:p w14:paraId="657F7231" w14:textId="77777777" w:rsidR="00AE6306" w:rsidRPr="0005623A" w:rsidRDefault="00AE6306"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Denominator:</w:t>
            </w:r>
          </w:p>
        </w:tc>
        <w:tc>
          <w:tcPr>
            <w:tcW w:w="7088" w:type="dxa"/>
            <w:shd w:val="clear" w:color="auto" w:fill="auto"/>
          </w:tcPr>
          <w:p w14:paraId="654CA12F" w14:textId="4B35E67B" w:rsidR="00AE6306" w:rsidRPr="00BB01C0" w:rsidRDefault="004729B7" w:rsidP="007769C2">
            <w:pPr>
              <w:rPr>
                <w:rFonts w:ascii="Arial" w:hAnsi="Arial" w:cs="Arial"/>
                <w:color w:val="000000"/>
                <w:sz w:val="22"/>
                <w:szCs w:val="22"/>
                <w:lang w:val="en-GB"/>
              </w:rPr>
            </w:pPr>
            <w:r w:rsidRPr="004729B7">
              <w:rPr>
                <w:rFonts w:ascii="Arial" w:hAnsi="Arial" w:cs="Arial"/>
                <w:color w:val="000000"/>
                <w:sz w:val="22"/>
                <w:szCs w:val="22"/>
                <w:lang w:val="en-GB"/>
              </w:rPr>
              <w:t>Number of HIV-positive women who delivered within the past 12 months.</w:t>
            </w:r>
          </w:p>
        </w:tc>
      </w:tr>
      <w:tr w:rsidR="00AE6306" w:rsidRPr="0005623A" w14:paraId="377C9CE5" w14:textId="77777777" w:rsidTr="007769C2">
        <w:tc>
          <w:tcPr>
            <w:tcW w:w="3085" w:type="dxa"/>
            <w:shd w:val="clear" w:color="auto" w:fill="auto"/>
          </w:tcPr>
          <w:p w14:paraId="2199708D" w14:textId="77777777" w:rsidR="00AE6306" w:rsidRPr="0005623A" w:rsidRDefault="00AE6306" w:rsidP="007769C2">
            <w:pPr>
              <w:autoSpaceDE w:val="0"/>
              <w:autoSpaceDN w:val="0"/>
              <w:adjustRightInd w:val="0"/>
              <w:rPr>
                <w:rFonts w:ascii="Arial" w:hAnsi="Arial" w:cs="Arial"/>
                <w:b/>
                <w:bCs/>
                <w:color w:val="000000"/>
                <w:sz w:val="22"/>
                <w:szCs w:val="22"/>
                <w:lang w:val="en-GB"/>
              </w:rPr>
            </w:pPr>
            <w:r w:rsidRPr="0005623A">
              <w:rPr>
                <w:rFonts w:ascii="Arial" w:hAnsi="Arial" w:cs="Arial"/>
                <w:b/>
                <w:bCs/>
                <w:color w:val="000000"/>
                <w:sz w:val="22"/>
                <w:szCs w:val="22"/>
                <w:lang w:val="en-GB"/>
              </w:rPr>
              <w:t>ALGORITHM</w:t>
            </w:r>
          </w:p>
        </w:tc>
        <w:tc>
          <w:tcPr>
            <w:tcW w:w="7088" w:type="dxa"/>
            <w:shd w:val="clear" w:color="auto" w:fill="auto"/>
          </w:tcPr>
          <w:p w14:paraId="167F94D0" w14:textId="6DD7DB64" w:rsidR="00AE6306" w:rsidRPr="00BB174C" w:rsidRDefault="00D84509" w:rsidP="00D84509">
            <w:pPr>
              <w:autoSpaceDE w:val="0"/>
              <w:autoSpaceDN w:val="0"/>
              <w:adjustRightInd w:val="0"/>
              <w:rPr>
                <w:rFonts w:ascii="Arial" w:hAnsi="Arial" w:cs="Arial"/>
                <w:color w:val="000000"/>
                <w:sz w:val="22"/>
                <w:szCs w:val="22"/>
                <w:lang w:val="en-GB"/>
              </w:rPr>
            </w:pPr>
            <w:r w:rsidRPr="00917DC1">
              <w:rPr>
                <w:rFonts w:ascii="Arial" w:hAnsi="Arial" w:cs="Arial"/>
                <w:color w:val="000000"/>
                <w:sz w:val="22"/>
                <w:szCs w:val="22"/>
                <w:lang w:val="en-GB"/>
              </w:rPr>
              <w:t xml:space="preserve">Respective programme specialists obtain information from the </w:t>
            </w:r>
            <w:r w:rsidRPr="00BB174C">
              <w:rPr>
                <w:rFonts w:ascii="Arial" w:hAnsi="Arial" w:cs="Arial"/>
                <w:color w:val="000000"/>
                <w:sz w:val="22"/>
                <w:szCs w:val="22"/>
                <w:lang w:val="en-GB"/>
              </w:rPr>
              <w:t xml:space="preserve">RC “AIDS” </w:t>
            </w:r>
            <w:r w:rsidRPr="00917DC1">
              <w:rPr>
                <w:rFonts w:ascii="Arial" w:hAnsi="Arial" w:cs="Arial"/>
                <w:color w:val="000000"/>
                <w:sz w:val="22"/>
                <w:szCs w:val="22"/>
                <w:lang w:val="en-GB"/>
              </w:rPr>
              <w:t>on a number of</w:t>
            </w:r>
            <w:r>
              <w:rPr>
                <w:rFonts w:ascii="Arial" w:hAnsi="Arial" w:cs="Arial"/>
                <w:color w:val="000000"/>
                <w:sz w:val="22"/>
                <w:szCs w:val="22"/>
                <w:lang w:val="en-GB"/>
              </w:rPr>
              <w:t xml:space="preserve"> HIV-positive pregnant women received </w:t>
            </w:r>
            <w:r w:rsidR="00E66B01" w:rsidRPr="00D84509">
              <w:rPr>
                <w:rFonts w:ascii="Arial" w:hAnsi="Arial" w:cs="Arial"/>
                <w:color w:val="000000"/>
                <w:sz w:val="22"/>
                <w:szCs w:val="22"/>
                <w:lang w:val="en-GB"/>
              </w:rPr>
              <w:t>antiretroviral prophylaxis</w:t>
            </w:r>
            <w:r>
              <w:rPr>
                <w:rFonts w:ascii="Arial" w:hAnsi="Arial" w:cs="Arial"/>
                <w:color w:val="000000"/>
                <w:sz w:val="22"/>
                <w:szCs w:val="22"/>
                <w:lang w:val="en-GB"/>
              </w:rPr>
              <w:t xml:space="preserve"> during the reporting period</w:t>
            </w:r>
            <w:r w:rsidRPr="00917DC1">
              <w:rPr>
                <w:rFonts w:ascii="Arial" w:hAnsi="Arial" w:cs="Arial"/>
                <w:color w:val="000000"/>
                <w:sz w:val="22"/>
                <w:szCs w:val="22"/>
                <w:lang w:val="en-GB"/>
              </w:rPr>
              <w:t>. This information is cross verified with the initial sources like HIV ES</w:t>
            </w:r>
            <w:r>
              <w:rPr>
                <w:rFonts w:ascii="Arial" w:hAnsi="Arial" w:cs="Arial"/>
                <w:color w:val="000000"/>
                <w:sz w:val="22"/>
                <w:szCs w:val="22"/>
                <w:lang w:val="en-GB"/>
              </w:rPr>
              <w:t>, pre-ART and ART registers and the electronic PLHIV tracking system during site visits</w:t>
            </w:r>
            <w:r w:rsidRPr="00917DC1">
              <w:rPr>
                <w:rFonts w:ascii="Arial" w:hAnsi="Arial" w:cs="Arial"/>
                <w:color w:val="000000"/>
                <w:sz w:val="22"/>
                <w:szCs w:val="22"/>
                <w:lang w:val="en-GB"/>
              </w:rPr>
              <w:t>.</w:t>
            </w:r>
            <w:r w:rsidR="004729B7">
              <w:rPr>
                <w:rFonts w:ascii="Arial" w:hAnsi="Arial" w:cs="Arial"/>
                <w:color w:val="000000"/>
                <w:sz w:val="22"/>
                <w:szCs w:val="22"/>
                <w:lang w:val="en-GB"/>
              </w:rPr>
              <w:t xml:space="preserve"> </w:t>
            </w:r>
            <w:r w:rsidR="004729B7" w:rsidRPr="004729B7">
              <w:rPr>
                <w:rFonts w:ascii="Arial" w:hAnsi="Arial" w:cs="Arial"/>
                <w:color w:val="000000"/>
                <w:sz w:val="22"/>
                <w:szCs w:val="22"/>
                <w:lang w:val="en-GB"/>
              </w:rPr>
              <w:t>This data is in line with the NSP for 2017-202</w:t>
            </w:r>
            <w:r w:rsidR="0038752D">
              <w:rPr>
                <w:rFonts w:ascii="Arial" w:hAnsi="Arial" w:cs="Arial"/>
                <w:color w:val="000000"/>
                <w:sz w:val="22"/>
                <w:szCs w:val="22"/>
                <w:lang w:val="en-GB"/>
              </w:rPr>
              <w:t>1,</w:t>
            </w:r>
            <w:r w:rsidR="004729B7" w:rsidRPr="004729B7">
              <w:rPr>
                <w:rFonts w:ascii="Arial" w:hAnsi="Arial" w:cs="Arial"/>
                <w:color w:val="000000"/>
                <w:sz w:val="22"/>
                <w:szCs w:val="22"/>
                <w:lang w:val="en-GB"/>
              </w:rPr>
              <w:t xml:space="preserve"> which is under approval and dedicated to show the actual results based on qualitative data</w:t>
            </w:r>
            <w:r w:rsidR="004729B7">
              <w:rPr>
                <w:rFonts w:ascii="Arial" w:hAnsi="Arial" w:cs="Arial"/>
                <w:color w:val="000000"/>
                <w:sz w:val="22"/>
                <w:szCs w:val="22"/>
                <w:lang w:val="en-GB"/>
              </w:rPr>
              <w:t>.</w:t>
            </w:r>
          </w:p>
        </w:tc>
      </w:tr>
    </w:tbl>
    <w:p w14:paraId="429BD2E9" w14:textId="77777777" w:rsidR="00AE6306" w:rsidRPr="00AE6306" w:rsidRDefault="00AE6306" w:rsidP="00AC2CB3">
      <w:pPr>
        <w:autoSpaceDE w:val="0"/>
        <w:autoSpaceDN w:val="0"/>
        <w:adjustRightInd w:val="0"/>
        <w:rPr>
          <w:rFonts w:ascii="Arial" w:hAnsi="Arial" w:cs="Arial"/>
          <w:b/>
          <w:color w:val="000000"/>
          <w:sz w:val="22"/>
          <w:szCs w:val="22"/>
        </w:rPr>
      </w:pPr>
    </w:p>
    <w:p w14:paraId="6EF706B0" w14:textId="77777777" w:rsidR="00AE6306" w:rsidRDefault="00AE6306" w:rsidP="00AC2CB3">
      <w:pPr>
        <w:autoSpaceDE w:val="0"/>
        <w:autoSpaceDN w:val="0"/>
        <w:adjustRightInd w:val="0"/>
        <w:rPr>
          <w:rFonts w:ascii="Arial" w:hAnsi="Arial" w:cs="Arial"/>
          <w:b/>
          <w:color w:val="000000"/>
          <w:sz w:val="22"/>
          <w:szCs w:val="22"/>
          <w:lang w:val="en-GB"/>
        </w:rPr>
      </w:pPr>
    </w:p>
    <w:p w14:paraId="15C88A2C" w14:textId="77777777" w:rsidR="00AE6306" w:rsidRDefault="00AE6306" w:rsidP="00AE6306">
      <w:pPr>
        <w:autoSpaceDE w:val="0"/>
        <w:autoSpaceDN w:val="0"/>
        <w:adjustRightInd w:val="0"/>
        <w:rPr>
          <w:rFonts w:ascii="Arial" w:hAnsi="Arial" w:cs="Arial"/>
          <w:b/>
          <w:bCs/>
          <w:color w:val="000000"/>
          <w:sz w:val="22"/>
          <w:szCs w:val="22"/>
          <w:lang w:val="en-GB"/>
        </w:rPr>
      </w:pPr>
      <w:r w:rsidRPr="0005623A">
        <w:rPr>
          <w:rFonts w:ascii="Arial" w:hAnsi="Arial" w:cs="Arial"/>
          <w:b/>
          <w:bCs/>
          <w:color w:val="000000"/>
          <w:sz w:val="22"/>
          <w:szCs w:val="22"/>
          <w:lang w:val="en-GB"/>
        </w:rPr>
        <w:t>INTERPRETATION</w:t>
      </w:r>
    </w:p>
    <w:p w14:paraId="555902A1" w14:textId="77777777" w:rsidR="00F22170" w:rsidRPr="00F22170" w:rsidRDefault="00F22170" w:rsidP="00F22170">
      <w:pPr>
        <w:spacing w:after="90" w:line="374" w:lineRule="atLeast"/>
        <w:rPr>
          <w:rFonts w:ascii="Arial" w:hAnsi="Arial" w:cs="Arial"/>
          <w:color w:val="000000"/>
          <w:sz w:val="22"/>
          <w:szCs w:val="22"/>
          <w:lang w:val="en-GB"/>
        </w:rPr>
      </w:pPr>
      <w:r w:rsidRPr="00F22170">
        <w:rPr>
          <w:rFonts w:ascii="Arial" w:hAnsi="Arial" w:cs="Arial"/>
          <w:color w:val="000000"/>
          <w:sz w:val="22"/>
          <w:szCs w:val="22"/>
          <w:lang w:val="en-GB"/>
        </w:rPr>
        <w:t>Over time, this indicator assesses the ability of programmes for preventing mother-to-child transmission by estimating the impact of increases in the provision of antiretroviral medicines and the use of more efficacious regimens and optimal infant feeding practices. This indicator allows countries to assess the impact of antiretroviral medicine programmes on the number of children acquiring HIV by estimating the HIV transmission rate from women living with HIV to their children. The modelled estimate enables this value to be estimated since capturing this indicator through direct measures is almost impossible. The modelled estimate overcomes three challenges.</w:t>
      </w:r>
    </w:p>
    <w:p w14:paraId="52C6CA6E" w14:textId="77777777" w:rsidR="00F22170" w:rsidRPr="00F22170" w:rsidRDefault="00F22170" w:rsidP="00F22170">
      <w:pPr>
        <w:spacing w:after="90" w:line="374" w:lineRule="atLeast"/>
        <w:rPr>
          <w:rFonts w:ascii="Arial" w:hAnsi="Arial" w:cs="Arial"/>
          <w:color w:val="000000"/>
          <w:sz w:val="22"/>
          <w:szCs w:val="22"/>
          <w:lang w:val="en-GB"/>
        </w:rPr>
      </w:pPr>
    </w:p>
    <w:p w14:paraId="2F50C60A" w14:textId="77777777" w:rsidR="00F22170" w:rsidRPr="00F22170" w:rsidRDefault="00F22170" w:rsidP="00F22170">
      <w:pPr>
        <w:spacing w:after="90" w:line="374" w:lineRule="atLeast"/>
        <w:rPr>
          <w:rFonts w:ascii="Arial" w:hAnsi="Arial" w:cs="Arial"/>
          <w:color w:val="000000"/>
          <w:sz w:val="22"/>
          <w:szCs w:val="22"/>
          <w:lang w:val="en-GB"/>
        </w:rPr>
      </w:pPr>
      <w:r w:rsidRPr="00F22170">
        <w:rPr>
          <w:rFonts w:ascii="Arial" w:hAnsi="Arial" w:cs="Arial"/>
          <w:color w:val="000000"/>
          <w:sz w:val="22"/>
          <w:szCs w:val="22"/>
          <w:lang w:val="en-GB"/>
        </w:rPr>
        <w:lastRenderedPageBreak/>
        <w:t>1. Following up mother–child pairs is difficult, especially at the national level, because of the lag in reporting and the multiple health facility sites that mother–child pairs can visit for the wide range of services for preventing mother-to-child transmission and child care interventions delivered over a time span.</w:t>
      </w:r>
    </w:p>
    <w:p w14:paraId="0F1CCD0F" w14:textId="77777777" w:rsidR="00F22170" w:rsidRPr="00F22170" w:rsidRDefault="00F22170" w:rsidP="00F22170">
      <w:pPr>
        <w:spacing w:after="90" w:line="374" w:lineRule="atLeast"/>
        <w:rPr>
          <w:rFonts w:ascii="Arial" w:hAnsi="Arial" w:cs="Arial"/>
          <w:color w:val="000000"/>
          <w:sz w:val="22"/>
          <w:szCs w:val="22"/>
          <w:lang w:val="en-GB"/>
        </w:rPr>
      </w:pPr>
      <w:r w:rsidRPr="00F22170">
        <w:rPr>
          <w:rFonts w:ascii="Arial" w:hAnsi="Arial" w:cs="Arial"/>
          <w:color w:val="000000"/>
          <w:sz w:val="22"/>
          <w:szCs w:val="22"/>
          <w:lang w:val="en-GB"/>
        </w:rPr>
        <w:t>2. Children (especially those living with HIV) may die before they are tested to determine whether transmission occurred.</w:t>
      </w:r>
    </w:p>
    <w:p w14:paraId="3EADB02C" w14:textId="77777777" w:rsidR="00F22170" w:rsidRPr="00F22170" w:rsidRDefault="00F22170" w:rsidP="00F22170">
      <w:pPr>
        <w:spacing w:after="90" w:line="374" w:lineRule="atLeast"/>
        <w:rPr>
          <w:rFonts w:ascii="Arial" w:hAnsi="Arial" w:cs="Arial"/>
          <w:color w:val="000000"/>
          <w:sz w:val="22"/>
          <w:szCs w:val="22"/>
          <w:lang w:val="en-GB"/>
        </w:rPr>
      </w:pPr>
      <w:r w:rsidRPr="00F22170">
        <w:rPr>
          <w:rFonts w:ascii="Arial" w:hAnsi="Arial" w:cs="Arial"/>
          <w:color w:val="000000"/>
          <w:sz w:val="22"/>
          <w:szCs w:val="22"/>
          <w:lang w:val="en-GB"/>
        </w:rPr>
        <w:t>3. A directly measured indicator will not capture women and their children who do not attend programmes, possibly because of high levels of stigma.</w:t>
      </w:r>
    </w:p>
    <w:p w14:paraId="12F3289D" w14:textId="77777777" w:rsidR="00F22170" w:rsidRPr="00F22170" w:rsidRDefault="00F22170" w:rsidP="00F22170">
      <w:pPr>
        <w:spacing w:after="90" w:line="374" w:lineRule="atLeast"/>
        <w:rPr>
          <w:rFonts w:ascii="Arial" w:hAnsi="Arial" w:cs="Arial"/>
          <w:color w:val="000000"/>
          <w:sz w:val="22"/>
          <w:szCs w:val="22"/>
          <w:lang w:val="en-GB"/>
        </w:rPr>
      </w:pPr>
      <w:r w:rsidRPr="00F22170">
        <w:rPr>
          <w:rFonts w:ascii="Arial" w:hAnsi="Arial" w:cs="Arial"/>
          <w:color w:val="000000"/>
          <w:sz w:val="22"/>
          <w:szCs w:val="22"/>
          <w:lang w:val="en-GB"/>
        </w:rPr>
        <w:t>Weaknesses. This indicator is generated from a model that provides estimates of HIV infection among children. The estimated indicator is only as good as the assumptions and data used in the model. In countries where caesarean section is widely practised, the indicator will overestimate motherto-child transmission. It also relies on programme data that often capture the antiretroviral medicine regimens provided rather than those consumed and could therefore underestimate mother-to-child transmission.</w:t>
      </w:r>
    </w:p>
    <w:p w14:paraId="191AE1F1" w14:textId="77777777" w:rsidR="00F22170" w:rsidRPr="00F22170" w:rsidRDefault="00F22170" w:rsidP="00F22170">
      <w:pPr>
        <w:spacing w:after="90" w:line="374" w:lineRule="atLeast"/>
        <w:rPr>
          <w:rFonts w:ascii="Arial" w:hAnsi="Arial" w:cs="Arial"/>
          <w:color w:val="000000"/>
          <w:sz w:val="22"/>
          <w:szCs w:val="22"/>
          <w:lang w:val="en-GB"/>
        </w:rPr>
      </w:pPr>
      <w:r w:rsidRPr="00F22170">
        <w:rPr>
          <w:rFonts w:ascii="Arial" w:hAnsi="Arial" w:cs="Arial"/>
          <w:color w:val="000000"/>
          <w:sz w:val="22"/>
          <w:szCs w:val="22"/>
          <w:lang w:val="en-GB"/>
        </w:rPr>
        <w:t>This indicator does not capture efforts to reduce the risk of mother-to-child transmission by reducing the number of reproductive-age women acquiring HIV or by reducing unintended pregnancies among women living with HIV.</w:t>
      </w:r>
    </w:p>
    <w:p w14:paraId="280A5416" w14:textId="77777777" w:rsidR="00F22170" w:rsidRPr="00F22170" w:rsidRDefault="00F22170" w:rsidP="00F22170">
      <w:pPr>
        <w:spacing w:after="90" w:line="374" w:lineRule="atLeast"/>
        <w:rPr>
          <w:rFonts w:ascii="Arial" w:hAnsi="Arial" w:cs="Arial"/>
          <w:color w:val="000000"/>
          <w:sz w:val="22"/>
          <w:szCs w:val="22"/>
          <w:lang w:val="en-GB"/>
        </w:rPr>
      </w:pPr>
      <w:r w:rsidRPr="00F22170">
        <w:rPr>
          <w:rFonts w:ascii="Arial" w:hAnsi="Arial" w:cs="Arial"/>
          <w:color w:val="000000"/>
          <w:sz w:val="22"/>
          <w:szCs w:val="22"/>
          <w:lang w:val="en-GB"/>
        </w:rPr>
        <w:t>In countries in which data are available, facility attendance is high and confirmatory tests are conducted systematically, efforts should be made to monitor the impact by directly assessing the percentage of children living with HIV among those born to mothers living with HIV. All countries should make efforts to monitor the HIV status and survival of children born to women living with HIV, gathered during follow-up health-care visits.</w:t>
      </w:r>
    </w:p>
    <w:p w14:paraId="33896FFF" w14:textId="1987CD0E" w:rsidR="00AE6306" w:rsidRDefault="00F22170" w:rsidP="00761CC3">
      <w:pPr>
        <w:spacing w:after="90" w:line="374" w:lineRule="atLeast"/>
        <w:rPr>
          <w:rFonts w:ascii="Segoe UI" w:hAnsi="Segoe UI" w:cs="Segoe UI"/>
          <w:color w:val="000000"/>
          <w:sz w:val="23"/>
          <w:szCs w:val="23"/>
        </w:rPr>
      </w:pPr>
      <w:r w:rsidRPr="005B326E">
        <w:rPr>
          <w:rFonts w:ascii="Arial" w:hAnsi="Arial" w:cs="Arial"/>
          <w:sz w:val="22"/>
          <w:szCs w:val="22"/>
        </w:rPr>
        <w:t>WHO publications on HIV monitoring and evaluation</w:t>
      </w:r>
      <w:r>
        <w:t xml:space="preserve"> (</w:t>
      </w:r>
      <w:hyperlink r:id="rId22" w:history="1">
        <w:r w:rsidRPr="001546B5">
          <w:rPr>
            <w:rStyle w:val="Hyperlink"/>
          </w:rPr>
          <w:t>http://www.who.int/hiv/pub/me/en/index.html</w:t>
        </w:r>
      </w:hyperlink>
      <w:r>
        <w:t xml:space="preserve">). </w:t>
      </w:r>
    </w:p>
    <w:p w14:paraId="1CF8BB19" w14:textId="77777777" w:rsidR="00761CC3" w:rsidRDefault="00761CC3" w:rsidP="00AE6306">
      <w:pPr>
        <w:rPr>
          <w:rFonts w:ascii="Arial" w:hAnsi="Arial" w:cs="Arial"/>
          <w:b/>
          <w:color w:val="000000"/>
          <w:sz w:val="22"/>
          <w:szCs w:val="22"/>
          <w:lang w:val="en-GB"/>
        </w:rPr>
      </w:pPr>
    </w:p>
    <w:p w14:paraId="0D2E5E7D" w14:textId="77777777" w:rsidR="00761CC3" w:rsidRDefault="00761CC3" w:rsidP="00AE6306">
      <w:pPr>
        <w:rPr>
          <w:rFonts w:ascii="Arial" w:hAnsi="Arial" w:cs="Arial"/>
          <w:b/>
          <w:color w:val="000000"/>
          <w:sz w:val="22"/>
          <w:szCs w:val="22"/>
          <w:lang w:val="en-GB"/>
        </w:rPr>
      </w:pPr>
    </w:p>
    <w:p w14:paraId="46EBA1EC" w14:textId="77777777" w:rsidR="00761CC3" w:rsidRDefault="00761CC3" w:rsidP="00AE6306">
      <w:pPr>
        <w:rPr>
          <w:rFonts w:ascii="Arial" w:hAnsi="Arial" w:cs="Arial"/>
          <w:b/>
          <w:color w:val="000000"/>
          <w:sz w:val="22"/>
          <w:szCs w:val="22"/>
          <w:lang w:val="en-GB"/>
        </w:rPr>
      </w:pPr>
    </w:p>
    <w:p w14:paraId="40B0D7AA" w14:textId="77777777" w:rsidR="006B48E9" w:rsidRDefault="006B48E9" w:rsidP="00AE6306">
      <w:pPr>
        <w:rPr>
          <w:rFonts w:ascii="Arial" w:hAnsi="Arial" w:cs="Arial"/>
          <w:b/>
          <w:color w:val="000000"/>
          <w:sz w:val="22"/>
          <w:szCs w:val="22"/>
          <w:lang w:val="en-GB"/>
        </w:rPr>
      </w:pPr>
    </w:p>
    <w:p w14:paraId="5132E6DB" w14:textId="77777777" w:rsidR="0038752D" w:rsidRDefault="0038752D" w:rsidP="00AE6306">
      <w:pPr>
        <w:rPr>
          <w:rFonts w:ascii="Segoe UI" w:hAnsi="Segoe UI" w:cs="Segoe UI"/>
          <w:color w:val="000000"/>
          <w:sz w:val="23"/>
          <w:szCs w:val="23"/>
        </w:rPr>
      </w:pPr>
    </w:p>
    <w:p w14:paraId="2FE5CECC" w14:textId="77777777" w:rsidR="00FF22B7" w:rsidRDefault="00FF22B7">
      <w:pPr>
        <w:rPr>
          <w:rFonts w:ascii="Arial" w:hAnsi="Arial" w:cs="Arial"/>
          <w:b/>
          <w:color w:val="000000"/>
          <w:sz w:val="22"/>
          <w:szCs w:val="22"/>
          <w:lang w:val="en-GB"/>
        </w:rPr>
      </w:pPr>
    </w:p>
    <w:p w14:paraId="1E3B4566" w14:textId="77777777" w:rsidR="00FF22B7" w:rsidRPr="0005623A" w:rsidRDefault="00FF22B7" w:rsidP="00FF22B7">
      <w:pPr>
        <w:pStyle w:val="Heading3"/>
        <w:numPr>
          <w:ilvl w:val="0"/>
          <w:numId w:val="0"/>
        </w:numPr>
        <w:spacing w:before="120" w:after="120"/>
        <w:ind w:left="720" w:hanging="720"/>
        <w:rPr>
          <w:sz w:val="22"/>
          <w:szCs w:val="22"/>
          <w:lang w:val="en-GB"/>
        </w:rPr>
      </w:pPr>
      <w:bookmarkStart w:id="77" w:name="_Toc300331113"/>
      <w:r w:rsidRPr="0005623A">
        <w:rPr>
          <w:sz w:val="22"/>
          <w:szCs w:val="22"/>
          <w:lang w:val="en-GB"/>
        </w:rPr>
        <w:lastRenderedPageBreak/>
        <w:t xml:space="preserve">ANNEX C </w:t>
      </w:r>
      <w:r w:rsidRPr="005871AD">
        <w:rPr>
          <w:sz w:val="22"/>
          <w:szCs w:val="22"/>
          <w:lang w:val="en-GB"/>
        </w:rPr>
        <w:t xml:space="preserve">– </w:t>
      </w:r>
      <w:r w:rsidR="004B7506" w:rsidRPr="00C4446C">
        <w:rPr>
          <w:sz w:val="22"/>
          <w:szCs w:val="22"/>
          <w:lang w:val="en-GB"/>
        </w:rPr>
        <w:t>Impact and Outcome Measurement Table</w:t>
      </w:r>
      <w:bookmarkEnd w:id="77"/>
    </w:p>
    <w:p w14:paraId="62E21300" w14:textId="77777777" w:rsidR="00FF22B7" w:rsidRPr="0005623A" w:rsidRDefault="00FF22B7" w:rsidP="00FF22B7">
      <w:pPr>
        <w:rPr>
          <w:rFonts w:ascii="Arial" w:hAnsi="Arial" w:cs="Arial"/>
          <w:sz w:val="22"/>
          <w:szCs w:val="22"/>
          <w:lang w:val="en-GB"/>
        </w:rPr>
      </w:pPr>
    </w:p>
    <w:tbl>
      <w:tblPr>
        <w:tblW w:w="14058" w:type="dxa"/>
        <w:tblInd w:w="-601" w:type="dxa"/>
        <w:tblLayout w:type="fixed"/>
        <w:tblLook w:val="04A0" w:firstRow="1" w:lastRow="0" w:firstColumn="1" w:lastColumn="0" w:noHBand="0" w:noVBand="1"/>
      </w:tblPr>
      <w:tblGrid>
        <w:gridCol w:w="2836"/>
        <w:gridCol w:w="2150"/>
        <w:gridCol w:w="1842"/>
        <w:gridCol w:w="1560"/>
        <w:gridCol w:w="1559"/>
        <w:gridCol w:w="4111"/>
      </w:tblGrid>
      <w:tr w:rsidR="00FF22B7" w:rsidRPr="0005623A" w14:paraId="2C2090F3" w14:textId="77777777" w:rsidTr="00414DE7">
        <w:trPr>
          <w:trHeight w:val="1060"/>
        </w:trPr>
        <w:tc>
          <w:tcPr>
            <w:tcW w:w="2836" w:type="dxa"/>
            <w:tcBorders>
              <w:top w:val="single" w:sz="8" w:space="0" w:color="auto"/>
              <w:left w:val="single" w:sz="8" w:space="0" w:color="auto"/>
              <w:bottom w:val="single" w:sz="8" w:space="0" w:color="auto"/>
              <w:right w:val="single" w:sz="4" w:space="0" w:color="auto"/>
            </w:tcBorders>
            <w:shd w:val="clear" w:color="000000" w:fill="C0C0C0"/>
            <w:vAlign w:val="center"/>
            <w:hideMark/>
          </w:tcPr>
          <w:p w14:paraId="15FFC2A4" w14:textId="77777777" w:rsidR="00FF22B7" w:rsidRPr="0005623A" w:rsidRDefault="00FF22B7" w:rsidP="007769C2">
            <w:pPr>
              <w:jc w:val="center"/>
              <w:rPr>
                <w:rFonts w:ascii="Arial" w:hAnsi="Arial" w:cs="Arial"/>
                <w:b/>
                <w:bCs/>
                <w:color w:val="000000"/>
                <w:sz w:val="22"/>
                <w:szCs w:val="22"/>
                <w:lang w:val="en-GB"/>
              </w:rPr>
            </w:pPr>
            <w:r w:rsidRPr="0005623A">
              <w:rPr>
                <w:rFonts w:ascii="Arial" w:hAnsi="Arial" w:cs="Arial"/>
                <w:b/>
                <w:bCs/>
                <w:color w:val="000000"/>
                <w:sz w:val="22"/>
                <w:szCs w:val="22"/>
                <w:lang w:val="en-GB"/>
              </w:rPr>
              <w:t xml:space="preserve">Activity </w:t>
            </w:r>
          </w:p>
        </w:tc>
        <w:tc>
          <w:tcPr>
            <w:tcW w:w="2150" w:type="dxa"/>
            <w:tcBorders>
              <w:top w:val="single" w:sz="8" w:space="0" w:color="auto"/>
              <w:left w:val="nil"/>
              <w:bottom w:val="single" w:sz="8" w:space="0" w:color="auto"/>
              <w:right w:val="single" w:sz="4" w:space="0" w:color="auto"/>
            </w:tcBorders>
            <w:shd w:val="clear" w:color="000000" w:fill="C0C0C0"/>
            <w:vAlign w:val="center"/>
            <w:hideMark/>
          </w:tcPr>
          <w:p w14:paraId="0FDAC6AD" w14:textId="77777777" w:rsidR="00FF22B7" w:rsidRPr="0005623A" w:rsidRDefault="00FF22B7" w:rsidP="007769C2">
            <w:pPr>
              <w:jc w:val="center"/>
              <w:rPr>
                <w:rFonts w:ascii="Arial" w:hAnsi="Arial" w:cs="Arial"/>
                <w:b/>
                <w:bCs/>
                <w:color w:val="000000"/>
                <w:sz w:val="22"/>
                <w:szCs w:val="22"/>
                <w:lang w:val="en-GB"/>
              </w:rPr>
            </w:pPr>
            <w:r w:rsidRPr="0005623A">
              <w:rPr>
                <w:rFonts w:ascii="Arial" w:hAnsi="Arial" w:cs="Arial"/>
                <w:b/>
                <w:bCs/>
                <w:color w:val="000000"/>
                <w:sz w:val="22"/>
                <w:szCs w:val="22"/>
                <w:lang w:val="en-GB"/>
              </w:rPr>
              <w:t>Responsible unit/ implementing agency</w:t>
            </w:r>
          </w:p>
        </w:tc>
        <w:tc>
          <w:tcPr>
            <w:tcW w:w="1842" w:type="dxa"/>
            <w:tcBorders>
              <w:top w:val="single" w:sz="8" w:space="0" w:color="auto"/>
              <w:left w:val="nil"/>
              <w:bottom w:val="single" w:sz="8" w:space="0" w:color="auto"/>
              <w:right w:val="single" w:sz="4" w:space="0" w:color="auto"/>
            </w:tcBorders>
            <w:shd w:val="clear" w:color="000000" w:fill="C0C0C0"/>
            <w:vAlign w:val="center"/>
            <w:hideMark/>
          </w:tcPr>
          <w:p w14:paraId="57049E0F" w14:textId="77777777" w:rsidR="00FF22B7" w:rsidRPr="0005623A" w:rsidRDefault="00FF22B7" w:rsidP="007769C2">
            <w:pPr>
              <w:jc w:val="center"/>
              <w:rPr>
                <w:rFonts w:ascii="Arial" w:hAnsi="Arial" w:cs="Arial"/>
                <w:b/>
                <w:bCs/>
                <w:color w:val="000000"/>
                <w:sz w:val="22"/>
                <w:szCs w:val="22"/>
                <w:lang w:val="en-GB"/>
              </w:rPr>
            </w:pPr>
            <w:r w:rsidRPr="0005623A">
              <w:rPr>
                <w:rFonts w:ascii="Arial" w:hAnsi="Arial" w:cs="Arial"/>
                <w:b/>
                <w:bCs/>
                <w:color w:val="000000"/>
                <w:sz w:val="22"/>
                <w:szCs w:val="22"/>
                <w:lang w:val="en-GB"/>
              </w:rPr>
              <w:t>Collaborating agencies</w:t>
            </w:r>
          </w:p>
        </w:tc>
        <w:tc>
          <w:tcPr>
            <w:tcW w:w="1560" w:type="dxa"/>
            <w:tcBorders>
              <w:top w:val="single" w:sz="8" w:space="0" w:color="auto"/>
              <w:left w:val="nil"/>
              <w:bottom w:val="single" w:sz="8" w:space="0" w:color="auto"/>
              <w:right w:val="single" w:sz="4" w:space="0" w:color="auto"/>
            </w:tcBorders>
            <w:shd w:val="clear" w:color="000000" w:fill="C0C0C0"/>
            <w:vAlign w:val="center"/>
            <w:hideMark/>
          </w:tcPr>
          <w:p w14:paraId="67307CAA" w14:textId="77777777" w:rsidR="00FF22B7" w:rsidRPr="0005623A" w:rsidRDefault="00FF22B7" w:rsidP="007769C2">
            <w:pPr>
              <w:jc w:val="center"/>
              <w:rPr>
                <w:rFonts w:ascii="Arial" w:hAnsi="Arial" w:cs="Arial"/>
                <w:b/>
                <w:bCs/>
                <w:color w:val="000000"/>
                <w:sz w:val="22"/>
                <w:szCs w:val="22"/>
                <w:lang w:val="en-GB"/>
              </w:rPr>
            </w:pPr>
            <w:r w:rsidRPr="0005623A">
              <w:rPr>
                <w:rFonts w:ascii="Arial" w:hAnsi="Arial" w:cs="Arial"/>
                <w:b/>
                <w:bCs/>
                <w:color w:val="000000"/>
                <w:sz w:val="22"/>
                <w:szCs w:val="22"/>
                <w:lang w:val="en-GB"/>
              </w:rPr>
              <w:t xml:space="preserve">Budget </w:t>
            </w:r>
          </w:p>
        </w:tc>
        <w:tc>
          <w:tcPr>
            <w:tcW w:w="1559" w:type="dxa"/>
            <w:tcBorders>
              <w:top w:val="single" w:sz="8" w:space="0" w:color="auto"/>
              <w:left w:val="nil"/>
              <w:bottom w:val="single" w:sz="8" w:space="0" w:color="auto"/>
              <w:right w:val="single" w:sz="4" w:space="0" w:color="auto"/>
            </w:tcBorders>
            <w:shd w:val="clear" w:color="000000" w:fill="C0C0C0"/>
            <w:vAlign w:val="center"/>
            <w:hideMark/>
          </w:tcPr>
          <w:p w14:paraId="4A2B7015" w14:textId="77777777" w:rsidR="00FF22B7" w:rsidRPr="0005623A" w:rsidRDefault="00FF22B7" w:rsidP="007769C2">
            <w:pPr>
              <w:jc w:val="center"/>
              <w:rPr>
                <w:rFonts w:ascii="Arial" w:hAnsi="Arial" w:cs="Arial"/>
                <w:b/>
                <w:bCs/>
                <w:color w:val="000000"/>
                <w:sz w:val="22"/>
                <w:szCs w:val="22"/>
                <w:lang w:val="en-GB"/>
              </w:rPr>
            </w:pPr>
            <w:r w:rsidRPr="0005623A">
              <w:rPr>
                <w:rFonts w:ascii="Arial" w:hAnsi="Arial" w:cs="Arial"/>
                <w:b/>
                <w:bCs/>
                <w:color w:val="000000"/>
                <w:sz w:val="22"/>
                <w:szCs w:val="22"/>
                <w:lang w:val="en-GB"/>
              </w:rPr>
              <w:t xml:space="preserve">Source of funding </w:t>
            </w:r>
          </w:p>
        </w:tc>
        <w:tc>
          <w:tcPr>
            <w:tcW w:w="4111" w:type="dxa"/>
            <w:tcBorders>
              <w:top w:val="single" w:sz="8" w:space="0" w:color="auto"/>
              <w:left w:val="nil"/>
              <w:bottom w:val="single" w:sz="8" w:space="0" w:color="auto"/>
              <w:right w:val="single" w:sz="8" w:space="0" w:color="auto"/>
            </w:tcBorders>
            <w:shd w:val="clear" w:color="000000" w:fill="C0C0C0"/>
            <w:vAlign w:val="center"/>
            <w:hideMark/>
          </w:tcPr>
          <w:p w14:paraId="7F77A5CC" w14:textId="77777777" w:rsidR="00FF22B7" w:rsidRPr="0005623A" w:rsidRDefault="00FF22B7" w:rsidP="007769C2">
            <w:pPr>
              <w:jc w:val="center"/>
              <w:rPr>
                <w:rFonts w:ascii="Arial" w:hAnsi="Arial" w:cs="Arial"/>
                <w:b/>
                <w:bCs/>
                <w:color w:val="000000"/>
                <w:sz w:val="22"/>
                <w:szCs w:val="22"/>
                <w:lang w:val="en-GB"/>
              </w:rPr>
            </w:pPr>
            <w:r w:rsidRPr="0005623A">
              <w:rPr>
                <w:rFonts w:ascii="Arial" w:hAnsi="Arial" w:cs="Arial"/>
                <w:b/>
                <w:bCs/>
                <w:color w:val="000000"/>
                <w:sz w:val="22"/>
                <w:szCs w:val="22"/>
                <w:lang w:val="en-GB"/>
              </w:rPr>
              <w:t>Expected outcome</w:t>
            </w:r>
          </w:p>
        </w:tc>
      </w:tr>
      <w:tr w:rsidR="00FF22B7" w:rsidRPr="0005623A" w14:paraId="21837D3C" w14:textId="77777777" w:rsidTr="00414DE7">
        <w:trPr>
          <w:trHeight w:val="1300"/>
        </w:trPr>
        <w:tc>
          <w:tcPr>
            <w:tcW w:w="2836" w:type="dxa"/>
            <w:tcBorders>
              <w:top w:val="nil"/>
              <w:left w:val="single" w:sz="8" w:space="0" w:color="auto"/>
              <w:bottom w:val="single" w:sz="4" w:space="0" w:color="auto"/>
              <w:right w:val="single" w:sz="4" w:space="0" w:color="auto"/>
            </w:tcBorders>
            <w:shd w:val="clear" w:color="auto" w:fill="auto"/>
            <w:vAlign w:val="center"/>
          </w:tcPr>
          <w:p w14:paraId="17D4BD3D" w14:textId="77777777" w:rsidR="00FF22B7" w:rsidRPr="0005623A" w:rsidRDefault="007769C2" w:rsidP="007769C2">
            <w:pPr>
              <w:rPr>
                <w:rFonts w:ascii="Arial" w:hAnsi="Arial" w:cs="Arial"/>
                <w:sz w:val="22"/>
                <w:szCs w:val="22"/>
                <w:lang w:val="en-GB"/>
              </w:rPr>
            </w:pPr>
            <w:r>
              <w:rPr>
                <w:rFonts w:ascii="Arial" w:hAnsi="Arial" w:cs="Arial"/>
                <w:sz w:val="22"/>
                <w:szCs w:val="22"/>
                <w:lang w:val="en-GB"/>
              </w:rPr>
              <w:t>M&amp;E visits for project staff</w:t>
            </w:r>
          </w:p>
        </w:tc>
        <w:tc>
          <w:tcPr>
            <w:tcW w:w="2150" w:type="dxa"/>
            <w:tcBorders>
              <w:top w:val="nil"/>
              <w:left w:val="nil"/>
              <w:bottom w:val="single" w:sz="4" w:space="0" w:color="auto"/>
              <w:right w:val="single" w:sz="4" w:space="0" w:color="auto"/>
            </w:tcBorders>
            <w:shd w:val="clear" w:color="auto" w:fill="auto"/>
            <w:vAlign w:val="center"/>
          </w:tcPr>
          <w:p w14:paraId="576C79F7" w14:textId="77777777" w:rsidR="00FF22B7" w:rsidRPr="0005623A" w:rsidRDefault="007769C2" w:rsidP="007769C2">
            <w:pPr>
              <w:rPr>
                <w:rFonts w:ascii="Arial" w:hAnsi="Arial" w:cs="Arial"/>
                <w:sz w:val="22"/>
                <w:szCs w:val="22"/>
                <w:lang w:val="en-GB"/>
              </w:rPr>
            </w:pPr>
            <w:r>
              <w:rPr>
                <w:rFonts w:ascii="Arial" w:hAnsi="Arial" w:cs="Arial"/>
                <w:sz w:val="22"/>
                <w:szCs w:val="22"/>
                <w:lang w:val="en-GB"/>
              </w:rPr>
              <w:t>RCN</w:t>
            </w:r>
          </w:p>
        </w:tc>
        <w:tc>
          <w:tcPr>
            <w:tcW w:w="1842" w:type="dxa"/>
            <w:tcBorders>
              <w:top w:val="nil"/>
              <w:left w:val="nil"/>
              <w:bottom w:val="single" w:sz="4" w:space="0" w:color="auto"/>
              <w:right w:val="single" w:sz="4" w:space="0" w:color="auto"/>
            </w:tcBorders>
            <w:shd w:val="clear" w:color="auto" w:fill="auto"/>
            <w:vAlign w:val="center"/>
          </w:tcPr>
          <w:p w14:paraId="778FEA65" w14:textId="021E4B59" w:rsidR="00FF22B7" w:rsidRPr="005B326E" w:rsidRDefault="007769C2" w:rsidP="007769C2">
            <w:pPr>
              <w:rPr>
                <w:rFonts w:ascii="Arial" w:hAnsi="Arial" w:cs="Arial"/>
                <w:sz w:val="22"/>
                <w:szCs w:val="22"/>
              </w:rPr>
            </w:pPr>
            <w:r>
              <w:rPr>
                <w:rFonts w:ascii="Arial" w:hAnsi="Arial" w:cs="Arial"/>
                <w:sz w:val="22"/>
                <w:szCs w:val="22"/>
                <w:lang w:val="en-GB"/>
              </w:rPr>
              <w:t>SSES</w:t>
            </w:r>
            <w:r w:rsidR="008F11D3">
              <w:rPr>
                <w:rFonts w:ascii="Arial" w:hAnsi="Arial" w:cs="Arial"/>
                <w:sz w:val="22"/>
                <w:szCs w:val="22"/>
              </w:rPr>
              <w:t>, OST, NEP</w:t>
            </w:r>
          </w:p>
        </w:tc>
        <w:tc>
          <w:tcPr>
            <w:tcW w:w="1560" w:type="dxa"/>
            <w:tcBorders>
              <w:top w:val="nil"/>
              <w:left w:val="nil"/>
              <w:bottom w:val="single" w:sz="4" w:space="0" w:color="auto"/>
              <w:right w:val="single" w:sz="4" w:space="0" w:color="auto"/>
            </w:tcBorders>
            <w:shd w:val="clear" w:color="auto" w:fill="auto"/>
            <w:noWrap/>
            <w:vAlign w:val="bottom"/>
          </w:tcPr>
          <w:p w14:paraId="67201395" w14:textId="4A0F442E" w:rsidR="00FF22B7" w:rsidRPr="0005623A" w:rsidRDefault="007769C2" w:rsidP="005B326E">
            <w:pPr>
              <w:rPr>
                <w:rFonts w:ascii="Arial" w:hAnsi="Arial" w:cs="Arial"/>
                <w:color w:val="000000"/>
                <w:sz w:val="22"/>
                <w:szCs w:val="22"/>
                <w:lang w:val="en-GB"/>
              </w:rPr>
            </w:pPr>
            <w:r>
              <w:rPr>
                <w:rFonts w:ascii="Arial" w:hAnsi="Arial" w:cs="Arial"/>
                <w:color w:val="000000"/>
                <w:sz w:val="22"/>
                <w:szCs w:val="22"/>
                <w:lang w:val="en-GB"/>
              </w:rPr>
              <w:t>$</w:t>
            </w:r>
            <w:r w:rsidR="008F11D3">
              <w:rPr>
                <w:rFonts w:ascii="Arial" w:hAnsi="Arial" w:cs="Arial"/>
                <w:color w:val="000000"/>
                <w:sz w:val="22"/>
                <w:szCs w:val="22"/>
                <w:lang w:val="en-GB"/>
              </w:rPr>
              <w:t>3 376,30</w:t>
            </w:r>
          </w:p>
        </w:tc>
        <w:tc>
          <w:tcPr>
            <w:tcW w:w="1559" w:type="dxa"/>
            <w:tcBorders>
              <w:top w:val="nil"/>
              <w:left w:val="nil"/>
              <w:bottom w:val="single" w:sz="4" w:space="0" w:color="auto"/>
              <w:right w:val="single" w:sz="4" w:space="0" w:color="auto"/>
            </w:tcBorders>
            <w:shd w:val="clear" w:color="auto" w:fill="auto"/>
            <w:noWrap/>
            <w:vAlign w:val="bottom"/>
          </w:tcPr>
          <w:p w14:paraId="549C34BD" w14:textId="77777777" w:rsidR="00FF22B7" w:rsidRPr="0005623A" w:rsidRDefault="00EF566E" w:rsidP="007769C2">
            <w:pPr>
              <w:rPr>
                <w:rFonts w:ascii="Arial" w:hAnsi="Arial" w:cs="Arial"/>
                <w:color w:val="000000"/>
                <w:sz w:val="22"/>
                <w:szCs w:val="22"/>
                <w:lang w:val="en-GB"/>
              </w:rPr>
            </w:pPr>
            <w:r>
              <w:rPr>
                <w:rFonts w:ascii="Arial" w:hAnsi="Arial" w:cs="Arial"/>
                <w:color w:val="000000"/>
                <w:sz w:val="22"/>
                <w:szCs w:val="22"/>
                <w:lang w:val="en-GB"/>
              </w:rPr>
              <w:t>GF</w:t>
            </w:r>
          </w:p>
        </w:tc>
        <w:tc>
          <w:tcPr>
            <w:tcW w:w="4111" w:type="dxa"/>
            <w:tcBorders>
              <w:top w:val="nil"/>
              <w:left w:val="nil"/>
              <w:bottom w:val="single" w:sz="4" w:space="0" w:color="auto"/>
              <w:right w:val="single" w:sz="8" w:space="0" w:color="auto"/>
            </w:tcBorders>
            <w:shd w:val="clear" w:color="auto" w:fill="auto"/>
            <w:vAlign w:val="center"/>
          </w:tcPr>
          <w:p w14:paraId="07A008EF" w14:textId="50023BEE" w:rsidR="00FF22B7" w:rsidRPr="0005623A" w:rsidRDefault="00EF566E" w:rsidP="00437A61">
            <w:pPr>
              <w:rPr>
                <w:rFonts w:ascii="Arial" w:hAnsi="Arial" w:cs="Arial"/>
                <w:sz w:val="22"/>
                <w:szCs w:val="22"/>
                <w:lang w:val="en-GB"/>
              </w:rPr>
            </w:pPr>
            <w:r>
              <w:rPr>
                <w:rFonts w:ascii="Arial" w:hAnsi="Arial" w:cs="Arial"/>
                <w:sz w:val="22"/>
                <w:szCs w:val="22"/>
                <w:lang w:val="en-GB"/>
              </w:rPr>
              <w:t>Monitoring visits to</w:t>
            </w:r>
            <w:r w:rsidR="008F11D3">
              <w:rPr>
                <w:rFonts w:ascii="Arial" w:hAnsi="Arial" w:cs="Arial"/>
                <w:sz w:val="22"/>
                <w:szCs w:val="22"/>
                <w:lang w:val="en-GB"/>
              </w:rPr>
              <w:t xml:space="preserve"> </w:t>
            </w:r>
            <w:r>
              <w:rPr>
                <w:rFonts w:ascii="Arial" w:hAnsi="Arial" w:cs="Arial"/>
                <w:sz w:val="22"/>
                <w:szCs w:val="22"/>
                <w:lang w:val="en-GB"/>
              </w:rPr>
              <w:t>OST sites</w:t>
            </w:r>
            <w:r w:rsidR="008F11D3">
              <w:rPr>
                <w:rFonts w:ascii="Arial" w:hAnsi="Arial" w:cs="Arial"/>
                <w:sz w:val="22"/>
                <w:szCs w:val="22"/>
                <w:lang w:val="en-GB"/>
              </w:rPr>
              <w:t xml:space="preserve"> and NEPs in civil sector and in prisons. </w:t>
            </w:r>
            <w:r w:rsidRPr="0005623A">
              <w:rPr>
                <w:rFonts w:ascii="Arial" w:hAnsi="Arial" w:cs="Arial"/>
                <w:sz w:val="22"/>
                <w:szCs w:val="22"/>
                <w:lang w:val="en-GB"/>
              </w:rPr>
              <w:t>M&amp;E data cross-check, data verification. Strengthened M&amp;E systems.</w:t>
            </w:r>
          </w:p>
        </w:tc>
      </w:tr>
      <w:tr w:rsidR="00FF22B7" w:rsidRPr="0005623A" w14:paraId="55C0E53C" w14:textId="77777777" w:rsidTr="00414DE7">
        <w:trPr>
          <w:trHeight w:val="1300"/>
        </w:trPr>
        <w:tc>
          <w:tcPr>
            <w:tcW w:w="2836" w:type="dxa"/>
            <w:tcBorders>
              <w:top w:val="nil"/>
              <w:left w:val="single" w:sz="8" w:space="0" w:color="auto"/>
              <w:bottom w:val="single" w:sz="4" w:space="0" w:color="auto"/>
              <w:right w:val="single" w:sz="4" w:space="0" w:color="auto"/>
            </w:tcBorders>
            <w:shd w:val="clear" w:color="auto" w:fill="auto"/>
            <w:vAlign w:val="center"/>
          </w:tcPr>
          <w:p w14:paraId="4C683A6B" w14:textId="00C1F900" w:rsidR="00FF22B7" w:rsidRPr="0005623A" w:rsidRDefault="002D4AF9" w:rsidP="00437A61">
            <w:pPr>
              <w:rPr>
                <w:rFonts w:ascii="Arial" w:hAnsi="Arial" w:cs="Arial"/>
                <w:sz w:val="22"/>
                <w:szCs w:val="22"/>
                <w:lang w:val="en-GB"/>
              </w:rPr>
            </w:pPr>
            <w:r>
              <w:rPr>
                <w:rFonts w:ascii="Arial" w:hAnsi="Arial" w:cs="Arial"/>
                <w:sz w:val="22"/>
                <w:szCs w:val="22"/>
                <w:lang w:val="en-GB"/>
              </w:rPr>
              <w:t>M&amp;E visits of Network</w:t>
            </w:r>
          </w:p>
        </w:tc>
        <w:tc>
          <w:tcPr>
            <w:tcW w:w="2150" w:type="dxa"/>
            <w:tcBorders>
              <w:top w:val="nil"/>
              <w:left w:val="nil"/>
              <w:bottom w:val="single" w:sz="4" w:space="0" w:color="auto"/>
              <w:right w:val="single" w:sz="4" w:space="0" w:color="auto"/>
            </w:tcBorders>
            <w:shd w:val="clear" w:color="auto" w:fill="auto"/>
            <w:vAlign w:val="center"/>
          </w:tcPr>
          <w:p w14:paraId="5595E99F" w14:textId="6316DD05" w:rsidR="00FF22B7" w:rsidRPr="0005623A" w:rsidRDefault="002D4AF9" w:rsidP="007769C2">
            <w:pPr>
              <w:rPr>
                <w:rFonts w:ascii="Arial" w:hAnsi="Arial" w:cs="Arial"/>
                <w:sz w:val="22"/>
                <w:szCs w:val="22"/>
                <w:lang w:val="en-GB"/>
              </w:rPr>
            </w:pPr>
            <w:r>
              <w:rPr>
                <w:rFonts w:ascii="Arial" w:hAnsi="Arial" w:cs="Arial"/>
                <w:sz w:val="22"/>
                <w:szCs w:val="22"/>
                <w:lang w:val="en-GB"/>
              </w:rPr>
              <w:t xml:space="preserve">Network </w:t>
            </w:r>
          </w:p>
        </w:tc>
        <w:tc>
          <w:tcPr>
            <w:tcW w:w="1842" w:type="dxa"/>
            <w:tcBorders>
              <w:top w:val="nil"/>
              <w:left w:val="nil"/>
              <w:bottom w:val="single" w:sz="4" w:space="0" w:color="auto"/>
              <w:right w:val="single" w:sz="4" w:space="0" w:color="auto"/>
            </w:tcBorders>
            <w:shd w:val="clear" w:color="auto" w:fill="auto"/>
            <w:vAlign w:val="center"/>
          </w:tcPr>
          <w:p w14:paraId="73304EED" w14:textId="77777777" w:rsidR="00FF22B7" w:rsidRPr="0005623A" w:rsidRDefault="002D4AF9" w:rsidP="007769C2">
            <w:pPr>
              <w:rPr>
                <w:rFonts w:ascii="Arial" w:hAnsi="Arial" w:cs="Arial"/>
                <w:sz w:val="22"/>
                <w:szCs w:val="22"/>
                <w:lang w:val="en-GB"/>
              </w:rPr>
            </w:pPr>
            <w:r>
              <w:rPr>
                <w:rFonts w:ascii="Arial" w:hAnsi="Arial" w:cs="Arial"/>
                <w:sz w:val="22"/>
                <w:szCs w:val="22"/>
                <w:lang w:val="en-GB"/>
              </w:rPr>
              <w:t>N/A</w:t>
            </w:r>
          </w:p>
        </w:tc>
        <w:tc>
          <w:tcPr>
            <w:tcW w:w="1560" w:type="dxa"/>
            <w:tcBorders>
              <w:top w:val="nil"/>
              <w:left w:val="nil"/>
              <w:bottom w:val="single" w:sz="4" w:space="0" w:color="auto"/>
              <w:right w:val="single" w:sz="4" w:space="0" w:color="auto"/>
            </w:tcBorders>
            <w:shd w:val="clear" w:color="auto" w:fill="auto"/>
            <w:noWrap/>
            <w:vAlign w:val="bottom"/>
          </w:tcPr>
          <w:p w14:paraId="1F50D5F5" w14:textId="092917B8" w:rsidR="00FF22B7" w:rsidRPr="0005623A" w:rsidRDefault="002D4AF9" w:rsidP="005B326E">
            <w:pPr>
              <w:rPr>
                <w:rFonts w:ascii="Arial" w:hAnsi="Arial" w:cs="Arial"/>
                <w:color w:val="000000"/>
                <w:sz w:val="22"/>
                <w:szCs w:val="22"/>
                <w:lang w:val="en-GB"/>
              </w:rPr>
            </w:pPr>
            <w:r>
              <w:rPr>
                <w:rFonts w:ascii="Arial" w:hAnsi="Arial" w:cs="Arial"/>
                <w:color w:val="000000"/>
                <w:sz w:val="22"/>
                <w:szCs w:val="22"/>
                <w:lang w:val="en-GB"/>
              </w:rPr>
              <w:t>$</w:t>
            </w:r>
            <w:r w:rsidR="008F11D3">
              <w:rPr>
                <w:rFonts w:ascii="Arial" w:hAnsi="Arial" w:cs="Arial"/>
                <w:color w:val="000000"/>
                <w:sz w:val="22"/>
                <w:szCs w:val="22"/>
                <w:lang w:val="en-GB"/>
              </w:rPr>
              <w:t>7 920,00</w:t>
            </w:r>
          </w:p>
        </w:tc>
        <w:tc>
          <w:tcPr>
            <w:tcW w:w="1559" w:type="dxa"/>
            <w:tcBorders>
              <w:top w:val="nil"/>
              <w:left w:val="nil"/>
              <w:bottom w:val="single" w:sz="4" w:space="0" w:color="auto"/>
              <w:right w:val="single" w:sz="4" w:space="0" w:color="auto"/>
            </w:tcBorders>
            <w:shd w:val="clear" w:color="auto" w:fill="auto"/>
            <w:noWrap/>
            <w:vAlign w:val="bottom"/>
          </w:tcPr>
          <w:p w14:paraId="7B2CD538" w14:textId="77777777" w:rsidR="00FF22B7" w:rsidRPr="0005623A" w:rsidRDefault="002D4AF9" w:rsidP="007769C2">
            <w:pPr>
              <w:rPr>
                <w:rFonts w:ascii="Arial" w:hAnsi="Arial" w:cs="Arial"/>
                <w:color w:val="000000"/>
                <w:sz w:val="22"/>
                <w:szCs w:val="22"/>
                <w:lang w:val="en-GB"/>
              </w:rPr>
            </w:pPr>
            <w:r>
              <w:rPr>
                <w:rFonts w:ascii="Arial" w:hAnsi="Arial" w:cs="Arial"/>
                <w:color w:val="000000"/>
                <w:sz w:val="22"/>
                <w:szCs w:val="22"/>
                <w:lang w:val="en-GB"/>
              </w:rPr>
              <w:t>GF</w:t>
            </w:r>
          </w:p>
        </w:tc>
        <w:tc>
          <w:tcPr>
            <w:tcW w:w="4111" w:type="dxa"/>
            <w:tcBorders>
              <w:top w:val="nil"/>
              <w:left w:val="nil"/>
              <w:bottom w:val="single" w:sz="4" w:space="0" w:color="auto"/>
              <w:right w:val="single" w:sz="8" w:space="0" w:color="auto"/>
            </w:tcBorders>
            <w:shd w:val="clear" w:color="auto" w:fill="auto"/>
            <w:vAlign w:val="center"/>
          </w:tcPr>
          <w:p w14:paraId="01FCAE8C" w14:textId="77777777" w:rsidR="00FF22B7" w:rsidRPr="0005623A" w:rsidRDefault="002D4AF9" w:rsidP="006D45DA">
            <w:pPr>
              <w:rPr>
                <w:rFonts w:ascii="Arial" w:hAnsi="Arial" w:cs="Arial"/>
                <w:sz w:val="22"/>
                <w:szCs w:val="22"/>
                <w:lang w:val="en-GB"/>
              </w:rPr>
            </w:pPr>
            <w:r>
              <w:rPr>
                <w:rFonts w:ascii="Arial" w:hAnsi="Arial" w:cs="Arial"/>
                <w:sz w:val="22"/>
                <w:szCs w:val="22"/>
                <w:lang w:val="en-GB"/>
              </w:rPr>
              <w:t>Monitoring visits to PWID, PLHIV, MSM and SW organizations</w:t>
            </w:r>
            <w:r w:rsidR="006D45DA">
              <w:rPr>
                <w:rFonts w:ascii="Arial" w:hAnsi="Arial" w:cs="Arial"/>
                <w:sz w:val="22"/>
                <w:szCs w:val="22"/>
                <w:lang w:val="en-GB"/>
              </w:rPr>
              <w:t xml:space="preserve"> to improve the M&amp;E system and other activities within HIV programs on the community basis</w:t>
            </w:r>
            <w:r>
              <w:rPr>
                <w:rFonts w:ascii="Arial" w:hAnsi="Arial" w:cs="Arial"/>
                <w:sz w:val="22"/>
                <w:szCs w:val="22"/>
                <w:lang w:val="en-GB"/>
              </w:rPr>
              <w:t xml:space="preserve">. </w:t>
            </w:r>
            <w:r w:rsidRPr="0005623A">
              <w:rPr>
                <w:rFonts w:ascii="Arial" w:hAnsi="Arial" w:cs="Arial"/>
                <w:sz w:val="22"/>
                <w:szCs w:val="22"/>
                <w:lang w:val="en-GB"/>
              </w:rPr>
              <w:t>Strengthened M&amp;E systems of the National Service providers.</w:t>
            </w:r>
          </w:p>
        </w:tc>
      </w:tr>
      <w:tr w:rsidR="00FF22B7" w:rsidRPr="0005623A" w14:paraId="3197C9D1" w14:textId="77777777" w:rsidTr="00414DE7">
        <w:trPr>
          <w:trHeight w:val="2340"/>
        </w:trPr>
        <w:tc>
          <w:tcPr>
            <w:tcW w:w="2836" w:type="dxa"/>
            <w:tcBorders>
              <w:top w:val="nil"/>
              <w:left w:val="single" w:sz="8" w:space="0" w:color="auto"/>
              <w:bottom w:val="single" w:sz="4" w:space="0" w:color="auto"/>
              <w:right w:val="single" w:sz="4" w:space="0" w:color="auto"/>
            </w:tcBorders>
            <w:shd w:val="clear" w:color="auto" w:fill="auto"/>
            <w:vAlign w:val="center"/>
          </w:tcPr>
          <w:p w14:paraId="6427075D" w14:textId="77777777" w:rsidR="00FF22B7" w:rsidRPr="0005623A" w:rsidRDefault="000B2DC1" w:rsidP="007769C2">
            <w:pPr>
              <w:rPr>
                <w:rFonts w:ascii="Arial" w:hAnsi="Arial" w:cs="Arial"/>
                <w:sz w:val="22"/>
                <w:szCs w:val="22"/>
                <w:lang w:val="en-GB"/>
              </w:rPr>
            </w:pPr>
            <w:r>
              <w:rPr>
                <w:rFonts w:ascii="Arial" w:hAnsi="Arial" w:cs="Arial"/>
                <w:sz w:val="22"/>
                <w:szCs w:val="22"/>
                <w:lang w:val="en-GB"/>
              </w:rPr>
              <w:t xml:space="preserve">Monitoring visits </w:t>
            </w:r>
          </w:p>
        </w:tc>
        <w:tc>
          <w:tcPr>
            <w:tcW w:w="2150" w:type="dxa"/>
            <w:tcBorders>
              <w:top w:val="nil"/>
              <w:left w:val="nil"/>
              <w:bottom w:val="single" w:sz="4" w:space="0" w:color="auto"/>
              <w:right w:val="single" w:sz="4" w:space="0" w:color="auto"/>
            </w:tcBorders>
            <w:shd w:val="clear" w:color="auto" w:fill="auto"/>
            <w:vAlign w:val="center"/>
          </w:tcPr>
          <w:p w14:paraId="48526017" w14:textId="77777777" w:rsidR="00FF22B7" w:rsidRPr="0005623A" w:rsidRDefault="000B2DC1" w:rsidP="007769C2">
            <w:pPr>
              <w:rPr>
                <w:rFonts w:ascii="Arial" w:hAnsi="Arial" w:cs="Arial"/>
                <w:sz w:val="22"/>
                <w:szCs w:val="22"/>
                <w:lang w:val="en-GB"/>
              </w:rPr>
            </w:pPr>
            <w:r>
              <w:rPr>
                <w:rFonts w:ascii="Arial" w:hAnsi="Arial" w:cs="Arial"/>
                <w:sz w:val="22"/>
                <w:szCs w:val="22"/>
                <w:lang w:val="en-GB"/>
              </w:rPr>
              <w:t>RAC</w:t>
            </w:r>
          </w:p>
        </w:tc>
        <w:tc>
          <w:tcPr>
            <w:tcW w:w="1842" w:type="dxa"/>
            <w:tcBorders>
              <w:top w:val="nil"/>
              <w:left w:val="nil"/>
              <w:bottom w:val="single" w:sz="4" w:space="0" w:color="auto"/>
              <w:right w:val="single" w:sz="4" w:space="0" w:color="auto"/>
            </w:tcBorders>
            <w:shd w:val="clear" w:color="auto" w:fill="auto"/>
            <w:vAlign w:val="center"/>
          </w:tcPr>
          <w:p w14:paraId="1B3D1C03" w14:textId="087FAA9D" w:rsidR="00FF22B7" w:rsidRPr="0005623A" w:rsidRDefault="000B2DC1" w:rsidP="007769C2">
            <w:pPr>
              <w:rPr>
                <w:rFonts w:ascii="Arial" w:hAnsi="Arial" w:cs="Arial"/>
                <w:sz w:val="22"/>
                <w:szCs w:val="22"/>
                <w:lang w:val="en-GB"/>
              </w:rPr>
            </w:pPr>
            <w:r>
              <w:rPr>
                <w:rFonts w:ascii="Arial" w:hAnsi="Arial" w:cs="Arial"/>
                <w:sz w:val="22"/>
                <w:szCs w:val="22"/>
                <w:lang w:val="en-GB"/>
              </w:rPr>
              <w:t>Regional AIDS centers</w:t>
            </w:r>
            <w:r w:rsidR="008F11D3">
              <w:rPr>
                <w:rFonts w:ascii="Arial" w:hAnsi="Arial" w:cs="Arial"/>
                <w:sz w:val="22"/>
                <w:szCs w:val="22"/>
                <w:lang w:val="en-GB"/>
              </w:rPr>
              <w:t>, MDT</w:t>
            </w:r>
          </w:p>
        </w:tc>
        <w:tc>
          <w:tcPr>
            <w:tcW w:w="1560" w:type="dxa"/>
            <w:tcBorders>
              <w:top w:val="nil"/>
              <w:left w:val="nil"/>
              <w:bottom w:val="single" w:sz="4" w:space="0" w:color="auto"/>
              <w:right w:val="single" w:sz="4" w:space="0" w:color="auto"/>
            </w:tcBorders>
            <w:shd w:val="clear" w:color="auto" w:fill="auto"/>
            <w:noWrap/>
            <w:vAlign w:val="bottom"/>
          </w:tcPr>
          <w:p w14:paraId="126867C6" w14:textId="1C6D0AB4" w:rsidR="00FF22B7" w:rsidRPr="0005623A" w:rsidRDefault="00A54452" w:rsidP="00414DE7">
            <w:pPr>
              <w:rPr>
                <w:rFonts w:ascii="Arial" w:hAnsi="Arial" w:cs="Arial"/>
                <w:color w:val="000000"/>
                <w:sz w:val="22"/>
                <w:szCs w:val="22"/>
                <w:lang w:val="en-GB"/>
              </w:rPr>
            </w:pPr>
            <w:r>
              <w:rPr>
                <w:rFonts w:ascii="Arial" w:hAnsi="Arial" w:cs="Arial"/>
                <w:color w:val="000000"/>
                <w:sz w:val="22"/>
                <w:szCs w:val="22"/>
                <w:lang w:val="en-GB"/>
              </w:rPr>
              <w:t xml:space="preserve">      </w:t>
            </w:r>
            <w:r w:rsidR="000B2DC1">
              <w:rPr>
                <w:rFonts w:ascii="Arial" w:hAnsi="Arial" w:cs="Arial"/>
                <w:color w:val="000000"/>
                <w:sz w:val="22"/>
                <w:szCs w:val="22"/>
                <w:lang w:val="en-GB"/>
              </w:rPr>
              <w:t>$</w:t>
            </w:r>
            <w:r w:rsidR="008F11D3">
              <w:rPr>
                <w:rFonts w:ascii="Arial" w:hAnsi="Arial" w:cs="Arial"/>
                <w:color w:val="000000"/>
                <w:sz w:val="22"/>
                <w:szCs w:val="22"/>
                <w:lang w:val="en-GB"/>
              </w:rPr>
              <w:t>30 172,41</w:t>
            </w:r>
          </w:p>
        </w:tc>
        <w:tc>
          <w:tcPr>
            <w:tcW w:w="1559" w:type="dxa"/>
            <w:tcBorders>
              <w:top w:val="nil"/>
              <w:left w:val="nil"/>
              <w:bottom w:val="single" w:sz="4" w:space="0" w:color="auto"/>
              <w:right w:val="single" w:sz="4" w:space="0" w:color="auto"/>
            </w:tcBorders>
            <w:shd w:val="clear" w:color="auto" w:fill="auto"/>
            <w:noWrap/>
            <w:vAlign w:val="bottom"/>
          </w:tcPr>
          <w:p w14:paraId="4A61D1C0" w14:textId="77777777" w:rsidR="00FF22B7" w:rsidRPr="0005623A" w:rsidRDefault="000B2DC1" w:rsidP="007769C2">
            <w:pPr>
              <w:rPr>
                <w:rFonts w:ascii="Arial" w:hAnsi="Arial" w:cs="Arial"/>
                <w:color w:val="000000"/>
                <w:sz w:val="22"/>
                <w:szCs w:val="22"/>
                <w:lang w:val="en-GB"/>
              </w:rPr>
            </w:pPr>
            <w:r>
              <w:rPr>
                <w:rFonts w:ascii="Arial" w:hAnsi="Arial" w:cs="Arial"/>
                <w:color w:val="000000"/>
                <w:sz w:val="22"/>
                <w:szCs w:val="22"/>
                <w:lang w:val="en-GB"/>
              </w:rPr>
              <w:t>GF</w:t>
            </w:r>
          </w:p>
        </w:tc>
        <w:tc>
          <w:tcPr>
            <w:tcW w:w="4111" w:type="dxa"/>
            <w:tcBorders>
              <w:top w:val="nil"/>
              <w:left w:val="nil"/>
              <w:bottom w:val="single" w:sz="4" w:space="0" w:color="auto"/>
              <w:right w:val="single" w:sz="8" w:space="0" w:color="auto"/>
            </w:tcBorders>
            <w:shd w:val="clear" w:color="auto" w:fill="auto"/>
            <w:vAlign w:val="center"/>
          </w:tcPr>
          <w:p w14:paraId="25B87CC8" w14:textId="77777777" w:rsidR="00FF22B7" w:rsidRPr="0005623A" w:rsidRDefault="000B2DC1" w:rsidP="007769C2">
            <w:pPr>
              <w:rPr>
                <w:rFonts w:ascii="Arial" w:hAnsi="Arial" w:cs="Arial"/>
                <w:sz w:val="22"/>
                <w:szCs w:val="22"/>
                <w:lang w:val="en-GB"/>
              </w:rPr>
            </w:pPr>
            <w:r w:rsidRPr="0005623A">
              <w:rPr>
                <w:rFonts w:ascii="Arial" w:hAnsi="Arial" w:cs="Arial"/>
                <w:sz w:val="22"/>
                <w:szCs w:val="22"/>
                <w:lang w:val="en-GB"/>
              </w:rPr>
              <w:t>Data verified, quality checked. M&amp;E recommendations provided. Strengthened M&amp;E systems of the National Service providers.</w:t>
            </w:r>
          </w:p>
        </w:tc>
      </w:tr>
      <w:tr w:rsidR="00414DE7" w:rsidRPr="00111586" w14:paraId="15C19951" w14:textId="77777777" w:rsidTr="00414DE7">
        <w:trPr>
          <w:trHeight w:val="2340"/>
        </w:trPr>
        <w:tc>
          <w:tcPr>
            <w:tcW w:w="2836" w:type="dxa"/>
            <w:tcBorders>
              <w:top w:val="nil"/>
              <w:left w:val="single" w:sz="8" w:space="0" w:color="auto"/>
              <w:bottom w:val="single" w:sz="4" w:space="0" w:color="auto"/>
              <w:right w:val="single" w:sz="4" w:space="0" w:color="auto"/>
            </w:tcBorders>
            <w:shd w:val="clear" w:color="auto" w:fill="auto"/>
            <w:vAlign w:val="center"/>
          </w:tcPr>
          <w:p w14:paraId="515A9548" w14:textId="77777777" w:rsidR="00414DE7" w:rsidRDefault="00414DE7" w:rsidP="007769C2">
            <w:pPr>
              <w:rPr>
                <w:rFonts w:ascii="Arial" w:hAnsi="Arial" w:cs="Arial"/>
                <w:sz w:val="22"/>
                <w:szCs w:val="22"/>
              </w:rPr>
            </w:pPr>
            <w:r>
              <w:rPr>
                <w:rFonts w:ascii="Arial" w:hAnsi="Arial" w:cs="Arial"/>
                <w:sz w:val="22"/>
                <w:szCs w:val="22"/>
              </w:rPr>
              <w:lastRenderedPageBreak/>
              <w:t>M&amp;E visits of UNDP PMU</w:t>
            </w:r>
          </w:p>
        </w:tc>
        <w:tc>
          <w:tcPr>
            <w:tcW w:w="2150" w:type="dxa"/>
            <w:tcBorders>
              <w:top w:val="nil"/>
              <w:left w:val="nil"/>
              <w:bottom w:val="single" w:sz="4" w:space="0" w:color="auto"/>
              <w:right w:val="single" w:sz="4" w:space="0" w:color="auto"/>
            </w:tcBorders>
            <w:shd w:val="clear" w:color="auto" w:fill="auto"/>
            <w:vAlign w:val="center"/>
          </w:tcPr>
          <w:p w14:paraId="1B1DBE67" w14:textId="77777777" w:rsidR="00414DE7" w:rsidRPr="00414DE7" w:rsidRDefault="00414DE7" w:rsidP="007769C2">
            <w:pPr>
              <w:rPr>
                <w:rFonts w:ascii="Arial" w:hAnsi="Arial" w:cs="Arial"/>
                <w:sz w:val="22"/>
                <w:szCs w:val="22"/>
              </w:rPr>
            </w:pPr>
            <w:r>
              <w:rPr>
                <w:rFonts w:ascii="Arial" w:hAnsi="Arial" w:cs="Arial"/>
                <w:sz w:val="22"/>
                <w:szCs w:val="22"/>
              </w:rPr>
              <w:t>UNDP</w:t>
            </w:r>
          </w:p>
        </w:tc>
        <w:tc>
          <w:tcPr>
            <w:tcW w:w="1842" w:type="dxa"/>
            <w:tcBorders>
              <w:top w:val="nil"/>
              <w:left w:val="nil"/>
              <w:bottom w:val="single" w:sz="4" w:space="0" w:color="auto"/>
              <w:right w:val="single" w:sz="4" w:space="0" w:color="auto"/>
            </w:tcBorders>
            <w:shd w:val="clear" w:color="auto" w:fill="auto"/>
            <w:vAlign w:val="center"/>
          </w:tcPr>
          <w:p w14:paraId="5F1E47B0" w14:textId="77777777" w:rsidR="00414DE7" w:rsidRDefault="00414DE7" w:rsidP="007769C2">
            <w:pPr>
              <w:rPr>
                <w:rFonts w:ascii="Arial" w:hAnsi="Arial" w:cs="Arial"/>
                <w:sz w:val="22"/>
                <w:szCs w:val="22"/>
                <w:lang w:val="en-GB"/>
              </w:rPr>
            </w:pPr>
            <w:r>
              <w:rPr>
                <w:rFonts w:ascii="Arial" w:hAnsi="Arial" w:cs="Arial"/>
                <w:sz w:val="22"/>
                <w:szCs w:val="22"/>
                <w:lang w:val="en-GB"/>
              </w:rPr>
              <w:t>Sub-recipients</w:t>
            </w:r>
          </w:p>
        </w:tc>
        <w:tc>
          <w:tcPr>
            <w:tcW w:w="1560" w:type="dxa"/>
            <w:tcBorders>
              <w:top w:val="nil"/>
              <w:left w:val="nil"/>
              <w:bottom w:val="single" w:sz="4" w:space="0" w:color="auto"/>
              <w:right w:val="single" w:sz="4" w:space="0" w:color="auto"/>
            </w:tcBorders>
            <w:shd w:val="clear" w:color="auto" w:fill="auto"/>
            <w:noWrap/>
            <w:vAlign w:val="bottom"/>
          </w:tcPr>
          <w:p w14:paraId="27B115B6" w14:textId="23975267" w:rsidR="00414DE7" w:rsidRDefault="00414DE7" w:rsidP="005B326E">
            <w:pPr>
              <w:rPr>
                <w:rFonts w:ascii="Arial" w:hAnsi="Arial" w:cs="Arial"/>
                <w:color w:val="000000"/>
                <w:sz w:val="22"/>
                <w:szCs w:val="22"/>
                <w:lang w:val="en-GB"/>
              </w:rPr>
            </w:pPr>
            <w:r>
              <w:rPr>
                <w:rFonts w:ascii="Arial" w:hAnsi="Arial" w:cs="Arial"/>
                <w:color w:val="000000"/>
                <w:sz w:val="22"/>
                <w:szCs w:val="22"/>
                <w:lang w:val="en-GB"/>
              </w:rPr>
              <w:t>$</w:t>
            </w:r>
            <w:r w:rsidR="00813E67">
              <w:rPr>
                <w:rFonts w:ascii="Arial" w:hAnsi="Arial" w:cs="Arial"/>
                <w:color w:val="000000"/>
                <w:sz w:val="22"/>
                <w:szCs w:val="22"/>
                <w:lang w:val="en-GB"/>
              </w:rPr>
              <w:t>29 452,16</w:t>
            </w:r>
          </w:p>
        </w:tc>
        <w:tc>
          <w:tcPr>
            <w:tcW w:w="1559" w:type="dxa"/>
            <w:tcBorders>
              <w:top w:val="nil"/>
              <w:left w:val="nil"/>
              <w:bottom w:val="single" w:sz="4" w:space="0" w:color="auto"/>
              <w:right w:val="single" w:sz="4" w:space="0" w:color="auto"/>
            </w:tcBorders>
            <w:shd w:val="clear" w:color="auto" w:fill="auto"/>
            <w:noWrap/>
            <w:vAlign w:val="bottom"/>
          </w:tcPr>
          <w:p w14:paraId="4F9ABABD" w14:textId="77777777" w:rsidR="00414DE7" w:rsidRDefault="00414DE7" w:rsidP="007769C2">
            <w:pPr>
              <w:rPr>
                <w:rFonts w:ascii="Arial" w:hAnsi="Arial" w:cs="Arial"/>
                <w:color w:val="000000"/>
                <w:sz w:val="22"/>
                <w:szCs w:val="22"/>
                <w:lang w:val="en-GB"/>
              </w:rPr>
            </w:pPr>
            <w:r>
              <w:rPr>
                <w:rFonts w:ascii="Arial" w:hAnsi="Arial" w:cs="Arial"/>
                <w:color w:val="000000"/>
                <w:sz w:val="22"/>
                <w:szCs w:val="22"/>
                <w:lang w:val="en-GB"/>
              </w:rPr>
              <w:t>GF</w:t>
            </w:r>
          </w:p>
        </w:tc>
        <w:tc>
          <w:tcPr>
            <w:tcW w:w="4111" w:type="dxa"/>
            <w:tcBorders>
              <w:top w:val="nil"/>
              <w:left w:val="nil"/>
              <w:bottom w:val="single" w:sz="4" w:space="0" w:color="auto"/>
              <w:right w:val="single" w:sz="8" w:space="0" w:color="auto"/>
            </w:tcBorders>
            <w:shd w:val="clear" w:color="auto" w:fill="auto"/>
            <w:vAlign w:val="center"/>
          </w:tcPr>
          <w:p w14:paraId="7DFAB368" w14:textId="77777777" w:rsidR="00414DE7" w:rsidRPr="0005623A" w:rsidRDefault="00414DE7" w:rsidP="00414DE7">
            <w:pPr>
              <w:rPr>
                <w:rFonts w:ascii="Arial" w:hAnsi="Arial" w:cs="Arial"/>
                <w:sz w:val="22"/>
                <w:szCs w:val="22"/>
                <w:lang w:val="en-GB"/>
              </w:rPr>
            </w:pPr>
            <w:r w:rsidRPr="0005623A">
              <w:rPr>
                <w:rFonts w:ascii="Arial" w:hAnsi="Arial" w:cs="Arial"/>
                <w:sz w:val="22"/>
                <w:szCs w:val="22"/>
                <w:lang w:val="en-GB"/>
              </w:rPr>
              <w:t xml:space="preserve">Data verified, quality checked. M&amp;E recommendations provided. Capacity of organisations delivering </w:t>
            </w:r>
            <w:r>
              <w:rPr>
                <w:rFonts w:ascii="Arial" w:hAnsi="Arial" w:cs="Arial"/>
                <w:sz w:val="22"/>
                <w:szCs w:val="22"/>
                <w:lang w:val="en-GB"/>
              </w:rPr>
              <w:t>services</w:t>
            </w:r>
            <w:r w:rsidRPr="0005623A">
              <w:rPr>
                <w:rFonts w:ascii="Arial" w:hAnsi="Arial" w:cs="Arial"/>
                <w:sz w:val="22"/>
                <w:szCs w:val="22"/>
                <w:lang w:val="en-GB"/>
              </w:rPr>
              <w:t xml:space="preserve"> strengthened.</w:t>
            </w:r>
          </w:p>
        </w:tc>
      </w:tr>
      <w:tr w:rsidR="00FF22B7" w:rsidRPr="0005623A" w14:paraId="2360643C" w14:textId="77777777" w:rsidTr="00414DE7">
        <w:trPr>
          <w:trHeight w:val="320"/>
        </w:trPr>
        <w:tc>
          <w:tcPr>
            <w:tcW w:w="2836" w:type="dxa"/>
            <w:tcBorders>
              <w:top w:val="single" w:sz="8" w:space="0" w:color="auto"/>
              <w:left w:val="single" w:sz="8" w:space="0" w:color="auto"/>
              <w:bottom w:val="single" w:sz="8" w:space="0" w:color="auto"/>
              <w:right w:val="single" w:sz="4" w:space="0" w:color="auto"/>
            </w:tcBorders>
            <w:shd w:val="clear" w:color="000000" w:fill="D9D9D9"/>
            <w:vAlign w:val="bottom"/>
            <w:hideMark/>
          </w:tcPr>
          <w:p w14:paraId="7D367CBC" w14:textId="77777777" w:rsidR="00FF22B7" w:rsidRPr="0005623A" w:rsidRDefault="00FF22B7"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Total</w:t>
            </w:r>
          </w:p>
        </w:tc>
        <w:tc>
          <w:tcPr>
            <w:tcW w:w="2150" w:type="dxa"/>
            <w:tcBorders>
              <w:top w:val="single" w:sz="8" w:space="0" w:color="auto"/>
              <w:left w:val="nil"/>
              <w:bottom w:val="single" w:sz="8" w:space="0" w:color="auto"/>
              <w:right w:val="single" w:sz="4" w:space="0" w:color="auto"/>
            </w:tcBorders>
            <w:shd w:val="clear" w:color="000000" w:fill="D9D9D9"/>
            <w:noWrap/>
            <w:vAlign w:val="bottom"/>
            <w:hideMark/>
          </w:tcPr>
          <w:p w14:paraId="2E5C23E5" w14:textId="77777777" w:rsidR="00FF22B7" w:rsidRPr="0005623A" w:rsidRDefault="00FF22B7"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 </w:t>
            </w:r>
          </w:p>
        </w:tc>
        <w:tc>
          <w:tcPr>
            <w:tcW w:w="1842" w:type="dxa"/>
            <w:tcBorders>
              <w:top w:val="single" w:sz="8" w:space="0" w:color="auto"/>
              <w:left w:val="nil"/>
              <w:bottom w:val="single" w:sz="8" w:space="0" w:color="auto"/>
              <w:right w:val="single" w:sz="4" w:space="0" w:color="auto"/>
            </w:tcBorders>
            <w:shd w:val="clear" w:color="000000" w:fill="D9D9D9"/>
            <w:noWrap/>
            <w:vAlign w:val="bottom"/>
            <w:hideMark/>
          </w:tcPr>
          <w:p w14:paraId="1FD9DBBD" w14:textId="77777777" w:rsidR="00FF22B7" w:rsidRPr="0005623A" w:rsidRDefault="00FF22B7"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 </w:t>
            </w:r>
          </w:p>
        </w:tc>
        <w:tc>
          <w:tcPr>
            <w:tcW w:w="1560" w:type="dxa"/>
            <w:tcBorders>
              <w:top w:val="single" w:sz="8" w:space="0" w:color="auto"/>
              <w:left w:val="nil"/>
              <w:bottom w:val="single" w:sz="8" w:space="0" w:color="auto"/>
              <w:right w:val="single" w:sz="4" w:space="0" w:color="auto"/>
            </w:tcBorders>
            <w:shd w:val="clear" w:color="000000" w:fill="D9D9D9"/>
            <w:noWrap/>
            <w:vAlign w:val="bottom"/>
            <w:hideMark/>
          </w:tcPr>
          <w:p w14:paraId="03CFA972" w14:textId="7F40EE50" w:rsidR="00FF22B7" w:rsidRPr="0005623A" w:rsidRDefault="00FF22B7" w:rsidP="007769C2">
            <w:pPr>
              <w:jc w:val="right"/>
              <w:rPr>
                <w:rFonts w:ascii="Arial" w:hAnsi="Arial" w:cs="Arial"/>
                <w:b/>
                <w:bCs/>
                <w:color w:val="000000"/>
                <w:sz w:val="22"/>
                <w:szCs w:val="22"/>
                <w:lang w:val="en-GB"/>
              </w:rPr>
            </w:pPr>
            <w:r>
              <w:rPr>
                <w:rFonts w:ascii="Arial" w:hAnsi="Arial" w:cs="Arial"/>
                <w:b/>
                <w:bCs/>
                <w:color w:val="000000"/>
                <w:sz w:val="22"/>
                <w:szCs w:val="22"/>
                <w:lang w:val="en-GB"/>
              </w:rPr>
              <w:t>$</w:t>
            </w:r>
            <w:r w:rsidR="00A54452">
              <w:rPr>
                <w:rFonts w:ascii="Arial" w:hAnsi="Arial" w:cs="Arial"/>
                <w:b/>
                <w:bCs/>
                <w:color w:val="000000"/>
                <w:sz w:val="22"/>
                <w:szCs w:val="22"/>
                <w:lang w:val="en-GB"/>
              </w:rPr>
              <w:t xml:space="preserve"> </w:t>
            </w:r>
            <w:r w:rsidR="003A29D1">
              <w:rPr>
                <w:rFonts w:ascii="Arial" w:hAnsi="Arial" w:cs="Arial"/>
                <w:b/>
                <w:bCs/>
                <w:color w:val="000000"/>
                <w:sz w:val="22"/>
                <w:szCs w:val="22"/>
                <w:lang w:val="en-GB"/>
              </w:rPr>
              <w:t>70 920,87</w:t>
            </w:r>
          </w:p>
        </w:tc>
        <w:tc>
          <w:tcPr>
            <w:tcW w:w="1559" w:type="dxa"/>
            <w:tcBorders>
              <w:top w:val="single" w:sz="8" w:space="0" w:color="auto"/>
              <w:left w:val="nil"/>
              <w:bottom w:val="single" w:sz="8" w:space="0" w:color="auto"/>
              <w:right w:val="single" w:sz="4" w:space="0" w:color="auto"/>
            </w:tcBorders>
            <w:shd w:val="clear" w:color="000000" w:fill="D9D9D9"/>
            <w:noWrap/>
            <w:vAlign w:val="bottom"/>
            <w:hideMark/>
          </w:tcPr>
          <w:p w14:paraId="50A42E57" w14:textId="77777777" w:rsidR="00FF22B7" w:rsidRPr="0005623A" w:rsidRDefault="00FF22B7"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 </w:t>
            </w:r>
          </w:p>
        </w:tc>
        <w:tc>
          <w:tcPr>
            <w:tcW w:w="4111" w:type="dxa"/>
            <w:tcBorders>
              <w:top w:val="single" w:sz="8" w:space="0" w:color="auto"/>
              <w:left w:val="nil"/>
              <w:bottom w:val="single" w:sz="8" w:space="0" w:color="auto"/>
              <w:right w:val="single" w:sz="8" w:space="0" w:color="auto"/>
            </w:tcBorders>
            <w:shd w:val="clear" w:color="000000" w:fill="D9D9D9"/>
            <w:noWrap/>
            <w:vAlign w:val="bottom"/>
            <w:hideMark/>
          </w:tcPr>
          <w:p w14:paraId="459294B9" w14:textId="77777777" w:rsidR="00FF22B7" w:rsidRPr="0005623A" w:rsidRDefault="00FF22B7" w:rsidP="007769C2">
            <w:pPr>
              <w:rPr>
                <w:rFonts w:ascii="Arial" w:hAnsi="Arial" w:cs="Arial"/>
                <w:b/>
                <w:bCs/>
                <w:color w:val="000000"/>
                <w:sz w:val="22"/>
                <w:szCs w:val="22"/>
                <w:lang w:val="en-GB"/>
              </w:rPr>
            </w:pPr>
            <w:r w:rsidRPr="0005623A">
              <w:rPr>
                <w:rFonts w:ascii="Arial" w:hAnsi="Arial" w:cs="Arial"/>
                <w:b/>
                <w:bCs/>
                <w:color w:val="000000"/>
                <w:sz w:val="22"/>
                <w:szCs w:val="22"/>
                <w:lang w:val="en-GB"/>
              </w:rPr>
              <w:t> </w:t>
            </w:r>
          </w:p>
        </w:tc>
      </w:tr>
    </w:tbl>
    <w:p w14:paraId="43F22245" w14:textId="77777777" w:rsidR="00FF22B7" w:rsidRPr="0005623A" w:rsidRDefault="00FF22B7" w:rsidP="00FF22B7">
      <w:pPr>
        <w:pStyle w:val="Heading3"/>
        <w:numPr>
          <w:ilvl w:val="0"/>
          <w:numId w:val="0"/>
        </w:numPr>
        <w:spacing w:before="120" w:after="120"/>
        <w:jc w:val="both"/>
        <w:rPr>
          <w:sz w:val="22"/>
          <w:szCs w:val="22"/>
          <w:lang w:val="en-GB"/>
        </w:rPr>
      </w:pPr>
    </w:p>
    <w:p w14:paraId="3B198E0E" w14:textId="77777777" w:rsidR="00FF22B7" w:rsidRDefault="00FF22B7">
      <w:pPr>
        <w:rPr>
          <w:rFonts w:ascii="Arial" w:hAnsi="Arial" w:cs="Arial"/>
          <w:b/>
          <w:color w:val="000000"/>
          <w:sz w:val="22"/>
          <w:szCs w:val="22"/>
          <w:lang w:val="en-GB"/>
        </w:rPr>
      </w:pPr>
    </w:p>
    <w:p w14:paraId="5E6B7285" w14:textId="77777777" w:rsidR="00AC2CB3" w:rsidRDefault="00AC2CB3">
      <w:pPr>
        <w:rPr>
          <w:rFonts w:ascii="Arial" w:hAnsi="Arial" w:cs="Arial"/>
          <w:b/>
          <w:color w:val="000000"/>
          <w:sz w:val="22"/>
          <w:szCs w:val="22"/>
          <w:lang w:val="en-GB"/>
        </w:rPr>
      </w:pPr>
    </w:p>
    <w:p w14:paraId="5B154470" w14:textId="77777777" w:rsidR="00AC2CB3" w:rsidRDefault="00AC2CB3">
      <w:pPr>
        <w:rPr>
          <w:rFonts w:ascii="Arial" w:hAnsi="Arial" w:cs="Arial"/>
          <w:b/>
          <w:color w:val="000000"/>
          <w:sz w:val="22"/>
          <w:szCs w:val="22"/>
          <w:lang w:val="en-GB"/>
        </w:rPr>
      </w:pPr>
    </w:p>
    <w:p w14:paraId="59EF5AA5" w14:textId="77777777" w:rsidR="00AC2CB3" w:rsidRDefault="00AC2CB3">
      <w:pPr>
        <w:rPr>
          <w:rFonts w:ascii="Arial" w:hAnsi="Arial" w:cs="Arial"/>
          <w:b/>
          <w:color w:val="000000"/>
          <w:sz w:val="22"/>
          <w:szCs w:val="22"/>
          <w:lang w:val="en-GB"/>
        </w:rPr>
      </w:pPr>
    </w:p>
    <w:p w14:paraId="4E75639A" w14:textId="77777777" w:rsidR="00AC2CB3" w:rsidRDefault="00AC2CB3">
      <w:pPr>
        <w:rPr>
          <w:rFonts w:ascii="Arial" w:hAnsi="Arial" w:cs="Arial"/>
          <w:b/>
          <w:color w:val="000000"/>
          <w:sz w:val="22"/>
          <w:szCs w:val="22"/>
          <w:lang w:val="en-GB"/>
        </w:rPr>
      </w:pPr>
    </w:p>
    <w:p w14:paraId="087AE7DC" w14:textId="77777777" w:rsidR="00AC2CB3" w:rsidRDefault="00AC2CB3">
      <w:pPr>
        <w:rPr>
          <w:rFonts w:ascii="Arial" w:hAnsi="Arial" w:cs="Arial"/>
          <w:b/>
          <w:color w:val="000000"/>
          <w:sz w:val="22"/>
          <w:szCs w:val="22"/>
          <w:lang w:val="en-GB"/>
        </w:rPr>
      </w:pPr>
    </w:p>
    <w:p w14:paraId="6E1D9F63" w14:textId="77777777" w:rsidR="00AC2CB3" w:rsidRDefault="00AC2CB3">
      <w:pPr>
        <w:rPr>
          <w:rFonts w:ascii="Arial" w:hAnsi="Arial" w:cs="Arial"/>
          <w:b/>
          <w:color w:val="000000"/>
          <w:sz w:val="22"/>
          <w:szCs w:val="22"/>
          <w:lang w:val="en-GB"/>
        </w:rPr>
      </w:pPr>
    </w:p>
    <w:p w14:paraId="01788936" w14:textId="77777777" w:rsidR="00AC2CB3" w:rsidRDefault="00AC2CB3">
      <w:pPr>
        <w:rPr>
          <w:rFonts w:ascii="Arial" w:hAnsi="Arial" w:cs="Arial"/>
          <w:b/>
          <w:color w:val="000000"/>
          <w:sz w:val="22"/>
          <w:szCs w:val="22"/>
          <w:lang w:val="en-GB"/>
        </w:rPr>
      </w:pPr>
    </w:p>
    <w:sectPr w:rsidR="00AC2CB3" w:rsidSect="001C5395">
      <w:pgSz w:w="15840" w:h="12240" w:orient="landscape"/>
      <w:pgMar w:top="1797" w:right="1440" w:bottom="125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A5D28" w14:textId="77777777" w:rsidR="002B07BC" w:rsidRDefault="002B07BC">
      <w:r>
        <w:separator/>
      </w:r>
    </w:p>
  </w:endnote>
  <w:endnote w:type="continuationSeparator" w:id="0">
    <w:p w14:paraId="05F3596A" w14:textId="77777777" w:rsidR="002B07BC" w:rsidRDefault="002B0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MT">
    <w:altName w:val="Arial"/>
    <w:panose1 w:val="00000000000000000000"/>
    <w:charset w:val="00"/>
    <w:family w:val="auto"/>
    <w:notTrueType/>
    <w:pitch w:val="default"/>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0C5C9" w14:textId="77777777" w:rsidR="002B07BC" w:rsidRDefault="002B07BC">
      <w:r>
        <w:separator/>
      </w:r>
    </w:p>
  </w:footnote>
  <w:footnote w:type="continuationSeparator" w:id="0">
    <w:p w14:paraId="22A1AFD1" w14:textId="77777777" w:rsidR="002B07BC" w:rsidRDefault="002B07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6C81D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C57CA6D2"/>
    <w:lvl w:ilvl="0">
      <w:start w:val="1"/>
      <w:numFmt w:val="bullet"/>
      <w:pStyle w:val="ListBullet"/>
      <w:lvlText w:val=""/>
      <w:lvlJc w:val="left"/>
      <w:pPr>
        <w:tabs>
          <w:tab w:val="num" w:pos="360"/>
        </w:tabs>
        <w:ind w:left="360" w:hanging="360"/>
      </w:pPr>
      <w:rPr>
        <w:rFonts w:ascii="Symbol" w:hAnsi="Symbol" w:cs="Symbol" w:hint="default"/>
      </w:rPr>
    </w:lvl>
  </w:abstractNum>
  <w:abstractNum w:abstractNumId="2" w15:restartNumberingAfterBreak="0">
    <w:nsid w:val="03BA2A65"/>
    <w:multiLevelType w:val="hybridMultilevel"/>
    <w:tmpl w:val="7796125E"/>
    <w:lvl w:ilvl="0" w:tplc="0409000F">
      <w:start w:val="1"/>
      <w:numFmt w:val="decimal"/>
      <w:lvlText w:val="%1."/>
      <w:lvlJc w:val="left"/>
      <w:pPr>
        <w:ind w:left="720" w:hanging="360"/>
      </w:pPr>
    </w:lvl>
    <w:lvl w:ilvl="1" w:tplc="F6C68F48">
      <w:start w:val="1"/>
      <w:numFmt w:val="decimal"/>
      <w:lvlText w:val="%2."/>
      <w:lvlJc w:val="left"/>
      <w:pPr>
        <w:ind w:left="1440" w:hanging="360"/>
      </w:pPr>
      <w:rPr>
        <w:rFonts w:hint="default"/>
      </w:rPr>
    </w:lvl>
    <w:lvl w:ilvl="2" w:tplc="DF00870C">
      <w:start w:val="1"/>
      <w:numFmt w:val="lowerLetter"/>
      <w:lvlText w:val="%3."/>
      <w:lvlJc w:val="left"/>
      <w:pPr>
        <w:ind w:left="2340" w:hanging="360"/>
      </w:pPr>
      <w:rPr>
        <w:rFonts w:hint="default"/>
      </w:rPr>
    </w:lvl>
    <w:lvl w:ilvl="3" w:tplc="83EEAC70">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2453F"/>
    <w:multiLevelType w:val="hybridMultilevel"/>
    <w:tmpl w:val="06D09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723DF"/>
    <w:multiLevelType w:val="hybridMultilevel"/>
    <w:tmpl w:val="A128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02EE9"/>
    <w:multiLevelType w:val="multilevel"/>
    <w:tmpl w:val="A912AE5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23C28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674012"/>
    <w:multiLevelType w:val="hybridMultilevel"/>
    <w:tmpl w:val="653AB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A56393"/>
    <w:multiLevelType w:val="multilevel"/>
    <w:tmpl w:val="EB468EF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E1707F1"/>
    <w:multiLevelType w:val="hybridMultilevel"/>
    <w:tmpl w:val="B37E8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00A5E"/>
    <w:multiLevelType w:val="multilevel"/>
    <w:tmpl w:val="2D32267A"/>
    <w:lvl w:ilvl="0">
      <w:start w:val="6"/>
      <w:numFmt w:val="decimal"/>
      <w:lvlText w:val="%1."/>
      <w:lvlJc w:val="left"/>
      <w:pPr>
        <w:tabs>
          <w:tab w:val="num" w:pos="240"/>
        </w:tabs>
        <w:ind w:left="240" w:hanging="360"/>
      </w:pPr>
      <w:rPr>
        <w:rFonts w:ascii="Arial" w:hAnsi="Arial" w:cs="Arial" w:hint="default"/>
        <w:sz w:val="20"/>
        <w:szCs w:val="20"/>
      </w:rPr>
    </w:lvl>
    <w:lvl w:ilvl="1" w:tentative="1">
      <w:start w:val="1"/>
      <w:numFmt w:val="lowerLetter"/>
      <w:lvlText w:val="%2."/>
      <w:lvlJc w:val="left"/>
      <w:pPr>
        <w:tabs>
          <w:tab w:val="num" w:pos="1552"/>
        </w:tabs>
        <w:ind w:left="1552" w:hanging="360"/>
      </w:pPr>
    </w:lvl>
    <w:lvl w:ilvl="2" w:tentative="1">
      <w:start w:val="1"/>
      <w:numFmt w:val="lowerRoman"/>
      <w:lvlText w:val="%3."/>
      <w:lvlJc w:val="right"/>
      <w:pPr>
        <w:tabs>
          <w:tab w:val="num" w:pos="2272"/>
        </w:tabs>
        <w:ind w:left="2272" w:hanging="180"/>
      </w:pPr>
    </w:lvl>
    <w:lvl w:ilvl="3">
      <w:start w:val="1"/>
      <w:numFmt w:val="decimal"/>
      <w:lvlText w:val="%4."/>
      <w:lvlJc w:val="left"/>
      <w:pPr>
        <w:tabs>
          <w:tab w:val="num" w:pos="2992"/>
        </w:tabs>
        <w:ind w:left="2992" w:hanging="360"/>
      </w:pPr>
    </w:lvl>
    <w:lvl w:ilvl="4" w:tentative="1">
      <w:start w:val="1"/>
      <w:numFmt w:val="lowerLetter"/>
      <w:lvlText w:val="%5."/>
      <w:lvlJc w:val="left"/>
      <w:pPr>
        <w:tabs>
          <w:tab w:val="num" w:pos="3712"/>
        </w:tabs>
        <w:ind w:left="3712" w:hanging="360"/>
      </w:pPr>
    </w:lvl>
    <w:lvl w:ilvl="5" w:tentative="1">
      <w:start w:val="1"/>
      <w:numFmt w:val="lowerRoman"/>
      <w:lvlText w:val="%6."/>
      <w:lvlJc w:val="right"/>
      <w:pPr>
        <w:tabs>
          <w:tab w:val="num" w:pos="4432"/>
        </w:tabs>
        <w:ind w:left="4432" w:hanging="180"/>
      </w:pPr>
    </w:lvl>
    <w:lvl w:ilvl="6">
      <w:start w:val="1"/>
      <w:numFmt w:val="decimal"/>
      <w:lvlText w:val="%7."/>
      <w:lvlJc w:val="left"/>
      <w:pPr>
        <w:tabs>
          <w:tab w:val="num" w:pos="5152"/>
        </w:tabs>
        <w:ind w:left="5152" w:hanging="360"/>
      </w:pPr>
    </w:lvl>
    <w:lvl w:ilvl="7" w:tentative="1">
      <w:start w:val="1"/>
      <w:numFmt w:val="lowerLetter"/>
      <w:lvlText w:val="%8."/>
      <w:lvlJc w:val="left"/>
      <w:pPr>
        <w:tabs>
          <w:tab w:val="num" w:pos="5872"/>
        </w:tabs>
        <w:ind w:left="5872" w:hanging="360"/>
      </w:pPr>
    </w:lvl>
    <w:lvl w:ilvl="8" w:tentative="1">
      <w:start w:val="1"/>
      <w:numFmt w:val="lowerRoman"/>
      <w:lvlText w:val="%9."/>
      <w:lvlJc w:val="right"/>
      <w:pPr>
        <w:tabs>
          <w:tab w:val="num" w:pos="6592"/>
        </w:tabs>
        <w:ind w:left="6592" w:hanging="180"/>
      </w:pPr>
    </w:lvl>
  </w:abstractNum>
  <w:abstractNum w:abstractNumId="11" w15:restartNumberingAfterBreak="0">
    <w:nsid w:val="247901F3"/>
    <w:multiLevelType w:val="hybridMultilevel"/>
    <w:tmpl w:val="1082C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5618B"/>
    <w:multiLevelType w:val="hybridMultilevel"/>
    <w:tmpl w:val="EA9AA250"/>
    <w:lvl w:ilvl="0" w:tplc="2E365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CC6B4D"/>
    <w:multiLevelType w:val="hybridMultilevel"/>
    <w:tmpl w:val="BFD27A74"/>
    <w:lvl w:ilvl="0" w:tplc="04090005">
      <w:start w:val="1"/>
      <w:numFmt w:val="bullet"/>
      <w:lvlText w:val=""/>
      <w:lvlJc w:val="left"/>
      <w:pPr>
        <w:tabs>
          <w:tab w:val="num" w:pos="720"/>
        </w:tabs>
        <w:ind w:left="720" w:hanging="360"/>
      </w:pPr>
      <w:rPr>
        <w:rFonts w:ascii="Wingdings" w:hAnsi="Wingdings" w:hint="default"/>
      </w:rPr>
    </w:lvl>
    <w:lvl w:ilvl="1" w:tplc="0409001B">
      <w:start w:val="1"/>
      <w:numFmt w:val="lowerRoman"/>
      <w:lvlText w:val="%2."/>
      <w:lvlJc w:val="righ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26520C"/>
    <w:multiLevelType w:val="hybridMultilevel"/>
    <w:tmpl w:val="D6565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E87306"/>
    <w:multiLevelType w:val="hybridMultilevel"/>
    <w:tmpl w:val="50D6B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00454"/>
    <w:multiLevelType w:val="hybridMultilevel"/>
    <w:tmpl w:val="99863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BB5066"/>
    <w:multiLevelType w:val="hybridMultilevel"/>
    <w:tmpl w:val="438268E8"/>
    <w:lvl w:ilvl="0" w:tplc="907EA766">
      <w:start w:val="1"/>
      <w:numFmt w:val="bullet"/>
      <w:pStyle w:val="Atimesbullet1"/>
      <w:lvlText w:val=""/>
      <w:lvlJc w:val="left"/>
      <w:pPr>
        <w:tabs>
          <w:tab w:val="num" w:pos="288"/>
        </w:tabs>
        <w:ind w:left="288" w:hanging="288"/>
      </w:pPr>
      <w:rPr>
        <w:rFonts w:ascii="Symbol" w:hAnsi="Symbol" w:hint="default"/>
        <w:color w:val="FF0000"/>
      </w:rPr>
    </w:lvl>
    <w:lvl w:ilvl="1" w:tplc="04090003">
      <w:start w:val="1"/>
      <w:numFmt w:val="bullet"/>
      <w:lvlText w:val="o"/>
      <w:lvlJc w:val="left"/>
      <w:pPr>
        <w:tabs>
          <w:tab w:val="num" w:pos="1680"/>
        </w:tabs>
        <w:ind w:left="1680" w:hanging="360"/>
      </w:pPr>
      <w:rPr>
        <w:rFonts w:ascii="Courier New" w:hAnsi="Courier New" w:cs="Times New Roman" w:hint="default"/>
        <w:color w:val="FF0000"/>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2343203"/>
    <w:multiLevelType w:val="hybridMultilevel"/>
    <w:tmpl w:val="13D4F4E6"/>
    <w:lvl w:ilvl="0" w:tplc="3E3608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DB581A"/>
    <w:multiLevelType w:val="multilevel"/>
    <w:tmpl w:val="2D32267A"/>
    <w:lvl w:ilvl="0">
      <w:start w:val="6"/>
      <w:numFmt w:val="decimal"/>
      <w:lvlText w:val="%1."/>
      <w:lvlJc w:val="left"/>
      <w:pPr>
        <w:tabs>
          <w:tab w:val="num" w:pos="240"/>
        </w:tabs>
        <w:ind w:left="240" w:hanging="360"/>
      </w:pPr>
      <w:rPr>
        <w:rFonts w:ascii="Arial" w:hAnsi="Arial" w:cs="Arial" w:hint="default"/>
        <w:sz w:val="20"/>
        <w:szCs w:val="20"/>
      </w:rPr>
    </w:lvl>
    <w:lvl w:ilvl="1" w:tentative="1">
      <w:start w:val="1"/>
      <w:numFmt w:val="lowerLetter"/>
      <w:lvlText w:val="%2."/>
      <w:lvlJc w:val="left"/>
      <w:pPr>
        <w:tabs>
          <w:tab w:val="num" w:pos="1552"/>
        </w:tabs>
        <w:ind w:left="1552" w:hanging="360"/>
      </w:pPr>
    </w:lvl>
    <w:lvl w:ilvl="2" w:tentative="1">
      <w:start w:val="1"/>
      <w:numFmt w:val="lowerRoman"/>
      <w:lvlText w:val="%3."/>
      <w:lvlJc w:val="right"/>
      <w:pPr>
        <w:tabs>
          <w:tab w:val="num" w:pos="2272"/>
        </w:tabs>
        <w:ind w:left="2272" w:hanging="180"/>
      </w:pPr>
    </w:lvl>
    <w:lvl w:ilvl="3">
      <w:start w:val="1"/>
      <w:numFmt w:val="decimal"/>
      <w:lvlText w:val="%4."/>
      <w:lvlJc w:val="left"/>
      <w:pPr>
        <w:tabs>
          <w:tab w:val="num" w:pos="2992"/>
        </w:tabs>
        <w:ind w:left="2992" w:hanging="360"/>
      </w:pPr>
    </w:lvl>
    <w:lvl w:ilvl="4" w:tentative="1">
      <w:start w:val="1"/>
      <w:numFmt w:val="lowerLetter"/>
      <w:lvlText w:val="%5."/>
      <w:lvlJc w:val="left"/>
      <w:pPr>
        <w:tabs>
          <w:tab w:val="num" w:pos="3712"/>
        </w:tabs>
        <w:ind w:left="3712" w:hanging="360"/>
      </w:pPr>
    </w:lvl>
    <w:lvl w:ilvl="5" w:tentative="1">
      <w:start w:val="1"/>
      <w:numFmt w:val="lowerRoman"/>
      <w:lvlText w:val="%6."/>
      <w:lvlJc w:val="right"/>
      <w:pPr>
        <w:tabs>
          <w:tab w:val="num" w:pos="4432"/>
        </w:tabs>
        <w:ind w:left="4432" w:hanging="180"/>
      </w:pPr>
    </w:lvl>
    <w:lvl w:ilvl="6">
      <w:start w:val="1"/>
      <w:numFmt w:val="decimal"/>
      <w:lvlText w:val="%7."/>
      <w:lvlJc w:val="left"/>
      <w:pPr>
        <w:tabs>
          <w:tab w:val="num" w:pos="5152"/>
        </w:tabs>
        <w:ind w:left="5152" w:hanging="360"/>
      </w:pPr>
    </w:lvl>
    <w:lvl w:ilvl="7" w:tentative="1">
      <w:start w:val="1"/>
      <w:numFmt w:val="lowerLetter"/>
      <w:lvlText w:val="%8."/>
      <w:lvlJc w:val="left"/>
      <w:pPr>
        <w:tabs>
          <w:tab w:val="num" w:pos="5872"/>
        </w:tabs>
        <w:ind w:left="5872" w:hanging="360"/>
      </w:pPr>
    </w:lvl>
    <w:lvl w:ilvl="8" w:tentative="1">
      <w:start w:val="1"/>
      <w:numFmt w:val="lowerRoman"/>
      <w:lvlText w:val="%9."/>
      <w:lvlJc w:val="right"/>
      <w:pPr>
        <w:tabs>
          <w:tab w:val="num" w:pos="6592"/>
        </w:tabs>
        <w:ind w:left="6592" w:hanging="180"/>
      </w:pPr>
    </w:lvl>
  </w:abstractNum>
  <w:abstractNum w:abstractNumId="20" w15:restartNumberingAfterBreak="0">
    <w:nsid w:val="3B3F0E89"/>
    <w:multiLevelType w:val="hybridMultilevel"/>
    <w:tmpl w:val="BE0C5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346DFB"/>
    <w:multiLevelType w:val="hybridMultilevel"/>
    <w:tmpl w:val="61D6BE78"/>
    <w:lvl w:ilvl="0" w:tplc="0419000F">
      <w:start w:val="1"/>
      <w:numFmt w:val="decimal"/>
      <w:lvlText w:val="%1."/>
      <w:lvlJc w:val="left"/>
      <w:pPr>
        <w:ind w:left="1080" w:hanging="360"/>
      </w:pPr>
    </w:lvl>
    <w:lvl w:ilvl="1" w:tplc="8AA8EC7E">
      <w:start w:val="3"/>
      <w:numFmt w:val="bullet"/>
      <w:lvlText w:val="-"/>
      <w:lvlJc w:val="left"/>
      <w:pPr>
        <w:ind w:left="1800" w:hanging="360"/>
      </w:pPr>
      <w:rPr>
        <w:rFonts w:ascii="Times New Roman" w:eastAsia="MS Mincho" w:hAnsi="Times New Roman" w:cs="Times New Roman"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801168B"/>
    <w:multiLevelType w:val="hybridMultilevel"/>
    <w:tmpl w:val="34668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F67433"/>
    <w:multiLevelType w:val="hybridMultilevel"/>
    <w:tmpl w:val="0EEE275C"/>
    <w:lvl w:ilvl="0" w:tplc="2E365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3F699F"/>
    <w:multiLevelType w:val="hybridMultilevel"/>
    <w:tmpl w:val="67A2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B63B92"/>
    <w:multiLevelType w:val="hybridMultilevel"/>
    <w:tmpl w:val="3FD64754"/>
    <w:lvl w:ilvl="0" w:tplc="0409000F">
      <w:start w:val="1"/>
      <w:numFmt w:val="decimal"/>
      <w:lvlText w:val="%1."/>
      <w:lvlJc w:val="left"/>
      <w:pPr>
        <w:ind w:left="720" w:hanging="360"/>
      </w:pPr>
    </w:lvl>
    <w:lvl w:ilvl="1" w:tplc="F6C68F4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E412AC"/>
    <w:multiLevelType w:val="hybridMultilevel"/>
    <w:tmpl w:val="DCB0DC30"/>
    <w:lvl w:ilvl="0" w:tplc="04090011">
      <w:start w:val="1"/>
      <w:numFmt w:val="decimal"/>
      <w:lvlText w:val="%1)"/>
      <w:lvlJc w:val="left"/>
      <w:pPr>
        <w:ind w:left="720" w:hanging="360"/>
      </w:pPr>
      <w:rPr>
        <w:rFonts w:hint="default"/>
      </w:rPr>
    </w:lvl>
    <w:lvl w:ilvl="1" w:tplc="B34013A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AE74B9"/>
    <w:multiLevelType w:val="multilevel"/>
    <w:tmpl w:val="4F34E65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4B5DDE"/>
    <w:multiLevelType w:val="hybridMultilevel"/>
    <w:tmpl w:val="99D89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D514C9"/>
    <w:multiLevelType w:val="hybridMultilevel"/>
    <w:tmpl w:val="C3983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182820"/>
    <w:multiLevelType w:val="hybridMultilevel"/>
    <w:tmpl w:val="3A6838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431C8A"/>
    <w:multiLevelType w:val="hybridMultilevel"/>
    <w:tmpl w:val="FD14AF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E44672"/>
    <w:multiLevelType w:val="hybridMultilevel"/>
    <w:tmpl w:val="B016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925F70"/>
    <w:multiLevelType w:val="hybridMultilevel"/>
    <w:tmpl w:val="4052D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605EA6"/>
    <w:multiLevelType w:val="hybridMultilevel"/>
    <w:tmpl w:val="B4DAC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565022"/>
    <w:multiLevelType w:val="hybridMultilevel"/>
    <w:tmpl w:val="E0D4D8BA"/>
    <w:lvl w:ilvl="0" w:tplc="0EBEDE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505AAE"/>
    <w:multiLevelType w:val="hybridMultilevel"/>
    <w:tmpl w:val="736ED3E2"/>
    <w:lvl w:ilvl="0" w:tplc="FDB47258">
      <w:start w:val="1"/>
      <w:numFmt w:val="bullet"/>
      <w:lvlText w:val=""/>
      <w:lvlJc w:val="left"/>
      <w:pPr>
        <w:tabs>
          <w:tab w:val="num" w:pos="720"/>
        </w:tabs>
        <w:ind w:left="720" w:hanging="360"/>
      </w:pPr>
      <w:rPr>
        <w:rFonts w:ascii="Symbol" w:hAnsi="Symbol" w:hint="default"/>
        <w:lang w:val="en-U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E612CD"/>
    <w:multiLevelType w:val="multilevel"/>
    <w:tmpl w:val="7B7A9D16"/>
    <w:lvl w:ilvl="0">
      <w:start w:val="1"/>
      <w:numFmt w:val="decimal"/>
      <w:lvlText w:val="%1"/>
      <w:lvlJc w:val="left"/>
      <w:pPr>
        <w:ind w:left="390" w:hanging="390"/>
      </w:pPr>
      <w:rPr>
        <w:rFonts w:hint="default"/>
      </w:rPr>
    </w:lvl>
    <w:lvl w:ilvl="1">
      <w:start w:val="1"/>
      <w:numFmt w:val="decimal"/>
      <w:pStyle w:val="Heading2"/>
      <w:lvlText w:val="%1.%2"/>
      <w:lvlJc w:val="left"/>
      <w:pPr>
        <w:ind w:left="1099" w:hanging="39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D300E3"/>
    <w:multiLevelType w:val="hybridMultilevel"/>
    <w:tmpl w:val="FCA879DA"/>
    <w:lvl w:ilvl="0" w:tplc="D56067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317C2B"/>
    <w:multiLevelType w:val="hybridMultilevel"/>
    <w:tmpl w:val="92D4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37"/>
  </w:num>
  <w:num w:numId="4">
    <w:abstractNumId w:val="8"/>
  </w:num>
  <w:num w:numId="5">
    <w:abstractNumId w:val="16"/>
  </w:num>
  <w:num w:numId="6">
    <w:abstractNumId w:val="35"/>
  </w:num>
  <w:num w:numId="7">
    <w:abstractNumId w:val="18"/>
  </w:num>
  <w:num w:numId="8">
    <w:abstractNumId w:val="15"/>
  </w:num>
  <w:num w:numId="9">
    <w:abstractNumId w:val="9"/>
  </w:num>
  <w:num w:numId="10">
    <w:abstractNumId w:val="26"/>
  </w:num>
  <w:num w:numId="11">
    <w:abstractNumId w:val="5"/>
  </w:num>
  <w:num w:numId="12">
    <w:abstractNumId w:val="32"/>
  </w:num>
  <w:num w:numId="13">
    <w:abstractNumId w:val="2"/>
  </w:num>
  <w:num w:numId="14">
    <w:abstractNumId w:val="39"/>
  </w:num>
  <w:num w:numId="15">
    <w:abstractNumId w:val="1"/>
  </w:num>
  <w:num w:numId="16">
    <w:abstractNumId w:val="36"/>
  </w:num>
  <w:num w:numId="17">
    <w:abstractNumId w:val="19"/>
  </w:num>
  <w:num w:numId="18">
    <w:abstractNumId w:val="24"/>
  </w:num>
  <w:num w:numId="19">
    <w:abstractNumId w:val="28"/>
  </w:num>
  <w:num w:numId="20">
    <w:abstractNumId w:val="3"/>
  </w:num>
  <w:num w:numId="2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27"/>
  </w:num>
  <w:num w:numId="24">
    <w:abstractNumId w:val="4"/>
  </w:num>
  <w:num w:numId="25">
    <w:abstractNumId w:val="0"/>
  </w:num>
  <w:num w:numId="26">
    <w:abstractNumId w:val="25"/>
  </w:num>
  <w:num w:numId="27">
    <w:abstractNumId w:val="22"/>
  </w:num>
  <w:num w:numId="28">
    <w:abstractNumId w:val="6"/>
  </w:num>
  <w:num w:numId="29">
    <w:abstractNumId w:val="33"/>
  </w:num>
  <w:num w:numId="30">
    <w:abstractNumId w:val="30"/>
  </w:num>
  <w:num w:numId="31">
    <w:abstractNumId w:val="31"/>
  </w:num>
  <w:num w:numId="32">
    <w:abstractNumId w:val="12"/>
  </w:num>
  <w:num w:numId="33">
    <w:abstractNumId w:val="23"/>
  </w:num>
  <w:num w:numId="34">
    <w:abstractNumId w:val="11"/>
  </w:num>
  <w:num w:numId="35">
    <w:abstractNumId w:val="29"/>
  </w:num>
  <w:num w:numId="36">
    <w:abstractNumId w:val="7"/>
  </w:num>
  <w:num w:numId="37">
    <w:abstractNumId w:val="34"/>
  </w:num>
  <w:num w:numId="38">
    <w:abstractNumId w:val="10"/>
  </w:num>
  <w:num w:numId="39">
    <w:abstractNumId w:val="14"/>
  </w:num>
  <w:num w:numId="40">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682"/>
    <w:rsid w:val="00002DBC"/>
    <w:rsid w:val="000108D4"/>
    <w:rsid w:val="00014E02"/>
    <w:rsid w:val="00016370"/>
    <w:rsid w:val="00016ABB"/>
    <w:rsid w:val="00017F80"/>
    <w:rsid w:val="000226F7"/>
    <w:rsid w:val="00024F5C"/>
    <w:rsid w:val="00035422"/>
    <w:rsid w:val="0003609B"/>
    <w:rsid w:val="0003768C"/>
    <w:rsid w:val="00043697"/>
    <w:rsid w:val="000463F1"/>
    <w:rsid w:val="00050A2D"/>
    <w:rsid w:val="00050D73"/>
    <w:rsid w:val="00051514"/>
    <w:rsid w:val="00054D74"/>
    <w:rsid w:val="00054FCA"/>
    <w:rsid w:val="0005509A"/>
    <w:rsid w:val="0005623A"/>
    <w:rsid w:val="0006150B"/>
    <w:rsid w:val="00062E12"/>
    <w:rsid w:val="00064C42"/>
    <w:rsid w:val="000678AF"/>
    <w:rsid w:val="00071FEE"/>
    <w:rsid w:val="000744D8"/>
    <w:rsid w:val="00076630"/>
    <w:rsid w:val="00076E92"/>
    <w:rsid w:val="000770BD"/>
    <w:rsid w:val="00077936"/>
    <w:rsid w:val="0008149A"/>
    <w:rsid w:val="000817CB"/>
    <w:rsid w:val="00086009"/>
    <w:rsid w:val="000931FD"/>
    <w:rsid w:val="00094792"/>
    <w:rsid w:val="00094D6F"/>
    <w:rsid w:val="00094FDA"/>
    <w:rsid w:val="000965B0"/>
    <w:rsid w:val="000A0E8E"/>
    <w:rsid w:val="000A1413"/>
    <w:rsid w:val="000A27D6"/>
    <w:rsid w:val="000B2DC1"/>
    <w:rsid w:val="000B3775"/>
    <w:rsid w:val="000B3D7D"/>
    <w:rsid w:val="000C6F9A"/>
    <w:rsid w:val="000D13F0"/>
    <w:rsid w:val="000D3B07"/>
    <w:rsid w:val="000D5546"/>
    <w:rsid w:val="000D629E"/>
    <w:rsid w:val="000E0174"/>
    <w:rsid w:val="000E4664"/>
    <w:rsid w:val="000E5A59"/>
    <w:rsid w:val="000E61A3"/>
    <w:rsid w:val="000F2758"/>
    <w:rsid w:val="000F521F"/>
    <w:rsid w:val="000F77FE"/>
    <w:rsid w:val="00101972"/>
    <w:rsid w:val="001049E3"/>
    <w:rsid w:val="00107328"/>
    <w:rsid w:val="00111293"/>
    <w:rsid w:val="00111296"/>
    <w:rsid w:val="00111586"/>
    <w:rsid w:val="00113D21"/>
    <w:rsid w:val="00116806"/>
    <w:rsid w:val="00121390"/>
    <w:rsid w:val="0012152A"/>
    <w:rsid w:val="00122147"/>
    <w:rsid w:val="0012227D"/>
    <w:rsid w:val="00124C34"/>
    <w:rsid w:val="00130138"/>
    <w:rsid w:val="00132337"/>
    <w:rsid w:val="00132976"/>
    <w:rsid w:val="00133E4B"/>
    <w:rsid w:val="001342E7"/>
    <w:rsid w:val="00140E38"/>
    <w:rsid w:val="00142E7C"/>
    <w:rsid w:val="00143482"/>
    <w:rsid w:val="00144C14"/>
    <w:rsid w:val="001455D2"/>
    <w:rsid w:val="00147821"/>
    <w:rsid w:val="00152BF9"/>
    <w:rsid w:val="00153274"/>
    <w:rsid w:val="0015464D"/>
    <w:rsid w:val="00157E0D"/>
    <w:rsid w:val="0016066F"/>
    <w:rsid w:val="00161381"/>
    <w:rsid w:val="00161556"/>
    <w:rsid w:val="00162634"/>
    <w:rsid w:val="00164961"/>
    <w:rsid w:val="00165AFA"/>
    <w:rsid w:val="00174B1D"/>
    <w:rsid w:val="0017581B"/>
    <w:rsid w:val="00176534"/>
    <w:rsid w:val="0017661C"/>
    <w:rsid w:val="0017741D"/>
    <w:rsid w:val="00177AD9"/>
    <w:rsid w:val="001813FD"/>
    <w:rsid w:val="0018407D"/>
    <w:rsid w:val="00185630"/>
    <w:rsid w:val="001908B4"/>
    <w:rsid w:val="001A2422"/>
    <w:rsid w:val="001A3275"/>
    <w:rsid w:val="001A35FF"/>
    <w:rsid w:val="001A52BC"/>
    <w:rsid w:val="001B53DE"/>
    <w:rsid w:val="001B56C9"/>
    <w:rsid w:val="001B6291"/>
    <w:rsid w:val="001B73B6"/>
    <w:rsid w:val="001C183E"/>
    <w:rsid w:val="001C2D9E"/>
    <w:rsid w:val="001C3BE1"/>
    <w:rsid w:val="001C5395"/>
    <w:rsid w:val="001C58AA"/>
    <w:rsid w:val="001C7FBE"/>
    <w:rsid w:val="001D1656"/>
    <w:rsid w:val="001D1E35"/>
    <w:rsid w:val="001D2D80"/>
    <w:rsid w:val="001D3ED5"/>
    <w:rsid w:val="001E465E"/>
    <w:rsid w:val="001E76E2"/>
    <w:rsid w:val="001F0040"/>
    <w:rsid w:val="001F04E3"/>
    <w:rsid w:val="001F1586"/>
    <w:rsid w:val="001F29D8"/>
    <w:rsid w:val="001F2A31"/>
    <w:rsid w:val="001F34EE"/>
    <w:rsid w:val="001F352B"/>
    <w:rsid w:val="001F41F2"/>
    <w:rsid w:val="002002BC"/>
    <w:rsid w:val="00200926"/>
    <w:rsid w:val="00201DB3"/>
    <w:rsid w:val="00202A8C"/>
    <w:rsid w:val="00204C1D"/>
    <w:rsid w:val="002054D9"/>
    <w:rsid w:val="0021024D"/>
    <w:rsid w:val="002117F5"/>
    <w:rsid w:val="00215B2A"/>
    <w:rsid w:val="00217FE1"/>
    <w:rsid w:val="002308B8"/>
    <w:rsid w:val="00231FD4"/>
    <w:rsid w:val="00236B8F"/>
    <w:rsid w:val="00241602"/>
    <w:rsid w:val="002429BE"/>
    <w:rsid w:val="00242C59"/>
    <w:rsid w:val="002434A5"/>
    <w:rsid w:val="00246A54"/>
    <w:rsid w:val="00246B06"/>
    <w:rsid w:val="00247B33"/>
    <w:rsid w:val="00253FC8"/>
    <w:rsid w:val="00255F4F"/>
    <w:rsid w:val="00260C34"/>
    <w:rsid w:val="0026151A"/>
    <w:rsid w:val="00262720"/>
    <w:rsid w:val="0026395B"/>
    <w:rsid w:val="00264D7A"/>
    <w:rsid w:val="00267C96"/>
    <w:rsid w:val="0027108D"/>
    <w:rsid w:val="002760FE"/>
    <w:rsid w:val="002762AE"/>
    <w:rsid w:val="002832AD"/>
    <w:rsid w:val="00296C03"/>
    <w:rsid w:val="002A2280"/>
    <w:rsid w:val="002A4647"/>
    <w:rsid w:val="002A490A"/>
    <w:rsid w:val="002A5B64"/>
    <w:rsid w:val="002A5F88"/>
    <w:rsid w:val="002A603A"/>
    <w:rsid w:val="002B07BC"/>
    <w:rsid w:val="002B0A88"/>
    <w:rsid w:val="002B0CCB"/>
    <w:rsid w:val="002B14FE"/>
    <w:rsid w:val="002B1750"/>
    <w:rsid w:val="002B1CE6"/>
    <w:rsid w:val="002B2421"/>
    <w:rsid w:val="002B48F0"/>
    <w:rsid w:val="002B4FBE"/>
    <w:rsid w:val="002B5146"/>
    <w:rsid w:val="002B5C47"/>
    <w:rsid w:val="002B64A9"/>
    <w:rsid w:val="002B78B6"/>
    <w:rsid w:val="002C349A"/>
    <w:rsid w:val="002C3861"/>
    <w:rsid w:val="002D1F33"/>
    <w:rsid w:val="002D4740"/>
    <w:rsid w:val="002D4AF9"/>
    <w:rsid w:val="002D4EA8"/>
    <w:rsid w:val="002D66A7"/>
    <w:rsid w:val="002D752A"/>
    <w:rsid w:val="002D7651"/>
    <w:rsid w:val="002E18F6"/>
    <w:rsid w:val="002E4909"/>
    <w:rsid w:val="002F10F2"/>
    <w:rsid w:val="002F2D9F"/>
    <w:rsid w:val="002F2EB6"/>
    <w:rsid w:val="002F4887"/>
    <w:rsid w:val="002F5BC1"/>
    <w:rsid w:val="002F77DB"/>
    <w:rsid w:val="00300343"/>
    <w:rsid w:val="00301FE7"/>
    <w:rsid w:val="00302188"/>
    <w:rsid w:val="003039C8"/>
    <w:rsid w:val="00305E04"/>
    <w:rsid w:val="003107ED"/>
    <w:rsid w:val="003115BC"/>
    <w:rsid w:val="003129BB"/>
    <w:rsid w:val="0031466E"/>
    <w:rsid w:val="00315D67"/>
    <w:rsid w:val="003161B9"/>
    <w:rsid w:val="0031690F"/>
    <w:rsid w:val="00316BBC"/>
    <w:rsid w:val="003218F2"/>
    <w:rsid w:val="003279EE"/>
    <w:rsid w:val="00330B44"/>
    <w:rsid w:val="00331E24"/>
    <w:rsid w:val="0033585E"/>
    <w:rsid w:val="003361E7"/>
    <w:rsid w:val="003377A6"/>
    <w:rsid w:val="00342C1E"/>
    <w:rsid w:val="0034304A"/>
    <w:rsid w:val="00345575"/>
    <w:rsid w:val="0035056F"/>
    <w:rsid w:val="003514CA"/>
    <w:rsid w:val="00351802"/>
    <w:rsid w:val="00352817"/>
    <w:rsid w:val="00357159"/>
    <w:rsid w:val="00357620"/>
    <w:rsid w:val="00357C6D"/>
    <w:rsid w:val="00360125"/>
    <w:rsid w:val="00361B7B"/>
    <w:rsid w:val="00364AA0"/>
    <w:rsid w:val="00365795"/>
    <w:rsid w:val="003662C7"/>
    <w:rsid w:val="00367CD8"/>
    <w:rsid w:val="00371484"/>
    <w:rsid w:val="00373A5B"/>
    <w:rsid w:val="00373D56"/>
    <w:rsid w:val="00376AD9"/>
    <w:rsid w:val="00376BE6"/>
    <w:rsid w:val="00377D93"/>
    <w:rsid w:val="00380457"/>
    <w:rsid w:val="00383284"/>
    <w:rsid w:val="00383C30"/>
    <w:rsid w:val="00384462"/>
    <w:rsid w:val="00385D2C"/>
    <w:rsid w:val="00386F86"/>
    <w:rsid w:val="0038752D"/>
    <w:rsid w:val="00390EA7"/>
    <w:rsid w:val="003931E5"/>
    <w:rsid w:val="0039433E"/>
    <w:rsid w:val="0039494D"/>
    <w:rsid w:val="00395120"/>
    <w:rsid w:val="0039545C"/>
    <w:rsid w:val="003960CA"/>
    <w:rsid w:val="00397232"/>
    <w:rsid w:val="003A074F"/>
    <w:rsid w:val="003A0E75"/>
    <w:rsid w:val="003A12C0"/>
    <w:rsid w:val="003A29D1"/>
    <w:rsid w:val="003B49EF"/>
    <w:rsid w:val="003B57C6"/>
    <w:rsid w:val="003C1F77"/>
    <w:rsid w:val="003C4596"/>
    <w:rsid w:val="003C7DF1"/>
    <w:rsid w:val="003D1FE2"/>
    <w:rsid w:val="003D2466"/>
    <w:rsid w:val="003D4AA0"/>
    <w:rsid w:val="003D4E2A"/>
    <w:rsid w:val="003D568B"/>
    <w:rsid w:val="003D62A5"/>
    <w:rsid w:val="003E119F"/>
    <w:rsid w:val="003E183B"/>
    <w:rsid w:val="003E4848"/>
    <w:rsid w:val="003E7CF8"/>
    <w:rsid w:val="003F088E"/>
    <w:rsid w:val="003F37EC"/>
    <w:rsid w:val="003F38C6"/>
    <w:rsid w:val="003F5226"/>
    <w:rsid w:val="003F62A9"/>
    <w:rsid w:val="003F63CF"/>
    <w:rsid w:val="003F7509"/>
    <w:rsid w:val="00404E24"/>
    <w:rsid w:val="00405BEC"/>
    <w:rsid w:val="0041185C"/>
    <w:rsid w:val="00411D6A"/>
    <w:rsid w:val="004143CC"/>
    <w:rsid w:val="00414DE7"/>
    <w:rsid w:val="00415564"/>
    <w:rsid w:val="00415CE6"/>
    <w:rsid w:val="004168BC"/>
    <w:rsid w:val="0042070F"/>
    <w:rsid w:val="00420EEE"/>
    <w:rsid w:val="00426554"/>
    <w:rsid w:val="00432A9B"/>
    <w:rsid w:val="004349D2"/>
    <w:rsid w:val="00434C1B"/>
    <w:rsid w:val="00434CBE"/>
    <w:rsid w:val="00437A61"/>
    <w:rsid w:val="00440070"/>
    <w:rsid w:val="00441571"/>
    <w:rsid w:val="0044174C"/>
    <w:rsid w:val="0044222D"/>
    <w:rsid w:val="00444B19"/>
    <w:rsid w:val="00446EC5"/>
    <w:rsid w:val="00453663"/>
    <w:rsid w:val="00453908"/>
    <w:rsid w:val="00455507"/>
    <w:rsid w:val="00456B1F"/>
    <w:rsid w:val="00457E5F"/>
    <w:rsid w:val="00463982"/>
    <w:rsid w:val="004660CD"/>
    <w:rsid w:val="00466B56"/>
    <w:rsid w:val="00467501"/>
    <w:rsid w:val="00470900"/>
    <w:rsid w:val="00470920"/>
    <w:rsid w:val="004723DB"/>
    <w:rsid w:val="004729B7"/>
    <w:rsid w:val="0047462B"/>
    <w:rsid w:val="00474F9B"/>
    <w:rsid w:val="00477032"/>
    <w:rsid w:val="0048022F"/>
    <w:rsid w:val="004804F3"/>
    <w:rsid w:val="00484D4E"/>
    <w:rsid w:val="0048565A"/>
    <w:rsid w:val="0048596E"/>
    <w:rsid w:val="00487379"/>
    <w:rsid w:val="00490311"/>
    <w:rsid w:val="00490B94"/>
    <w:rsid w:val="004933FF"/>
    <w:rsid w:val="00493910"/>
    <w:rsid w:val="00497617"/>
    <w:rsid w:val="004A1B1A"/>
    <w:rsid w:val="004A4B61"/>
    <w:rsid w:val="004A624D"/>
    <w:rsid w:val="004B397E"/>
    <w:rsid w:val="004B43DE"/>
    <w:rsid w:val="004B5558"/>
    <w:rsid w:val="004B5B1B"/>
    <w:rsid w:val="004B7506"/>
    <w:rsid w:val="004C0C16"/>
    <w:rsid w:val="004C12A3"/>
    <w:rsid w:val="004C16A0"/>
    <w:rsid w:val="004C1D0E"/>
    <w:rsid w:val="004C5260"/>
    <w:rsid w:val="004C5900"/>
    <w:rsid w:val="004C5D3C"/>
    <w:rsid w:val="004D178A"/>
    <w:rsid w:val="004D1DC7"/>
    <w:rsid w:val="004D5D3F"/>
    <w:rsid w:val="004D70A8"/>
    <w:rsid w:val="004E09FB"/>
    <w:rsid w:val="004E0B6E"/>
    <w:rsid w:val="004E18E5"/>
    <w:rsid w:val="004E1910"/>
    <w:rsid w:val="004E2560"/>
    <w:rsid w:val="004E25BB"/>
    <w:rsid w:val="004E3F74"/>
    <w:rsid w:val="004F1112"/>
    <w:rsid w:val="00500553"/>
    <w:rsid w:val="005022A4"/>
    <w:rsid w:val="00502703"/>
    <w:rsid w:val="00502ACF"/>
    <w:rsid w:val="005053D9"/>
    <w:rsid w:val="00505CD2"/>
    <w:rsid w:val="00510BFE"/>
    <w:rsid w:val="005120DB"/>
    <w:rsid w:val="0051251A"/>
    <w:rsid w:val="005173AF"/>
    <w:rsid w:val="0052072A"/>
    <w:rsid w:val="00521440"/>
    <w:rsid w:val="00521A0C"/>
    <w:rsid w:val="005220DF"/>
    <w:rsid w:val="00522964"/>
    <w:rsid w:val="00523786"/>
    <w:rsid w:val="00527681"/>
    <w:rsid w:val="005279C1"/>
    <w:rsid w:val="00532C75"/>
    <w:rsid w:val="0053433E"/>
    <w:rsid w:val="00537BDD"/>
    <w:rsid w:val="0054004F"/>
    <w:rsid w:val="0054098F"/>
    <w:rsid w:val="0054648B"/>
    <w:rsid w:val="00546F67"/>
    <w:rsid w:val="005472A6"/>
    <w:rsid w:val="00547C96"/>
    <w:rsid w:val="00547EBA"/>
    <w:rsid w:val="005509D5"/>
    <w:rsid w:val="00551B57"/>
    <w:rsid w:val="00551C81"/>
    <w:rsid w:val="005534D9"/>
    <w:rsid w:val="005548A7"/>
    <w:rsid w:val="0055599F"/>
    <w:rsid w:val="00560571"/>
    <w:rsid w:val="005609A8"/>
    <w:rsid w:val="005625D4"/>
    <w:rsid w:val="00566177"/>
    <w:rsid w:val="00566735"/>
    <w:rsid w:val="00566F17"/>
    <w:rsid w:val="005707AF"/>
    <w:rsid w:val="0058317E"/>
    <w:rsid w:val="00583FBE"/>
    <w:rsid w:val="00584096"/>
    <w:rsid w:val="005871AD"/>
    <w:rsid w:val="00587D45"/>
    <w:rsid w:val="005909F7"/>
    <w:rsid w:val="00592216"/>
    <w:rsid w:val="00593D84"/>
    <w:rsid w:val="005955D1"/>
    <w:rsid w:val="00597C01"/>
    <w:rsid w:val="005A1009"/>
    <w:rsid w:val="005A267D"/>
    <w:rsid w:val="005A3970"/>
    <w:rsid w:val="005A3DCE"/>
    <w:rsid w:val="005A65FE"/>
    <w:rsid w:val="005A6880"/>
    <w:rsid w:val="005A6E4E"/>
    <w:rsid w:val="005B108B"/>
    <w:rsid w:val="005B326E"/>
    <w:rsid w:val="005B33A1"/>
    <w:rsid w:val="005C0A22"/>
    <w:rsid w:val="005C37C9"/>
    <w:rsid w:val="005C3975"/>
    <w:rsid w:val="005C4A0D"/>
    <w:rsid w:val="005C4E14"/>
    <w:rsid w:val="005C4F19"/>
    <w:rsid w:val="005C7852"/>
    <w:rsid w:val="005D2C16"/>
    <w:rsid w:val="005D31ED"/>
    <w:rsid w:val="005D7BCF"/>
    <w:rsid w:val="005E08DA"/>
    <w:rsid w:val="005E1930"/>
    <w:rsid w:val="005E6E02"/>
    <w:rsid w:val="005F1017"/>
    <w:rsid w:val="005F4588"/>
    <w:rsid w:val="005F5748"/>
    <w:rsid w:val="005F7AC3"/>
    <w:rsid w:val="006011BE"/>
    <w:rsid w:val="00605180"/>
    <w:rsid w:val="0061084A"/>
    <w:rsid w:val="00610B92"/>
    <w:rsid w:val="00610D2D"/>
    <w:rsid w:val="006120F1"/>
    <w:rsid w:val="0061408F"/>
    <w:rsid w:val="00614A8E"/>
    <w:rsid w:val="00621A76"/>
    <w:rsid w:val="00623A21"/>
    <w:rsid w:val="006252AE"/>
    <w:rsid w:val="00625B35"/>
    <w:rsid w:val="006356A5"/>
    <w:rsid w:val="00635EFF"/>
    <w:rsid w:val="00641039"/>
    <w:rsid w:val="00641A62"/>
    <w:rsid w:val="006502B6"/>
    <w:rsid w:val="0065301D"/>
    <w:rsid w:val="00654086"/>
    <w:rsid w:val="00660E94"/>
    <w:rsid w:val="0066256C"/>
    <w:rsid w:val="00665810"/>
    <w:rsid w:val="00670F2A"/>
    <w:rsid w:val="006769A1"/>
    <w:rsid w:val="006769DA"/>
    <w:rsid w:val="00682464"/>
    <w:rsid w:val="00683933"/>
    <w:rsid w:val="006907DD"/>
    <w:rsid w:val="00692EA6"/>
    <w:rsid w:val="00694BD3"/>
    <w:rsid w:val="00694DEF"/>
    <w:rsid w:val="006A1615"/>
    <w:rsid w:val="006B08C9"/>
    <w:rsid w:val="006B48E9"/>
    <w:rsid w:val="006B4973"/>
    <w:rsid w:val="006B6883"/>
    <w:rsid w:val="006B7451"/>
    <w:rsid w:val="006C19F9"/>
    <w:rsid w:val="006C7BFC"/>
    <w:rsid w:val="006D01A2"/>
    <w:rsid w:val="006D0CAA"/>
    <w:rsid w:val="006D0D74"/>
    <w:rsid w:val="006D32F9"/>
    <w:rsid w:val="006D45DA"/>
    <w:rsid w:val="006D49D3"/>
    <w:rsid w:val="006D4A9A"/>
    <w:rsid w:val="006D5FC3"/>
    <w:rsid w:val="006E26F2"/>
    <w:rsid w:val="006E4980"/>
    <w:rsid w:val="006E49E6"/>
    <w:rsid w:val="006E7958"/>
    <w:rsid w:val="006F6732"/>
    <w:rsid w:val="00702500"/>
    <w:rsid w:val="00703084"/>
    <w:rsid w:val="00703715"/>
    <w:rsid w:val="00703BFC"/>
    <w:rsid w:val="00703ECC"/>
    <w:rsid w:val="00704056"/>
    <w:rsid w:val="007040C7"/>
    <w:rsid w:val="007057F1"/>
    <w:rsid w:val="0070595B"/>
    <w:rsid w:val="007117A6"/>
    <w:rsid w:val="00712345"/>
    <w:rsid w:val="00713379"/>
    <w:rsid w:val="0071586E"/>
    <w:rsid w:val="007176FF"/>
    <w:rsid w:val="00720A2D"/>
    <w:rsid w:val="00723095"/>
    <w:rsid w:val="00727752"/>
    <w:rsid w:val="007329CC"/>
    <w:rsid w:val="00733320"/>
    <w:rsid w:val="007360D4"/>
    <w:rsid w:val="00736671"/>
    <w:rsid w:val="00736A46"/>
    <w:rsid w:val="007400DE"/>
    <w:rsid w:val="0074062A"/>
    <w:rsid w:val="00741B5B"/>
    <w:rsid w:val="007430C7"/>
    <w:rsid w:val="00744506"/>
    <w:rsid w:val="0074505F"/>
    <w:rsid w:val="00746BD2"/>
    <w:rsid w:val="0074798C"/>
    <w:rsid w:val="00747A4C"/>
    <w:rsid w:val="007521A5"/>
    <w:rsid w:val="007529E0"/>
    <w:rsid w:val="00752BD4"/>
    <w:rsid w:val="00753A7B"/>
    <w:rsid w:val="00754039"/>
    <w:rsid w:val="007568DC"/>
    <w:rsid w:val="007602B9"/>
    <w:rsid w:val="00760850"/>
    <w:rsid w:val="00761CC3"/>
    <w:rsid w:val="00762DEA"/>
    <w:rsid w:val="007630F0"/>
    <w:rsid w:val="00766B67"/>
    <w:rsid w:val="00770722"/>
    <w:rsid w:val="00770B53"/>
    <w:rsid w:val="00773C3B"/>
    <w:rsid w:val="0077523A"/>
    <w:rsid w:val="007765DB"/>
    <w:rsid w:val="007769C2"/>
    <w:rsid w:val="0078265E"/>
    <w:rsid w:val="00783696"/>
    <w:rsid w:val="0078369A"/>
    <w:rsid w:val="0078437A"/>
    <w:rsid w:val="00785B7E"/>
    <w:rsid w:val="00786693"/>
    <w:rsid w:val="00786F78"/>
    <w:rsid w:val="00791082"/>
    <w:rsid w:val="00791C16"/>
    <w:rsid w:val="00791DD6"/>
    <w:rsid w:val="00796B08"/>
    <w:rsid w:val="007A081C"/>
    <w:rsid w:val="007A19CD"/>
    <w:rsid w:val="007B24CD"/>
    <w:rsid w:val="007B3196"/>
    <w:rsid w:val="007C0DED"/>
    <w:rsid w:val="007C2251"/>
    <w:rsid w:val="007C4FB3"/>
    <w:rsid w:val="007C7BD8"/>
    <w:rsid w:val="007D1166"/>
    <w:rsid w:val="007D3672"/>
    <w:rsid w:val="007D410B"/>
    <w:rsid w:val="007D5813"/>
    <w:rsid w:val="007D5ED5"/>
    <w:rsid w:val="007D6AE7"/>
    <w:rsid w:val="007E3C11"/>
    <w:rsid w:val="007E471D"/>
    <w:rsid w:val="007E519B"/>
    <w:rsid w:val="007F0A7D"/>
    <w:rsid w:val="007F1180"/>
    <w:rsid w:val="007F1822"/>
    <w:rsid w:val="007F350B"/>
    <w:rsid w:val="007F6FC4"/>
    <w:rsid w:val="00804751"/>
    <w:rsid w:val="008052CD"/>
    <w:rsid w:val="00810112"/>
    <w:rsid w:val="008106C5"/>
    <w:rsid w:val="00810DEB"/>
    <w:rsid w:val="00812997"/>
    <w:rsid w:val="00813682"/>
    <w:rsid w:val="00813E67"/>
    <w:rsid w:val="00814668"/>
    <w:rsid w:val="00815E0D"/>
    <w:rsid w:val="0081782A"/>
    <w:rsid w:val="00821900"/>
    <w:rsid w:val="00825C01"/>
    <w:rsid w:val="00825D38"/>
    <w:rsid w:val="00833123"/>
    <w:rsid w:val="00834982"/>
    <w:rsid w:val="00834D60"/>
    <w:rsid w:val="0083784F"/>
    <w:rsid w:val="00840395"/>
    <w:rsid w:val="00841FE3"/>
    <w:rsid w:val="008457ED"/>
    <w:rsid w:val="00846CDC"/>
    <w:rsid w:val="0084728B"/>
    <w:rsid w:val="008502E4"/>
    <w:rsid w:val="00851C89"/>
    <w:rsid w:val="00853240"/>
    <w:rsid w:val="008546BE"/>
    <w:rsid w:val="008554FB"/>
    <w:rsid w:val="00865AD6"/>
    <w:rsid w:val="008670FD"/>
    <w:rsid w:val="00870931"/>
    <w:rsid w:val="0087731E"/>
    <w:rsid w:val="008778A2"/>
    <w:rsid w:val="00883957"/>
    <w:rsid w:val="00883AFB"/>
    <w:rsid w:val="00883C92"/>
    <w:rsid w:val="00892BB6"/>
    <w:rsid w:val="008947F2"/>
    <w:rsid w:val="008A279D"/>
    <w:rsid w:val="008A6049"/>
    <w:rsid w:val="008A62D0"/>
    <w:rsid w:val="008B046A"/>
    <w:rsid w:val="008B133F"/>
    <w:rsid w:val="008B2983"/>
    <w:rsid w:val="008B573D"/>
    <w:rsid w:val="008B5941"/>
    <w:rsid w:val="008C0088"/>
    <w:rsid w:val="008C4ADC"/>
    <w:rsid w:val="008C5247"/>
    <w:rsid w:val="008D0D3B"/>
    <w:rsid w:val="008D10B3"/>
    <w:rsid w:val="008D1E12"/>
    <w:rsid w:val="008D2411"/>
    <w:rsid w:val="008E006A"/>
    <w:rsid w:val="008E183B"/>
    <w:rsid w:val="008E51F3"/>
    <w:rsid w:val="008E72D1"/>
    <w:rsid w:val="008F11D3"/>
    <w:rsid w:val="008F3CA0"/>
    <w:rsid w:val="008F4CF9"/>
    <w:rsid w:val="008F5D8A"/>
    <w:rsid w:val="008F6335"/>
    <w:rsid w:val="008F67BA"/>
    <w:rsid w:val="00904994"/>
    <w:rsid w:val="009102C5"/>
    <w:rsid w:val="00915421"/>
    <w:rsid w:val="00920576"/>
    <w:rsid w:val="00921EB6"/>
    <w:rsid w:val="00922926"/>
    <w:rsid w:val="009234F5"/>
    <w:rsid w:val="00925241"/>
    <w:rsid w:val="00925272"/>
    <w:rsid w:val="00925D09"/>
    <w:rsid w:val="00926A6D"/>
    <w:rsid w:val="00927902"/>
    <w:rsid w:val="00930634"/>
    <w:rsid w:val="00933123"/>
    <w:rsid w:val="009334C9"/>
    <w:rsid w:val="009369DA"/>
    <w:rsid w:val="00936CF1"/>
    <w:rsid w:val="009378ED"/>
    <w:rsid w:val="009407FC"/>
    <w:rsid w:val="00942B08"/>
    <w:rsid w:val="00943073"/>
    <w:rsid w:val="00945792"/>
    <w:rsid w:val="00945CC6"/>
    <w:rsid w:val="00946E8A"/>
    <w:rsid w:val="00950C46"/>
    <w:rsid w:val="00955B75"/>
    <w:rsid w:val="009570DD"/>
    <w:rsid w:val="00957CD1"/>
    <w:rsid w:val="009620AD"/>
    <w:rsid w:val="0097134D"/>
    <w:rsid w:val="009737D8"/>
    <w:rsid w:val="00977429"/>
    <w:rsid w:val="00980F8D"/>
    <w:rsid w:val="00986453"/>
    <w:rsid w:val="00986A53"/>
    <w:rsid w:val="00990F0C"/>
    <w:rsid w:val="00992079"/>
    <w:rsid w:val="009932FF"/>
    <w:rsid w:val="009A36C2"/>
    <w:rsid w:val="009A3908"/>
    <w:rsid w:val="009A39B2"/>
    <w:rsid w:val="009A54A0"/>
    <w:rsid w:val="009A64D2"/>
    <w:rsid w:val="009A74A4"/>
    <w:rsid w:val="009B259C"/>
    <w:rsid w:val="009B3D87"/>
    <w:rsid w:val="009B7C2A"/>
    <w:rsid w:val="009C0504"/>
    <w:rsid w:val="009C10F3"/>
    <w:rsid w:val="009C3DA6"/>
    <w:rsid w:val="009C7039"/>
    <w:rsid w:val="009D256B"/>
    <w:rsid w:val="009D3F64"/>
    <w:rsid w:val="009D7444"/>
    <w:rsid w:val="009E6C62"/>
    <w:rsid w:val="009E73BF"/>
    <w:rsid w:val="009F335F"/>
    <w:rsid w:val="009F4C3B"/>
    <w:rsid w:val="009F6CB2"/>
    <w:rsid w:val="00A009F5"/>
    <w:rsid w:val="00A029B1"/>
    <w:rsid w:val="00A02A0E"/>
    <w:rsid w:val="00A056C4"/>
    <w:rsid w:val="00A05DCD"/>
    <w:rsid w:val="00A07548"/>
    <w:rsid w:val="00A11B3F"/>
    <w:rsid w:val="00A12212"/>
    <w:rsid w:val="00A17FDF"/>
    <w:rsid w:val="00A20625"/>
    <w:rsid w:val="00A20C3B"/>
    <w:rsid w:val="00A216A3"/>
    <w:rsid w:val="00A2682D"/>
    <w:rsid w:val="00A31822"/>
    <w:rsid w:val="00A348F4"/>
    <w:rsid w:val="00A34B84"/>
    <w:rsid w:val="00A3659C"/>
    <w:rsid w:val="00A36AE9"/>
    <w:rsid w:val="00A43CA3"/>
    <w:rsid w:val="00A455BA"/>
    <w:rsid w:val="00A47459"/>
    <w:rsid w:val="00A47F43"/>
    <w:rsid w:val="00A516FB"/>
    <w:rsid w:val="00A53485"/>
    <w:rsid w:val="00A54452"/>
    <w:rsid w:val="00A55819"/>
    <w:rsid w:val="00A5631A"/>
    <w:rsid w:val="00A575F1"/>
    <w:rsid w:val="00A57DCD"/>
    <w:rsid w:val="00A607B0"/>
    <w:rsid w:val="00A60F6D"/>
    <w:rsid w:val="00A6343B"/>
    <w:rsid w:val="00A64C0D"/>
    <w:rsid w:val="00A65B45"/>
    <w:rsid w:val="00A709B1"/>
    <w:rsid w:val="00A70D34"/>
    <w:rsid w:val="00A7176E"/>
    <w:rsid w:val="00A71C29"/>
    <w:rsid w:val="00A730AF"/>
    <w:rsid w:val="00A73C92"/>
    <w:rsid w:val="00A77ED1"/>
    <w:rsid w:val="00A806B6"/>
    <w:rsid w:val="00A84332"/>
    <w:rsid w:val="00A84C21"/>
    <w:rsid w:val="00A850FB"/>
    <w:rsid w:val="00A86769"/>
    <w:rsid w:val="00A90859"/>
    <w:rsid w:val="00A91483"/>
    <w:rsid w:val="00A914EC"/>
    <w:rsid w:val="00A91F78"/>
    <w:rsid w:val="00A92EC8"/>
    <w:rsid w:val="00A948B8"/>
    <w:rsid w:val="00A95BC6"/>
    <w:rsid w:val="00A96145"/>
    <w:rsid w:val="00A9639B"/>
    <w:rsid w:val="00AA1019"/>
    <w:rsid w:val="00AA1184"/>
    <w:rsid w:val="00AA2BFE"/>
    <w:rsid w:val="00AA47DA"/>
    <w:rsid w:val="00AA4F31"/>
    <w:rsid w:val="00AA6A65"/>
    <w:rsid w:val="00AA6C22"/>
    <w:rsid w:val="00AB1679"/>
    <w:rsid w:val="00AB69F5"/>
    <w:rsid w:val="00AB6B30"/>
    <w:rsid w:val="00AB6CBF"/>
    <w:rsid w:val="00AB6FDB"/>
    <w:rsid w:val="00AC1D9F"/>
    <w:rsid w:val="00AC2CB3"/>
    <w:rsid w:val="00AC637E"/>
    <w:rsid w:val="00AC78B3"/>
    <w:rsid w:val="00AC7B33"/>
    <w:rsid w:val="00AD022F"/>
    <w:rsid w:val="00AD0776"/>
    <w:rsid w:val="00AD0CC1"/>
    <w:rsid w:val="00AD0FA9"/>
    <w:rsid w:val="00AD2B85"/>
    <w:rsid w:val="00AD2F17"/>
    <w:rsid w:val="00AD5F9A"/>
    <w:rsid w:val="00AD66A7"/>
    <w:rsid w:val="00AD6F1E"/>
    <w:rsid w:val="00AE0B8B"/>
    <w:rsid w:val="00AE10D1"/>
    <w:rsid w:val="00AE13A4"/>
    <w:rsid w:val="00AE39C5"/>
    <w:rsid w:val="00AE6021"/>
    <w:rsid w:val="00AE6306"/>
    <w:rsid w:val="00AE7166"/>
    <w:rsid w:val="00AF47A6"/>
    <w:rsid w:val="00B13EB2"/>
    <w:rsid w:val="00B14E06"/>
    <w:rsid w:val="00B21290"/>
    <w:rsid w:val="00B21909"/>
    <w:rsid w:val="00B226EC"/>
    <w:rsid w:val="00B25348"/>
    <w:rsid w:val="00B2548A"/>
    <w:rsid w:val="00B26ED3"/>
    <w:rsid w:val="00B27329"/>
    <w:rsid w:val="00B30634"/>
    <w:rsid w:val="00B324AC"/>
    <w:rsid w:val="00B33354"/>
    <w:rsid w:val="00B35DFA"/>
    <w:rsid w:val="00B41944"/>
    <w:rsid w:val="00B41FAF"/>
    <w:rsid w:val="00B45C5E"/>
    <w:rsid w:val="00B47622"/>
    <w:rsid w:val="00B53180"/>
    <w:rsid w:val="00B5515E"/>
    <w:rsid w:val="00B5543B"/>
    <w:rsid w:val="00B568D8"/>
    <w:rsid w:val="00B5791E"/>
    <w:rsid w:val="00B602DB"/>
    <w:rsid w:val="00B61CD0"/>
    <w:rsid w:val="00B61DEF"/>
    <w:rsid w:val="00B71FE6"/>
    <w:rsid w:val="00B730F9"/>
    <w:rsid w:val="00B74077"/>
    <w:rsid w:val="00B7505F"/>
    <w:rsid w:val="00B75E29"/>
    <w:rsid w:val="00B819BC"/>
    <w:rsid w:val="00B82302"/>
    <w:rsid w:val="00B83EF5"/>
    <w:rsid w:val="00B92BC4"/>
    <w:rsid w:val="00B94D56"/>
    <w:rsid w:val="00B96202"/>
    <w:rsid w:val="00BA266B"/>
    <w:rsid w:val="00BA54CF"/>
    <w:rsid w:val="00BA5F35"/>
    <w:rsid w:val="00BB0305"/>
    <w:rsid w:val="00BB1202"/>
    <w:rsid w:val="00BB13EB"/>
    <w:rsid w:val="00BB4853"/>
    <w:rsid w:val="00BC1BCD"/>
    <w:rsid w:val="00BC6861"/>
    <w:rsid w:val="00BC7F9D"/>
    <w:rsid w:val="00BD0AB2"/>
    <w:rsid w:val="00BD4348"/>
    <w:rsid w:val="00BE0DE8"/>
    <w:rsid w:val="00BE23F4"/>
    <w:rsid w:val="00BE3AB1"/>
    <w:rsid w:val="00BE511B"/>
    <w:rsid w:val="00BE539E"/>
    <w:rsid w:val="00BE5809"/>
    <w:rsid w:val="00BE610C"/>
    <w:rsid w:val="00BE6257"/>
    <w:rsid w:val="00BE69B3"/>
    <w:rsid w:val="00BF7C72"/>
    <w:rsid w:val="00C05470"/>
    <w:rsid w:val="00C11CEC"/>
    <w:rsid w:val="00C124B6"/>
    <w:rsid w:val="00C12F73"/>
    <w:rsid w:val="00C13E63"/>
    <w:rsid w:val="00C1544A"/>
    <w:rsid w:val="00C15461"/>
    <w:rsid w:val="00C157E9"/>
    <w:rsid w:val="00C167D3"/>
    <w:rsid w:val="00C17B08"/>
    <w:rsid w:val="00C23C54"/>
    <w:rsid w:val="00C2613A"/>
    <w:rsid w:val="00C26905"/>
    <w:rsid w:val="00C26B55"/>
    <w:rsid w:val="00C3247A"/>
    <w:rsid w:val="00C36441"/>
    <w:rsid w:val="00C37C87"/>
    <w:rsid w:val="00C414C7"/>
    <w:rsid w:val="00C43D03"/>
    <w:rsid w:val="00C4446C"/>
    <w:rsid w:val="00C45A94"/>
    <w:rsid w:val="00C4637C"/>
    <w:rsid w:val="00C5059D"/>
    <w:rsid w:val="00C525EB"/>
    <w:rsid w:val="00C56623"/>
    <w:rsid w:val="00C57EE7"/>
    <w:rsid w:val="00C606C8"/>
    <w:rsid w:val="00C61140"/>
    <w:rsid w:val="00C67E2A"/>
    <w:rsid w:val="00C73221"/>
    <w:rsid w:val="00C73CDA"/>
    <w:rsid w:val="00C73E46"/>
    <w:rsid w:val="00C8007F"/>
    <w:rsid w:val="00C8151A"/>
    <w:rsid w:val="00C82B89"/>
    <w:rsid w:val="00C830B4"/>
    <w:rsid w:val="00C83187"/>
    <w:rsid w:val="00C9074A"/>
    <w:rsid w:val="00C91086"/>
    <w:rsid w:val="00C93807"/>
    <w:rsid w:val="00C949B8"/>
    <w:rsid w:val="00CA1DB4"/>
    <w:rsid w:val="00CA2FE0"/>
    <w:rsid w:val="00CA30C4"/>
    <w:rsid w:val="00CA32A5"/>
    <w:rsid w:val="00CA7D75"/>
    <w:rsid w:val="00CB04E0"/>
    <w:rsid w:val="00CB0AAA"/>
    <w:rsid w:val="00CB1773"/>
    <w:rsid w:val="00CB370B"/>
    <w:rsid w:val="00CB50A0"/>
    <w:rsid w:val="00CC130A"/>
    <w:rsid w:val="00CC28C5"/>
    <w:rsid w:val="00CC3595"/>
    <w:rsid w:val="00CC45D8"/>
    <w:rsid w:val="00CC4D26"/>
    <w:rsid w:val="00CC4D88"/>
    <w:rsid w:val="00CC5006"/>
    <w:rsid w:val="00CC76A2"/>
    <w:rsid w:val="00CC7E57"/>
    <w:rsid w:val="00CD0CF6"/>
    <w:rsid w:val="00CD5311"/>
    <w:rsid w:val="00CD7C7E"/>
    <w:rsid w:val="00CD7D04"/>
    <w:rsid w:val="00CE0D28"/>
    <w:rsid w:val="00CE2AEE"/>
    <w:rsid w:val="00CE3E0F"/>
    <w:rsid w:val="00CE6021"/>
    <w:rsid w:val="00CE63A5"/>
    <w:rsid w:val="00CE64F4"/>
    <w:rsid w:val="00CF0376"/>
    <w:rsid w:val="00CF23F0"/>
    <w:rsid w:val="00D03B83"/>
    <w:rsid w:val="00D06CED"/>
    <w:rsid w:val="00D07282"/>
    <w:rsid w:val="00D105FA"/>
    <w:rsid w:val="00D128A9"/>
    <w:rsid w:val="00D12A92"/>
    <w:rsid w:val="00D160D9"/>
    <w:rsid w:val="00D16B4E"/>
    <w:rsid w:val="00D16EDA"/>
    <w:rsid w:val="00D17917"/>
    <w:rsid w:val="00D216CB"/>
    <w:rsid w:val="00D21DBA"/>
    <w:rsid w:val="00D2497F"/>
    <w:rsid w:val="00D30B8B"/>
    <w:rsid w:val="00D32DFC"/>
    <w:rsid w:val="00D3411D"/>
    <w:rsid w:val="00D351EA"/>
    <w:rsid w:val="00D37A19"/>
    <w:rsid w:val="00D40714"/>
    <w:rsid w:val="00D4167E"/>
    <w:rsid w:val="00D41856"/>
    <w:rsid w:val="00D41BCC"/>
    <w:rsid w:val="00D41EB5"/>
    <w:rsid w:val="00D43236"/>
    <w:rsid w:val="00D44C18"/>
    <w:rsid w:val="00D4712A"/>
    <w:rsid w:val="00D477B3"/>
    <w:rsid w:val="00D522A4"/>
    <w:rsid w:val="00D5565F"/>
    <w:rsid w:val="00D558A4"/>
    <w:rsid w:val="00D60092"/>
    <w:rsid w:val="00D601D9"/>
    <w:rsid w:val="00D61AEE"/>
    <w:rsid w:val="00D6378B"/>
    <w:rsid w:val="00D67366"/>
    <w:rsid w:val="00D70C09"/>
    <w:rsid w:val="00D72059"/>
    <w:rsid w:val="00D72585"/>
    <w:rsid w:val="00D734D1"/>
    <w:rsid w:val="00D73C29"/>
    <w:rsid w:val="00D73D1C"/>
    <w:rsid w:val="00D76AEF"/>
    <w:rsid w:val="00D770F8"/>
    <w:rsid w:val="00D8026F"/>
    <w:rsid w:val="00D83E8F"/>
    <w:rsid w:val="00D84509"/>
    <w:rsid w:val="00D84AC6"/>
    <w:rsid w:val="00D90039"/>
    <w:rsid w:val="00D92C43"/>
    <w:rsid w:val="00D93CFC"/>
    <w:rsid w:val="00D941D0"/>
    <w:rsid w:val="00D965F0"/>
    <w:rsid w:val="00D96652"/>
    <w:rsid w:val="00DA0A7A"/>
    <w:rsid w:val="00DA2389"/>
    <w:rsid w:val="00DA2656"/>
    <w:rsid w:val="00DA4198"/>
    <w:rsid w:val="00DA548D"/>
    <w:rsid w:val="00DA60CE"/>
    <w:rsid w:val="00DA6576"/>
    <w:rsid w:val="00DA78B0"/>
    <w:rsid w:val="00DB022A"/>
    <w:rsid w:val="00DB2454"/>
    <w:rsid w:val="00DB2A51"/>
    <w:rsid w:val="00DB4BD8"/>
    <w:rsid w:val="00DB4E44"/>
    <w:rsid w:val="00DB5696"/>
    <w:rsid w:val="00DC2127"/>
    <w:rsid w:val="00DC5026"/>
    <w:rsid w:val="00DC5609"/>
    <w:rsid w:val="00DC6ABA"/>
    <w:rsid w:val="00DC6E90"/>
    <w:rsid w:val="00DD32E3"/>
    <w:rsid w:val="00DD3BFA"/>
    <w:rsid w:val="00DD6B6A"/>
    <w:rsid w:val="00DD7155"/>
    <w:rsid w:val="00DD742F"/>
    <w:rsid w:val="00DE395A"/>
    <w:rsid w:val="00DE6C95"/>
    <w:rsid w:val="00DE7152"/>
    <w:rsid w:val="00DF048C"/>
    <w:rsid w:val="00DF660A"/>
    <w:rsid w:val="00E002E6"/>
    <w:rsid w:val="00E04141"/>
    <w:rsid w:val="00E0635E"/>
    <w:rsid w:val="00E070CA"/>
    <w:rsid w:val="00E073B4"/>
    <w:rsid w:val="00E135BD"/>
    <w:rsid w:val="00E1432B"/>
    <w:rsid w:val="00E218A7"/>
    <w:rsid w:val="00E23526"/>
    <w:rsid w:val="00E2456B"/>
    <w:rsid w:val="00E25150"/>
    <w:rsid w:val="00E2600A"/>
    <w:rsid w:val="00E26472"/>
    <w:rsid w:val="00E26C56"/>
    <w:rsid w:val="00E37E66"/>
    <w:rsid w:val="00E40186"/>
    <w:rsid w:val="00E40C92"/>
    <w:rsid w:val="00E43B3A"/>
    <w:rsid w:val="00E45205"/>
    <w:rsid w:val="00E45A44"/>
    <w:rsid w:val="00E5126D"/>
    <w:rsid w:val="00E61BAC"/>
    <w:rsid w:val="00E637B4"/>
    <w:rsid w:val="00E64308"/>
    <w:rsid w:val="00E64DC5"/>
    <w:rsid w:val="00E656F2"/>
    <w:rsid w:val="00E6640A"/>
    <w:rsid w:val="00E66B01"/>
    <w:rsid w:val="00E72C21"/>
    <w:rsid w:val="00E733C1"/>
    <w:rsid w:val="00E73DC3"/>
    <w:rsid w:val="00E74833"/>
    <w:rsid w:val="00E753B7"/>
    <w:rsid w:val="00E75B3C"/>
    <w:rsid w:val="00E77361"/>
    <w:rsid w:val="00E808D5"/>
    <w:rsid w:val="00E81D62"/>
    <w:rsid w:val="00E8318B"/>
    <w:rsid w:val="00E86454"/>
    <w:rsid w:val="00E86D0D"/>
    <w:rsid w:val="00E87C8B"/>
    <w:rsid w:val="00E87D05"/>
    <w:rsid w:val="00E916E4"/>
    <w:rsid w:val="00E92117"/>
    <w:rsid w:val="00EB1E27"/>
    <w:rsid w:val="00EB2242"/>
    <w:rsid w:val="00EB2C23"/>
    <w:rsid w:val="00EB2FD5"/>
    <w:rsid w:val="00EB3598"/>
    <w:rsid w:val="00EB4225"/>
    <w:rsid w:val="00EB4D10"/>
    <w:rsid w:val="00EC1186"/>
    <w:rsid w:val="00EC2B34"/>
    <w:rsid w:val="00EC44AF"/>
    <w:rsid w:val="00EC49C3"/>
    <w:rsid w:val="00EC6BF7"/>
    <w:rsid w:val="00ED3E82"/>
    <w:rsid w:val="00ED479E"/>
    <w:rsid w:val="00ED4E6C"/>
    <w:rsid w:val="00EE47AF"/>
    <w:rsid w:val="00EE7C57"/>
    <w:rsid w:val="00EF0D1E"/>
    <w:rsid w:val="00EF164C"/>
    <w:rsid w:val="00EF2A06"/>
    <w:rsid w:val="00EF2B76"/>
    <w:rsid w:val="00EF392E"/>
    <w:rsid w:val="00EF566E"/>
    <w:rsid w:val="00EF6155"/>
    <w:rsid w:val="00EF7FDD"/>
    <w:rsid w:val="00F02578"/>
    <w:rsid w:val="00F02909"/>
    <w:rsid w:val="00F066FD"/>
    <w:rsid w:val="00F06BA6"/>
    <w:rsid w:val="00F074B1"/>
    <w:rsid w:val="00F10375"/>
    <w:rsid w:val="00F10575"/>
    <w:rsid w:val="00F10A4A"/>
    <w:rsid w:val="00F1123A"/>
    <w:rsid w:val="00F11D01"/>
    <w:rsid w:val="00F13E14"/>
    <w:rsid w:val="00F13FDA"/>
    <w:rsid w:val="00F16B6D"/>
    <w:rsid w:val="00F20E46"/>
    <w:rsid w:val="00F21F59"/>
    <w:rsid w:val="00F22170"/>
    <w:rsid w:val="00F23F38"/>
    <w:rsid w:val="00F24CDB"/>
    <w:rsid w:val="00F24E91"/>
    <w:rsid w:val="00F31175"/>
    <w:rsid w:val="00F33190"/>
    <w:rsid w:val="00F334B9"/>
    <w:rsid w:val="00F3724D"/>
    <w:rsid w:val="00F41815"/>
    <w:rsid w:val="00F418E4"/>
    <w:rsid w:val="00F41A9A"/>
    <w:rsid w:val="00F462B3"/>
    <w:rsid w:val="00F53AF0"/>
    <w:rsid w:val="00F53FE1"/>
    <w:rsid w:val="00F60C98"/>
    <w:rsid w:val="00F63077"/>
    <w:rsid w:val="00F67470"/>
    <w:rsid w:val="00F6764D"/>
    <w:rsid w:val="00F67B8A"/>
    <w:rsid w:val="00F73705"/>
    <w:rsid w:val="00F74086"/>
    <w:rsid w:val="00F74B4A"/>
    <w:rsid w:val="00F76192"/>
    <w:rsid w:val="00F76392"/>
    <w:rsid w:val="00F76A2E"/>
    <w:rsid w:val="00F82B19"/>
    <w:rsid w:val="00F87E3D"/>
    <w:rsid w:val="00F93D62"/>
    <w:rsid w:val="00F95218"/>
    <w:rsid w:val="00F96273"/>
    <w:rsid w:val="00F96F50"/>
    <w:rsid w:val="00F978FF"/>
    <w:rsid w:val="00F97AA8"/>
    <w:rsid w:val="00FA63DF"/>
    <w:rsid w:val="00FB1427"/>
    <w:rsid w:val="00FB28FF"/>
    <w:rsid w:val="00FB3257"/>
    <w:rsid w:val="00FC08DB"/>
    <w:rsid w:val="00FC4406"/>
    <w:rsid w:val="00FC46F4"/>
    <w:rsid w:val="00FC477F"/>
    <w:rsid w:val="00FC4A4C"/>
    <w:rsid w:val="00FC5EE4"/>
    <w:rsid w:val="00FD0385"/>
    <w:rsid w:val="00FD08BB"/>
    <w:rsid w:val="00FD2EC4"/>
    <w:rsid w:val="00FD55A2"/>
    <w:rsid w:val="00FD5D2D"/>
    <w:rsid w:val="00FD6719"/>
    <w:rsid w:val="00FD7CAD"/>
    <w:rsid w:val="00FE2B55"/>
    <w:rsid w:val="00FE31DF"/>
    <w:rsid w:val="00FE41B4"/>
    <w:rsid w:val="00FE7609"/>
    <w:rsid w:val="00FF0DA7"/>
    <w:rsid w:val="00FF22B7"/>
    <w:rsid w:val="00FF2CAF"/>
    <w:rsid w:val="00FF7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721D885"/>
  <w15:docId w15:val="{B4A6DDBE-22DB-4A47-BFB6-92587EC8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B19"/>
    <w:rPr>
      <w:sz w:val="24"/>
      <w:szCs w:val="24"/>
      <w:lang w:val="en-US"/>
    </w:rPr>
  </w:style>
  <w:style w:type="paragraph" w:styleId="Heading1">
    <w:name w:val="heading 1"/>
    <w:basedOn w:val="Normal"/>
    <w:next w:val="Normal"/>
    <w:link w:val="Heading1Char"/>
    <w:qFormat/>
    <w:rsid w:val="00C5059D"/>
    <w:pPr>
      <w:keepNext/>
      <w:numPr>
        <w:numId w:val="4"/>
      </w:numPr>
      <w:spacing w:before="120" w:after="120"/>
      <w:jc w:val="both"/>
      <w:outlineLvl w:val="0"/>
    </w:pPr>
    <w:rPr>
      <w:rFonts w:ascii="Arial" w:hAnsi="Arial" w:cs="Arial"/>
      <w:b/>
      <w:bCs/>
      <w:kern w:val="32"/>
      <w:sz w:val="22"/>
      <w:szCs w:val="22"/>
      <w:lang w:val="en-GB"/>
    </w:rPr>
  </w:style>
  <w:style w:type="paragraph" w:styleId="Heading2">
    <w:name w:val="heading 2"/>
    <w:basedOn w:val="Normal"/>
    <w:next w:val="Normal"/>
    <w:link w:val="Heading2Char"/>
    <w:qFormat/>
    <w:rsid w:val="00980F8D"/>
    <w:pPr>
      <w:keepNext/>
      <w:numPr>
        <w:ilvl w:val="1"/>
        <w:numId w:val="3"/>
      </w:numPr>
      <w:spacing w:before="240" w:after="60"/>
      <w:outlineLvl w:val="1"/>
    </w:pPr>
    <w:rPr>
      <w:rFonts w:ascii="Arial" w:hAnsi="Arial" w:cs="Arial"/>
      <w:b/>
      <w:bCs/>
      <w:i/>
      <w:iCs/>
      <w:sz w:val="26"/>
      <w:szCs w:val="26"/>
    </w:rPr>
  </w:style>
  <w:style w:type="paragraph" w:styleId="Heading3">
    <w:name w:val="heading 3"/>
    <w:basedOn w:val="Normal"/>
    <w:next w:val="Normal"/>
    <w:link w:val="Heading3Char"/>
    <w:qFormat/>
    <w:rsid w:val="001B53DE"/>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rsid w:val="00B26ED3"/>
    <w:pPr>
      <w:keepNext/>
      <w:numPr>
        <w:ilvl w:val="3"/>
        <w:numId w:val="4"/>
      </w:numPr>
      <w:spacing w:before="240" w:after="60"/>
      <w:outlineLvl w:val="3"/>
    </w:pPr>
    <w:rPr>
      <w:rFonts w:ascii="Arial" w:hAnsi="Arial"/>
      <w:b/>
      <w:bCs/>
      <w:szCs w:val="28"/>
    </w:rPr>
  </w:style>
  <w:style w:type="paragraph" w:styleId="Heading5">
    <w:name w:val="heading 5"/>
    <w:basedOn w:val="Normal"/>
    <w:next w:val="Normal"/>
    <w:link w:val="Heading5Char"/>
    <w:unhideWhenUsed/>
    <w:qFormat/>
    <w:rsid w:val="00C5059D"/>
    <w:pPr>
      <w:numPr>
        <w:ilvl w:val="4"/>
        <w:numId w:val="4"/>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nhideWhenUsed/>
    <w:qFormat/>
    <w:rsid w:val="00C5059D"/>
    <w:pPr>
      <w:numPr>
        <w:ilvl w:val="5"/>
        <w:numId w:val="4"/>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nhideWhenUsed/>
    <w:qFormat/>
    <w:rsid w:val="00C5059D"/>
    <w:pPr>
      <w:numPr>
        <w:ilvl w:val="6"/>
        <w:numId w:val="4"/>
      </w:numPr>
      <w:spacing w:before="240" w:after="60"/>
      <w:outlineLvl w:val="6"/>
    </w:pPr>
    <w:rPr>
      <w:rFonts w:ascii="Cambria" w:eastAsia="MS Mincho" w:hAnsi="Cambria"/>
    </w:rPr>
  </w:style>
  <w:style w:type="paragraph" w:styleId="Heading8">
    <w:name w:val="heading 8"/>
    <w:basedOn w:val="Normal"/>
    <w:next w:val="Normal"/>
    <w:link w:val="Heading8Char"/>
    <w:unhideWhenUsed/>
    <w:qFormat/>
    <w:rsid w:val="00C5059D"/>
    <w:pPr>
      <w:numPr>
        <w:ilvl w:val="7"/>
        <w:numId w:val="4"/>
      </w:numPr>
      <w:spacing w:before="240" w:after="60"/>
      <w:outlineLvl w:val="7"/>
    </w:pPr>
    <w:rPr>
      <w:rFonts w:ascii="Cambria" w:eastAsia="MS Mincho" w:hAnsi="Cambria"/>
      <w:i/>
      <w:iCs/>
    </w:rPr>
  </w:style>
  <w:style w:type="paragraph" w:styleId="Heading9">
    <w:name w:val="heading 9"/>
    <w:basedOn w:val="Normal"/>
    <w:next w:val="Normal"/>
    <w:link w:val="Heading9Char"/>
    <w:unhideWhenUsed/>
    <w:qFormat/>
    <w:rsid w:val="00C5059D"/>
    <w:pPr>
      <w:numPr>
        <w:ilvl w:val="8"/>
        <w:numId w:val="4"/>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3682"/>
    <w:pPr>
      <w:tabs>
        <w:tab w:val="center" w:pos="4320"/>
        <w:tab w:val="right" w:pos="8640"/>
      </w:tabs>
    </w:pPr>
  </w:style>
  <w:style w:type="paragraph" w:styleId="Footer">
    <w:name w:val="footer"/>
    <w:basedOn w:val="Normal"/>
    <w:link w:val="FooterChar"/>
    <w:uiPriority w:val="99"/>
    <w:rsid w:val="00813682"/>
    <w:pPr>
      <w:tabs>
        <w:tab w:val="center" w:pos="4320"/>
        <w:tab w:val="right" w:pos="8640"/>
      </w:tabs>
    </w:pPr>
  </w:style>
  <w:style w:type="character" w:styleId="Hyperlink">
    <w:name w:val="Hyperlink"/>
    <w:uiPriority w:val="99"/>
    <w:rsid w:val="004B397E"/>
    <w:rPr>
      <w:color w:val="0000FF"/>
      <w:u w:val="single"/>
    </w:rPr>
  </w:style>
  <w:style w:type="paragraph" w:styleId="FootnoteText">
    <w:name w:val="footnote text"/>
    <w:basedOn w:val="Normal"/>
    <w:rsid w:val="004B397E"/>
    <w:rPr>
      <w:rFonts w:ascii="Arial" w:eastAsia="SimSun" w:hAnsi="Arial"/>
      <w:sz w:val="20"/>
      <w:szCs w:val="20"/>
      <w:lang w:eastAsia="zh-CN"/>
    </w:rPr>
  </w:style>
  <w:style w:type="character" w:styleId="FootnoteReference">
    <w:name w:val="footnote reference"/>
    <w:rsid w:val="004B397E"/>
    <w:rPr>
      <w:vertAlign w:val="superscript"/>
    </w:rPr>
  </w:style>
  <w:style w:type="table" w:styleId="TableGrid">
    <w:name w:val="Table Grid"/>
    <w:basedOn w:val="TableNormal"/>
    <w:rsid w:val="00F53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F41815"/>
  </w:style>
  <w:style w:type="character" w:styleId="CommentReference">
    <w:name w:val="annotation reference"/>
    <w:uiPriority w:val="99"/>
    <w:rsid w:val="00DC5026"/>
    <w:rPr>
      <w:sz w:val="16"/>
      <w:szCs w:val="16"/>
    </w:rPr>
  </w:style>
  <w:style w:type="paragraph" w:styleId="CommentText">
    <w:name w:val="annotation text"/>
    <w:basedOn w:val="Normal"/>
    <w:link w:val="CommentTextChar"/>
    <w:uiPriority w:val="99"/>
    <w:rsid w:val="00DC5026"/>
    <w:rPr>
      <w:sz w:val="20"/>
      <w:szCs w:val="20"/>
    </w:rPr>
  </w:style>
  <w:style w:type="paragraph" w:styleId="CommentSubject">
    <w:name w:val="annotation subject"/>
    <w:basedOn w:val="CommentText"/>
    <w:next w:val="CommentText"/>
    <w:link w:val="CommentSubjectChar"/>
    <w:rsid w:val="00DC5026"/>
    <w:rPr>
      <w:b/>
      <w:bCs/>
    </w:rPr>
  </w:style>
  <w:style w:type="paragraph" w:styleId="BalloonText">
    <w:name w:val="Balloon Text"/>
    <w:basedOn w:val="Normal"/>
    <w:link w:val="BalloonTextChar"/>
    <w:uiPriority w:val="99"/>
    <w:rsid w:val="00DC5026"/>
    <w:rPr>
      <w:rFonts w:ascii="Tahoma" w:hAnsi="Tahoma"/>
      <w:sz w:val="16"/>
      <w:szCs w:val="16"/>
    </w:rPr>
  </w:style>
  <w:style w:type="paragraph" w:styleId="BodyText">
    <w:name w:val="Body Text"/>
    <w:basedOn w:val="Normal"/>
    <w:link w:val="BodyTextChar"/>
    <w:rsid w:val="001B53DE"/>
    <w:pPr>
      <w:spacing w:after="120"/>
    </w:pPr>
  </w:style>
  <w:style w:type="paragraph" w:styleId="TOC2">
    <w:name w:val="toc 2"/>
    <w:basedOn w:val="Normal"/>
    <w:next w:val="Normal"/>
    <w:autoRedefine/>
    <w:uiPriority w:val="39"/>
    <w:qFormat/>
    <w:rsid w:val="008B133F"/>
    <w:pPr>
      <w:ind w:left="240"/>
    </w:pPr>
  </w:style>
  <w:style w:type="paragraph" w:styleId="TOC3">
    <w:name w:val="toc 3"/>
    <w:basedOn w:val="Normal"/>
    <w:next w:val="Normal"/>
    <w:autoRedefine/>
    <w:uiPriority w:val="39"/>
    <w:qFormat/>
    <w:rsid w:val="008B133F"/>
    <w:pPr>
      <w:ind w:left="480"/>
    </w:pPr>
  </w:style>
  <w:style w:type="paragraph" w:styleId="NormalWeb">
    <w:name w:val="Normal (Web)"/>
    <w:basedOn w:val="Normal"/>
    <w:uiPriority w:val="99"/>
    <w:unhideWhenUsed/>
    <w:rsid w:val="00107328"/>
    <w:pPr>
      <w:spacing w:before="100" w:beforeAutospacing="1" w:after="100" w:afterAutospacing="1"/>
    </w:pPr>
    <w:rPr>
      <w:rFonts w:ascii="Times" w:hAnsi="Times"/>
      <w:sz w:val="20"/>
      <w:szCs w:val="20"/>
      <w:lang w:val="en-GB"/>
    </w:rPr>
  </w:style>
  <w:style w:type="paragraph" w:styleId="Caption">
    <w:name w:val="caption"/>
    <w:basedOn w:val="Normal"/>
    <w:next w:val="Normal"/>
    <w:unhideWhenUsed/>
    <w:qFormat/>
    <w:rsid w:val="007B3196"/>
    <w:rPr>
      <w:b/>
      <w:bCs/>
      <w:sz w:val="20"/>
      <w:szCs w:val="20"/>
    </w:rPr>
  </w:style>
  <w:style w:type="character" w:customStyle="1" w:styleId="Heading5Char">
    <w:name w:val="Heading 5 Char"/>
    <w:link w:val="Heading5"/>
    <w:rsid w:val="00C5059D"/>
    <w:rPr>
      <w:rFonts w:ascii="Cambria" w:eastAsia="MS Mincho" w:hAnsi="Cambria"/>
      <w:b/>
      <w:bCs/>
      <w:i/>
      <w:iCs/>
      <w:sz w:val="26"/>
      <w:szCs w:val="26"/>
      <w:lang w:val="en-US"/>
    </w:rPr>
  </w:style>
  <w:style w:type="character" w:customStyle="1" w:styleId="Heading6Char">
    <w:name w:val="Heading 6 Char"/>
    <w:link w:val="Heading6"/>
    <w:rsid w:val="00C5059D"/>
    <w:rPr>
      <w:rFonts w:ascii="Cambria" w:eastAsia="MS Mincho" w:hAnsi="Cambria"/>
      <w:b/>
      <w:bCs/>
      <w:sz w:val="22"/>
      <w:szCs w:val="22"/>
      <w:lang w:val="en-US"/>
    </w:rPr>
  </w:style>
  <w:style w:type="character" w:customStyle="1" w:styleId="Heading7Char">
    <w:name w:val="Heading 7 Char"/>
    <w:link w:val="Heading7"/>
    <w:rsid w:val="00C5059D"/>
    <w:rPr>
      <w:rFonts w:ascii="Cambria" w:eastAsia="MS Mincho" w:hAnsi="Cambria"/>
      <w:sz w:val="24"/>
      <w:szCs w:val="24"/>
      <w:lang w:val="en-US"/>
    </w:rPr>
  </w:style>
  <w:style w:type="character" w:customStyle="1" w:styleId="Heading8Char">
    <w:name w:val="Heading 8 Char"/>
    <w:link w:val="Heading8"/>
    <w:rsid w:val="00C5059D"/>
    <w:rPr>
      <w:rFonts w:ascii="Cambria" w:eastAsia="MS Mincho" w:hAnsi="Cambria"/>
      <w:i/>
      <w:iCs/>
      <w:sz w:val="24"/>
      <w:szCs w:val="24"/>
      <w:lang w:val="en-US"/>
    </w:rPr>
  </w:style>
  <w:style w:type="character" w:customStyle="1" w:styleId="Heading9Char">
    <w:name w:val="Heading 9 Char"/>
    <w:link w:val="Heading9"/>
    <w:rsid w:val="00C5059D"/>
    <w:rPr>
      <w:rFonts w:ascii="Calibri" w:eastAsia="MS Gothic" w:hAnsi="Calibri"/>
      <w:sz w:val="22"/>
      <w:szCs w:val="22"/>
      <w:lang w:val="en-US"/>
    </w:rPr>
  </w:style>
  <w:style w:type="character" w:customStyle="1" w:styleId="hps">
    <w:name w:val="hps"/>
    <w:rsid w:val="00980F8D"/>
  </w:style>
  <w:style w:type="character" w:customStyle="1" w:styleId="longtext">
    <w:name w:val="long_text"/>
    <w:rsid w:val="00980F8D"/>
  </w:style>
  <w:style w:type="paragraph" w:styleId="BodyTextIndent">
    <w:name w:val="Body Text Indent"/>
    <w:basedOn w:val="Normal"/>
    <w:link w:val="BodyTextIndentChar"/>
    <w:rsid w:val="005A3DCE"/>
    <w:pPr>
      <w:spacing w:after="120"/>
      <w:ind w:left="360"/>
    </w:pPr>
  </w:style>
  <w:style w:type="character" w:customStyle="1" w:styleId="BodyTextIndentChar">
    <w:name w:val="Body Text Indent Char"/>
    <w:link w:val="BodyTextIndent"/>
    <w:rsid w:val="005A3DCE"/>
    <w:rPr>
      <w:sz w:val="24"/>
      <w:szCs w:val="24"/>
      <w:lang w:val="en-US"/>
    </w:rPr>
  </w:style>
  <w:style w:type="paragraph" w:customStyle="1" w:styleId="Default">
    <w:name w:val="Default"/>
    <w:rsid w:val="005A3DCE"/>
    <w:pPr>
      <w:autoSpaceDE w:val="0"/>
      <w:autoSpaceDN w:val="0"/>
      <w:adjustRightInd w:val="0"/>
    </w:pPr>
    <w:rPr>
      <w:rFonts w:ascii="Arial MT" w:eastAsia="MS Mincho" w:hAnsi="Arial MT" w:cs="Arial MT"/>
      <w:color w:val="000000"/>
      <w:sz w:val="24"/>
      <w:szCs w:val="24"/>
      <w:lang w:val="ru-RU" w:eastAsia="ru-RU"/>
    </w:rPr>
  </w:style>
  <w:style w:type="paragraph" w:styleId="ListParagraph">
    <w:name w:val="List Paragraph"/>
    <w:basedOn w:val="Normal"/>
    <w:qFormat/>
    <w:rsid w:val="005A3DCE"/>
    <w:pPr>
      <w:spacing w:after="200" w:line="276" w:lineRule="auto"/>
      <w:ind w:left="720"/>
      <w:contextualSpacing/>
    </w:pPr>
    <w:rPr>
      <w:rFonts w:ascii="Calibri" w:eastAsia="Calibri" w:hAnsi="Calibri"/>
      <w:sz w:val="22"/>
      <w:szCs w:val="22"/>
      <w:lang w:val="ru-RU"/>
    </w:rPr>
  </w:style>
  <w:style w:type="paragraph" w:customStyle="1" w:styleId="Body">
    <w:name w:val="Body"/>
    <w:uiPriority w:val="99"/>
    <w:rsid w:val="00560571"/>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eastAsia="ru-RU"/>
    </w:rPr>
  </w:style>
  <w:style w:type="character" w:customStyle="1" w:styleId="CommentSubjectChar">
    <w:name w:val="Comment Subject Char"/>
    <w:link w:val="CommentSubject"/>
    <w:rsid w:val="003A074F"/>
    <w:rPr>
      <w:b/>
      <w:bCs/>
      <w:lang w:val="en-US"/>
    </w:rPr>
  </w:style>
  <w:style w:type="paragraph" w:styleId="ListBullet">
    <w:name w:val="List Bullet"/>
    <w:basedOn w:val="Normal"/>
    <w:autoRedefine/>
    <w:rsid w:val="00E40C92"/>
    <w:pPr>
      <w:numPr>
        <w:numId w:val="15"/>
      </w:numPr>
      <w:spacing w:after="120"/>
      <w:ind w:left="357" w:hanging="357"/>
      <w:jc w:val="both"/>
    </w:pPr>
    <w:rPr>
      <w:rFonts w:ascii="Arial" w:eastAsia="SimSun" w:hAnsi="Arial" w:cs="Arial"/>
    </w:rPr>
  </w:style>
  <w:style w:type="paragraph" w:styleId="DocumentMap">
    <w:name w:val="Document Map"/>
    <w:basedOn w:val="Normal"/>
    <w:link w:val="DocumentMapChar"/>
    <w:rsid w:val="005B108B"/>
    <w:rPr>
      <w:rFonts w:ascii="Lucida Grande" w:hAnsi="Lucida Grande" w:cs="Lucida Grande"/>
    </w:rPr>
  </w:style>
  <w:style w:type="character" w:customStyle="1" w:styleId="DocumentMapChar">
    <w:name w:val="Document Map Char"/>
    <w:basedOn w:val="DefaultParagraphFont"/>
    <w:link w:val="DocumentMap"/>
    <w:rsid w:val="005B108B"/>
    <w:rPr>
      <w:rFonts w:ascii="Lucida Grande" w:hAnsi="Lucida Grande" w:cs="Lucida Grande"/>
      <w:sz w:val="24"/>
      <w:szCs w:val="24"/>
      <w:lang w:val="en-US"/>
    </w:rPr>
  </w:style>
  <w:style w:type="character" w:styleId="Strong">
    <w:name w:val="Strong"/>
    <w:uiPriority w:val="22"/>
    <w:qFormat/>
    <w:rsid w:val="00702500"/>
    <w:rPr>
      <w:b/>
      <w:bCs/>
    </w:rPr>
  </w:style>
  <w:style w:type="paragraph" w:styleId="BodyText2">
    <w:name w:val="Body Text 2"/>
    <w:basedOn w:val="Normal"/>
    <w:link w:val="BodyText2Char"/>
    <w:rsid w:val="0058317E"/>
    <w:rPr>
      <w:rFonts w:eastAsia="SimSun"/>
      <w:sz w:val="22"/>
      <w:szCs w:val="22"/>
      <w:lang w:eastAsia="ru-RU"/>
    </w:rPr>
  </w:style>
  <w:style w:type="character" w:customStyle="1" w:styleId="BodyText2Char">
    <w:name w:val="Body Text 2 Char"/>
    <w:basedOn w:val="DefaultParagraphFont"/>
    <w:link w:val="BodyText2"/>
    <w:rsid w:val="0058317E"/>
    <w:rPr>
      <w:rFonts w:eastAsia="SimSun"/>
      <w:sz w:val="22"/>
      <w:szCs w:val="22"/>
      <w:lang w:val="en-US" w:eastAsia="ru-RU"/>
    </w:rPr>
  </w:style>
  <w:style w:type="paragraph" w:customStyle="1" w:styleId="Figure">
    <w:name w:val="Figure"/>
    <w:basedOn w:val="Normal"/>
    <w:autoRedefine/>
    <w:rsid w:val="0058317E"/>
    <w:rPr>
      <w:rFonts w:eastAsia="SimSun"/>
      <w:b/>
      <w:bCs/>
      <w:sz w:val="22"/>
      <w:szCs w:val="22"/>
      <w:lang w:val="en-GB" w:eastAsia="ru-RU"/>
    </w:rPr>
  </w:style>
  <w:style w:type="paragraph" w:customStyle="1" w:styleId="Table">
    <w:name w:val="Table"/>
    <w:basedOn w:val="BodyText2"/>
    <w:autoRedefine/>
    <w:rsid w:val="0058317E"/>
    <w:pPr>
      <w:jc w:val="right"/>
    </w:pPr>
    <w:rPr>
      <w:rFonts w:ascii="Arial" w:hAnsi="Arial" w:cs="Arial"/>
      <w:b/>
      <w:bCs/>
      <w:sz w:val="20"/>
      <w:szCs w:val="20"/>
      <w:lang w:val="en-GB" w:eastAsia="en-US"/>
    </w:rPr>
  </w:style>
  <w:style w:type="paragraph" w:customStyle="1" w:styleId="PlainText1">
    <w:name w:val="Plain Text1"/>
    <w:basedOn w:val="Normal"/>
    <w:rsid w:val="0058317E"/>
    <w:pPr>
      <w:widowControl w:val="0"/>
    </w:pPr>
    <w:rPr>
      <w:rFonts w:ascii="Courier New" w:eastAsia="MS Mincho" w:hAnsi="Courier New"/>
      <w:sz w:val="20"/>
      <w:szCs w:val="20"/>
      <w:lang w:val="en-GB" w:eastAsia="ru-RU"/>
    </w:rPr>
  </w:style>
  <w:style w:type="character" w:styleId="PageNumber">
    <w:name w:val="page number"/>
    <w:basedOn w:val="DefaultParagraphFont"/>
    <w:rsid w:val="0058317E"/>
  </w:style>
  <w:style w:type="paragraph" w:customStyle="1" w:styleId="ARIAL11Normal">
    <w:name w:val="ARIAL 11 Normal"/>
    <w:basedOn w:val="Normal"/>
    <w:rsid w:val="0058317E"/>
    <w:rPr>
      <w:rFonts w:ascii="Arial" w:eastAsia="MS Mincho" w:hAnsi="Arial"/>
      <w:sz w:val="22"/>
      <w:szCs w:val="20"/>
      <w:lang w:val="ru-RU"/>
    </w:rPr>
  </w:style>
  <w:style w:type="paragraph" w:customStyle="1" w:styleId="wfxRecipient">
    <w:name w:val="wfxRecipient"/>
    <w:basedOn w:val="Normal"/>
    <w:rsid w:val="0058317E"/>
    <w:rPr>
      <w:rFonts w:eastAsia="MS Mincho"/>
      <w:szCs w:val="20"/>
      <w:lang w:eastAsia="hu-HU"/>
    </w:rPr>
  </w:style>
  <w:style w:type="paragraph" w:styleId="BodyText3">
    <w:name w:val="Body Text 3"/>
    <w:basedOn w:val="Normal"/>
    <w:link w:val="BodyText3Char"/>
    <w:rsid w:val="0058317E"/>
    <w:pPr>
      <w:spacing w:after="120"/>
      <w:jc w:val="both"/>
    </w:pPr>
    <w:rPr>
      <w:rFonts w:eastAsia="MS Mincho"/>
      <w:sz w:val="16"/>
      <w:szCs w:val="16"/>
      <w:lang w:eastAsia="ru-RU"/>
    </w:rPr>
  </w:style>
  <w:style w:type="character" w:customStyle="1" w:styleId="BodyText3Char">
    <w:name w:val="Body Text 3 Char"/>
    <w:basedOn w:val="DefaultParagraphFont"/>
    <w:link w:val="BodyText3"/>
    <w:rsid w:val="0058317E"/>
    <w:rPr>
      <w:rFonts w:eastAsia="MS Mincho"/>
      <w:sz w:val="16"/>
      <w:szCs w:val="16"/>
      <w:lang w:val="en-US" w:eastAsia="ru-RU"/>
    </w:rPr>
  </w:style>
  <w:style w:type="paragraph" w:customStyle="1" w:styleId="Pa13">
    <w:name w:val="Pa13"/>
    <w:basedOn w:val="Normal"/>
    <w:next w:val="Normal"/>
    <w:rsid w:val="0058317E"/>
    <w:pPr>
      <w:autoSpaceDE w:val="0"/>
      <w:autoSpaceDN w:val="0"/>
      <w:adjustRightInd w:val="0"/>
      <w:spacing w:after="40" w:line="200" w:lineRule="atLeast"/>
    </w:pPr>
    <w:rPr>
      <w:rFonts w:ascii="Arial MT" w:eastAsia="MS Mincho" w:hAnsi="Arial MT"/>
      <w:lang w:val="ru-RU" w:eastAsia="ru-RU"/>
    </w:rPr>
  </w:style>
  <w:style w:type="character" w:customStyle="1" w:styleId="Atimesbullet1Char">
    <w:name w:val="A times bullet1 Char"/>
    <w:link w:val="Atimesbullet1"/>
    <w:rsid w:val="0058317E"/>
    <w:rPr>
      <w:sz w:val="22"/>
      <w:szCs w:val="24"/>
    </w:rPr>
  </w:style>
  <w:style w:type="paragraph" w:customStyle="1" w:styleId="Atimesbullet1">
    <w:name w:val="A times bullet1"/>
    <w:basedOn w:val="Normal"/>
    <w:link w:val="Atimesbullet1Char"/>
    <w:rsid w:val="0058317E"/>
    <w:pPr>
      <w:widowControl w:val="0"/>
      <w:numPr>
        <w:numId w:val="21"/>
      </w:numPr>
      <w:ind w:right="360"/>
      <w:jc w:val="both"/>
    </w:pPr>
    <w:rPr>
      <w:sz w:val="22"/>
      <w:lang w:val="en-GB"/>
    </w:rPr>
  </w:style>
  <w:style w:type="character" w:customStyle="1" w:styleId="StyleNotatstandardTimesNewRoman12ptCharCharChar">
    <w:name w:val="Style Notat standard + Times New Roman 12 pt Char Char Char"/>
    <w:link w:val="StyleNotatstandardTimesNewRoman12ptCharChar"/>
    <w:rsid w:val="0058317E"/>
    <w:rPr>
      <w:rFonts w:ascii="Comic Sans MS" w:hAnsi="Comic Sans MS"/>
      <w:sz w:val="22"/>
      <w:szCs w:val="22"/>
      <w:lang w:val="en-US" w:eastAsia="nb-NO"/>
    </w:rPr>
  </w:style>
  <w:style w:type="paragraph" w:customStyle="1" w:styleId="StyleNotatstandardTimesNewRoman12ptCharChar">
    <w:name w:val="Style Notat standard + Times New Roman 12 pt Char Char"/>
    <w:basedOn w:val="Normal"/>
    <w:link w:val="StyleNotatstandardTimesNewRoman12ptCharCharChar"/>
    <w:rsid w:val="0058317E"/>
    <w:rPr>
      <w:rFonts w:ascii="Comic Sans MS" w:hAnsi="Comic Sans MS"/>
      <w:sz w:val="22"/>
      <w:szCs w:val="22"/>
      <w:lang w:eastAsia="nb-NO"/>
    </w:rPr>
  </w:style>
  <w:style w:type="paragraph" w:styleId="PlainText">
    <w:name w:val="Plain Text"/>
    <w:basedOn w:val="Normal"/>
    <w:link w:val="PlainTextChar"/>
    <w:rsid w:val="0058317E"/>
    <w:pPr>
      <w:widowControl w:val="0"/>
    </w:pPr>
    <w:rPr>
      <w:rFonts w:ascii="Courier New" w:eastAsia="MS Mincho" w:hAnsi="Courier New"/>
      <w:sz w:val="20"/>
      <w:szCs w:val="20"/>
      <w:lang w:val="en-GB" w:eastAsia="ru-RU"/>
    </w:rPr>
  </w:style>
  <w:style w:type="character" w:customStyle="1" w:styleId="PlainTextChar">
    <w:name w:val="Plain Text Char"/>
    <w:basedOn w:val="DefaultParagraphFont"/>
    <w:link w:val="PlainText"/>
    <w:rsid w:val="0058317E"/>
    <w:rPr>
      <w:rFonts w:ascii="Courier New" w:eastAsia="MS Mincho" w:hAnsi="Courier New"/>
      <w:lang w:eastAsia="ru-RU"/>
    </w:rPr>
  </w:style>
  <w:style w:type="paragraph" w:styleId="BodyTextIndent2">
    <w:name w:val="Body Text Indent 2"/>
    <w:basedOn w:val="Normal"/>
    <w:link w:val="BodyTextIndent2Char"/>
    <w:rsid w:val="0058317E"/>
    <w:pPr>
      <w:spacing w:after="120" w:line="480" w:lineRule="auto"/>
      <w:ind w:left="283"/>
      <w:jc w:val="both"/>
    </w:pPr>
    <w:rPr>
      <w:rFonts w:eastAsia="MS Mincho"/>
      <w:sz w:val="28"/>
      <w:szCs w:val="20"/>
      <w:lang w:eastAsia="ru-RU"/>
    </w:rPr>
  </w:style>
  <w:style w:type="character" w:customStyle="1" w:styleId="BodyTextIndent2Char">
    <w:name w:val="Body Text Indent 2 Char"/>
    <w:basedOn w:val="DefaultParagraphFont"/>
    <w:link w:val="BodyTextIndent2"/>
    <w:rsid w:val="0058317E"/>
    <w:rPr>
      <w:rFonts w:eastAsia="MS Mincho"/>
      <w:sz w:val="28"/>
      <w:lang w:val="en-US" w:eastAsia="ru-RU"/>
    </w:rPr>
  </w:style>
  <w:style w:type="paragraph" w:customStyle="1" w:styleId="Normal1">
    <w:name w:val="Normal1"/>
    <w:rsid w:val="0058317E"/>
    <w:rPr>
      <w:rFonts w:eastAsia="MS Mincho"/>
      <w:sz w:val="24"/>
      <w:lang w:val="ru-RU" w:eastAsia="ru-RU"/>
    </w:rPr>
  </w:style>
  <w:style w:type="paragraph" w:customStyle="1" w:styleId="xl35">
    <w:name w:val="xl35"/>
    <w:basedOn w:val="Normal"/>
    <w:rsid w:val="0058317E"/>
    <w:pPr>
      <w:pBdr>
        <w:right w:val="single" w:sz="4" w:space="0" w:color="auto"/>
      </w:pBdr>
      <w:spacing w:before="100" w:beforeAutospacing="1" w:after="100" w:afterAutospacing="1"/>
    </w:pPr>
    <w:rPr>
      <w:rFonts w:ascii="Arial" w:eastAsia="MS Mincho" w:hAnsi="Arial" w:cs="Arial"/>
      <w:b/>
      <w:bCs/>
      <w:lang w:val="ru-RU" w:eastAsia="ru-RU"/>
    </w:rPr>
  </w:style>
  <w:style w:type="paragraph" w:customStyle="1" w:styleId="BodyText21">
    <w:name w:val="Body Text 21"/>
    <w:basedOn w:val="Normal"/>
    <w:rsid w:val="0058317E"/>
    <w:pPr>
      <w:widowControl w:val="0"/>
      <w:jc w:val="both"/>
    </w:pPr>
    <w:rPr>
      <w:rFonts w:eastAsia="MS Mincho"/>
      <w:sz w:val="20"/>
      <w:szCs w:val="20"/>
    </w:rPr>
  </w:style>
  <w:style w:type="paragraph" w:customStyle="1" w:styleId="Level1">
    <w:name w:val="Level 1"/>
    <w:basedOn w:val="Normal"/>
    <w:rsid w:val="0058317E"/>
    <w:pPr>
      <w:widowControl w:val="0"/>
      <w:tabs>
        <w:tab w:val="num" w:pos="832"/>
      </w:tabs>
      <w:ind w:left="450" w:hanging="450"/>
      <w:outlineLvl w:val="0"/>
    </w:pPr>
    <w:rPr>
      <w:rFonts w:eastAsia="MS Mincho"/>
      <w:snapToGrid w:val="0"/>
      <w:lang w:eastAsia="ru-RU"/>
    </w:rPr>
  </w:style>
  <w:style w:type="paragraph" w:styleId="Title">
    <w:name w:val="Title"/>
    <w:basedOn w:val="Normal"/>
    <w:link w:val="TitleChar"/>
    <w:qFormat/>
    <w:rsid w:val="0058317E"/>
    <w:pPr>
      <w:jc w:val="center"/>
    </w:pPr>
    <w:rPr>
      <w:rFonts w:eastAsia="MS Mincho"/>
      <w:b/>
      <w:bCs/>
      <w:sz w:val="20"/>
      <w:szCs w:val="20"/>
      <w:lang w:eastAsia="ru-RU"/>
    </w:rPr>
  </w:style>
  <w:style w:type="character" w:customStyle="1" w:styleId="TitleChar">
    <w:name w:val="Title Char"/>
    <w:basedOn w:val="DefaultParagraphFont"/>
    <w:link w:val="Title"/>
    <w:rsid w:val="0058317E"/>
    <w:rPr>
      <w:rFonts w:eastAsia="MS Mincho"/>
      <w:b/>
      <w:bCs/>
      <w:lang w:val="en-US" w:eastAsia="ru-RU"/>
    </w:rPr>
  </w:style>
  <w:style w:type="paragraph" w:customStyle="1" w:styleId="WW-NurText">
    <w:name w:val="WW-Nur Text"/>
    <w:basedOn w:val="Normal"/>
    <w:rsid w:val="0058317E"/>
    <w:pPr>
      <w:widowControl w:val="0"/>
      <w:tabs>
        <w:tab w:val="left" w:pos="1701"/>
      </w:tabs>
      <w:spacing w:after="120"/>
      <w:ind w:left="567" w:firstLine="1"/>
      <w:jc w:val="both"/>
    </w:pPr>
    <w:rPr>
      <w:rFonts w:ascii="Courier New" w:eastAsia="MS Mincho" w:hAnsi="Courier New"/>
      <w:lang w:val="de-DE" w:eastAsia="ru-RU"/>
    </w:rPr>
  </w:style>
  <w:style w:type="paragraph" w:styleId="BodyTextIndent3">
    <w:name w:val="Body Text Indent 3"/>
    <w:basedOn w:val="Normal"/>
    <w:link w:val="BodyTextIndent3Char"/>
    <w:rsid w:val="0058317E"/>
    <w:pPr>
      <w:ind w:left="34"/>
      <w:jc w:val="both"/>
    </w:pPr>
    <w:rPr>
      <w:rFonts w:eastAsia="MS Mincho"/>
      <w:sz w:val="21"/>
      <w:szCs w:val="21"/>
      <w:lang w:val="en-GB" w:eastAsia="ru-RU"/>
    </w:rPr>
  </w:style>
  <w:style w:type="character" w:customStyle="1" w:styleId="BodyTextIndent3Char">
    <w:name w:val="Body Text Indent 3 Char"/>
    <w:basedOn w:val="DefaultParagraphFont"/>
    <w:link w:val="BodyTextIndent3"/>
    <w:rsid w:val="0058317E"/>
    <w:rPr>
      <w:rFonts w:eastAsia="MS Mincho"/>
      <w:sz w:val="21"/>
      <w:szCs w:val="21"/>
      <w:lang w:eastAsia="ru-RU"/>
    </w:rPr>
  </w:style>
  <w:style w:type="paragraph" w:styleId="BlockText">
    <w:name w:val="Block Text"/>
    <w:basedOn w:val="Normal"/>
    <w:rsid w:val="0058317E"/>
    <w:pPr>
      <w:tabs>
        <w:tab w:val="left" w:pos="426"/>
        <w:tab w:val="left" w:pos="960"/>
      </w:tabs>
      <w:overflowPunct w:val="0"/>
      <w:autoSpaceDE w:val="0"/>
      <w:autoSpaceDN w:val="0"/>
      <w:adjustRightInd w:val="0"/>
      <w:ind w:left="426" w:right="245"/>
      <w:textAlignment w:val="baseline"/>
    </w:pPr>
    <w:rPr>
      <w:rFonts w:ascii="Arial" w:eastAsia="MS Mincho" w:hAnsi="Arial" w:cs="Arial"/>
      <w:b/>
      <w:sz w:val="20"/>
      <w:szCs w:val="20"/>
      <w:lang w:val="en-GB"/>
    </w:rPr>
  </w:style>
  <w:style w:type="paragraph" w:customStyle="1" w:styleId="Iniiaiieoaeno2">
    <w:name w:val="Iniiaiie oaeno 2"/>
    <w:basedOn w:val="Normal"/>
    <w:rsid w:val="0058317E"/>
    <w:pPr>
      <w:spacing w:after="120"/>
      <w:jc w:val="both"/>
    </w:pPr>
    <w:rPr>
      <w:rFonts w:eastAsia="MS Mincho"/>
      <w:szCs w:val="20"/>
      <w:lang w:val="en-GB" w:eastAsia="ru-RU"/>
    </w:rPr>
  </w:style>
  <w:style w:type="paragraph" w:styleId="Subtitle">
    <w:name w:val="Subtitle"/>
    <w:basedOn w:val="Normal"/>
    <w:link w:val="SubtitleChar"/>
    <w:qFormat/>
    <w:rsid w:val="0058317E"/>
    <w:pPr>
      <w:jc w:val="center"/>
    </w:pPr>
    <w:rPr>
      <w:rFonts w:eastAsia="MS Mincho"/>
      <w:b/>
      <w:bCs/>
      <w:lang w:val="ru-RU" w:eastAsia="ru-RU"/>
    </w:rPr>
  </w:style>
  <w:style w:type="character" w:customStyle="1" w:styleId="SubtitleChar">
    <w:name w:val="Subtitle Char"/>
    <w:basedOn w:val="DefaultParagraphFont"/>
    <w:link w:val="Subtitle"/>
    <w:rsid w:val="0058317E"/>
    <w:rPr>
      <w:rFonts w:eastAsia="MS Mincho"/>
      <w:b/>
      <w:bCs/>
      <w:sz w:val="24"/>
      <w:szCs w:val="24"/>
      <w:lang w:val="ru-RU" w:eastAsia="ru-RU"/>
    </w:rPr>
  </w:style>
  <w:style w:type="character" w:styleId="FollowedHyperlink">
    <w:name w:val="FollowedHyperlink"/>
    <w:rsid w:val="0058317E"/>
    <w:rPr>
      <w:color w:val="800080"/>
      <w:u w:val="single"/>
    </w:rPr>
  </w:style>
  <w:style w:type="paragraph" w:customStyle="1" w:styleId="xl22">
    <w:name w:val="xl22"/>
    <w:basedOn w:val="Normal"/>
    <w:rsid w:val="0058317E"/>
    <w:pPr>
      <w:pBdr>
        <w:bottom w:val="single" w:sz="4" w:space="0" w:color="auto"/>
      </w:pBdr>
      <w:spacing w:before="100" w:beforeAutospacing="1" w:after="100" w:afterAutospacing="1"/>
    </w:pPr>
    <w:rPr>
      <w:rFonts w:eastAsia="MS Mincho"/>
      <w:lang w:val="ru-RU" w:eastAsia="ru-RU"/>
    </w:rPr>
  </w:style>
  <w:style w:type="paragraph" w:customStyle="1" w:styleId="xl23">
    <w:name w:val="xl23"/>
    <w:basedOn w:val="Normal"/>
    <w:rsid w:val="0058317E"/>
    <w:pPr>
      <w:pBdr>
        <w:top w:val="single" w:sz="4" w:space="0" w:color="auto"/>
        <w:bottom w:val="single" w:sz="4" w:space="0" w:color="auto"/>
      </w:pBdr>
      <w:spacing w:before="100" w:beforeAutospacing="1" w:after="100" w:afterAutospacing="1"/>
    </w:pPr>
    <w:rPr>
      <w:rFonts w:eastAsia="MS Mincho"/>
      <w:lang w:val="ru-RU" w:eastAsia="ru-RU"/>
    </w:rPr>
  </w:style>
  <w:style w:type="paragraph" w:customStyle="1" w:styleId="xl24">
    <w:name w:val="xl24"/>
    <w:basedOn w:val="Normal"/>
    <w:rsid w:val="0058317E"/>
    <w:pPr>
      <w:pBdr>
        <w:right w:val="single" w:sz="4" w:space="0" w:color="auto"/>
      </w:pBdr>
      <w:spacing w:before="100" w:beforeAutospacing="1" w:after="100" w:afterAutospacing="1"/>
    </w:pPr>
    <w:rPr>
      <w:rFonts w:eastAsia="MS Mincho"/>
      <w:lang w:val="ru-RU" w:eastAsia="ru-RU"/>
    </w:rPr>
  </w:style>
  <w:style w:type="paragraph" w:customStyle="1" w:styleId="xl25">
    <w:name w:val="xl25"/>
    <w:basedOn w:val="Normal"/>
    <w:rsid w:val="0058317E"/>
    <w:pPr>
      <w:pBdr>
        <w:top w:val="single" w:sz="4" w:space="0" w:color="auto"/>
        <w:left w:val="single" w:sz="4" w:space="0" w:color="auto"/>
        <w:bottom w:val="single" w:sz="4" w:space="0" w:color="auto"/>
      </w:pBdr>
      <w:spacing w:before="100" w:beforeAutospacing="1" w:after="100" w:afterAutospacing="1"/>
      <w:jc w:val="center"/>
    </w:pPr>
    <w:rPr>
      <w:rFonts w:eastAsia="MS Mincho"/>
      <w:lang w:val="ru-RU" w:eastAsia="ru-RU"/>
    </w:rPr>
  </w:style>
  <w:style w:type="paragraph" w:customStyle="1" w:styleId="xl26">
    <w:name w:val="xl26"/>
    <w:basedOn w:val="Normal"/>
    <w:rsid w:val="0058317E"/>
    <w:pPr>
      <w:pBdr>
        <w:top w:val="single" w:sz="4" w:space="0" w:color="auto"/>
        <w:bottom w:val="single" w:sz="4" w:space="0" w:color="auto"/>
        <w:right w:val="single" w:sz="4" w:space="0" w:color="auto"/>
      </w:pBdr>
      <w:spacing w:before="100" w:beforeAutospacing="1" w:after="100" w:afterAutospacing="1"/>
      <w:jc w:val="center"/>
    </w:pPr>
    <w:rPr>
      <w:rFonts w:eastAsia="MS Mincho"/>
      <w:lang w:val="ru-RU" w:eastAsia="ru-RU"/>
    </w:rPr>
  </w:style>
  <w:style w:type="paragraph" w:customStyle="1" w:styleId="xl27">
    <w:name w:val="xl27"/>
    <w:basedOn w:val="Normal"/>
    <w:rsid w:val="0058317E"/>
    <w:pPr>
      <w:pBdr>
        <w:left w:val="single" w:sz="4" w:space="0" w:color="auto"/>
        <w:bottom w:val="single" w:sz="4" w:space="0" w:color="auto"/>
      </w:pBdr>
      <w:spacing w:before="100" w:beforeAutospacing="1" w:after="100" w:afterAutospacing="1"/>
      <w:jc w:val="center"/>
    </w:pPr>
    <w:rPr>
      <w:rFonts w:ascii="Arial" w:eastAsia="MS Mincho" w:hAnsi="Arial" w:cs="Arial"/>
      <w:b/>
      <w:bCs/>
      <w:lang w:val="ru-RU" w:eastAsia="ru-RU"/>
    </w:rPr>
  </w:style>
  <w:style w:type="paragraph" w:customStyle="1" w:styleId="xl28">
    <w:name w:val="xl28"/>
    <w:basedOn w:val="Normal"/>
    <w:rsid w:val="0058317E"/>
    <w:pPr>
      <w:pBdr>
        <w:bottom w:val="single" w:sz="4" w:space="0" w:color="auto"/>
      </w:pBdr>
      <w:spacing w:before="100" w:beforeAutospacing="1" w:after="100" w:afterAutospacing="1"/>
      <w:jc w:val="center"/>
    </w:pPr>
    <w:rPr>
      <w:rFonts w:ascii="Arial" w:eastAsia="MS Mincho" w:hAnsi="Arial" w:cs="Arial"/>
      <w:b/>
      <w:bCs/>
      <w:lang w:val="ru-RU" w:eastAsia="ru-RU"/>
    </w:rPr>
  </w:style>
  <w:style w:type="paragraph" w:customStyle="1" w:styleId="xl29">
    <w:name w:val="xl29"/>
    <w:basedOn w:val="Normal"/>
    <w:rsid w:val="0058317E"/>
    <w:pPr>
      <w:pBdr>
        <w:bottom w:val="single" w:sz="4" w:space="0" w:color="auto"/>
        <w:right w:val="single" w:sz="4" w:space="0" w:color="auto"/>
      </w:pBdr>
      <w:spacing w:before="100" w:beforeAutospacing="1" w:after="100" w:afterAutospacing="1"/>
      <w:jc w:val="center"/>
    </w:pPr>
    <w:rPr>
      <w:rFonts w:ascii="Arial" w:eastAsia="MS Mincho" w:hAnsi="Arial" w:cs="Arial"/>
      <w:b/>
      <w:bCs/>
      <w:lang w:val="ru-RU" w:eastAsia="ru-RU"/>
    </w:rPr>
  </w:style>
  <w:style w:type="paragraph" w:customStyle="1" w:styleId="xl30">
    <w:name w:val="xl30"/>
    <w:basedOn w:val="Normal"/>
    <w:rsid w:val="0058317E"/>
    <w:pPr>
      <w:pBdr>
        <w:top w:val="single" w:sz="4" w:space="0" w:color="auto"/>
        <w:left w:val="single" w:sz="4" w:space="0" w:color="auto"/>
        <w:right w:val="single" w:sz="4" w:space="0" w:color="auto"/>
      </w:pBdr>
      <w:spacing w:before="100" w:beforeAutospacing="1" w:after="100" w:afterAutospacing="1"/>
      <w:jc w:val="center"/>
    </w:pPr>
    <w:rPr>
      <w:rFonts w:ascii="Arial" w:eastAsia="MS Mincho" w:hAnsi="Arial" w:cs="Arial"/>
      <w:b/>
      <w:bCs/>
      <w:lang w:val="ru-RU" w:eastAsia="ru-RU"/>
    </w:rPr>
  </w:style>
  <w:style w:type="paragraph" w:customStyle="1" w:styleId="xl31">
    <w:name w:val="xl31"/>
    <w:basedOn w:val="Normal"/>
    <w:rsid w:val="0058317E"/>
    <w:pPr>
      <w:pBdr>
        <w:left w:val="single" w:sz="4" w:space="0" w:color="auto"/>
        <w:bottom w:val="single" w:sz="4" w:space="0" w:color="auto"/>
        <w:right w:val="single" w:sz="4" w:space="0" w:color="auto"/>
      </w:pBdr>
      <w:spacing w:before="100" w:beforeAutospacing="1" w:after="100" w:afterAutospacing="1"/>
      <w:jc w:val="center"/>
    </w:pPr>
    <w:rPr>
      <w:rFonts w:ascii="Arial" w:eastAsia="MS Mincho" w:hAnsi="Arial" w:cs="Arial"/>
      <w:b/>
      <w:bCs/>
      <w:lang w:val="ru-RU" w:eastAsia="ru-RU"/>
    </w:rPr>
  </w:style>
  <w:style w:type="paragraph" w:customStyle="1" w:styleId="xl32">
    <w:name w:val="xl32"/>
    <w:basedOn w:val="Normal"/>
    <w:rsid w:val="0058317E"/>
    <w:pPr>
      <w:pBdr>
        <w:top w:val="single" w:sz="4" w:space="0" w:color="auto"/>
        <w:right w:val="single" w:sz="4" w:space="0" w:color="auto"/>
      </w:pBdr>
      <w:spacing w:before="100" w:beforeAutospacing="1" w:after="100" w:afterAutospacing="1"/>
      <w:jc w:val="center"/>
    </w:pPr>
    <w:rPr>
      <w:rFonts w:ascii="Arial" w:eastAsia="MS Mincho" w:hAnsi="Arial" w:cs="Arial"/>
      <w:b/>
      <w:bCs/>
      <w:lang w:val="ru-RU" w:eastAsia="ru-RU"/>
    </w:rPr>
  </w:style>
  <w:style w:type="paragraph" w:customStyle="1" w:styleId="xl33">
    <w:name w:val="xl33"/>
    <w:basedOn w:val="Normal"/>
    <w:rsid w:val="0058317E"/>
    <w:pPr>
      <w:pBdr>
        <w:top w:val="single" w:sz="4" w:space="0" w:color="auto"/>
        <w:bottom w:val="single" w:sz="4" w:space="0" w:color="auto"/>
      </w:pBdr>
      <w:shd w:val="clear" w:color="auto" w:fill="C0C0C0"/>
      <w:spacing w:before="100" w:beforeAutospacing="1" w:after="100" w:afterAutospacing="1"/>
      <w:jc w:val="center"/>
    </w:pPr>
    <w:rPr>
      <w:rFonts w:ascii="Arial" w:eastAsia="MS Mincho" w:hAnsi="Arial" w:cs="Arial"/>
      <w:b/>
      <w:bCs/>
      <w:lang w:val="ru-RU" w:eastAsia="ru-RU"/>
    </w:rPr>
  </w:style>
  <w:style w:type="paragraph" w:customStyle="1" w:styleId="xl34">
    <w:name w:val="xl34"/>
    <w:basedOn w:val="Normal"/>
    <w:rsid w:val="0058317E"/>
    <w:pPr>
      <w:pBdr>
        <w:top w:val="single" w:sz="4" w:space="0" w:color="auto"/>
        <w:bottom w:val="single" w:sz="4" w:space="0" w:color="auto"/>
        <w:right w:val="single" w:sz="4" w:space="0" w:color="auto"/>
      </w:pBdr>
      <w:spacing w:before="100" w:beforeAutospacing="1" w:after="100" w:afterAutospacing="1"/>
      <w:jc w:val="center"/>
    </w:pPr>
    <w:rPr>
      <w:rFonts w:ascii="Arial" w:eastAsia="MS Mincho" w:hAnsi="Arial" w:cs="Arial"/>
      <w:b/>
      <w:bCs/>
      <w:lang w:val="ru-RU" w:eastAsia="ru-RU"/>
    </w:rPr>
  </w:style>
  <w:style w:type="paragraph" w:customStyle="1" w:styleId="xl36">
    <w:name w:val="xl36"/>
    <w:basedOn w:val="Normal"/>
    <w:rsid w:val="005831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MS Mincho"/>
      <w:lang w:val="ru-RU" w:eastAsia="ru-RU"/>
    </w:rPr>
  </w:style>
  <w:style w:type="paragraph" w:customStyle="1" w:styleId="xl37">
    <w:name w:val="xl37"/>
    <w:basedOn w:val="Normal"/>
    <w:rsid w:val="0058317E"/>
    <w:pPr>
      <w:pBdr>
        <w:left w:val="single" w:sz="4" w:space="0" w:color="auto"/>
        <w:right w:val="single" w:sz="4" w:space="0" w:color="auto"/>
      </w:pBdr>
      <w:spacing w:before="100" w:beforeAutospacing="1" w:after="100" w:afterAutospacing="1"/>
    </w:pPr>
    <w:rPr>
      <w:rFonts w:ascii="Arial" w:eastAsia="MS Mincho" w:hAnsi="Arial" w:cs="Arial"/>
      <w:u w:val="single"/>
      <w:lang w:val="ru-RU" w:eastAsia="ru-RU"/>
    </w:rPr>
  </w:style>
  <w:style w:type="paragraph" w:customStyle="1" w:styleId="xl38">
    <w:name w:val="xl38"/>
    <w:basedOn w:val="Normal"/>
    <w:rsid w:val="0058317E"/>
    <w:pPr>
      <w:pBdr>
        <w:left w:val="single" w:sz="4" w:space="0" w:color="auto"/>
        <w:right w:val="single" w:sz="4" w:space="0" w:color="auto"/>
      </w:pBdr>
      <w:spacing w:before="100" w:beforeAutospacing="1" w:after="100" w:afterAutospacing="1"/>
    </w:pPr>
    <w:rPr>
      <w:rFonts w:ascii="Arial" w:eastAsia="MS Mincho" w:hAnsi="Arial" w:cs="Arial"/>
      <w:lang w:val="ru-RU" w:eastAsia="ru-RU"/>
    </w:rPr>
  </w:style>
  <w:style w:type="paragraph" w:customStyle="1" w:styleId="xl39">
    <w:name w:val="xl39"/>
    <w:basedOn w:val="Normal"/>
    <w:rsid w:val="0058317E"/>
    <w:pPr>
      <w:pBdr>
        <w:left w:val="single" w:sz="4" w:space="0" w:color="auto"/>
        <w:right w:val="single" w:sz="4" w:space="0" w:color="auto"/>
      </w:pBdr>
      <w:spacing w:before="100" w:beforeAutospacing="1" w:after="100" w:afterAutospacing="1"/>
    </w:pPr>
    <w:rPr>
      <w:rFonts w:eastAsia="MS Mincho"/>
      <w:lang w:val="ru-RU" w:eastAsia="ru-RU"/>
    </w:rPr>
  </w:style>
  <w:style w:type="paragraph" w:customStyle="1" w:styleId="xl40">
    <w:name w:val="xl40"/>
    <w:basedOn w:val="Normal"/>
    <w:rsid w:val="0058317E"/>
    <w:pPr>
      <w:pBdr>
        <w:left w:val="single" w:sz="4" w:space="0" w:color="auto"/>
        <w:right w:val="single" w:sz="4" w:space="0" w:color="auto"/>
      </w:pBdr>
      <w:spacing w:before="100" w:beforeAutospacing="1" w:after="100" w:afterAutospacing="1"/>
    </w:pPr>
    <w:rPr>
      <w:rFonts w:ascii="Arial" w:eastAsia="MS Mincho" w:hAnsi="Arial" w:cs="Arial"/>
      <w:u w:val="single"/>
      <w:lang w:val="ru-RU" w:eastAsia="ru-RU"/>
    </w:rPr>
  </w:style>
  <w:style w:type="paragraph" w:customStyle="1" w:styleId="xl41">
    <w:name w:val="xl41"/>
    <w:basedOn w:val="Normal"/>
    <w:rsid w:val="0058317E"/>
    <w:pPr>
      <w:pBdr>
        <w:top w:val="single" w:sz="4" w:space="0" w:color="auto"/>
        <w:left w:val="single" w:sz="4" w:space="0" w:color="auto"/>
        <w:bottom w:val="single" w:sz="4" w:space="0" w:color="auto"/>
        <w:right w:val="dashed" w:sz="8" w:space="0" w:color="auto"/>
      </w:pBdr>
      <w:spacing w:before="100" w:beforeAutospacing="1" w:after="100" w:afterAutospacing="1"/>
      <w:jc w:val="center"/>
    </w:pPr>
    <w:rPr>
      <w:rFonts w:eastAsia="MS Mincho"/>
      <w:lang w:val="ru-RU" w:eastAsia="ru-RU"/>
    </w:rPr>
  </w:style>
  <w:style w:type="paragraph" w:customStyle="1" w:styleId="xl42">
    <w:name w:val="xl42"/>
    <w:basedOn w:val="Normal"/>
    <w:rsid w:val="0058317E"/>
    <w:pPr>
      <w:pBdr>
        <w:right w:val="dashed" w:sz="8" w:space="0" w:color="auto"/>
      </w:pBdr>
      <w:spacing w:before="100" w:beforeAutospacing="1" w:after="100" w:afterAutospacing="1"/>
    </w:pPr>
    <w:rPr>
      <w:rFonts w:eastAsia="MS Mincho"/>
      <w:lang w:val="ru-RU" w:eastAsia="ru-RU"/>
    </w:rPr>
  </w:style>
  <w:style w:type="paragraph" w:customStyle="1" w:styleId="xl43">
    <w:name w:val="xl43"/>
    <w:basedOn w:val="Normal"/>
    <w:rsid w:val="0058317E"/>
    <w:pPr>
      <w:pBdr>
        <w:top w:val="single" w:sz="4" w:space="0" w:color="auto"/>
        <w:left w:val="dashed" w:sz="8" w:space="0" w:color="auto"/>
        <w:bottom w:val="single" w:sz="4" w:space="0" w:color="auto"/>
        <w:right w:val="single" w:sz="4" w:space="0" w:color="auto"/>
      </w:pBdr>
      <w:spacing w:before="100" w:beforeAutospacing="1" w:after="100" w:afterAutospacing="1"/>
      <w:jc w:val="center"/>
    </w:pPr>
    <w:rPr>
      <w:rFonts w:eastAsia="MS Mincho"/>
      <w:lang w:val="ru-RU" w:eastAsia="ru-RU"/>
    </w:rPr>
  </w:style>
  <w:style w:type="paragraph" w:customStyle="1" w:styleId="xl44">
    <w:name w:val="xl44"/>
    <w:basedOn w:val="Normal"/>
    <w:rsid w:val="005831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MS Mincho" w:hAnsi="Arial" w:cs="Arial"/>
      <w:b/>
      <w:bCs/>
      <w:lang w:val="ru-RU" w:eastAsia="ru-RU"/>
    </w:rPr>
  </w:style>
  <w:style w:type="paragraph" w:customStyle="1" w:styleId="xl45">
    <w:name w:val="xl45"/>
    <w:basedOn w:val="Normal"/>
    <w:rsid w:val="0058317E"/>
    <w:pPr>
      <w:pBdr>
        <w:top w:val="single" w:sz="4" w:space="0" w:color="auto"/>
        <w:bottom w:val="single" w:sz="4" w:space="0" w:color="auto"/>
      </w:pBdr>
      <w:spacing w:before="100" w:beforeAutospacing="1" w:after="100" w:afterAutospacing="1"/>
      <w:jc w:val="center"/>
    </w:pPr>
    <w:rPr>
      <w:rFonts w:ascii="Arial" w:eastAsia="MS Mincho" w:hAnsi="Arial" w:cs="Arial"/>
      <w:b/>
      <w:bCs/>
      <w:lang w:val="ru-RU" w:eastAsia="ru-RU"/>
    </w:rPr>
  </w:style>
  <w:style w:type="paragraph" w:customStyle="1" w:styleId="xl46">
    <w:name w:val="xl46"/>
    <w:basedOn w:val="Normal"/>
    <w:rsid w:val="0058317E"/>
    <w:pPr>
      <w:pBdr>
        <w:top w:val="single" w:sz="4" w:space="0" w:color="auto"/>
        <w:left w:val="single" w:sz="4" w:space="0" w:color="auto"/>
        <w:right w:val="single" w:sz="4" w:space="0" w:color="auto"/>
      </w:pBdr>
      <w:spacing w:before="100" w:beforeAutospacing="1" w:after="100" w:afterAutospacing="1"/>
    </w:pPr>
    <w:rPr>
      <w:rFonts w:eastAsia="MS Mincho"/>
      <w:lang w:val="ru-RU" w:eastAsia="ru-RU"/>
    </w:rPr>
  </w:style>
  <w:style w:type="paragraph" w:customStyle="1" w:styleId="xl47">
    <w:name w:val="xl47"/>
    <w:basedOn w:val="Normal"/>
    <w:rsid w:val="0058317E"/>
    <w:pPr>
      <w:pBdr>
        <w:top w:val="single" w:sz="4" w:space="0" w:color="auto"/>
        <w:left w:val="dashed" w:sz="8" w:space="0" w:color="auto"/>
        <w:right w:val="single" w:sz="4" w:space="0" w:color="auto"/>
      </w:pBdr>
      <w:spacing w:before="100" w:beforeAutospacing="1" w:after="100" w:afterAutospacing="1"/>
    </w:pPr>
    <w:rPr>
      <w:rFonts w:eastAsia="MS Mincho"/>
      <w:lang w:val="ru-RU" w:eastAsia="ru-RU"/>
    </w:rPr>
  </w:style>
  <w:style w:type="paragraph" w:customStyle="1" w:styleId="xl48">
    <w:name w:val="xl48"/>
    <w:basedOn w:val="Normal"/>
    <w:rsid w:val="0058317E"/>
    <w:pPr>
      <w:pBdr>
        <w:left w:val="dashed" w:sz="8" w:space="0" w:color="auto"/>
        <w:right w:val="single" w:sz="4" w:space="0" w:color="auto"/>
      </w:pBdr>
      <w:spacing w:before="100" w:beforeAutospacing="1" w:after="100" w:afterAutospacing="1"/>
    </w:pPr>
    <w:rPr>
      <w:rFonts w:eastAsia="MS Mincho"/>
      <w:lang w:val="ru-RU" w:eastAsia="ru-RU"/>
    </w:rPr>
  </w:style>
  <w:style w:type="paragraph" w:customStyle="1" w:styleId="xl49">
    <w:name w:val="xl49"/>
    <w:basedOn w:val="Normal"/>
    <w:rsid w:val="0058317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MS Mincho" w:hAnsi="Arial" w:cs="Arial"/>
      <w:u w:val="single"/>
      <w:lang w:val="ru-RU" w:eastAsia="ru-RU"/>
    </w:rPr>
  </w:style>
  <w:style w:type="paragraph" w:customStyle="1" w:styleId="xl50">
    <w:name w:val="xl50"/>
    <w:basedOn w:val="Normal"/>
    <w:rsid w:val="005831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MS Mincho"/>
      <w:lang w:val="ru-RU" w:eastAsia="ru-RU"/>
    </w:rPr>
  </w:style>
  <w:style w:type="paragraph" w:customStyle="1" w:styleId="xl51">
    <w:name w:val="xl51"/>
    <w:basedOn w:val="Normal"/>
    <w:rsid w:val="0058317E"/>
    <w:pPr>
      <w:pBdr>
        <w:top w:val="single" w:sz="4" w:space="0" w:color="auto"/>
        <w:bottom w:val="single" w:sz="4" w:space="0" w:color="auto"/>
        <w:right w:val="dashed" w:sz="8" w:space="0" w:color="auto"/>
      </w:pBdr>
      <w:spacing w:before="100" w:beforeAutospacing="1" w:after="100" w:afterAutospacing="1"/>
    </w:pPr>
    <w:rPr>
      <w:rFonts w:eastAsia="MS Mincho"/>
      <w:lang w:val="ru-RU" w:eastAsia="ru-RU"/>
    </w:rPr>
  </w:style>
  <w:style w:type="paragraph" w:customStyle="1" w:styleId="xl52">
    <w:name w:val="xl52"/>
    <w:basedOn w:val="Normal"/>
    <w:rsid w:val="0058317E"/>
    <w:pPr>
      <w:pBdr>
        <w:top w:val="single" w:sz="4" w:space="0" w:color="auto"/>
        <w:left w:val="dashed" w:sz="8" w:space="0" w:color="auto"/>
        <w:bottom w:val="single" w:sz="4" w:space="0" w:color="auto"/>
        <w:right w:val="single" w:sz="4" w:space="0" w:color="auto"/>
      </w:pBdr>
      <w:spacing w:before="100" w:beforeAutospacing="1" w:after="100" w:afterAutospacing="1"/>
    </w:pPr>
    <w:rPr>
      <w:rFonts w:eastAsia="MS Mincho"/>
      <w:lang w:val="ru-RU" w:eastAsia="ru-RU"/>
    </w:rPr>
  </w:style>
  <w:style w:type="paragraph" w:customStyle="1" w:styleId="xl53">
    <w:name w:val="xl53"/>
    <w:basedOn w:val="Normal"/>
    <w:rsid w:val="0058317E"/>
    <w:pPr>
      <w:pBdr>
        <w:top w:val="single" w:sz="4" w:space="0" w:color="auto"/>
        <w:bottom w:val="single" w:sz="4" w:space="0" w:color="auto"/>
        <w:right w:val="single" w:sz="4" w:space="0" w:color="auto"/>
      </w:pBdr>
      <w:spacing w:before="100" w:beforeAutospacing="1" w:after="100" w:afterAutospacing="1"/>
    </w:pPr>
    <w:rPr>
      <w:rFonts w:eastAsia="MS Mincho"/>
      <w:lang w:val="ru-RU" w:eastAsia="ru-RU"/>
    </w:rPr>
  </w:style>
  <w:style w:type="paragraph" w:customStyle="1" w:styleId="xl54">
    <w:name w:val="xl54"/>
    <w:basedOn w:val="Normal"/>
    <w:rsid w:val="005831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MS Mincho" w:hAnsi="Arial" w:cs="Arial"/>
      <w:u w:val="single"/>
      <w:lang w:val="ru-RU" w:eastAsia="ru-RU"/>
    </w:rPr>
  </w:style>
  <w:style w:type="paragraph" w:customStyle="1" w:styleId="xl55">
    <w:name w:val="xl55"/>
    <w:basedOn w:val="Normal"/>
    <w:rsid w:val="0058317E"/>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MS Mincho" w:hAnsi="Arial" w:cs="Arial"/>
      <w:b/>
      <w:bCs/>
      <w:lang w:val="ru-RU" w:eastAsia="ru-RU"/>
    </w:rPr>
  </w:style>
  <w:style w:type="paragraph" w:customStyle="1" w:styleId="xl56">
    <w:name w:val="xl56"/>
    <w:basedOn w:val="Normal"/>
    <w:rsid w:val="005831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MS Mincho" w:hAnsi="Arial" w:cs="Arial"/>
      <w:lang w:val="ru-RU" w:eastAsia="ru-RU"/>
    </w:rPr>
  </w:style>
  <w:style w:type="paragraph" w:customStyle="1" w:styleId="xl57">
    <w:name w:val="xl57"/>
    <w:basedOn w:val="Normal"/>
    <w:rsid w:val="0058317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MS Mincho"/>
      <w:lang w:val="ru-RU" w:eastAsia="ru-RU"/>
    </w:rPr>
  </w:style>
  <w:style w:type="paragraph" w:customStyle="1" w:styleId="xl58">
    <w:name w:val="xl58"/>
    <w:basedOn w:val="Normal"/>
    <w:rsid w:val="0058317E"/>
    <w:pPr>
      <w:pBdr>
        <w:top w:val="single" w:sz="4" w:space="0" w:color="auto"/>
        <w:bottom w:val="single" w:sz="4" w:space="0" w:color="auto"/>
        <w:right w:val="dashed" w:sz="8" w:space="0" w:color="auto"/>
      </w:pBdr>
      <w:shd w:val="clear" w:color="auto" w:fill="C0C0C0"/>
      <w:spacing w:before="100" w:beforeAutospacing="1" w:after="100" w:afterAutospacing="1"/>
    </w:pPr>
    <w:rPr>
      <w:rFonts w:eastAsia="MS Mincho"/>
      <w:lang w:val="ru-RU" w:eastAsia="ru-RU"/>
    </w:rPr>
  </w:style>
  <w:style w:type="paragraph" w:customStyle="1" w:styleId="xl59">
    <w:name w:val="xl59"/>
    <w:basedOn w:val="Normal"/>
    <w:rsid w:val="0058317E"/>
    <w:pPr>
      <w:pBdr>
        <w:top w:val="single" w:sz="4" w:space="0" w:color="auto"/>
        <w:left w:val="dashed" w:sz="8" w:space="0" w:color="auto"/>
        <w:bottom w:val="single" w:sz="4" w:space="0" w:color="auto"/>
        <w:right w:val="single" w:sz="4" w:space="0" w:color="auto"/>
      </w:pBdr>
      <w:shd w:val="clear" w:color="auto" w:fill="C0C0C0"/>
      <w:spacing w:before="100" w:beforeAutospacing="1" w:after="100" w:afterAutospacing="1"/>
    </w:pPr>
    <w:rPr>
      <w:rFonts w:eastAsia="MS Mincho"/>
      <w:lang w:val="ru-RU" w:eastAsia="ru-RU"/>
    </w:rPr>
  </w:style>
  <w:style w:type="paragraph" w:customStyle="1" w:styleId="xl60">
    <w:name w:val="xl60"/>
    <w:basedOn w:val="Normal"/>
    <w:rsid w:val="0058317E"/>
    <w:pPr>
      <w:pBdr>
        <w:top w:val="single" w:sz="4" w:space="0" w:color="auto"/>
        <w:bottom w:val="single" w:sz="4" w:space="0" w:color="auto"/>
        <w:right w:val="single" w:sz="4" w:space="0" w:color="auto"/>
      </w:pBdr>
      <w:shd w:val="clear" w:color="auto" w:fill="C0C0C0"/>
      <w:spacing w:before="100" w:beforeAutospacing="1" w:after="100" w:afterAutospacing="1"/>
    </w:pPr>
    <w:rPr>
      <w:rFonts w:eastAsia="MS Mincho"/>
      <w:lang w:val="ru-RU" w:eastAsia="ru-RU"/>
    </w:rPr>
  </w:style>
  <w:style w:type="paragraph" w:customStyle="1" w:styleId="xl61">
    <w:name w:val="xl61"/>
    <w:basedOn w:val="Normal"/>
    <w:rsid w:val="0058317E"/>
    <w:pPr>
      <w:spacing w:before="100" w:beforeAutospacing="1" w:after="100" w:afterAutospacing="1"/>
    </w:pPr>
    <w:rPr>
      <w:rFonts w:ascii="Arial" w:eastAsia="MS Mincho" w:hAnsi="Arial" w:cs="Arial"/>
      <w:b/>
      <w:bCs/>
      <w:sz w:val="22"/>
      <w:szCs w:val="22"/>
      <w:lang w:val="ru-RU" w:eastAsia="ru-RU"/>
    </w:rPr>
  </w:style>
  <w:style w:type="paragraph" w:customStyle="1" w:styleId="xl62">
    <w:name w:val="xl62"/>
    <w:basedOn w:val="Normal"/>
    <w:rsid w:val="0058317E"/>
    <w:pPr>
      <w:pBdr>
        <w:top w:val="single" w:sz="4" w:space="0" w:color="auto"/>
        <w:bottom w:val="single" w:sz="4" w:space="0" w:color="auto"/>
      </w:pBdr>
      <w:spacing w:before="100" w:beforeAutospacing="1" w:after="100" w:afterAutospacing="1"/>
      <w:jc w:val="center"/>
    </w:pPr>
    <w:rPr>
      <w:rFonts w:eastAsia="MS Mincho"/>
      <w:lang w:val="ru-RU" w:eastAsia="ru-RU"/>
    </w:rPr>
  </w:style>
  <w:style w:type="paragraph" w:customStyle="1" w:styleId="xl63">
    <w:name w:val="xl63"/>
    <w:basedOn w:val="Normal"/>
    <w:rsid w:val="0058317E"/>
    <w:pPr>
      <w:pBdr>
        <w:top w:val="single" w:sz="4" w:space="0" w:color="auto"/>
        <w:left w:val="single" w:sz="4" w:space="0" w:color="auto"/>
      </w:pBdr>
      <w:spacing w:before="100" w:beforeAutospacing="1" w:after="100" w:afterAutospacing="1"/>
      <w:jc w:val="center"/>
    </w:pPr>
    <w:rPr>
      <w:rFonts w:ascii="Arial" w:eastAsia="MS Mincho" w:hAnsi="Arial" w:cs="Arial"/>
      <w:b/>
      <w:bCs/>
      <w:lang w:val="ru-RU" w:eastAsia="ru-RU"/>
    </w:rPr>
  </w:style>
  <w:style w:type="paragraph" w:customStyle="1" w:styleId="xl64">
    <w:name w:val="xl64"/>
    <w:basedOn w:val="Normal"/>
    <w:rsid w:val="0058317E"/>
    <w:pPr>
      <w:pBdr>
        <w:top w:val="single" w:sz="4" w:space="0" w:color="auto"/>
      </w:pBdr>
      <w:spacing w:before="100" w:beforeAutospacing="1" w:after="100" w:afterAutospacing="1"/>
      <w:jc w:val="center"/>
    </w:pPr>
    <w:rPr>
      <w:rFonts w:ascii="Arial" w:eastAsia="MS Mincho" w:hAnsi="Arial" w:cs="Arial"/>
      <w:b/>
      <w:bCs/>
      <w:lang w:val="ru-RU" w:eastAsia="ru-RU"/>
    </w:rPr>
  </w:style>
  <w:style w:type="paragraph" w:customStyle="1" w:styleId="xl65">
    <w:name w:val="xl65"/>
    <w:basedOn w:val="Normal"/>
    <w:rsid w:val="0058317E"/>
    <w:pPr>
      <w:pBdr>
        <w:bottom w:val="single" w:sz="4" w:space="0" w:color="auto"/>
        <w:right w:val="dashed" w:sz="8" w:space="0" w:color="auto"/>
      </w:pBdr>
      <w:spacing w:before="100" w:beforeAutospacing="1" w:after="100" w:afterAutospacing="1"/>
      <w:jc w:val="center"/>
    </w:pPr>
    <w:rPr>
      <w:rFonts w:ascii="Arial" w:eastAsia="MS Mincho" w:hAnsi="Arial" w:cs="Arial"/>
      <w:b/>
      <w:bCs/>
      <w:lang w:val="ru-RU" w:eastAsia="ru-RU"/>
    </w:rPr>
  </w:style>
  <w:style w:type="paragraph" w:customStyle="1" w:styleId="xl66">
    <w:name w:val="xl66"/>
    <w:basedOn w:val="Normal"/>
    <w:rsid w:val="0058317E"/>
    <w:pPr>
      <w:pBdr>
        <w:left w:val="dashed" w:sz="8" w:space="0" w:color="auto"/>
        <w:bottom w:val="single" w:sz="4" w:space="0" w:color="auto"/>
      </w:pBdr>
      <w:spacing w:before="100" w:beforeAutospacing="1" w:after="100" w:afterAutospacing="1"/>
      <w:jc w:val="center"/>
    </w:pPr>
    <w:rPr>
      <w:rFonts w:ascii="Arial" w:eastAsia="MS Mincho" w:hAnsi="Arial" w:cs="Arial"/>
      <w:b/>
      <w:bCs/>
      <w:lang w:val="ru-RU" w:eastAsia="ru-RU"/>
    </w:rPr>
  </w:style>
  <w:style w:type="paragraph" w:customStyle="1" w:styleId="CharChar2">
    <w:name w:val="Char Char2"/>
    <w:basedOn w:val="Normal"/>
    <w:rsid w:val="0058317E"/>
    <w:pPr>
      <w:spacing w:after="160" w:line="240" w:lineRule="exact"/>
    </w:pPr>
    <w:rPr>
      <w:rFonts w:ascii="Arial" w:hAnsi="Arial" w:cs="Arial"/>
      <w:sz w:val="20"/>
      <w:szCs w:val="20"/>
    </w:rPr>
  </w:style>
  <w:style w:type="character" w:customStyle="1" w:styleId="Heading1Char">
    <w:name w:val="Heading 1 Char"/>
    <w:link w:val="Heading1"/>
    <w:rsid w:val="0058317E"/>
    <w:rPr>
      <w:rFonts w:ascii="Arial" w:hAnsi="Arial" w:cs="Arial"/>
      <w:b/>
      <w:bCs/>
      <w:kern w:val="32"/>
      <w:sz w:val="22"/>
      <w:szCs w:val="22"/>
    </w:rPr>
  </w:style>
  <w:style w:type="character" w:customStyle="1" w:styleId="Heading2Char">
    <w:name w:val="Heading 2 Char"/>
    <w:link w:val="Heading2"/>
    <w:rsid w:val="0058317E"/>
    <w:rPr>
      <w:rFonts w:ascii="Arial" w:hAnsi="Arial" w:cs="Arial"/>
      <w:b/>
      <w:bCs/>
      <w:i/>
      <w:iCs/>
      <w:sz w:val="26"/>
      <w:szCs w:val="26"/>
      <w:lang w:val="en-US"/>
    </w:rPr>
  </w:style>
  <w:style w:type="character" w:customStyle="1" w:styleId="BalloonTextChar">
    <w:name w:val="Balloon Text Char"/>
    <w:link w:val="BalloonText"/>
    <w:uiPriority w:val="99"/>
    <w:rsid w:val="0058317E"/>
    <w:rPr>
      <w:rFonts w:ascii="Tahoma" w:hAnsi="Tahoma"/>
      <w:sz w:val="16"/>
      <w:szCs w:val="16"/>
      <w:lang w:val="en-US"/>
    </w:rPr>
  </w:style>
  <w:style w:type="character" w:customStyle="1" w:styleId="BodyTextChar">
    <w:name w:val="Body Text Char"/>
    <w:link w:val="BodyText"/>
    <w:rsid w:val="0058317E"/>
    <w:rPr>
      <w:sz w:val="24"/>
      <w:szCs w:val="24"/>
      <w:lang w:val="en-US"/>
    </w:rPr>
  </w:style>
  <w:style w:type="table" w:styleId="TableWeb1">
    <w:name w:val="Table Web 1"/>
    <w:basedOn w:val="TableNormal"/>
    <w:rsid w:val="0058317E"/>
    <w:pPr>
      <w:jc w:val="both"/>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
    <w:name w:val="Normal2"/>
    <w:rsid w:val="0058317E"/>
    <w:rPr>
      <w:snapToGrid w:val="0"/>
      <w:lang w:val="ru-RU" w:eastAsia="ru-RU"/>
    </w:rPr>
  </w:style>
  <w:style w:type="character" w:customStyle="1" w:styleId="shorttext">
    <w:name w:val="short_text"/>
    <w:basedOn w:val="DefaultParagraphFont"/>
    <w:rsid w:val="0058317E"/>
  </w:style>
  <w:style w:type="character" w:customStyle="1" w:styleId="atn">
    <w:name w:val="atn"/>
    <w:basedOn w:val="DefaultParagraphFont"/>
    <w:rsid w:val="0058317E"/>
  </w:style>
  <w:style w:type="character" w:styleId="Emphasis">
    <w:name w:val="Emphasis"/>
    <w:uiPriority w:val="20"/>
    <w:qFormat/>
    <w:rsid w:val="0058317E"/>
    <w:rPr>
      <w:i/>
      <w:iCs/>
    </w:rPr>
  </w:style>
  <w:style w:type="numbering" w:customStyle="1" w:styleId="1">
    <w:name w:val="Нет списка1"/>
    <w:next w:val="NoList"/>
    <w:uiPriority w:val="99"/>
    <w:semiHidden/>
    <w:unhideWhenUsed/>
    <w:rsid w:val="0058317E"/>
  </w:style>
  <w:style w:type="paragraph" w:customStyle="1" w:styleId="CloseoutTableText">
    <w:name w:val="Closeout Table Text"/>
    <w:basedOn w:val="Normal"/>
    <w:rsid w:val="0058317E"/>
    <w:pPr>
      <w:spacing w:line="276" w:lineRule="auto"/>
    </w:pPr>
    <w:rPr>
      <w:rFonts w:ascii="Arial Narrow" w:eastAsia="Calibri" w:hAnsi="Arial Narrow"/>
      <w:color w:val="4D4D4D"/>
      <w:sz w:val="20"/>
      <w:szCs w:val="20"/>
    </w:rPr>
  </w:style>
  <w:style w:type="character" w:customStyle="1" w:styleId="FooterChar">
    <w:name w:val="Footer Char"/>
    <w:link w:val="Footer"/>
    <w:uiPriority w:val="99"/>
    <w:rsid w:val="0058317E"/>
    <w:rPr>
      <w:sz w:val="24"/>
      <w:szCs w:val="24"/>
      <w:lang w:val="en-US"/>
    </w:rPr>
  </w:style>
  <w:style w:type="character" w:customStyle="1" w:styleId="CommentTextChar">
    <w:name w:val="Comment Text Char"/>
    <w:link w:val="CommentText"/>
    <w:uiPriority w:val="99"/>
    <w:rsid w:val="0058317E"/>
    <w:rPr>
      <w:lang w:val="en-US"/>
    </w:rPr>
  </w:style>
  <w:style w:type="character" w:customStyle="1" w:styleId="apple-converted-space">
    <w:name w:val="apple-converted-space"/>
    <w:rsid w:val="0058317E"/>
  </w:style>
  <w:style w:type="character" w:customStyle="1" w:styleId="text">
    <w:name w:val="text"/>
    <w:rsid w:val="0058317E"/>
    <w:rPr>
      <w:sz w:val="24"/>
      <w:szCs w:val="24"/>
    </w:rPr>
  </w:style>
  <w:style w:type="paragraph" w:styleId="TOCHeading">
    <w:name w:val="TOC Heading"/>
    <w:basedOn w:val="Heading1"/>
    <w:next w:val="Normal"/>
    <w:uiPriority w:val="39"/>
    <w:semiHidden/>
    <w:unhideWhenUsed/>
    <w:qFormat/>
    <w:rsid w:val="0058317E"/>
    <w:pPr>
      <w:keepLines/>
      <w:numPr>
        <w:numId w:val="0"/>
      </w:numPr>
      <w:spacing w:before="480" w:after="0" w:line="276" w:lineRule="auto"/>
      <w:jc w:val="left"/>
      <w:outlineLvl w:val="9"/>
    </w:pPr>
    <w:rPr>
      <w:rFonts w:ascii="Cambria" w:hAnsi="Cambria" w:cs="Times New Roman"/>
      <w:color w:val="365F91"/>
      <w:kern w:val="0"/>
      <w:sz w:val="28"/>
      <w:szCs w:val="28"/>
      <w:lang w:val="ru-RU" w:eastAsia="ru-RU"/>
    </w:rPr>
  </w:style>
  <w:style w:type="paragraph" w:styleId="TOC4">
    <w:name w:val="toc 4"/>
    <w:basedOn w:val="Normal"/>
    <w:next w:val="Normal"/>
    <w:autoRedefine/>
    <w:uiPriority w:val="39"/>
    <w:unhideWhenUsed/>
    <w:rsid w:val="0058317E"/>
    <w:pPr>
      <w:spacing w:after="100" w:line="276" w:lineRule="auto"/>
      <w:ind w:left="660"/>
    </w:pPr>
    <w:rPr>
      <w:rFonts w:ascii="Calibri" w:hAnsi="Calibri"/>
      <w:sz w:val="22"/>
      <w:szCs w:val="22"/>
      <w:lang w:val="ru-RU" w:eastAsia="ru-RU"/>
    </w:rPr>
  </w:style>
  <w:style w:type="paragraph" w:styleId="TOC5">
    <w:name w:val="toc 5"/>
    <w:basedOn w:val="Normal"/>
    <w:next w:val="Normal"/>
    <w:autoRedefine/>
    <w:uiPriority w:val="39"/>
    <w:unhideWhenUsed/>
    <w:rsid w:val="0058317E"/>
    <w:pPr>
      <w:spacing w:after="100" w:line="276" w:lineRule="auto"/>
      <w:ind w:left="880"/>
    </w:pPr>
    <w:rPr>
      <w:rFonts w:ascii="Calibri" w:hAnsi="Calibri"/>
      <w:sz w:val="22"/>
      <w:szCs w:val="22"/>
      <w:lang w:val="ru-RU" w:eastAsia="ru-RU"/>
    </w:rPr>
  </w:style>
  <w:style w:type="paragraph" w:styleId="TOC6">
    <w:name w:val="toc 6"/>
    <w:basedOn w:val="Normal"/>
    <w:next w:val="Normal"/>
    <w:autoRedefine/>
    <w:uiPriority w:val="39"/>
    <w:unhideWhenUsed/>
    <w:rsid w:val="0058317E"/>
    <w:pPr>
      <w:spacing w:after="100" w:line="276" w:lineRule="auto"/>
      <w:ind w:left="1100"/>
    </w:pPr>
    <w:rPr>
      <w:rFonts w:ascii="Calibri" w:hAnsi="Calibri"/>
      <w:sz w:val="22"/>
      <w:szCs w:val="22"/>
      <w:lang w:val="ru-RU" w:eastAsia="ru-RU"/>
    </w:rPr>
  </w:style>
  <w:style w:type="paragraph" w:styleId="TOC7">
    <w:name w:val="toc 7"/>
    <w:basedOn w:val="Normal"/>
    <w:next w:val="Normal"/>
    <w:autoRedefine/>
    <w:uiPriority w:val="39"/>
    <w:unhideWhenUsed/>
    <w:rsid w:val="0058317E"/>
    <w:pPr>
      <w:spacing w:after="100" w:line="276" w:lineRule="auto"/>
      <w:ind w:left="1320"/>
    </w:pPr>
    <w:rPr>
      <w:rFonts w:ascii="Calibri" w:hAnsi="Calibri"/>
      <w:sz w:val="22"/>
      <w:szCs w:val="22"/>
      <w:lang w:val="ru-RU" w:eastAsia="ru-RU"/>
    </w:rPr>
  </w:style>
  <w:style w:type="paragraph" w:styleId="TOC8">
    <w:name w:val="toc 8"/>
    <w:basedOn w:val="Normal"/>
    <w:next w:val="Normal"/>
    <w:autoRedefine/>
    <w:uiPriority w:val="39"/>
    <w:unhideWhenUsed/>
    <w:rsid w:val="0058317E"/>
    <w:pPr>
      <w:spacing w:after="100" w:line="276" w:lineRule="auto"/>
      <w:ind w:left="1540"/>
    </w:pPr>
    <w:rPr>
      <w:rFonts w:ascii="Calibri" w:hAnsi="Calibri"/>
      <w:sz w:val="22"/>
      <w:szCs w:val="22"/>
      <w:lang w:val="ru-RU" w:eastAsia="ru-RU"/>
    </w:rPr>
  </w:style>
  <w:style w:type="paragraph" w:styleId="TOC9">
    <w:name w:val="toc 9"/>
    <w:basedOn w:val="Normal"/>
    <w:next w:val="Normal"/>
    <w:autoRedefine/>
    <w:uiPriority w:val="39"/>
    <w:unhideWhenUsed/>
    <w:rsid w:val="0058317E"/>
    <w:pPr>
      <w:spacing w:after="100" w:line="276" w:lineRule="auto"/>
      <w:ind w:left="1760"/>
    </w:pPr>
    <w:rPr>
      <w:rFonts w:ascii="Calibri" w:hAnsi="Calibri"/>
      <w:sz w:val="22"/>
      <w:szCs w:val="22"/>
      <w:lang w:val="ru-RU" w:eastAsia="ru-RU"/>
    </w:rPr>
  </w:style>
  <w:style w:type="character" w:customStyle="1" w:styleId="HeaderChar">
    <w:name w:val="Header Char"/>
    <w:link w:val="Header"/>
    <w:uiPriority w:val="99"/>
    <w:rsid w:val="0058317E"/>
    <w:rPr>
      <w:sz w:val="24"/>
      <w:szCs w:val="24"/>
      <w:lang w:val="en-US"/>
    </w:rPr>
  </w:style>
  <w:style w:type="paragraph" w:styleId="Revision">
    <w:name w:val="Revision"/>
    <w:hidden/>
    <w:uiPriority w:val="99"/>
    <w:rsid w:val="0058317E"/>
    <w:rPr>
      <w:rFonts w:eastAsia="MS Mincho"/>
      <w:sz w:val="28"/>
      <w:lang w:val="en-US" w:eastAsia="ru-RU"/>
    </w:rPr>
  </w:style>
  <w:style w:type="paragraph" w:styleId="NoSpacing">
    <w:name w:val="No Spacing"/>
    <w:uiPriority w:val="1"/>
    <w:qFormat/>
    <w:rsid w:val="0058317E"/>
    <w:pPr>
      <w:jc w:val="both"/>
    </w:pPr>
    <w:rPr>
      <w:rFonts w:eastAsia="MS Mincho"/>
      <w:sz w:val="28"/>
      <w:lang w:val="en-US" w:eastAsia="ru-RU"/>
    </w:rPr>
  </w:style>
  <w:style w:type="character" w:customStyle="1" w:styleId="questiondescription1">
    <w:name w:val="question_description1"/>
    <w:basedOn w:val="DefaultParagraphFont"/>
    <w:rsid w:val="00D84509"/>
    <w:rPr>
      <w:b w:val="0"/>
      <w:bCs w:val="0"/>
      <w:sz w:val="22"/>
      <w:szCs w:val="22"/>
    </w:rPr>
  </w:style>
  <w:style w:type="character" w:customStyle="1" w:styleId="questionhelp1">
    <w:name w:val="question_help1"/>
    <w:basedOn w:val="DefaultParagraphFont"/>
    <w:rsid w:val="00752BD4"/>
    <w:rPr>
      <w:i/>
      <w:iCs/>
      <w:sz w:val="22"/>
      <w:szCs w:val="22"/>
    </w:rPr>
  </w:style>
  <w:style w:type="character" w:customStyle="1" w:styleId="Heading3Char">
    <w:name w:val="Heading 3 Char"/>
    <w:basedOn w:val="DefaultParagraphFont"/>
    <w:link w:val="Heading3"/>
    <w:rsid w:val="00FF22B7"/>
    <w:rPr>
      <w:rFonts w:ascii="Arial" w:hAnsi="Arial" w:cs="Arial"/>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643552">
      <w:bodyDiv w:val="1"/>
      <w:marLeft w:val="0"/>
      <w:marRight w:val="0"/>
      <w:marTop w:val="0"/>
      <w:marBottom w:val="0"/>
      <w:divBdr>
        <w:top w:val="none" w:sz="0" w:space="0" w:color="auto"/>
        <w:left w:val="none" w:sz="0" w:space="0" w:color="auto"/>
        <w:bottom w:val="none" w:sz="0" w:space="0" w:color="auto"/>
        <w:right w:val="none" w:sz="0" w:space="0" w:color="auto"/>
      </w:divBdr>
    </w:div>
    <w:div w:id="689528278">
      <w:bodyDiv w:val="1"/>
      <w:marLeft w:val="0"/>
      <w:marRight w:val="0"/>
      <w:marTop w:val="0"/>
      <w:marBottom w:val="0"/>
      <w:divBdr>
        <w:top w:val="none" w:sz="0" w:space="0" w:color="auto"/>
        <w:left w:val="none" w:sz="0" w:space="0" w:color="auto"/>
        <w:bottom w:val="none" w:sz="0" w:space="0" w:color="auto"/>
        <w:right w:val="none" w:sz="0" w:space="0" w:color="auto"/>
      </w:divBdr>
    </w:div>
    <w:div w:id="765152599">
      <w:bodyDiv w:val="1"/>
      <w:marLeft w:val="0"/>
      <w:marRight w:val="0"/>
      <w:marTop w:val="0"/>
      <w:marBottom w:val="0"/>
      <w:divBdr>
        <w:top w:val="none" w:sz="0" w:space="0" w:color="auto"/>
        <w:left w:val="none" w:sz="0" w:space="0" w:color="auto"/>
        <w:bottom w:val="none" w:sz="0" w:space="0" w:color="auto"/>
        <w:right w:val="none" w:sz="0" w:space="0" w:color="auto"/>
      </w:divBdr>
      <w:divsChild>
        <w:div w:id="1446584503">
          <w:marLeft w:val="0"/>
          <w:marRight w:val="0"/>
          <w:marTop w:val="0"/>
          <w:marBottom w:val="0"/>
          <w:divBdr>
            <w:top w:val="none" w:sz="0" w:space="0" w:color="auto"/>
            <w:left w:val="none" w:sz="0" w:space="0" w:color="auto"/>
            <w:bottom w:val="none" w:sz="0" w:space="0" w:color="auto"/>
            <w:right w:val="none" w:sz="0" w:space="0" w:color="auto"/>
          </w:divBdr>
          <w:divsChild>
            <w:div w:id="401413180">
              <w:marLeft w:val="0"/>
              <w:marRight w:val="0"/>
              <w:marTop w:val="0"/>
              <w:marBottom w:val="0"/>
              <w:divBdr>
                <w:top w:val="none" w:sz="0" w:space="0" w:color="auto"/>
                <w:left w:val="none" w:sz="0" w:space="0" w:color="auto"/>
                <w:bottom w:val="none" w:sz="0" w:space="0" w:color="auto"/>
                <w:right w:val="none" w:sz="0" w:space="0" w:color="auto"/>
              </w:divBdr>
              <w:divsChild>
                <w:div w:id="20346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4292">
          <w:marLeft w:val="0"/>
          <w:marRight w:val="0"/>
          <w:marTop w:val="0"/>
          <w:marBottom w:val="0"/>
          <w:divBdr>
            <w:top w:val="none" w:sz="0" w:space="0" w:color="auto"/>
            <w:left w:val="none" w:sz="0" w:space="0" w:color="auto"/>
            <w:bottom w:val="none" w:sz="0" w:space="0" w:color="auto"/>
            <w:right w:val="none" w:sz="0" w:space="0" w:color="auto"/>
          </w:divBdr>
          <w:divsChild>
            <w:div w:id="124353057">
              <w:marLeft w:val="0"/>
              <w:marRight w:val="0"/>
              <w:marTop w:val="0"/>
              <w:marBottom w:val="0"/>
              <w:divBdr>
                <w:top w:val="none" w:sz="0" w:space="0" w:color="auto"/>
                <w:left w:val="none" w:sz="0" w:space="0" w:color="auto"/>
                <w:bottom w:val="none" w:sz="0" w:space="0" w:color="auto"/>
                <w:right w:val="none" w:sz="0" w:space="0" w:color="auto"/>
              </w:divBdr>
              <w:divsChild>
                <w:div w:id="126360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39962">
      <w:bodyDiv w:val="1"/>
      <w:marLeft w:val="0"/>
      <w:marRight w:val="0"/>
      <w:marTop w:val="0"/>
      <w:marBottom w:val="0"/>
      <w:divBdr>
        <w:top w:val="none" w:sz="0" w:space="0" w:color="auto"/>
        <w:left w:val="none" w:sz="0" w:space="0" w:color="auto"/>
        <w:bottom w:val="none" w:sz="0" w:space="0" w:color="auto"/>
        <w:right w:val="none" w:sz="0" w:space="0" w:color="auto"/>
      </w:divBdr>
    </w:div>
    <w:div w:id="874535602">
      <w:bodyDiv w:val="1"/>
      <w:marLeft w:val="0"/>
      <w:marRight w:val="0"/>
      <w:marTop w:val="0"/>
      <w:marBottom w:val="0"/>
      <w:divBdr>
        <w:top w:val="none" w:sz="0" w:space="0" w:color="auto"/>
        <w:left w:val="none" w:sz="0" w:space="0" w:color="auto"/>
        <w:bottom w:val="none" w:sz="0" w:space="0" w:color="auto"/>
        <w:right w:val="none" w:sz="0" w:space="0" w:color="auto"/>
      </w:divBdr>
    </w:div>
    <w:div w:id="933321250">
      <w:bodyDiv w:val="1"/>
      <w:marLeft w:val="0"/>
      <w:marRight w:val="0"/>
      <w:marTop w:val="0"/>
      <w:marBottom w:val="0"/>
      <w:divBdr>
        <w:top w:val="none" w:sz="0" w:space="0" w:color="auto"/>
        <w:left w:val="none" w:sz="0" w:space="0" w:color="auto"/>
        <w:bottom w:val="none" w:sz="0" w:space="0" w:color="auto"/>
        <w:right w:val="none" w:sz="0" w:space="0" w:color="auto"/>
      </w:divBdr>
      <w:divsChild>
        <w:div w:id="2137795628">
          <w:marLeft w:val="0"/>
          <w:marRight w:val="0"/>
          <w:marTop w:val="0"/>
          <w:marBottom w:val="0"/>
          <w:divBdr>
            <w:top w:val="none" w:sz="0" w:space="0" w:color="auto"/>
            <w:left w:val="none" w:sz="0" w:space="0" w:color="auto"/>
            <w:bottom w:val="none" w:sz="0" w:space="0" w:color="auto"/>
            <w:right w:val="none" w:sz="0" w:space="0" w:color="auto"/>
          </w:divBdr>
          <w:divsChild>
            <w:div w:id="530414994">
              <w:marLeft w:val="0"/>
              <w:marRight w:val="0"/>
              <w:marTop w:val="0"/>
              <w:marBottom w:val="0"/>
              <w:divBdr>
                <w:top w:val="none" w:sz="0" w:space="0" w:color="auto"/>
                <w:left w:val="none" w:sz="0" w:space="0" w:color="auto"/>
                <w:bottom w:val="none" w:sz="0" w:space="0" w:color="auto"/>
                <w:right w:val="none" w:sz="0" w:space="0" w:color="auto"/>
              </w:divBdr>
              <w:divsChild>
                <w:div w:id="643318492">
                  <w:marLeft w:val="0"/>
                  <w:marRight w:val="0"/>
                  <w:marTop w:val="0"/>
                  <w:marBottom w:val="450"/>
                  <w:divBdr>
                    <w:top w:val="none" w:sz="0" w:space="0" w:color="auto"/>
                    <w:left w:val="none" w:sz="0" w:space="0" w:color="auto"/>
                    <w:bottom w:val="none" w:sz="0" w:space="0" w:color="auto"/>
                    <w:right w:val="none" w:sz="0" w:space="0" w:color="auto"/>
                  </w:divBdr>
                  <w:divsChild>
                    <w:div w:id="16452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06078">
      <w:bodyDiv w:val="1"/>
      <w:marLeft w:val="0"/>
      <w:marRight w:val="0"/>
      <w:marTop w:val="0"/>
      <w:marBottom w:val="0"/>
      <w:divBdr>
        <w:top w:val="none" w:sz="0" w:space="0" w:color="auto"/>
        <w:left w:val="none" w:sz="0" w:space="0" w:color="auto"/>
        <w:bottom w:val="none" w:sz="0" w:space="0" w:color="auto"/>
        <w:right w:val="none" w:sz="0" w:space="0" w:color="auto"/>
      </w:divBdr>
    </w:div>
    <w:div w:id="1281301262">
      <w:bodyDiv w:val="1"/>
      <w:marLeft w:val="0"/>
      <w:marRight w:val="0"/>
      <w:marTop w:val="0"/>
      <w:marBottom w:val="0"/>
      <w:divBdr>
        <w:top w:val="none" w:sz="0" w:space="0" w:color="auto"/>
        <w:left w:val="none" w:sz="0" w:space="0" w:color="auto"/>
        <w:bottom w:val="none" w:sz="0" w:space="0" w:color="auto"/>
        <w:right w:val="none" w:sz="0" w:space="0" w:color="auto"/>
      </w:divBdr>
    </w:div>
    <w:div w:id="1368480810">
      <w:bodyDiv w:val="1"/>
      <w:marLeft w:val="0"/>
      <w:marRight w:val="0"/>
      <w:marTop w:val="0"/>
      <w:marBottom w:val="0"/>
      <w:divBdr>
        <w:top w:val="none" w:sz="0" w:space="0" w:color="auto"/>
        <w:left w:val="none" w:sz="0" w:space="0" w:color="auto"/>
        <w:bottom w:val="none" w:sz="0" w:space="0" w:color="auto"/>
        <w:right w:val="none" w:sz="0" w:space="0" w:color="auto"/>
      </w:divBdr>
    </w:div>
    <w:div w:id="1425765512">
      <w:bodyDiv w:val="1"/>
      <w:marLeft w:val="0"/>
      <w:marRight w:val="0"/>
      <w:marTop w:val="0"/>
      <w:marBottom w:val="0"/>
      <w:divBdr>
        <w:top w:val="none" w:sz="0" w:space="0" w:color="auto"/>
        <w:left w:val="none" w:sz="0" w:space="0" w:color="auto"/>
        <w:bottom w:val="none" w:sz="0" w:space="0" w:color="auto"/>
        <w:right w:val="none" w:sz="0" w:space="0" w:color="auto"/>
      </w:divBdr>
      <w:divsChild>
        <w:div w:id="1150368304">
          <w:marLeft w:val="0"/>
          <w:marRight w:val="0"/>
          <w:marTop w:val="0"/>
          <w:marBottom w:val="0"/>
          <w:divBdr>
            <w:top w:val="none" w:sz="0" w:space="0" w:color="auto"/>
            <w:left w:val="none" w:sz="0" w:space="0" w:color="auto"/>
            <w:bottom w:val="none" w:sz="0" w:space="0" w:color="auto"/>
            <w:right w:val="none" w:sz="0" w:space="0" w:color="auto"/>
          </w:divBdr>
          <w:divsChild>
            <w:div w:id="1995789616">
              <w:marLeft w:val="0"/>
              <w:marRight w:val="0"/>
              <w:marTop w:val="0"/>
              <w:marBottom w:val="0"/>
              <w:divBdr>
                <w:top w:val="none" w:sz="0" w:space="0" w:color="auto"/>
                <w:left w:val="none" w:sz="0" w:space="0" w:color="auto"/>
                <w:bottom w:val="none" w:sz="0" w:space="0" w:color="auto"/>
                <w:right w:val="none" w:sz="0" w:space="0" w:color="auto"/>
              </w:divBdr>
              <w:divsChild>
                <w:div w:id="1626041548">
                  <w:marLeft w:val="0"/>
                  <w:marRight w:val="0"/>
                  <w:marTop w:val="0"/>
                  <w:marBottom w:val="0"/>
                  <w:divBdr>
                    <w:top w:val="none" w:sz="0" w:space="0" w:color="auto"/>
                    <w:left w:val="dotted" w:sz="6" w:space="0" w:color="666666"/>
                    <w:bottom w:val="none" w:sz="0" w:space="0" w:color="auto"/>
                    <w:right w:val="dotted" w:sz="6" w:space="0" w:color="666666"/>
                  </w:divBdr>
                  <w:divsChild>
                    <w:div w:id="1000620332">
                      <w:marLeft w:val="0"/>
                      <w:marRight w:val="0"/>
                      <w:marTop w:val="0"/>
                      <w:marBottom w:val="0"/>
                      <w:divBdr>
                        <w:top w:val="none" w:sz="0" w:space="0" w:color="auto"/>
                        <w:left w:val="none" w:sz="0" w:space="0" w:color="auto"/>
                        <w:bottom w:val="none" w:sz="0" w:space="0" w:color="auto"/>
                        <w:right w:val="none" w:sz="0" w:space="0" w:color="auto"/>
                      </w:divBdr>
                      <w:divsChild>
                        <w:div w:id="559245935">
                          <w:marLeft w:val="0"/>
                          <w:marRight w:val="0"/>
                          <w:marTop w:val="0"/>
                          <w:marBottom w:val="0"/>
                          <w:divBdr>
                            <w:top w:val="none" w:sz="0" w:space="0" w:color="auto"/>
                            <w:left w:val="none" w:sz="0" w:space="0" w:color="auto"/>
                            <w:bottom w:val="none" w:sz="0" w:space="0" w:color="auto"/>
                            <w:right w:val="none" w:sz="0" w:space="0" w:color="auto"/>
                          </w:divBdr>
                          <w:divsChild>
                            <w:div w:id="13073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527421">
      <w:bodyDiv w:val="1"/>
      <w:marLeft w:val="0"/>
      <w:marRight w:val="0"/>
      <w:marTop w:val="0"/>
      <w:marBottom w:val="0"/>
      <w:divBdr>
        <w:top w:val="none" w:sz="0" w:space="0" w:color="auto"/>
        <w:left w:val="none" w:sz="0" w:space="0" w:color="auto"/>
        <w:bottom w:val="none" w:sz="0" w:space="0" w:color="auto"/>
        <w:right w:val="none" w:sz="0" w:space="0" w:color="auto"/>
      </w:divBdr>
    </w:div>
    <w:div w:id="2001883570">
      <w:bodyDiv w:val="1"/>
      <w:marLeft w:val="0"/>
      <w:marRight w:val="0"/>
      <w:marTop w:val="0"/>
      <w:marBottom w:val="0"/>
      <w:divBdr>
        <w:top w:val="none" w:sz="0" w:space="0" w:color="auto"/>
        <w:left w:val="none" w:sz="0" w:space="0" w:color="auto"/>
        <w:bottom w:val="none" w:sz="0" w:space="0" w:color="auto"/>
        <w:right w:val="none" w:sz="0" w:space="0" w:color="auto"/>
      </w:divBdr>
      <w:divsChild>
        <w:div w:id="1614247917">
          <w:marLeft w:val="0"/>
          <w:marRight w:val="0"/>
          <w:marTop w:val="0"/>
          <w:marBottom w:val="0"/>
          <w:divBdr>
            <w:top w:val="none" w:sz="0" w:space="0" w:color="auto"/>
            <w:left w:val="none" w:sz="0" w:space="0" w:color="auto"/>
            <w:bottom w:val="none" w:sz="0" w:space="0" w:color="auto"/>
            <w:right w:val="none" w:sz="0" w:space="0" w:color="auto"/>
          </w:divBdr>
          <w:divsChild>
            <w:div w:id="496187552">
              <w:marLeft w:val="0"/>
              <w:marRight w:val="0"/>
              <w:marTop w:val="0"/>
              <w:marBottom w:val="0"/>
              <w:divBdr>
                <w:top w:val="none" w:sz="0" w:space="0" w:color="auto"/>
                <w:left w:val="none" w:sz="0" w:space="0" w:color="auto"/>
                <w:bottom w:val="none" w:sz="0" w:space="0" w:color="auto"/>
                <w:right w:val="none" w:sz="0" w:space="0" w:color="auto"/>
              </w:divBdr>
              <w:divsChild>
                <w:div w:id="1173716294">
                  <w:marLeft w:val="0"/>
                  <w:marRight w:val="0"/>
                  <w:marTop w:val="0"/>
                  <w:marBottom w:val="0"/>
                  <w:divBdr>
                    <w:top w:val="none" w:sz="0" w:space="0" w:color="auto"/>
                    <w:left w:val="dotted" w:sz="6" w:space="0" w:color="666666"/>
                    <w:bottom w:val="none" w:sz="0" w:space="0" w:color="auto"/>
                    <w:right w:val="dotted" w:sz="6" w:space="0" w:color="666666"/>
                  </w:divBdr>
                  <w:divsChild>
                    <w:div w:id="640421107">
                      <w:marLeft w:val="0"/>
                      <w:marRight w:val="0"/>
                      <w:marTop w:val="0"/>
                      <w:marBottom w:val="0"/>
                      <w:divBdr>
                        <w:top w:val="none" w:sz="0" w:space="0" w:color="auto"/>
                        <w:left w:val="none" w:sz="0" w:space="0" w:color="auto"/>
                        <w:bottom w:val="none" w:sz="0" w:space="0" w:color="auto"/>
                        <w:right w:val="none" w:sz="0" w:space="0" w:color="auto"/>
                      </w:divBdr>
                      <w:divsChild>
                        <w:div w:id="1643122403">
                          <w:marLeft w:val="0"/>
                          <w:marRight w:val="0"/>
                          <w:marTop w:val="0"/>
                          <w:marBottom w:val="0"/>
                          <w:divBdr>
                            <w:top w:val="none" w:sz="0" w:space="0" w:color="auto"/>
                            <w:left w:val="none" w:sz="0" w:space="0" w:color="auto"/>
                            <w:bottom w:val="none" w:sz="0" w:space="0" w:color="auto"/>
                            <w:right w:val="none" w:sz="0" w:space="0" w:color="auto"/>
                          </w:divBdr>
                          <w:divsChild>
                            <w:div w:id="12342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kg/url?sa=t&amp;rct=j&amp;q=&amp;esrc=s&amp;source=web&amp;cd=1&amp;sqi=2&amp;ved=0CCsQFjAA&amp;url=http%3A%2F%2Fwww.mailman.columbia.edu%2Facademics%2Fcourses&amp;ei=rMADUbLhE6mN4ATEkIGYDw&amp;usg=AFQjCNHGHzxIfCLWa9OQIpwWR6ahqiR6kg&amp;bvm=bv.41524429,d.bGE" TargetMode="External"/><Relationship Id="rId18" Type="http://schemas.openxmlformats.org/officeDocument/2006/relationships/hyperlink" Target="http://www.indicatorregistry.org/?q=node/664" TargetMode="External"/><Relationship Id="rId3" Type="http://schemas.openxmlformats.org/officeDocument/2006/relationships/customXml" Target="../customXml/item3.xml"/><Relationship Id="rId21" Type="http://schemas.openxmlformats.org/officeDocument/2006/relationships/hyperlink" Target="http://www.indicatorregistry.org/?q=node/869"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www.indicatorregistry.org/?q=node/663" TargetMode="External"/><Relationship Id="rId2" Type="http://schemas.openxmlformats.org/officeDocument/2006/relationships/customXml" Target="../customXml/item2.xml"/><Relationship Id="rId16" Type="http://schemas.openxmlformats.org/officeDocument/2006/relationships/hyperlink" Target="http://www.indicatorregistry.org/?q=node/115" TargetMode="External"/><Relationship Id="rId20" Type="http://schemas.openxmlformats.org/officeDocument/2006/relationships/hyperlink" Target="http://www.indicatorregistry.org/?q=node/85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naids.org/en/resources/documents/2011/20110518_Surveillance_among_most_at_ri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ndicatorregistry.org/?q=node/86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om/search?hl=en&amp;biw=1366&amp;bih=667&amp;q=Integrated+Bio-Behavioral+Sentinel+Surveillance.&amp;spell=1&amp;sa=X&amp;ei=jZU0UfmcAvOQ4gSV1oGgAQ&amp;ved=0CC4QvwUoAA" TargetMode="External"/><Relationship Id="rId22" Type="http://schemas.openxmlformats.org/officeDocument/2006/relationships/hyperlink" Target="http://www.who.int/hiv/pub/me/e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E33814D636243AB6A9FA2A045E8DA" ma:contentTypeVersion="10" ma:contentTypeDescription="Create a new document." ma:contentTypeScope="" ma:versionID="0a78a8f6edf55887e2ee09ce2ca26616">
  <xsd:schema xmlns:xsd="http://www.w3.org/2001/XMLSchema" xmlns:p="http://schemas.microsoft.com/office/2006/metadata/properties" xmlns:ns1="http://schemas.microsoft.com/sharepoint/v3" xmlns:ns3="f127e3a1-6a43-4b35-8211-dfdf2a8cacea" targetNamespace="http://schemas.microsoft.com/office/2006/metadata/properties" ma:root="true" ma:fieldsID="00669015a401b4985ddcc8d1a303e968" ns1:_="" ns3:_="">
    <xsd:import namespace="http://schemas.microsoft.com/sharepoint/v3"/>
    <xsd:import namespace="f127e3a1-6a43-4b35-8211-dfdf2a8cacea"/>
    <xsd:element name="properties">
      <xsd:complexType>
        <xsd:sequence>
          <xsd:element name="documentManagement">
            <xsd:complexType>
              <xsd:all>
                <xsd:element ref="ns1:PublishingStartDate" minOccurs="0"/>
                <xsd:element ref="ns1:PublishingExpirationDate" minOccurs="0"/>
                <xsd:element ref="ns3:N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f127e3a1-6a43-4b35-8211-dfdf2a8cacea" elementFormDefault="qualified">
    <xsd:import namespace="http://schemas.microsoft.com/office/2006/documentManagement/types"/>
    <xsd:element name="Nr" ma:index="11" nillable="true" ma:displayName="Nr" ma:internalName="N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EE044-4E3A-4684-B654-5883EF7D1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27e3a1-6a43-4b35-8211-dfdf2a8cace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14DE0FB-1AD8-4F05-A4E3-64A78F7E52B8}">
  <ds:schemaRefs>
    <ds:schemaRef ds:uri="http://schemas.microsoft.com/sharepoint/v3/contenttype/forms"/>
  </ds:schemaRefs>
</ds:datastoreItem>
</file>

<file path=customXml/itemProps3.xml><?xml version="1.0" encoding="utf-8"?>
<ds:datastoreItem xmlns:ds="http://schemas.openxmlformats.org/officeDocument/2006/customXml" ds:itemID="{268096F4-DD59-4407-A13E-1CFEDB2D2A7D}">
  <ds:schemaRefs>
    <ds:schemaRef ds:uri="http://schemas.microsoft.com/office/2006/metadata/longProperties"/>
  </ds:schemaRefs>
</ds:datastoreItem>
</file>

<file path=customXml/itemProps4.xml><?xml version="1.0" encoding="utf-8"?>
<ds:datastoreItem xmlns:ds="http://schemas.openxmlformats.org/officeDocument/2006/customXml" ds:itemID="{03C172A7-A675-45B2-B6BF-72B5CA360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21653</Words>
  <Characters>123424</Characters>
  <Application>Microsoft Office Word</Application>
  <DocSecurity>0</DocSecurity>
  <Lines>1028</Lines>
  <Paragraphs>289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ME_2010Plan_Guidelines_en.doc</vt:lpstr>
      <vt:lpstr>ME_2010Plan_Guidelines_en.doc</vt:lpstr>
    </vt:vector>
  </TitlesOfParts>
  <Company>The Global Fund</Company>
  <LinksUpToDate>false</LinksUpToDate>
  <CharactersWithSpaces>144788</CharactersWithSpaces>
  <SharedDoc>false</SharedDoc>
  <HLinks>
    <vt:vector size="30" baseType="variant">
      <vt:variant>
        <vt:i4>1900604</vt:i4>
      </vt:variant>
      <vt:variant>
        <vt:i4>120</vt:i4>
      </vt:variant>
      <vt:variant>
        <vt:i4>0</vt:i4>
      </vt:variant>
      <vt:variant>
        <vt:i4>5</vt:i4>
      </vt:variant>
      <vt:variant>
        <vt:lpwstr>http://www.rollbackmalaria.org/toolbox/toolbox_MonitoringAndEvaluation.html?subsection=Monitoring and Evaluation</vt:lpwstr>
      </vt:variant>
      <vt:variant>
        <vt:lpwstr/>
      </vt:variant>
      <vt:variant>
        <vt:i4>1179739</vt:i4>
      </vt:variant>
      <vt:variant>
        <vt:i4>117</vt:i4>
      </vt:variant>
      <vt:variant>
        <vt:i4>0</vt:i4>
      </vt:variant>
      <vt:variant>
        <vt:i4>5</vt:i4>
      </vt:variant>
      <vt:variant>
        <vt:lpwstr>http://www.globalhivmeinfo.org/Monitoring/Pages/Default.aspx</vt:lpwstr>
      </vt:variant>
      <vt:variant>
        <vt:lpwstr/>
      </vt:variant>
      <vt:variant>
        <vt:i4>7667719</vt:i4>
      </vt:variant>
      <vt:variant>
        <vt:i4>114</vt:i4>
      </vt:variant>
      <vt:variant>
        <vt:i4>0</vt:i4>
      </vt:variant>
      <vt:variant>
        <vt:i4>5</vt:i4>
      </vt:variant>
      <vt:variant>
        <vt:lpwstr>http://www.theglobalfund.org/en/performance/monitoring_evaluation/</vt:lpwstr>
      </vt:variant>
      <vt:variant>
        <vt:lpwstr/>
      </vt:variant>
      <vt:variant>
        <vt:i4>3997745</vt:i4>
      </vt:variant>
      <vt:variant>
        <vt:i4>96</vt:i4>
      </vt:variant>
      <vt:variant>
        <vt:i4>0</vt:i4>
      </vt:variant>
      <vt:variant>
        <vt:i4>5</vt:i4>
      </vt:variant>
      <vt:variant>
        <vt:lpwstr>https://www.google.com/search?hl=en&amp;biw=1366&amp;bih=667&amp;q=Integrated+Bio-Behavioral+Sentinel+Surveillance.&amp;spell=1&amp;sa=X&amp;ei=jZU0UfmcAvOQ4gSV1oGgAQ&amp;ved=0CC4QvwUoAA</vt:lpwstr>
      </vt:variant>
      <vt:variant>
        <vt:lpwstr/>
      </vt:variant>
      <vt:variant>
        <vt:i4>1441909</vt:i4>
      </vt:variant>
      <vt:variant>
        <vt:i4>87</vt:i4>
      </vt:variant>
      <vt:variant>
        <vt:i4>0</vt:i4>
      </vt:variant>
      <vt:variant>
        <vt:i4>5</vt:i4>
      </vt:variant>
      <vt:variant>
        <vt:lpwstr>https://www.google.kg/url?sa=t&amp;rct=j&amp;q=&amp;esrc=s&amp;source=web&amp;cd=1&amp;sqi=2&amp;ved=0CCsQFjAA&amp;url=http%3A%2F%2Fwww.mailman.columbia.edu%2Facademics%2Fcourses&amp;ei=rMADUbLhE6mN4ATEkIGYDw&amp;usg=AFQjCNHGHzxIfCLWa9OQIpwWR6ahqiR6kg&amp;bvm=bv.41524429,d.bGE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ME_2010Plan_Guidelines_en.doc</dc:title>
  <dc:subject>&amp;lt;p&amp;gt;                Monitoring and Evaluation Plan      [DISEASE]    [COUNTRY]                       [YYYY – YYYY]     Guidance for submission of an M&amp;amp;amp;E plan for   Global Fund grants                    TABLE OF CONTENTS      GENERAL GUIDING P</dc:subject>
  <dc:creator>Genc Kastrati</dc:creator>
  <cp:keywords/>
  <dc:description/>
  <cp:lastModifiedBy>Admin</cp:lastModifiedBy>
  <cp:revision>2</cp:revision>
  <cp:lastPrinted>2017-12-25T06:40:00Z</cp:lastPrinted>
  <dcterms:created xsi:type="dcterms:W3CDTF">2017-12-27T10:40:00Z</dcterms:created>
  <dcterms:modified xsi:type="dcterms:W3CDTF">2017-12-27T10:40:00Z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DownloadAsset.aspx?id=3426</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                Monitoring and Evaluation Plan      [DISEASE]    [COUNTRY]                       [YYYY – YYYY]     Guidance for submission of an M&amp;amp;amp;E plan for   Global Fund grants                    TABLE OF CONTENTS      GENERAL GUIDING P</vt:lpwstr>
  </property>
  <property fmtid="{D5CDD505-2E9C-101B-9397-08002B2CF9AE}" pid="8" name="EktExpiryType">
    <vt:i4>1</vt:i4>
  </property>
  <property fmtid="{D5CDD505-2E9C-101B-9397-08002B2CF9AE}" pid="9" name="EktDateCreated">
    <vt:filetime>2011-01-17T14:01:12Z</vt:filetime>
  </property>
  <property fmtid="{D5CDD505-2E9C-101B-9397-08002B2CF9AE}" pid="10" name="EktDateModified">
    <vt:filetime>2011-01-17T14:01:24Z</vt:filetime>
  </property>
  <property fmtid="{D5CDD505-2E9C-101B-9397-08002B2CF9AE}" pid="11" name="EktTaxCategory">
    <vt:lpwstr> #eksep# \Navigation\documents\monitoring_evaluation #eksep# </vt:lpwstr>
  </property>
  <property fmtid="{D5CDD505-2E9C-101B-9397-08002B2CF9AE}" pid="12" name="EktDisabledTaxCategory">
    <vt:lpwstr/>
  </property>
  <property fmtid="{D5CDD505-2E9C-101B-9397-08002B2CF9AE}" pid="13" name="EktCmsSize">
    <vt:i4>271872</vt:i4>
  </property>
  <property fmtid="{D5CDD505-2E9C-101B-9397-08002B2CF9AE}" pid="14" name="EktSearchable">
    <vt:i4>1</vt:i4>
  </property>
  <property fmtid="{D5CDD505-2E9C-101B-9397-08002B2CF9AE}" pid="15" name="EktEDescription">
    <vt:lpwstr>Summary &amp;lt;p&amp;gt;                Monitoring and Evaluation Plan      [DISEASE]    [COUNTRY]                       [YYYY – YYYY]     Guidance for submission of an M&amp;amp;amp;E plan for   Global Fund grants                    TABLE OF CONTENTS      GENERAL G</vt:lpwstr>
  </property>
  <property fmtid="{D5CDD505-2E9C-101B-9397-08002B2CF9AE}" pid="16" name="EktFile_Size">
    <vt:lpwstr>262 KB</vt:lpwstr>
  </property>
  <property fmtid="{D5CDD505-2E9C-101B-9397-08002B2CF9AE}" pid="17" name="EktFile_Type">
    <vt:lpwstr>DOC</vt:lpwstr>
  </property>
  <property fmtid="{D5CDD505-2E9C-101B-9397-08002B2CF9AE}" pid="18" name="ekttaxonomyenabled">
    <vt:i4>1</vt:i4>
  </property>
  <property fmtid="{D5CDD505-2E9C-101B-9397-08002B2CF9AE}" pid="19" name="PublishingExpirationDate">
    <vt:lpwstr/>
  </property>
  <property fmtid="{D5CDD505-2E9C-101B-9397-08002B2CF9AE}" pid="20" name="PublishingStartDate">
    <vt:lpwstr/>
  </property>
  <property fmtid="{D5CDD505-2E9C-101B-9397-08002B2CF9AE}" pid="21" name="WorkflowCreationPath">
    <vt:lpwstr>2f7debbc-2b8d-44a1-9e0a-4005030c88f4,5;</vt:lpwstr>
  </property>
</Properties>
</file>