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F1" w:rsidRDefault="004E58F1" w:rsidP="00A3700E">
      <w:pPr>
        <w:jc w:val="center"/>
        <w:rPr>
          <w:rFonts w:ascii="Arial" w:hAnsi="Arial" w:cs="Arial"/>
          <w:b/>
          <w:lang w:val="en-US"/>
        </w:rPr>
      </w:pPr>
      <w:r w:rsidRPr="00A3700E">
        <w:rPr>
          <w:rFonts w:ascii="Arial" w:hAnsi="Arial" w:cs="Arial"/>
          <w:b/>
          <w:lang w:val="en-US"/>
        </w:rPr>
        <w:t>QUANTIFICATION FOR LABORATORY COSTS</w:t>
      </w:r>
    </w:p>
    <w:p w:rsidR="00404373" w:rsidRPr="00A3700E" w:rsidRDefault="004E58F1" w:rsidP="00A3700E">
      <w:pPr>
        <w:jc w:val="center"/>
        <w:rPr>
          <w:rFonts w:ascii="Arial" w:hAnsi="Arial" w:cs="Arial"/>
          <w:b/>
          <w:lang w:val="en-US"/>
        </w:rPr>
      </w:pPr>
      <w:r w:rsidRPr="00A3700E">
        <w:rPr>
          <w:rFonts w:ascii="Arial" w:hAnsi="Arial" w:cs="Arial"/>
          <w:b/>
          <w:lang w:val="en-US"/>
        </w:rPr>
        <w:t>(XPERT CARTRIDGES, DIAGNOSTIC REAGENTS, AND SUPPLIES)</w:t>
      </w:r>
    </w:p>
    <w:p w:rsidR="00404373" w:rsidRPr="00A3700E" w:rsidRDefault="00BA7789" w:rsidP="00A3700E">
      <w:pPr>
        <w:spacing w:before="120" w:after="120"/>
        <w:ind w:firstLine="708"/>
        <w:jc w:val="both"/>
        <w:rPr>
          <w:rFonts w:ascii="Arial" w:hAnsi="Arial" w:cs="Arial"/>
          <w:lang w:val="en-US"/>
        </w:rPr>
      </w:pPr>
      <w:r w:rsidRPr="00A3700E">
        <w:rPr>
          <w:rFonts w:ascii="Arial" w:hAnsi="Arial" w:cs="Arial"/>
          <w:lang w:val="en-US"/>
        </w:rPr>
        <w:t>Based on the epidemiological situation of tuberculosis in the Kyrgyz Republic, all laboratory calculations were carried out according to ongoing diagnostic measures.</w:t>
      </w:r>
    </w:p>
    <w:p w:rsidR="00404373" w:rsidRPr="00A3700E" w:rsidRDefault="00BA7789" w:rsidP="00A3700E">
      <w:pPr>
        <w:spacing w:before="120" w:after="120"/>
        <w:ind w:firstLine="708"/>
        <w:jc w:val="both"/>
        <w:rPr>
          <w:rFonts w:ascii="Arial" w:hAnsi="Arial" w:cs="Arial"/>
          <w:lang w:val="en-US"/>
        </w:rPr>
      </w:pPr>
      <w:r w:rsidRPr="00A3700E">
        <w:rPr>
          <w:rFonts w:ascii="Arial" w:hAnsi="Arial" w:cs="Arial"/>
          <w:lang w:val="en-US"/>
        </w:rPr>
        <w:t>The following types of studies are carried out in the country, which were reflected in the application for laboratory reagents</w:t>
      </w:r>
      <w:r w:rsidRPr="00DB44AF">
        <w:rPr>
          <w:rFonts w:ascii="Arial" w:hAnsi="Arial" w:cs="Arial"/>
          <w:lang w:val="en-US"/>
        </w:rPr>
        <w:t xml:space="preserve"> </w:t>
      </w:r>
      <w:r w:rsidRPr="00A3700E">
        <w:rPr>
          <w:rFonts w:ascii="Arial" w:hAnsi="Arial" w:cs="Arial"/>
          <w:lang w:val="en-US"/>
        </w:rPr>
        <w:t>and consumables:</w:t>
      </w:r>
    </w:p>
    <w:p w:rsidR="00404373" w:rsidRPr="00A3700E" w:rsidRDefault="00BA7789" w:rsidP="00A3700E">
      <w:pPr>
        <w:pStyle w:val="a4"/>
        <w:numPr>
          <w:ilvl w:val="0"/>
          <w:numId w:val="9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3700E">
        <w:rPr>
          <w:rFonts w:ascii="Arial" w:hAnsi="Arial" w:cs="Arial"/>
          <w:sz w:val="24"/>
          <w:szCs w:val="24"/>
        </w:rPr>
        <w:t xml:space="preserve">Direct sputum smear microscopy with </w:t>
      </w:r>
      <w:proofErr w:type="spellStart"/>
      <w:r w:rsidRPr="00A3700E">
        <w:rPr>
          <w:rFonts w:ascii="Arial" w:hAnsi="Arial" w:cs="Arial"/>
          <w:sz w:val="24"/>
          <w:szCs w:val="24"/>
        </w:rPr>
        <w:t>Ziehl</w:t>
      </w:r>
      <w:proofErr w:type="spellEnd"/>
      <w:r w:rsidRPr="00A3700E">
        <w:rPr>
          <w:rFonts w:ascii="Arial" w:hAnsi="Arial" w:cs="Arial"/>
          <w:sz w:val="24"/>
          <w:szCs w:val="24"/>
        </w:rPr>
        <w:t>-Nielsen staining and fluorochromes</w:t>
      </w:r>
      <w:r w:rsidR="00404373" w:rsidRPr="00A3700E">
        <w:rPr>
          <w:rFonts w:ascii="Arial" w:hAnsi="Arial" w:cs="Arial"/>
          <w:sz w:val="24"/>
          <w:szCs w:val="24"/>
        </w:rPr>
        <w:t>;</w:t>
      </w:r>
    </w:p>
    <w:p w:rsidR="00404373" w:rsidRPr="00A3700E" w:rsidRDefault="006749AC" w:rsidP="00A3700E">
      <w:pPr>
        <w:pStyle w:val="a4"/>
        <w:numPr>
          <w:ilvl w:val="0"/>
          <w:numId w:val="9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3700E">
        <w:rPr>
          <w:rFonts w:ascii="Arial" w:hAnsi="Arial" w:cs="Arial"/>
          <w:sz w:val="24"/>
          <w:szCs w:val="24"/>
        </w:rPr>
        <w:t>Inoculation on fluid and solid medium</w:t>
      </w:r>
    </w:p>
    <w:p w:rsidR="00404373" w:rsidRPr="00A3700E" w:rsidRDefault="0028347E" w:rsidP="00A3700E">
      <w:pPr>
        <w:pStyle w:val="a4"/>
        <w:numPr>
          <w:ilvl w:val="0"/>
          <w:numId w:val="9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3700E">
        <w:rPr>
          <w:rFonts w:ascii="Arial" w:hAnsi="Arial" w:cs="Arial"/>
          <w:sz w:val="24"/>
          <w:szCs w:val="24"/>
        </w:rPr>
        <w:t xml:space="preserve">Inoculation of the obtained </w:t>
      </w:r>
      <w:r w:rsidR="00E1655D" w:rsidRPr="00A3700E">
        <w:rPr>
          <w:rFonts w:ascii="Arial" w:hAnsi="Arial" w:cs="Arial"/>
          <w:sz w:val="24"/>
          <w:szCs w:val="24"/>
        </w:rPr>
        <w:t>MTB</w:t>
      </w:r>
      <w:r w:rsidRPr="00A3700E">
        <w:rPr>
          <w:rFonts w:ascii="Arial" w:hAnsi="Arial" w:cs="Arial"/>
          <w:sz w:val="24"/>
          <w:szCs w:val="24"/>
        </w:rPr>
        <w:t xml:space="preserve"> isolates on fluid and solid medium with antibiotics for susceptibility testing to </w:t>
      </w:r>
      <w:bookmarkStart w:id="0" w:name="_GoBack"/>
      <w:bookmarkEnd w:id="0"/>
      <w:r w:rsidRPr="00A3700E">
        <w:rPr>
          <w:rFonts w:ascii="Arial" w:hAnsi="Arial" w:cs="Arial"/>
          <w:sz w:val="24"/>
          <w:szCs w:val="24"/>
        </w:rPr>
        <w:t>TB drugs</w:t>
      </w:r>
    </w:p>
    <w:p w:rsidR="00404373" w:rsidRPr="00A3700E" w:rsidRDefault="00404373" w:rsidP="00A3700E">
      <w:pPr>
        <w:pStyle w:val="a4"/>
        <w:numPr>
          <w:ilvl w:val="0"/>
          <w:numId w:val="9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A3700E">
        <w:rPr>
          <w:rFonts w:ascii="Arial" w:hAnsi="Arial" w:cs="Arial"/>
          <w:sz w:val="24"/>
          <w:szCs w:val="24"/>
        </w:rPr>
        <w:t>Xpert</w:t>
      </w:r>
      <w:proofErr w:type="spellEnd"/>
      <w:r w:rsidRPr="00A3700E">
        <w:rPr>
          <w:rFonts w:ascii="Arial" w:hAnsi="Arial" w:cs="Arial"/>
          <w:sz w:val="24"/>
          <w:szCs w:val="24"/>
        </w:rPr>
        <w:t xml:space="preserve">-MTB/RIF – </w:t>
      </w:r>
      <w:r w:rsidR="0028347E" w:rsidRPr="00A3700E">
        <w:rPr>
          <w:rFonts w:ascii="Arial" w:hAnsi="Arial" w:cs="Arial"/>
          <w:sz w:val="24"/>
          <w:szCs w:val="24"/>
        </w:rPr>
        <w:t>molecular genetic method for the diagnosis of tuberculosis and susceptibility testing to R</w:t>
      </w:r>
    </w:p>
    <w:p w:rsidR="00404373" w:rsidRPr="00A3700E" w:rsidRDefault="00404373" w:rsidP="00A3700E">
      <w:pPr>
        <w:pStyle w:val="a4"/>
        <w:numPr>
          <w:ilvl w:val="0"/>
          <w:numId w:val="9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A3700E">
        <w:rPr>
          <w:rFonts w:ascii="Arial" w:hAnsi="Arial" w:cs="Arial"/>
          <w:sz w:val="24"/>
          <w:szCs w:val="24"/>
        </w:rPr>
        <w:t>GenoTypeMTBDR</w:t>
      </w:r>
      <w:r w:rsidRPr="00A3700E">
        <w:rPr>
          <w:rFonts w:ascii="Arial" w:hAnsi="Arial" w:cs="Arial"/>
          <w:i/>
          <w:sz w:val="24"/>
          <w:szCs w:val="24"/>
        </w:rPr>
        <w:t>plus</w:t>
      </w:r>
      <w:proofErr w:type="spellEnd"/>
      <w:r w:rsidRPr="00A3700E">
        <w:rPr>
          <w:rFonts w:ascii="Arial" w:hAnsi="Arial" w:cs="Arial"/>
          <w:sz w:val="24"/>
          <w:szCs w:val="24"/>
        </w:rPr>
        <w:t xml:space="preserve"> (</w:t>
      </w:r>
      <w:r w:rsidR="0028347E" w:rsidRPr="00A3700E">
        <w:rPr>
          <w:rFonts w:ascii="Arial" w:hAnsi="Arial" w:cs="Arial"/>
          <w:sz w:val="24"/>
          <w:szCs w:val="24"/>
        </w:rPr>
        <w:t>Hine test to FLD</w:t>
      </w:r>
      <w:r w:rsidRPr="00A3700E">
        <w:rPr>
          <w:rFonts w:ascii="Arial" w:hAnsi="Arial" w:cs="Arial"/>
          <w:sz w:val="24"/>
          <w:szCs w:val="24"/>
        </w:rPr>
        <w:t xml:space="preserve">) – </w:t>
      </w:r>
      <w:r w:rsidR="0028347E" w:rsidRPr="00A3700E">
        <w:rPr>
          <w:rFonts w:ascii="Arial" w:hAnsi="Arial" w:cs="Arial"/>
          <w:sz w:val="24"/>
          <w:szCs w:val="24"/>
        </w:rPr>
        <w:t xml:space="preserve">molecular genetic method for the diagnosis of tuberculosis and susceptibility testing to </w:t>
      </w:r>
      <w:r w:rsidRPr="00A3700E">
        <w:rPr>
          <w:rFonts w:ascii="Arial" w:hAnsi="Arial" w:cs="Arial"/>
          <w:sz w:val="24"/>
          <w:szCs w:val="24"/>
        </w:rPr>
        <w:t xml:space="preserve">H </w:t>
      </w:r>
      <w:r w:rsidRPr="00A3700E">
        <w:rPr>
          <w:rFonts w:ascii="Arial" w:hAnsi="Arial" w:cs="Arial"/>
          <w:sz w:val="24"/>
          <w:szCs w:val="24"/>
          <w:lang w:val="ru-RU"/>
        </w:rPr>
        <w:t>и</w:t>
      </w:r>
      <w:r w:rsidRPr="00A3700E">
        <w:rPr>
          <w:rFonts w:ascii="Arial" w:hAnsi="Arial" w:cs="Arial"/>
          <w:sz w:val="24"/>
          <w:szCs w:val="24"/>
        </w:rPr>
        <w:t xml:space="preserve"> R.</w:t>
      </w:r>
    </w:p>
    <w:p w:rsidR="00404373" w:rsidRPr="00A3700E" w:rsidRDefault="00404373" w:rsidP="00A3700E">
      <w:pPr>
        <w:pStyle w:val="a4"/>
        <w:numPr>
          <w:ilvl w:val="0"/>
          <w:numId w:val="9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A3700E">
        <w:rPr>
          <w:rFonts w:ascii="Arial" w:hAnsi="Arial" w:cs="Arial"/>
          <w:sz w:val="24"/>
          <w:szCs w:val="24"/>
        </w:rPr>
        <w:t>GenoTypeMTBDR</w:t>
      </w:r>
      <w:r w:rsidRPr="00A3700E">
        <w:rPr>
          <w:rFonts w:ascii="Arial" w:hAnsi="Arial" w:cs="Arial"/>
          <w:i/>
          <w:sz w:val="24"/>
          <w:szCs w:val="24"/>
        </w:rPr>
        <w:t>sl</w:t>
      </w:r>
      <w:proofErr w:type="spellEnd"/>
      <w:r w:rsidRPr="00A3700E">
        <w:rPr>
          <w:rFonts w:ascii="Arial" w:hAnsi="Arial" w:cs="Arial"/>
          <w:sz w:val="24"/>
          <w:szCs w:val="24"/>
        </w:rPr>
        <w:t xml:space="preserve"> (</w:t>
      </w:r>
      <w:r w:rsidR="0028347E" w:rsidRPr="00A3700E">
        <w:rPr>
          <w:rFonts w:ascii="Arial" w:hAnsi="Arial" w:cs="Arial"/>
          <w:sz w:val="24"/>
          <w:szCs w:val="24"/>
        </w:rPr>
        <w:t>Hine test to SLD</w:t>
      </w:r>
      <w:r w:rsidRPr="00A3700E">
        <w:rPr>
          <w:rFonts w:ascii="Arial" w:hAnsi="Arial" w:cs="Arial"/>
          <w:sz w:val="24"/>
          <w:szCs w:val="24"/>
        </w:rPr>
        <w:t xml:space="preserve">) </w:t>
      </w:r>
      <w:r w:rsidR="0028347E" w:rsidRPr="00A3700E">
        <w:rPr>
          <w:rFonts w:ascii="Arial" w:hAnsi="Arial" w:cs="Arial"/>
          <w:sz w:val="24"/>
          <w:szCs w:val="24"/>
        </w:rPr>
        <w:t>– molecular genetic method for the diagnosis of tuberculosis and susceptibility testing to SLD.</w:t>
      </w:r>
    </w:p>
    <w:p w:rsidR="00A852B1" w:rsidRPr="00A3700E" w:rsidRDefault="0028347E" w:rsidP="00A3700E">
      <w:pPr>
        <w:spacing w:before="120" w:after="120"/>
        <w:ind w:firstLine="708"/>
        <w:jc w:val="both"/>
        <w:rPr>
          <w:rFonts w:ascii="Arial" w:hAnsi="Arial" w:cs="Arial"/>
          <w:lang w:val="en-US"/>
        </w:rPr>
      </w:pPr>
      <w:r w:rsidRPr="00A3700E">
        <w:rPr>
          <w:rFonts w:ascii="Arial" w:hAnsi="Arial" w:cs="Arial"/>
          <w:lang w:val="en-US"/>
        </w:rPr>
        <w:t xml:space="preserve">Each study is recorded in the laboratory registry. The calculation was carried out according to the number of studies performed per year (microscopy logs, </w:t>
      </w:r>
      <w:proofErr w:type="spellStart"/>
      <w:r w:rsidRPr="00A3700E">
        <w:rPr>
          <w:rFonts w:ascii="Arial" w:hAnsi="Arial" w:cs="Arial"/>
          <w:lang w:val="en-US"/>
        </w:rPr>
        <w:t>Xpert</w:t>
      </w:r>
      <w:proofErr w:type="spellEnd"/>
      <w:r w:rsidRPr="00A3700E">
        <w:rPr>
          <w:rFonts w:ascii="Arial" w:hAnsi="Arial" w:cs="Arial"/>
          <w:lang w:val="en-US"/>
        </w:rPr>
        <w:t xml:space="preserve">-MTB / RIF logbook, culture and molecular diagnostic tests logs, DST logs (drug </w:t>
      </w:r>
      <w:r w:rsidRPr="00DB44AF">
        <w:rPr>
          <w:rFonts w:ascii="Arial" w:hAnsi="Arial" w:cs="Arial"/>
          <w:lang w:val="en-US"/>
        </w:rPr>
        <w:t>susceptibility</w:t>
      </w:r>
      <w:r w:rsidRPr="00A3700E">
        <w:rPr>
          <w:rFonts w:ascii="Arial" w:hAnsi="Arial" w:cs="Arial"/>
          <w:lang w:val="en-US"/>
        </w:rPr>
        <w:t xml:space="preserve"> tests) - report</w:t>
      </w:r>
      <w:r w:rsidR="009508E6" w:rsidRPr="00DB44AF">
        <w:rPr>
          <w:rFonts w:ascii="Arial" w:hAnsi="Arial" w:cs="Arial"/>
          <w:lang w:val="en-US"/>
        </w:rPr>
        <w:t>ing</w:t>
      </w:r>
      <w:r w:rsidRPr="00A3700E">
        <w:rPr>
          <w:rFonts w:ascii="Arial" w:hAnsi="Arial" w:cs="Arial"/>
          <w:lang w:val="en-US"/>
        </w:rPr>
        <w:t xml:space="preserve"> data on laboratory tests (TB form 06 - tables: Table 3. Results of testing drug </w:t>
      </w:r>
      <w:r w:rsidR="009508E6" w:rsidRPr="00DB44AF">
        <w:rPr>
          <w:rFonts w:ascii="Arial" w:hAnsi="Arial" w:cs="Arial"/>
          <w:lang w:val="en-US"/>
        </w:rPr>
        <w:t>susceptibility</w:t>
      </w:r>
      <w:r w:rsidR="009508E6" w:rsidRPr="00A3700E">
        <w:rPr>
          <w:rFonts w:ascii="Arial" w:hAnsi="Arial" w:cs="Arial"/>
          <w:lang w:val="en-US"/>
        </w:rPr>
        <w:t xml:space="preserve"> </w:t>
      </w:r>
      <w:r w:rsidRPr="00A3700E">
        <w:rPr>
          <w:rFonts w:ascii="Arial" w:hAnsi="Arial" w:cs="Arial"/>
          <w:lang w:val="en-US"/>
        </w:rPr>
        <w:t xml:space="preserve">to </w:t>
      </w:r>
      <w:r w:rsidR="009508E6" w:rsidRPr="00DB44AF">
        <w:rPr>
          <w:rFonts w:ascii="Arial" w:hAnsi="Arial" w:cs="Arial"/>
          <w:lang w:val="en-US"/>
        </w:rPr>
        <w:t>first- and second-line</w:t>
      </w:r>
      <w:r w:rsidRPr="00A3700E">
        <w:rPr>
          <w:rFonts w:ascii="Arial" w:hAnsi="Arial" w:cs="Arial"/>
          <w:lang w:val="en-US"/>
        </w:rPr>
        <w:t xml:space="preserve"> drugs</w:t>
      </w:r>
      <w:r w:rsidR="009508E6" w:rsidRPr="00DB44AF">
        <w:rPr>
          <w:rFonts w:ascii="Arial" w:hAnsi="Arial" w:cs="Arial"/>
          <w:lang w:val="en-US"/>
        </w:rPr>
        <w:t>;</w:t>
      </w:r>
      <w:r w:rsidRPr="00A3700E">
        <w:rPr>
          <w:rFonts w:ascii="Arial" w:hAnsi="Arial" w:cs="Arial"/>
          <w:lang w:val="en-US"/>
        </w:rPr>
        <w:t xml:space="preserve"> Table 5. Report on </w:t>
      </w:r>
      <w:proofErr w:type="spellStart"/>
      <w:r w:rsidRPr="00A3700E">
        <w:rPr>
          <w:rFonts w:ascii="Arial" w:hAnsi="Arial" w:cs="Arial"/>
          <w:lang w:val="en-US"/>
        </w:rPr>
        <w:t>bacterioscopy</w:t>
      </w:r>
      <w:proofErr w:type="spellEnd"/>
      <w:r w:rsidRPr="00A3700E">
        <w:rPr>
          <w:rFonts w:ascii="Arial" w:hAnsi="Arial" w:cs="Arial"/>
          <w:lang w:val="en-US"/>
        </w:rPr>
        <w:t xml:space="preserve"> </w:t>
      </w:r>
      <w:r w:rsidR="009508E6" w:rsidRPr="00DB44AF">
        <w:rPr>
          <w:rFonts w:ascii="Arial" w:hAnsi="Arial" w:cs="Arial"/>
          <w:lang w:val="en-US"/>
        </w:rPr>
        <w:t>at the rayon level;</w:t>
      </w:r>
      <w:r w:rsidRPr="00A3700E">
        <w:rPr>
          <w:rFonts w:ascii="Arial" w:hAnsi="Arial" w:cs="Arial"/>
          <w:lang w:val="en-US"/>
        </w:rPr>
        <w:t xml:space="preserve"> Table 6. Report on detection of TB </w:t>
      </w:r>
      <w:r w:rsidR="009508E6" w:rsidRPr="00DB44AF">
        <w:rPr>
          <w:rFonts w:ascii="Arial" w:hAnsi="Arial" w:cs="Arial"/>
          <w:lang w:val="en-US"/>
        </w:rPr>
        <w:t xml:space="preserve">by </w:t>
      </w:r>
      <w:proofErr w:type="spellStart"/>
      <w:r w:rsidRPr="00A3700E">
        <w:rPr>
          <w:rFonts w:ascii="Arial" w:hAnsi="Arial" w:cs="Arial"/>
          <w:lang w:val="en-US"/>
        </w:rPr>
        <w:t>Xpert</w:t>
      </w:r>
      <w:proofErr w:type="spellEnd"/>
      <w:r w:rsidRPr="00A3700E">
        <w:rPr>
          <w:rFonts w:ascii="Arial" w:hAnsi="Arial" w:cs="Arial"/>
          <w:lang w:val="en-US"/>
        </w:rPr>
        <w:t>-MTB / RIF method</w:t>
      </w:r>
      <w:r w:rsidR="009508E6" w:rsidRPr="00DB44AF">
        <w:rPr>
          <w:rFonts w:ascii="Arial" w:hAnsi="Arial" w:cs="Arial"/>
          <w:lang w:val="en-US"/>
        </w:rPr>
        <w:t xml:space="preserve"> at the rayon level</w:t>
      </w:r>
      <w:r w:rsidRPr="00A3700E">
        <w:rPr>
          <w:rFonts w:ascii="Arial" w:hAnsi="Arial" w:cs="Arial"/>
          <w:lang w:val="en-US"/>
        </w:rPr>
        <w:t>.) According to the bas</w:t>
      </w:r>
      <w:r w:rsidR="00E1655D" w:rsidRPr="00A3700E">
        <w:rPr>
          <w:rFonts w:ascii="Arial" w:hAnsi="Arial" w:cs="Arial"/>
        </w:rPr>
        <w:t>eline</w:t>
      </w:r>
      <w:r w:rsidRPr="00A3700E">
        <w:rPr>
          <w:rFonts w:ascii="Arial" w:hAnsi="Arial" w:cs="Arial"/>
          <w:lang w:val="en-US"/>
        </w:rPr>
        <w:t xml:space="preserve"> data for 2018:</w:t>
      </w:r>
    </w:p>
    <w:p w:rsidR="0088199D" w:rsidRPr="00A3700E" w:rsidRDefault="00E1655D" w:rsidP="00A3700E">
      <w:pPr>
        <w:pStyle w:val="a4"/>
        <w:numPr>
          <w:ilvl w:val="0"/>
          <w:numId w:val="6"/>
        </w:num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00E">
        <w:rPr>
          <w:rFonts w:ascii="Arial" w:eastAsia="Times New Roman" w:hAnsi="Arial" w:cs="Arial"/>
          <w:sz w:val="24"/>
          <w:szCs w:val="24"/>
          <w:lang w:eastAsia="ru-RU"/>
        </w:rPr>
        <w:t>MBT microscopic examination - 18,403 individuals with suspected TB</w:t>
      </w:r>
      <w:r w:rsidR="003D026A" w:rsidRPr="00A3700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8199D" w:rsidRPr="00A3700E" w:rsidRDefault="00E1655D" w:rsidP="00A3700E">
      <w:pPr>
        <w:pStyle w:val="a4"/>
        <w:numPr>
          <w:ilvl w:val="0"/>
          <w:numId w:val="6"/>
        </w:num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3700E">
        <w:rPr>
          <w:rFonts w:ascii="Arial" w:eastAsia="Times New Roman" w:hAnsi="Arial" w:cs="Arial"/>
          <w:sz w:val="24"/>
          <w:szCs w:val="24"/>
          <w:lang w:eastAsia="ru-RU"/>
        </w:rPr>
        <w:t>Xpert</w:t>
      </w:r>
      <w:proofErr w:type="spellEnd"/>
      <w:r w:rsidRPr="00A3700E">
        <w:rPr>
          <w:rFonts w:ascii="Arial" w:eastAsia="Times New Roman" w:hAnsi="Arial" w:cs="Arial"/>
          <w:sz w:val="24"/>
          <w:szCs w:val="24"/>
          <w:lang w:eastAsia="ru-RU"/>
        </w:rPr>
        <w:t>-MTB / RIF studies - 17,237 individuals</w:t>
      </w:r>
      <w:r w:rsidR="003D026A" w:rsidRPr="00A370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26A" w:rsidRPr="00A3700E" w:rsidRDefault="00E1655D" w:rsidP="00A3700E">
      <w:pPr>
        <w:spacing w:before="120" w:after="120"/>
        <w:ind w:firstLine="708"/>
        <w:jc w:val="both"/>
        <w:rPr>
          <w:rFonts w:ascii="Arial" w:hAnsi="Arial" w:cs="Arial"/>
          <w:lang w:val="en-US"/>
        </w:rPr>
      </w:pPr>
      <w:r w:rsidRPr="00A3700E">
        <w:rPr>
          <w:rFonts w:ascii="Arial" w:hAnsi="Arial" w:cs="Arial"/>
          <w:lang w:val="en-US"/>
        </w:rPr>
        <w:t>Calculations for consumables are performed according to the calculations in the guidelines for laboratory diagnosis of TB recommended by WHO.</w:t>
      </w:r>
      <w:r w:rsidR="00A852B1" w:rsidRPr="00A3700E">
        <w:rPr>
          <w:rFonts w:ascii="Arial" w:hAnsi="Arial" w:cs="Arial"/>
          <w:lang w:val="en-US"/>
        </w:rPr>
        <w:t xml:space="preserve"> </w:t>
      </w:r>
    </w:p>
    <w:p w:rsidR="00A852B1" w:rsidRPr="00A3700E" w:rsidRDefault="00D15747" w:rsidP="00A3700E">
      <w:pPr>
        <w:spacing w:before="120" w:after="120"/>
        <w:ind w:firstLine="708"/>
        <w:jc w:val="both"/>
        <w:rPr>
          <w:rFonts w:ascii="Arial" w:hAnsi="Arial" w:cs="Arial"/>
          <w:lang w:val="en-US"/>
        </w:rPr>
      </w:pPr>
      <w:r w:rsidRPr="00A3700E">
        <w:rPr>
          <w:rFonts w:ascii="Arial" w:hAnsi="Arial" w:cs="Arial"/>
          <w:color w:val="000000"/>
          <w:shd w:val="clear" w:color="auto" w:fill="FFFFFF"/>
          <w:lang w:val="en-US"/>
        </w:rPr>
        <w:t>On a monthly basis, reports on the consumption of reagents and supplies are provided</w:t>
      </w:r>
      <w:r w:rsidRPr="00DB44AF">
        <w:rPr>
          <w:rFonts w:ascii="Arial" w:hAnsi="Arial" w:cs="Arial"/>
          <w:color w:val="000000"/>
          <w:shd w:val="clear" w:color="auto" w:fill="FFFFFF"/>
          <w:lang w:val="en-US"/>
        </w:rPr>
        <w:t xml:space="preserve"> to</w:t>
      </w:r>
      <w:r w:rsidRPr="00A3700E">
        <w:rPr>
          <w:rFonts w:ascii="Arial" w:hAnsi="Arial" w:cs="Arial"/>
          <w:color w:val="000000"/>
          <w:shd w:val="clear" w:color="auto" w:fill="FFFFFF"/>
          <w:lang w:val="en-US"/>
        </w:rPr>
        <w:t xml:space="preserve"> the Global Fund / UNDP. An actual inventory is being carried out by representatives of the Global Fund / UNDP.</w:t>
      </w:r>
    </w:p>
    <w:p w:rsidR="00404373" w:rsidRPr="00A3700E" w:rsidRDefault="00D15747" w:rsidP="00A3700E">
      <w:pPr>
        <w:spacing w:before="120" w:after="120"/>
        <w:ind w:firstLine="644"/>
        <w:jc w:val="both"/>
        <w:rPr>
          <w:rFonts w:ascii="Arial" w:hAnsi="Arial" w:cs="Arial"/>
          <w:lang w:val="en-US"/>
        </w:rPr>
      </w:pPr>
      <w:r w:rsidRPr="00A3700E">
        <w:rPr>
          <w:rFonts w:ascii="Arial" w:hAnsi="Arial" w:cs="Arial"/>
          <w:lang w:val="en-US"/>
        </w:rPr>
        <w:t xml:space="preserve">Monitoring the quality and quantity of all laboratory tests for the diagnosis of tuberculosis in the country on a regular basis is carried out under the direct supervision of the Supranational laboratory in </w:t>
      </w:r>
      <w:proofErr w:type="spellStart"/>
      <w:r w:rsidRPr="00A3700E">
        <w:rPr>
          <w:rFonts w:ascii="Arial" w:hAnsi="Arial" w:cs="Arial"/>
          <w:lang w:val="en-US"/>
        </w:rPr>
        <w:t>Gauting</w:t>
      </w:r>
      <w:proofErr w:type="spellEnd"/>
      <w:r w:rsidRPr="00A3700E">
        <w:rPr>
          <w:rFonts w:ascii="Arial" w:hAnsi="Arial" w:cs="Arial"/>
          <w:lang w:val="en-US"/>
        </w:rPr>
        <w:t>, Germany.</w:t>
      </w:r>
    </w:p>
    <w:p w:rsidR="00404373" w:rsidRPr="00A3700E" w:rsidRDefault="00404373" w:rsidP="00A3700E">
      <w:pPr>
        <w:pStyle w:val="a4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00E">
        <w:rPr>
          <w:rFonts w:ascii="Arial" w:eastAsia="Times New Roman" w:hAnsi="Arial" w:cs="Arial"/>
          <w:sz w:val="24"/>
          <w:szCs w:val="24"/>
          <w:lang w:eastAsia="ru-RU"/>
        </w:rPr>
        <w:t>Commercial products for preserving clinical specimens for the diagnosis of tuberculosis, 2017. WHO</w:t>
      </w:r>
    </w:p>
    <w:p w:rsidR="00A3700E" w:rsidRPr="00A3700E" w:rsidRDefault="00DB44AF" w:rsidP="00A3700E">
      <w:pPr>
        <w:pStyle w:val="a4"/>
        <w:ind w:left="284"/>
        <w:jc w:val="both"/>
        <w:rPr>
          <w:rStyle w:val="a5"/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A3700E" w:rsidRPr="00A3700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https://www.who.int/tb/publications/2017/commercialproducts_preservation/en/</w:t>
        </w:r>
      </w:hyperlink>
    </w:p>
    <w:p w:rsidR="00A3700E" w:rsidRPr="00A3700E" w:rsidRDefault="00D15747" w:rsidP="00A3700E">
      <w:pPr>
        <w:pStyle w:val="a4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00E">
        <w:rPr>
          <w:rFonts w:ascii="Arial" w:eastAsia="Times New Roman" w:hAnsi="Arial" w:cs="Arial"/>
          <w:sz w:val="24"/>
          <w:szCs w:val="24"/>
          <w:lang w:eastAsia="ru-RU"/>
        </w:rPr>
        <w:t>Algorithm for laboratory diagnosis and treatment-monitoring of pulmonary tuberculosis and drug-resistant tuberculosis using state-of-the-art rapid molecular diagnostic technologies</w:t>
      </w:r>
      <w:r w:rsidR="00A3700E" w:rsidRPr="00A3700E">
        <w:rPr>
          <w:rFonts w:ascii="Arial" w:eastAsia="Times New Roman" w:hAnsi="Arial" w:cs="Arial"/>
          <w:sz w:val="24"/>
          <w:szCs w:val="24"/>
          <w:lang w:eastAsia="ru-RU"/>
        </w:rPr>
        <w:t xml:space="preserve"> (RU)</w:t>
      </w:r>
      <w:r w:rsidRPr="00A3700E">
        <w:rPr>
          <w:rFonts w:ascii="Arial" w:eastAsia="Times New Roman" w:hAnsi="Arial" w:cs="Arial"/>
          <w:sz w:val="24"/>
          <w:szCs w:val="24"/>
          <w:lang w:eastAsia="ru-RU"/>
        </w:rPr>
        <w:t xml:space="preserve">, WHO, </w:t>
      </w:r>
      <w:r w:rsidR="00404373" w:rsidRPr="00A3700E">
        <w:rPr>
          <w:rFonts w:ascii="Arial" w:eastAsia="Times New Roman" w:hAnsi="Arial" w:cs="Arial"/>
          <w:sz w:val="24"/>
          <w:szCs w:val="24"/>
          <w:lang w:eastAsia="ru-RU"/>
        </w:rPr>
        <w:t>2017</w:t>
      </w:r>
    </w:p>
    <w:p w:rsidR="00A3700E" w:rsidRPr="00A3700E" w:rsidRDefault="00DB44AF" w:rsidP="00A3700E">
      <w:pPr>
        <w:pStyle w:val="a4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A3700E" w:rsidRPr="00A3700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http://www.euro.who.int/ru/health-topics/communicable-diseases/tuberculosis/publications/2017/algorithm-for-laboratory-diagnosis-and-treatment-monitoring-of-pulmonary-tuberculosis-and-drug-resistant-tuberculosis-using-state-of-the-art-rapid-molecular-diagnostic-technologies-2017</w:t>
        </w:r>
      </w:hyperlink>
    </w:p>
    <w:p w:rsidR="00A3700E" w:rsidRPr="00A3700E" w:rsidRDefault="00A3700E" w:rsidP="00A3700E">
      <w:pPr>
        <w:pStyle w:val="a4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00E">
        <w:rPr>
          <w:rFonts w:ascii="Arial" w:eastAsia="Times New Roman" w:hAnsi="Arial" w:cs="Arial"/>
          <w:sz w:val="24"/>
          <w:szCs w:val="24"/>
          <w:lang w:eastAsia="ru-RU"/>
        </w:rPr>
        <w:t>Tuberculosis laboratory biosafety manual (RU), WHO, 2013.</w:t>
      </w:r>
    </w:p>
    <w:p w:rsidR="004A5783" w:rsidRPr="00A3700E" w:rsidRDefault="00DB44AF" w:rsidP="00A3700E">
      <w:pPr>
        <w:pStyle w:val="a4"/>
        <w:ind w:left="284"/>
        <w:jc w:val="both"/>
        <w:rPr>
          <w:rFonts w:ascii="Arial" w:hAnsi="Arial" w:cs="Arial"/>
          <w:sz w:val="24"/>
          <w:szCs w:val="24"/>
        </w:rPr>
      </w:pPr>
      <w:hyperlink r:id="rId7" w:history="1">
        <w:r w:rsidR="00A3700E" w:rsidRPr="00A3700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https://www.who.int/tb/publications/2012/tb_biosafety/ru/</w:t>
        </w:r>
      </w:hyperlink>
    </w:p>
    <w:sectPr w:rsidR="004A5783" w:rsidRPr="00A3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4FE"/>
    <w:multiLevelType w:val="hybridMultilevel"/>
    <w:tmpl w:val="1FBCB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796F"/>
    <w:multiLevelType w:val="hybridMultilevel"/>
    <w:tmpl w:val="F65606C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0F93"/>
    <w:multiLevelType w:val="hybridMultilevel"/>
    <w:tmpl w:val="73DC431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0903484"/>
    <w:multiLevelType w:val="hybridMultilevel"/>
    <w:tmpl w:val="E0A24B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FE66E8"/>
    <w:multiLevelType w:val="hybridMultilevel"/>
    <w:tmpl w:val="9988A6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670CAB"/>
    <w:multiLevelType w:val="hybridMultilevel"/>
    <w:tmpl w:val="59BE4930"/>
    <w:lvl w:ilvl="0" w:tplc="1DEC65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6514"/>
    <w:multiLevelType w:val="hybridMultilevel"/>
    <w:tmpl w:val="687A896C"/>
    <w:lvl w:ilvl="0" w:tplc="1DEC65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9B6452"/>
    <w:multiLevelType w:val="hybridMultilevel"/>
    <w:tmpl w:val="9988A6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3D"/>
    <w:rsid w:val="00163AF0"/>
    <w:rsid w:val="001B3FE9"/>
    <w:rsid w:val="0028347E"/>
    <w:rsid w:val="003D026A"/>
    <w:rsid w:val="00404373"/>
    <w:rsid w:val="004A5783"/>
    <w:rsid w:val="004E58F1"/>
    <w:rsid w:val="006749AC"/>
    <w:rsid w:val="0088199D"/>
    <w:rsid w:val="009508E6"/>
    <w:rsid w:val="00A3700E"/>
    <w:rsid w:val="00A852B1"/>
    <w:rsid w:val="00B01A3D"/>
    <w:rsid w:val="00B158AB"/>
    <w:rsid w:val="00BA7789"/>
    <w:rsid w:val="00D15747"/>
    <w:rsid w:val="00DB44AF"/>
    <w:rsid w:val="00E1655D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C66F3"/>
  <w15:docId w15:val="{5A9D51BE-7459-2A4F-BDB7-F03AB9D4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70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er 2 Знак"/>
    <w:basedOn w:val="a0"/>
    <w:link w:val="a4"/>
    <w:uiPriority w:val="34"/>
    <w:locked/>
    <w:rsid w:val="00404373"/>
    <w:rPr>
      <w:lang w:val="en-US"/>
    </w:rPr>
  </w:style>
  <w:style w:type="paragraph" w:styleId="a4">
    <w:name w:val="List Paragraph"/>
    <w:aliases w:val="Header 2"/>
    <w:basedOn w:val="a"/>
    <w:link w:val="a3"/>
    <w:uiPriority w:val="34"/>
    <w:qFormat/>
    <w:rsid w:val="004043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404373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A852B1"/>
    <w:pPr>
      <w:jc w:val="center"/>
    </w:pPr>
    <w:rPr>
      <w:b/>
      <w:bCs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rsid w:val="00A852B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D1574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Unresolved Mention"/>
    <w:basedOn w:val="a0"/>
    <w:uiPriority w:val="99"/>
    <w:semiHidden/>
    <w:unhideWhenUsed/>
    <w:rsid w:val="00A3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tb/publications/2012/tb_biosafety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.who.int/ru/health-topics/communicable-diseases/tuberculosis/publications/2017/algorithm-for-laboratory-diagnosis-and-treatment-monitoring-of-pulmonary-tuberculosis-and-drug-resistant-tuberculosis-using-state-of-the-art-rapid-molecular-diagnostic-technologies-2017" TargetMode="External"/><Relationship Id="rId5" Type="http://schemas.openxmlformats.org/officeDocument/2006/relationships/hyperlink" Target="https://www.who.int/tb/publications/2017/commercialproducts_preservation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 Katasonova</cp:lastModifiedBy>
  <cp:revision>7</cp:revision>
  <dcterms:created xsi:type="dcterms:W3CDTF">2020-03-30T06:48:00Z</dcterms:created>
  <dcterms:modified xsi:type="dcterms:W3CDTF">2020-03-30T07:57:00Z</dcterms:modified>
</cp:coreProperties>
</file>