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3"/>
        <w:gridCol w:w="704"/>
        <w:gridCol w:w="294"/>
        <w:gridCol w:w="384"/>
        <w:gridCol w:w="705"/>
        <w:gridCol w:w="236"/>
        <w:gridCol w:w="457"/>
        <w:gridCol w:w="414"/>
        <w:gridCol w:w="267"/>
        <w:gridCol w:w="32"/>
        <w:gridCol w:w="646"/>
        <w:gridCol w:w="136"/>
        <w:gridCol w:w="534"/>
        <w:gridCol w:w="1587"/>
        <w:gridCol w:w="585"/>
        <w:gridCol w:w="1061"/>
        <w:gridCol w:w="1190"/>
        <w:gridCol w:w="555"/>
      </w:tblGrid>
      <w:tr w:rsidR="00BE76EB" w:rsidRPr="007F54B9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3416E4" w:rsidP="00E769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Протокол заседания Комитета по борьбе с ВИЧ/СПИДом, ТБ и малярией</w:t>
            </w:r>
          </w:p>
        </w:tc>
      </w:tr>
      <w:tr w:rsidR="00945FAC" w:rsidRPr="007F54B9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7F54B9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 по борьбе с ВИЧ</w:t>
            </w:r>
            <w:proofErr w:type="gramStart"/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,</w:t>
            </w:r>
            <w:proofErr w:type="gramEnd"/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ТБ и малярией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05C21" w:rsidRDefault="00405C21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  <w:p w:rsidR="00A52BDE" w:rsidRPr="00E7695E" w:rsidRDefault="00405C21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(25</w:t>
            </w:r>
            <w:r w:rsidR="00E44DA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CD0BD6" w:rsidRPr="003416E4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3416E4" w:rsidRDefault="007C4FDE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6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 w:rsidRP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proofErr w:type="gramEnd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3416E4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06.06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</w:t>
            </w:r>
            <w:proofErr w:type="gramStart"/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AB33F2" w:rsidRDefault="00405C21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F00984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Олег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405C21" w:rsidP="00BE7C4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="00AF542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часа</w:t>
            </w:r>
          </w:p>
        </w:tc>
      </w:tr>
      <w:tr w:rsidR="00EC18D7" w:rsidRPr="00BC1078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Заместитель министра здравоохранения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КР</w:t>
            </w:r>
            <w:proofErr w:type="gramEnd"/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F00984" w:rsidP="003416E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Cs w:val="22"/>
                <w:lang w:val="ru-RU"/>
              </w:rPr>
              <w:t>конференц зал</w:t>
            </w:r>
            <w:proofErr w:type="gramEnd"/>
            <w:r>
              <w:rPr>
                <w:color w:val="000000" w:themeColor="text1"/>
                <w:szCs w:val="22"/>
                <w:lang w:val="ru-RU"/>
              </w:rPr>
              <w:t xml:space="preserve"> отеля «</w:t>
            </w:r>
            <w:r w:rsidR="003416E4">
              <w:rPr>
                <w:color w:val="000000" w:themeColor="text1"/>
                <w:szCs w:val="22"/>
                <w:lang w:val="ru-RU"/>
              </w:rPr>
              <w:t>Плаза</w:t>
            </w:r>
            <w:r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Комитете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Регулярное заседание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3416E4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BE7C4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ru-RU"/>
              </w:rPr>
              <w:t>Х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7F54B9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7F54B9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Неправительственные организации и </w:t>
            </w:r>
            <w:r w:rsidR="00BC107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организации 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7F54B9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Ind w:w="-6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7F54B9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7F54B9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ВОПРОСЫ, КАСАЮЩИЕСЯ РУКОВОДСТВА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ценка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прогресса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,р</w:t>
            </w:r>
            <w:proofErr w:type="gram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ешения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Оценка планов работы </w:t>
            </w:r>
            <w:r w:rsidR="004615E1" w:rsidRP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0"/>
                <w:sz w:val="14"/>
                <w:szCs w:val="14"/>
                <w:lang w:val="ru-RU"/>
              </w:rPr>
              <w:t xml:space="preserve">Комитета </w:t>
            </w:r>
            <w:r w:rsidR="003B013E"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Продление полномочий/ назначение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proofErr w:type="gramEnd"/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меры по </w:t>
            </w:r>
            <w:proofErr w:type="spellStart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управлению</w:t>
            </w:r>
            <w:proofErr w:type="gramStart"/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</w:t>
            </w:r>
            <w:proofErr w:type="gram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нформация</w:t>
            </w:r>
            <w:proofErr w:type="spell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7F54B9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3416E4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B2020D" w:rsidRDefault="003416E4" w:rsidP="00F00984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3416E4">
              <w:rPr>
                <w:rFonts w:ascii="Times New Roman" w:hAnsi="Times New Roman"/>
                <w:szCs w:val="22"/>
                <w:lang w:val="ru-RU"/>
              </w:rPr>
              <w:t>Ознакомление с новыми членами и альтернатами Комитета по борьбе с ВИЧ/СПИДом, туберкулезом и малярией при КСОЗ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416E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84C67" w:rsidRPr="003416E4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416E4" w:rsidRDefault="003416E4" w:rsidP="003416E4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Представление информации о результатах интеграции СКК в КСОЗ</w:t>
            </w:r>
          </w:p>
          <w:p w:rsidR="003416E4" w:rsidRPr="003416E4" w:rsidRDefault="003416E4" w:rsidP="003416E4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 xml:space="preserve">Юрист-консультант М. Джаманкулов </w:t>
            </w:r>
          </w:p>
          <w:p w:rsidR="00AF5422" w:rsidRPr="00F00984" w:rsidRDefault="003416E4" w:rsidP="003416E4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Исполнительный Секретарь СКК Т. Темиралиев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416E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3416E4" w:rsidTr="00F00984">
        <w:trPr>
          <w:trHeight w:val="1086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НКТ ПОВЕСТКИ ДНЯ № 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3416E4" w:rsidP="003416E4">
            <w:pPr>
              <w:pStyle w:val="m-8565057434932382532gmail-msolistparagraph"/>
              <w:shd w:val="clear" w:color="auto" w:fill="FFFFFF"/>
              <w:spacing w:after="240" w:afterAutospacing="0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Рассмотрение вопросов касательно запроса на финансирование в Глобальный фонд на 2018-2020гг.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3416E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D4656F" w:rsidRDefault="003416E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3416E4" w:rsidTr="00F00984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4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3416E4" w:rsidP="00F0098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Организация выбора председателя и заместителей председателя Комитета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3416E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3416E4" w:rsidTr="00F00984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5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3416E4" w:rsidRPr="003416E4" w:rsidRDefault="003416E4" w:rsidP="003416E4">
            <w:pPr>
              <w:pStyle w:val="a8"/>
              <w:shd w:val="clear" w:color="auto" w:fill="FFFFFF"/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</w:pPr>
            <w:r w:rsidRPr="003416E4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Выбор руководителя Сектора по подготовке заявок, мобилизации ресурсов, гармонизации</w:t>
            </w:r>
          </w:p>
          <w:p w:rsidR="00F00984" w:rsidRPr="00F00984" w:rsidRDefault="003416E4" w:rsidP="003416E4">
            <w:pPr>
              <w:pStyle w:val="a8"/>
              <w:shd w:val="clear" w:color="auto" w:fill="FFFFFF"/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</w:pPr>
            <w:r w:rsidRPr="003416E4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Выбор руководителя Сектора по осуществлению </w:t>
            </w:r>
            <w:proofErr w:type="gramStart"/>
            <w:r w:rsidRPr="003416E4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контроля за</w:t>
            </w:r>
            <w:proofErr w:type="gramEnd"/>
            <w:r w:rsidRPr="003416E4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расходованием средств международных и донорских организаций, осуществлением программ и результатами их внедрения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D0C9F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3416E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3416E4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3416E4" w:rsidRPr="003416E4" w:rsidRDefault="003416E4" w:rsidP="003416E4">
            <w:pPr>
              <w:pStyle w:val="m-8565057434932382532gmail-msolistparagraph"/>
              <w:shd w:val="clear" w:color="auto" w:fill="FFFFFF"/>
              <w:spacing w:after="24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Ознакомление новых членов Комитета с Планом мероприятий на июнь 2017г.</w:t>
            </w:r>
          </w:p>
          <w:p w:rsidR="00F00984" w:rsidRPr="00F00984" w:rsidRDefault="003416E4" w:rsidP="003416E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Исполнительный Секретарь СКК Т. Темиралиев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3416E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F00984" w:rsidRPr="003416E4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3416E4" w:rsidP="00F00984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3416E4">
              <w:rPr>
                <w:rFonts w:ascii="Times New Roman" w:hAnsi="Times New Roman"/>
                <w:szCs w:val="22"/>
                <w:lang w:val="ru-RU"/>
              </w:rPr>
              <w:t xml:space="preserve">Презентация проекта нового Операционного справочника  и нового </w:t>
            </w:r>
            <w:proofErr w:type="gramStart"/>
            <w:r w:rsidRPr="003416E4">
              <w:rPr>
                <w:rFonts w:ascii="Times New Roman" w:hAnsi="Times New Roman"/>
                <w:szCs w:val="22"/>
                <w:lang w:val="ru-RU"/>
              </w:rPr>
              <w:t>проекта</w:t>
            </w:r>
            <w:proofErr w:type="gramEnd"/>
            <w:r w:rsidRPr="003416E4">
              <w:rPr>
                <w:rFonts w:ascii="Times New Roman" w:hAnsi="Times New Roman"/>
                <w:szCs w:val="22"/>
                <w:lang w:val="ru-RU"/>
              </w:rPr>
              <w:t xml:space="preserve"> Внутренних правил и процедур Комитета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3416E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7F54B9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proofErr w:type="spellStart"/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</w:t>
            </w:r>
            <w:proofErr w:type="spellEnd"/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470" w:type="dxa"/>
        <w:jc w:val="center"/>
        <w:tblInd w:w="-5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225"/>
        <w:gridCol w:w="983"/>
        <w:gridCol w:w="293"/>
        <w:gridCol w:w="1030"/>
        <w:gridCol w:w="67"/>
        <w:gridCol w:w="502"/>
        <w:gridCol w:w="65"/>
        <w:gridCol w:w="2634"/>
        <w:gridCol w:w="56"/>
        <w:gridCol w:w="38"/>
        <w:gridCol w:w="48"/>
        <w:gridCol w:w="1511"/>
        <w:gridCol w:w="275"/>
        <w:gridCol w:w="292"/>
        <w:gridCol w:w="142"/>
        <w:gridCol w:w="542"/>
        <w:gridCol w:w="25"/>
        <w:gridCol w:w="34"/>
        <w:gridCol w:w="192"/>
        <w:gridCol w:w="146"/>
      </w:tblGrid>
      <w:tr w:rsidR="00F7528F" w:rsidRPr="007F54B9" w:rsidTr="00FA77F7">
        <w:trPr>
          <w:gridBefore w:val="1"/>
          <w:gridAfter w:val="3"/>
          <w:wBefore w:w="37" w:type="dxa"/>
          <w:wAfter w:w="372" w:type="dxa"/>
          <w:trHeight w:val="284"/>
          <w:jc w:val="center"/>
        </w:trPr>
        <w:tc>
          <w:tcPr>
            <w:tcW w:w="9061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F7528F" w:rsidRPr="000D304A" w:rsidRDefault="00561C82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F7528F" w:rsidRPr="007F54B9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F7528F" w:rsidRPr="00AB5461" w:rsidRDefault="00561C82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lastRenderedPageBreak/>
              <w:t xml:space="preserve">ПУНКТ ПОВЕСТКИ ДНЯ № </w:t>
            </w:r>
            <w:r w:rsidR="00F7528F"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F7528F" w:rsidRPr="00262558" w:rsidRDefault="003416E4" w:rsidP="00F00984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3416E4">
              <w:rPr>
                <w:rFonts w:ascii="Times New Roman" w:hAnsi="Times New Roman"/>
                <w:szCs w:val="22"/>
                <w:lang w:val="ru-RU"/>
              </w:rPr>
              <w:t>Ознакомление с новыми членами и альтернатами Комитета по борьбе с ВИЧ/СПИДом, туберкулезом и малярией при КСОЗ</w:t>
            </w:r>
          </w:p>
        </w:tc>
      </w:tr>
      <w:tr w:rsidR="00242F8E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42F8E" w:rsidRPr="000D304A" w:rsidRDefault="00553C78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фамилии членов СКК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альтернативных членов, которые должны воздержаться от </w:t>
            </w:r>
            <w:r w:rsidR="007A696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участия в обсуждениях и принятии решений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</w:p>
        </w:tc>
      </w:tr>
      <w:tr w:rsidR="00222FC9" w:rsidRPr="00A64448" w:rsidTr="00FA77F7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222FC9" w:rsidRDefault="00E7695E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AC2EFC" w:rsidRPr="000D304A" w:rsidRDefault="00AC2EFC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E7695E" w:rsidRPr="00A64448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E7695E" w:rsidRPr="000D304A" w:rsidRDefault="00E7695E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E7695E" w:rsidRPr="000D304A" w:rsidRDefault="00BF79C6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2119EB" w:rsidRPr="007F54B9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119EB" w:rsidRPr="000D304A" w:rsidRDefault="00987C4D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</w:t>
            </w:r>
            <w:r w:rsidR="00F27AE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ВЫСТУПЛЕНИЙ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 ОБСУЖДЕННЫХ ВОПРОСОВ</w:t>
            </w:r>
          </w:p>
        </w:tc>
      </w:tr>
      <w:tr w:rsidR="002B40C3" w:rsidRPr="003416E4" w:rsidTr="00FA77F7">
        <w:trPr>
          <w:gridBefore w:val="1"/>
          <w:gridAfter w:val="3"/>
          <w:wBefore w:w="37" w:type="dxa"/>
          <w:wAfter w:w="372" w:type="dxa"/>
          <w:trHeight w:val="980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DB05AA" w:rsidRPr="007F54B9" w:rsidRDefault="0047756F" w:rsidP="003B5C8E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B0B26">
              <w:rPr>
                <w:rFonts w:ascii="Times New Roman" w:hAnsi="Times New Roman"/>
                <w:szCs w:val="22"/>
                <w:lang w:val="ru-RU"/>
              </w:rPr>
              <w:t>Заседание открыл О.В. Горин, заместитель министра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здравоохранения КР</w:t>
            </w:r>
            <w:r w:rsidR="00BC1078">
              <w:rPr>
                <w:rFonts w:ascii="Times New Roman" w:hAnsi="Times New Roman"/>
                <w:szCs w:val="22"/>
                <w:lang w:val="ru-RU"/>
              </w:rPr>
              <w:t>. О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>н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поприветствовал 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новых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членов заседания 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>Комитета по борьбе с ВИЧ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br/>
              <w:t xml:space="preserve">/СПИДом, туберкулезом и малярией (далее Комитет) и нового портфолио менеджера по странам ВЕЦА </w:t>
            </w:r>
            <w:proofErr w:type="spellStart"/>
            <w:r w:rsidR="003416E4">
              <w:rPr>
                <w:rFonts w:ascii="Times New Roman" w:hAnsi="Times New Roman"/>
                <w:szCs w:val="22"/>
                <w:lang w:val="ru-RU"/>
              </w:rPr>
              <w:t>Арташеса</w:t>
            </w:r>
            <w:proofErr w:type="spellEnd"/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3416E4">
              <w:rPr>
                <w:rFonts w:ascii="Times New Roman" w:hAnsi="Times New Roman"/>
                <w:szCs w:val="22"/>
                <w:lang w:val="ru-RU"/>
              </w:rPr>
              <w:t>Мирзояна</w:t>
            </w:r>
            <w:proofErr w:type="spellEnd"/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 и пере</w:t>
            </w:r>
            <w:r w:rsidR="00BF133A">
              <w:rPr>
                <w:rFonts w:ascii="Times New Roman" w:hAnsi="Times New Roman"/>
                <w:szCs w:val="22"/>
                <w:lang w:val="ru-RU"/>
              </w:rPr>
              <w:t>дал слово Исполнительному Секрета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рю Комитета Т. </w:t>
            </w:r>
            <w:proofErr w:type="spellStart"/>
            <w:r w:rsidR="003416E4">
              <w:rPr>
                <w:rFonts w:ascii="Times New Roman" w:hAnsi="Times New Roman"/>
                <w:szCs w:val="22"/>
                <w:lang w:val="ru-RU"/>
              </w:rPr>
              <w:t>Темиралиеву</w:t>
            </w:r>
            <w:proofErr w:type="spellEnd"/>
            <w:r w:rsidR="00BC1078">
              <w:rPr>
                <w:rFonts w:ascii="Times New Roman" w:hAnsi="Times New Roman"/>
                <w:szCs w:val="22"/>
                <w:lang w:val="ru-RU"/>
              </w:rPr>
              <w:t xml:space="preserve">    для ведения заседание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BC1078">
              <w:rPr>
                <w:rFonts w:ascii="Times New Roman" w:hAnsi="Times New Roman"/>
                <w:szCs w:val="22"/>
                <w:lang w:val="ru-RU"/>
              </w:rPr>
              <w:t>Т.А. Темиралиев</w:t>
            </w:r>
            <w:r w:rsidR="003416E4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3B5C8E">
              <w:rPr>
                <w:rFonts w:ascii="Times New Roman" w:hAnsi="Times New Roman"/>
                <w:szCs w:val="22"/>
                <w:lang w:val="ru-RU"/>
              </w:rPr>
              <w:t xml:space="preserve">проинформировал, что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форм</w:t>
            </w:r>
            <w:r w:rsidR="003B5C8E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заседания </w:t>
            </w:r>
            <w:r w:rsidR="003B5C8E">
              <w:rPr>
                <w:rFonts w:ascii="Times New Roman" w:hAnsi="Times New Roman"/>
                <w:szCs w:val="22"/>
                <w:lang w:val="ru-RU"/>
              </w:rPr>
              <w:t xml:space="preserve">будет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цветных карточек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3B5C8E">
              <w:rPr>
                <w:rFonts w:ascii="Times New Roman" w:hAnsi="Times New Roman"/>
                <w:szCs w:val="22"/>
                <w:lang w:val="ru-RU"/>
              </w:rPr>
              <w:t xml:space="preserve">озвучил вопросы, которые стоят на повестке заседания и </w:t>
            </w:r>
            <w:r w:rsidR="003B5C8E" w:rsidRPr="007F54B9">
              <w:rPr>
                <w:rFonts w:ascii="Times New Roman" w:hAnsi="Times New Roman"/>
                <w:szCs w:val="22"/>
                <w:lang w:val="ru-RU"/>
              </w:rPr>
              <w:t xml:space="preserve">предложил их утвердить. </w:t>
            </w:r>
          </w:p>
          <w:p w:rsidR="003B5C8E" w:rsidRPr="007F54B9" w:rsidRDefault="003B5C8E" w:rsidP="003B5C8E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C6470F" w:rsidRPr="007F54B9" w:rsidRDefault="000E4FA3" w:rsidP="000E4FA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7F54B9">
              <w:rPr>
                <w:rFonts w:ascii="Times New Roman" w:hAnsi="Times New Roman"/>
                <w:szCs w:val="22"/>
                <w:lang w:val="ru-RU"/>
              </w:rPr>
              <w:t xml:space="preserve">Первый вопрос </w:t>
            </w:r>
            <w:r w:rsidR="007F54B9" w:rsidRPr="007F54B9">
              <w:rPr>
                <w:rFonts w:ascii="Times New Roman" w:hAnsi="Times New Roman"/>
                <w:szCs w:val="22"/>
                <w:lang w:val="ru-RU"/>
              </w:rPr>
              <w:t>был рассмотрен</w:t>
            </w:r>
            <w:r w:rsidRPr="007F54B9">
              <w:rPr>
                <w:rFonts w:ascii="Times New Roman" w:hAnsi="Times New Roman"/>
                <w:szCs w:val="22"/>
                <w:lang w:val="ru-RU"/>
              </w:rPr>
              <w:t xml:space="preserve"> после презентации Джаманкулова М.</w:t>
            </w:r>
          </w:p>
          <w:p w:rsidR="000E4FA3" w:rsidRDefault="000E4FA3" w:rsidP="000E4FA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7F54B9">
              <w:rPr>
                <w:rFonts w:ascii="Times New Roman" w:hAnsi="Times New Roman"/>
                <w:szCs w:val="22"/>
                <w:lang w:val="ru-RU"/>
              </w:rPr>
              <w:t>После знакомства</w:t>
            </w:r>
            <w:r w:rsidR="007F54B9">
              <w:rPr>
                <w:rFonts w:ascii="Times New Roman" w:hAnsi="Times New Roman"/>
                <w:szCs w:val="22"/>
                <w:lang w:val="ru-RU"/>
              </w:rPr>
              <w:t xml:space="preserve"> с новыми членами Комитета, А.С.</w:t>
            </w:r>
            <w:r w:rsidRPr="007F54B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(АПКР) проинформировала, что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Маматканов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У.Э. отказался быть основным членом Комитета в пользу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А.Ешходжаевой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. Также она просила обратить внимание, что отсутствуют альтернаты у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Суваналиевой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Ш. (МЗ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>). После обсуждения этого обращения было предложено внести следующие изменения в список членов Комитета:</w:t>
            </w:r>
          </w:p>
          <w:tbl>
            <w:tblPr>
              <w:tblStyle w:val="a3"/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2308"/>
              <w:gridCol w:w="1909"/>
              <w:gridCol w:w="2020"/>
            </w:tblGrid>
            <w:tr w:rsidR="000E4FA3" w:rsidTr="000E4FA3">
              <w:tc>
                <w:tcPr>
                  <w:tcW w:w="1943" w:type="dxa"/>
                </w:tcPr>
                <w:p w:rsidR="000E4FA3" w:rsidRDefault="000E4FA3" w:rsidP="00C700C5">
                  <w:proofErr w:type="spellStart"/>
                  <w:r>
                    <w:t>Ешходжаева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Сагынбаевна</w:t>
                  </w:r>
                  <w:proofErr w:type="spellEnd"/>
                </w:p>
              </w:tc>
              <w:tc>
                <w:tcPr>
                  <w:tcW w:w="2308" w:type="dxa"/>
                </w:tcPr>
                <w:p w:rsidR="000E4FA3" w:rsidRPr="000E4FA3" w:rsidRDefault="000E4FA3" w:rsidP="00C700C5">
                  <w:pPr>
                    <w:rPr>
                      <w:lang w:val="ru-RU"/>
                    </w:rPr>
                  </w:pPr>
                  <w:r w:rsidRPr="000E4FA3">
                    <w:rPr>
                      <w:lang w:val="ru-RU"/>
                    </w:rPr>
                    <w:t>Эксперт по здравоохранению Отдела социального развития АПКР</w:t>
                  </w:r>
                </w:p>
              </w:tc>
              <w:tc>
                <w:tcPr>
                  <w:tcW w:w="1909" w:type="dxa"/>
                </w:tcPr>
                <w:p w:rsidR="000E4FA3" w:rsidRDefault="000E4FA3" w:rsidP="00C700C5">
                  <w:proofErr w:type="spellStart"/>
                  <w:r>
                    <w:t>Кадырбеков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Кушпакович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0E4FA3" w:rsidRDefault="000E4FA3" w:rsidP="00C700C5">
                  <w:proofErr w:type="spellStart"/>
                  <w:r>
                    <w:t>Директор</w:t>
                  </w:r>
                  <w:proofErr w:type="spellEnd"/>
                  <w:r>
                    <w:t xml:space="preserve"> РЦ СПИД</w:t>
                  </w:r>
                </w:p>
              </w:tc>
            </w:tr>
            <w:tr w:rsidR="000E4FA3" w:rsidRPr="007F54B9" w:rsidTr="000E4FA3">
              <w:tc>
                <w:tcPr>
                  <w:tcW w:w="1943" w:type="dxa"/>
                </w:tcPr>
                <w:p w:rsidR="000E4FA3" w:rsidRPr="006A0E5D" w:rsidRDefault="000E4FA3" w:rsidP="00C700C5">
                  <w:proofErr w:type="spellStart"/>
                  <w:r>
                    <w:t>Горин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Олег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Вячеславович</w:t>
                  </w:r>
                  <w:proofErr w:type="spellEnd"/>
                </w:p>
              </w:tc>
              <w:tc>
                <w:tcPr>
                  <w:tcW w:w="2308" w:type="dxa"/>
                  <w:shd w:val="clear" w:color="auto" w:fill="FFFFCC"/>
                </w:tcPr>
                <w:p w:rsidR="000E4FA3" w:rsidRPr="000E4FA3" w:rsidRDefault="000E4FA3" w:rsidP="00C700C5">
                  <w:pPr>
                    <w:rPr>
                      <w:lang w:val="ru-RU"/>
                    </w:rPr>
                  </w:pPr>
                  <w:r w:rsidRPr="000E4FA3">
                    <w:rPr>
                      <w:lang w:val="ru-RU"/>
                    </w:rPr>
                    <w:t>МЗ КР-зам министра/</w:t>
                  </w:r>
                </w:p>
                <w:p w:rsidR="000E4FA3" w:rsidRPr="000E4FA3" w:rsidRDefault="000E4FA3" w:rsidP="00C700C5">
                  <w:pPr>
                    <w:rPr>
                      <w:lang w:val="ru-RU"/>
                    </w:rPr>
                  </w:pPr>
                  <w:r w:rsidRPr="000E4FA3">
                    <w:rPr>
                      <w:lang w:val="ru-RU"/>
                    </w:rPr>
                    <w:t>Председатель Правления  СКК</w:t>
                  </w:r>
                </w:p>
              </w:tc>
              <w:tc>
                <w:tcPr>
                  <w:tcW w:w="1909" w:type="dxa"/>
                  <w:shd w:val="clear" w:color="auto" w:fill="FFFFCC"/>
                </w:tcPr>
                <w:p w:rsidR="000E4FA3" w:rsidRPr="006A0E5D" w:rsidRDefault="000E4FA3" w:rsidP="00C700C5">
                  <w:proofErr w:type="spellStart"/>
                  <w:r>
                    <w:rPr>
                      <w:rFonts w:asciiTheme="minorBidi" w:hAnsiTheme="minorBidi"/>
                      <w:bCs/>
                      <w:color w:val="000000" w:themeColor="text1"/>
                      <w:sz w:val="24"/>
                      <w:szCs w:val="24"/>
                    </w:rPr>
                    <w:t>Маматова</w:t>
                  </w:r>
                  <w:proofErr w:type="spellEnd"/>
                  <w:r>
                    <w:rPr>
                      <w:rFonts w:asciiTheme="minorBidi" w:hAnsiTheme="minorBidi"/>
                      <w:bCs/>
                      <w:color w:val="000000" w:themeColor="text1"/>
                      <w:sz w:val="24"/>
                      <w:szCs w:val="24"/>
                    </w:rPr>
                    <w:t xml:space="preserve"> К.Т.</w:t>
                  </w:r>
                </w:p>
              </w:tc>
              <w:tc>
                <w:tcPr>
                  <w:tcW w:w="2020" w:type="dxa"/>
                  <w:shd w:val="clear" w:color="auto" w:fill="FFFFCC"/>
                </w:tcPr>
                <w:p w:rsidR="000E4FA3" w:rsidRPr="000E4FA3" w:rsidRDefault="000E4FA3" w:rsidP="00C700C5">
                  <w:pPr>
                    <w:rPr>
                      <w:lang w:val="ru-RU"/>
                    </w:rPr>
                  </w:pPr>
                  <w:r w:rsidRPr="000E4FA3">
                    <w:rPr>
                      <w:lang w:val="ru-RU"/>
                    </w:rPr>
                    <w:t xml:space="preserve">первый заместитель председателя Фонда ОМС при Правительстве </w:t>
                  </w:r>
                  <w:proofErr w:type="gramStart"/>
                  <w:r w:rsidRPr="000E4FA3">
                    <w:rPr>
                      <w:lang w:val="ru-RU"/>
                    </w:rPr>
                    <w:t>КР</w:t>
                  </w:r>
                  <w:proofErr w:type="gramEnd"/>
                </w:p>
              </w:tc>
            </w:tr>
            <w:tr w:rsidR="000E4FA3" w:rsidTr="000E4FA3">
              <w:tc>
                <w:tcPr>
                  <w:tcW w:w="1943" w:type="dxa"/>
                </w:tcPr>
                <w:p w:rsidR="000E4FA3" w:rsidRPr="006A0E5D" w:rsidRDefault="000E4FA3" w:rsidP="00C700C5">
                  <w:proofErr w:type="spellStart"/>
                  <w:r>
                    <w:t>Суваналиева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Шарипа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Мухамеджановна</w:t>
                  </w:r>
                  <w:proofErr w:type="spellEnd"/>
                </w:p>
              </w:tc>
              <w:tc>
                <w:tcPr>
                  <w:tcW w:w="2308" w:type="dxa"/>
                  <w:shd w:val="clear" w:color="auto" w:fill="FFFFCC"/>
                </w:tcPr>
                <w:p w:rsidR="000E4FA3" w:rsidRPr="000E4FA3" w:rsidRDefault="000E4FA3" w:rsidP="00C700C5">
                  <w:pPr>
                    <w:rPr>
                      <w:lang w:val="ru-RU"/>
                    </w:rPr>
                  </w:pPr>
                  <w:r w:rsidRPr="000E4FA3">
                    <w:rPr>
                      <w:lang w:val="ru-RU"/>
                    </w:rPr>
                    <w:t>МЗ К</w:t>
                  </w:r>
                  <w:proofErr w:type="gramStart"/>
                  <w:r w:rsidRPr="000E4FA3">
                    <w:rPr>
                      <w:lang w:val="ru-RU"/>
                    </w:rPr>
                    <w:t>Р-</w:t>
                  </w:r>
                  <w:proofErr w:type="gramEnd"/>
                  <w:r w:rsidRPr="000E4FA3">
                    <w:rPr>
                      <w:lang w:val="ru-RU"/>
                    </w:rPr>
                    <w:t xml:space="preserve"> Отдел общественного здравоохранения</w:t>
                  </w:r>
                </w:p>
              </w:tc>
              <w:tc>
                <w:tcPr>
                  <w:tcW w:w="1909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Кадыров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Саматович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Директор</w:t>
                  </w:r>
                  <w:proofErr w:type="spellEnd"/>
                  <w:r>
                    <w:t xml:space="preserve"> НЦФ</w:t>
                  </w:r>
                </w:p>
              </w:tc>
            </w:tr>
            <w:tr w:rsidR="000E4FA3" w:rsidTr="000E4FA3">
              <w:tc>
                <w:tcPr>
                  <w:tcW w:w="1943" w:type="dxa"/>
                  <w:shd w:val="clear" w:color="auto" w:fill="FFFFCC"/>
                </w:tcPr>
                <w:p w:rsidR="000E4FA3" w:rsidRPr="008C04A3" w:rsidRDefault="000E4FA3" w:rsidP="00C700C5">
                  <w:proofErr w:type="spellStart"/>
                  <w:r>
                    <w:t>Молдобекова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Гулкан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Сакиновна</w:t>
                  </w:r>
                  <w:proofErr w:type="spellEnd"/>
                </w:p>
              </w:tc>
              <w:tc>
                <w:tcPr>
                  <w:tcW w:w="2308" w:type="dxa"/>
                  <w:shd w:val="clear" w:color="auto" w:fill="FFFFCC"/>
                </w:tcPr>
                <w:p w:rsidR="000E4FA3" w:rsidRPr="00256918" w:rsidRDefault="000E4FA3" w:rsidP="00C700C5">
                  <w:proofErr w:type="spellStart"/>
                  <w:r>
                    <w:t>Депутат</w:t>
                  </w:r>
                  <w:proofErr w:type="spellEnd"/>
                  <w:r>
                    <w:t xml:space="preserve"> ЖК КР</w:t>
                  </w:r>
                </w:p>
              </w:tc>
              <w:tc>
                <w:tcPr>
                  <w:tcW w:w="1909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Аман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Нурбекович</w:t>
                  </w:r>
                  <w:proofErr w:type="spellEnd"/>
                </w:p>
                <w:p w:rsidR="000E4FA3" w:rsidRDefault="000E4FA3" w:rsidP="00C700C5">
                  <w:proofErr w:type="spellStart"/>
                  <w:r>
                    <w:t>Джумалиев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Консультант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депутата</w:t>
                  </w:r>
                  <w:proofErr w:type="spellEnd"/>
                  <w:r>
                    <w:t xml:space="preserve"> ЖК КР</w:t>
                  </w:r>
                </w:p>
              </w:tc>
            </w:tr>
            <w:tr w:rsidR="000E4FA3" w:rsidTr="000E4FA3">
              <w:tc>
                <w:tcPr>
                  <w:tcW w:w="1943" w:type="dxa"/>
                </w:tcPr>
                <w:p w:rsidR="000E4FA3" w:rsidRDefault="000E4FA3" w:rsidP="00C700C5">
                  <w:proofErr w:type="spellStart"/>
                  <w:r w:rsidRPr="008B38B8">
                    <w:t>Аралбаев</w:t>
                  </w:r>
                  <w:proofErr w:type="spellEnd"/>
                  <w:r w:rsidRPr="008B38B8">
                    <w:t xml:space="preserve"> </w:t>
                  </w:r>
                  <w:proofErr w:type="spellStart"/>
                  <w:r w:rsidRPr="008B38B8">
                    <w:t>Р</w:t>
                  </w:r>
                  <w:r>
                    <w:t>услан</w:t>
                  </w:r>
                  <w:proofErr w:type="spellEnd"/>
                  <w:r>
                    <w:t xml:space="preserve"> </w:t>
                  </w:r>
                  <w:proofErr w:type="spellStart"/>
                  <w:r w:rsidRPr="008B38B8">
                    <w:t>Ч</w:t>
                  </w:r>
                  <w:r>
                    <w:t>олпонбаевич</w:t>
                  </w:r>
                  <w:proofErr w:type="spellEnd"/>
                </w:p>
              </w:tc>
              <w:tc>
                <w:tcPr>
                  <w:tcW w:w="2308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Старший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инспектор</w:t>
                  </w:r>
                  <w:proofErr w:type="spellEnd"/>
                </w:p>
                <w:p w:rsidR="000E4FA3" w:rsidRDefault="000E4FA3" w:rsidP="00C700C5">
                  <w:r>
                    <w:t>ГУОБ  МВД</w:t>
                  </w:r>
                </w:p>
              </w:tc>
              <w:tc>
                <w:tcPr>
                  <w:tcW w:w="1909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Аширбаев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Абдисалам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Орунбаевич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FFFFCC"/>
                </w:tcPr>
                <w:p w:rsidR="000E4FA3" w:rsidRDefault="000E4FA3" w:rsidP="00C700C5">
                  <w:proofErr w:type="spellStart"/>
                  <w:r>
                    <w:t>Инспектор</w:t>
                  </w:r>
                  <w:proofErr w:type="spellEnd"/>
                  <w:r>
                    <w:t xml:space="preserve"> ГУОБ МВД</w:t>
                  </w:r>
                </w:p>
              </w:tc>
            </w:tr>
          </w:tbl>
          <w:p w:rsidR="000E4FA3" w:rsidRPr="000E4FA3" w:rsidRDefault="000E4FA3" w:rsidP="000E4FA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F7119B" w:rsidRPr="007F54B9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B31E14" w:rsidRPr="000D304A" w:rsidRDefault="00B31E14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B3B48" w:rsidRPr="000D304A" w:rsidRDefault="005B3B48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119B" w:rsidRPr="000D304A" w:rsidRDefault="00987C4D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ОПАСЕНИЙ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3E76A3" w:rsidRPr="000D304A" w:rsidRDefault="003E76A3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3E76A3" w:rsidRPr="000D304A" w:rsidRDefault="006A5DA1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</w:t>
            </w:r>
            <w:r w:rsidR="00F70675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  <w:p w:rsidR="00B31E14" w:rsidRPr="000D304A" w:rsidRDefault="00B31E14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EF6EC6" w:rsidRPr="007F54B9" w:rsidTr="00FA77F7">
        <w:trPr>
          <w:gridBefore w:val="1"/>
          <w:gridAfter w:val="2"/>
          <w:wBefore w:w="37" w:type="dxa"/>
          <w:wAfter w:w="338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EF6EC6" w:rsidRPr="000D304A" w:rsidRDefault="00EF6EC6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EF6EC6" w:rsidRPr="00AB5461" w:rsidRDefault="000E4FA3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Ешходжаева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(АПКР) проинформировала, что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суб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получателями гранта Глобального Фонда являются также РЦ «СПИД» и НЦФ, в </w:t>
            </w:r>
            <w:r w:rsidR="00BC1078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связи,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с чем необходимо </w:t>
            </w:r>
            <w:r w:rsid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в состав Комитета определить руководителей этих учреждений.</w:t>
            </w:r>
          </w:p>
        </w:tc>
      </w:tr>
      <w:tr w:rsidR="00133553" w:rsidRPr="000E4FA3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BF79C6" w:rsidRDefault="00133553" w:rsidP="00F563E7">
            <w:pPr>
              <w:rPr>
                <w:rFonts w:asciiTheme="minorHAnsi" w:hAnsiTheme="minorHAnsi"/>
                <w:lang w:val="ru-RU"/>
              </w:rPr>
            </w:pPr>
          </w:p>
        </w:tc>
      </w:tr>
      <w:tr w:rsidR="00133553" w:rsidRPr="007F54B9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48334C" w:rsidRDefault="009341DC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Определить </w:t>
            </w:r>
            <w:proofErr w:type="spellStart"/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Орсекова</w:t>
            </w:r>
            <w:proofErr w:type="spellEnd"/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Д. (ОО «Кыргыз Индиго»</w:t>
            </w:r>
            <w:r w:rsidR="008C55FB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)</w:t>
            </w:r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как основ</w:t>
            </w:r>
            <w:r w:rsidR="008C55FB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н</w:t>
            </w:r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ого члена, а Курманова С. (ОО «</w:t>
            </w:r>
            <w:proofErr w:type="spellStart"/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Лабрис</w:t>
            </w:r>
            <w:proofErr w:type="spellEnd"/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») как </w:t>
            </w:r>
            <w:r w:rsidR="008C55FB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его </w:t>
            </w:r>
            <w:r w:rsidRPr="009341DC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альтерната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.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48334C" w:rsidRDefault="00133553" w:rsidP="00990F86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D38E7" w:rsidRPr="007F54B9" w:rsidTr="00FA77F7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0D304A" w:rsidRDefault="007F16B3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proofErr w:type="gramStart"/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</w:t>
            </w:r>
            <w:proofErr w:type="gramEnd"/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риведите краткое содержание </w:t>
            </w:r>
            <w:r w:rsidR="00CA1B34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1D38E7" w:rsidRPr="007F54B9" w:rsidTr="00FA77F7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923454" w:rsidRPr="008A239A" w:rsidRDefault="009341DC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Внести соответствующие изменения в список членов Комитета</w:t>
            </w:r>
          </w:p>
        </w:tc>
      </w:tr>
      <w:tr w:rsidR="009F3A8E" w:rsidRPr="00923454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2E4DC0" w:rsidRPr="007F54B9" w:rsidTr="00FA77F7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2E4DC0" w:rsidRPr="008A239A" w:rsidRDefault="00B73A29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</w:t>
            </w:r>
            <w:r w:rsidR="003A271D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ниже </w:t>
            </w: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краткое содержание </w:t>
            </w:r>
            <w:r w:rsidR="00BB4768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всех подлежащих осуществлению действий и укажите ответственных за осуществление этих действий и сроки их исполнения</w:t>
            </w:r>
            <w:r w:rsidR="002E4DC0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</w:tc>
      </w:tr>
      <w:tr w:rsidR="0049775E" w:rsidRPr="007F54B9" w:rsidTr="00FA77F7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257C74" w:rsidRPr="008A239A" w:rsidRDefault="00257C74" w:rsidP="008A239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49775E" w:rsidRPr="0025544C" w:rsidRDefault="0049775E" w:rsidP="00623618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49775E" w:rsidRPr="0025544C" w:rsidRDefault="0049775E" w:rsidP="00DA4D10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D38E7" w:rsidRPr="00830FB0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8A239A" w:rsidRDefault="00BB4768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B425CB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B425CB" w:rsidRPr="008A239A" w:rsidRDefault="00BB4768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ПОРЯДОК ПРИНЯТИЯ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РЕШЕНИЙ</w:t>
            </w: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B425CB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B425CB" w:rsidRPr="008A239A" w:rsidRDefault="00B425CB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B425CB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 СЛУЧАЕ ГОЛОСОВАНИЯ УКАЖИТЕ 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РЕЗУЛЬТАТЫ</w:t>
            </w:r>
          </w:p>
        </w:tc>
      </w:tr>
      <w:tr w:rsidR="00BA15F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66CD9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B640EB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СПОСОБ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ГОЛОСОВАНИЯ</w:t>
            </w: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66CD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B640EB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255143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39637E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</w:t>
            </w:r>
            <w:r w:rsidR="00E574F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шени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всех</w:t>
            </w:r>
            <w:proofErr w:type="spellEnd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</w:t>
            </w:r>
            <w:r w:rsidR="00BA60E4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39637E" w:rsidRPr="008A239A" w:rsidRDefault="00DD0A9C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</w:t>
            </w:r>
            <w:proofErr w:type="gramEnd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D25F09" w:rsidRPr="008A239A" w:rsidRDefault="00D25F09" w:rsidP="00564C47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 xml:space="preserve">ПУНКТ ПОВЕСТКИ ДНЯ № </w:t>
            </w:r>
            <w:r w:rsidR="00040D67"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3B5C8E" w:rsidRDefault="003B5C8E" w:rsidP="003B5C8E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Представление информации о результатах интеграции СКК в КСОЗ</w:t>
            </w:r>
          </w:p>
          <w:p w:rsidR="003B5C8E" w:rsidRPr="003416E4" w:rsidRDefault="003B5C8E" w:rsidP="003B5C8E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 xml:space="preserve">Юрист-консультант М. Джаманкулов </w:t>
            </w:r>
          </w:p>
          <w:p w:rsidR="00D25F09" w:rsidRPr="008A239A" w:rsidRDefault="003B5C8E" w:rsidP="003B5C8E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Исполнительный Секретарь СКК Т. Темиралиев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 w:rsidR="00AF3AE9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25F09" w:rsidRPr="000D304A" w:rsidTr="00FA77F7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25F09" w:rsidRPr="000D304A" w:rsidRDefault="00885920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="006C0811">
              <w:rPr>
                <w:color w:val="000000" w:themeColor="text1"/>
                <w:lang w:val="ru-RU"/>
              </w:rPr>
              <w:t>ет</w:t>
            </w:r>
          </w:p>
        </w:tc>
      </w:tr>
      <w:tr w:rsidR="006C0811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6C0811" w:rsidRPr="000D304A" w:rsidRDefault="006C0811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6C0811" w:rsidRPr="000D304A" w:rsidRDefault="00BF79C6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633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E96A86" w:rsidRDefault="000E4FA3" w:rsidP="009341DC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>
              <w:rPr>
                <w:color w:val="222222"/>
              </w:rPr>
              <w:t xml:space="preserve">По второму вопросу выступил </w:t>
            </w:r>
            <w:r>
              <w:rPr>
                <w:szCs w:val="22"/>
              </w:rPr>
              <w:t>юрист-консультант М. Джаманкулов с презентацией о результатах интеграции СКК в КСОЗ для новых членов Комитета и портфолио менеджера.</w:t>
            </w:r>
          </w:p>
          <w:p w:rsidR="008C55FB" w:rsidRDefault="008C55FB" w:rsidP="009341DC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По завершению презентации был задан вопрос А. </w:t>
            </w:r>
            <w:proofErr w:type="spellStart"/>
            <w:r>
              <w:rPr>
                <w:color w:val="222222"/>
              </w:rPr>
              <w:t>Мирзояну</w:t>
            </w:r>
            <w:proofErr w:type="spellEnd"/>
            <w:r>
              <w:rPr>
                <w:color w:val="222222"/>
              </w:rPr>
              <w:t xml:space="preserve">, касательно взаимодействия двух секретариатов Комитета по </w:t>
            </w:r>
            <w:r w:rsidR="00D35478">
              <w:rPr>
                <w:color w:val="222222"/>
              </w:rPr>
              <w:t xml:space="preserve">борьбе с ВИЧ/СПИДом и ТБ и секретариата КСОЗ. А. Мирзоян пояснил, </w:t>
            </w:r>
            <w:r w:rsidR="00BF133A">
              <w:rPr>
                <w:color w:val="222222"/>
              </w:rPr>
              <w:t>что СКК был создан согласно условиям Глобального Фонда для выделения финансирования стране и для эффективной деятельности СКК был сформирован Секретариат.</w:t>
            </w:r>
            <w:r w:rsidR="00D35478">
              <w:rPr>
                <w:color w:val="222222"/>
              </w:rPr>
              <w:t xml:space="preserve"> </w:t>
            </w:r>
            <w:r w:rsidR="00BF133A">
              <w:rPr>
                <w:color w:val="222222"/>
              </w:rPr>
              <w:t>Р</w:t>
            </w:r>
            <w:r w:rsidR="00D35478">
              <w:rPr>
                <w:color w:val="222222"/>
              </w:rPr>
              <w:t xml:space="preserve">анее в составе Секретариата состояло около </w:t>
            </w:r>
            <w:r w:rsidR="00817000">
              <w:rPr>
                <w:color w:val="222222"/>
              </w:rPr>
              <w:t>3-</w:t>
            </w:r>
            <w:r w:rsidR="00D35478">
              <w:rPr>
                <w:color w:val="222222"/>
              </w:rPr>
              <w:t>4 человек, на сегодняшний день их количеств</w:t>
            </w:r>
            <w:r w:rsidR="00BC1078">
              <w:rPr>
                <w:color w:val="222222"/>
              </w:rPr>
              <w:t>о сократилось до двух человек и</w:t>
            </w:r>
            <w:r w:rsidR="00D35478">
              <w:rPr>
                <w:color w:val="222222"/>
              </w:rPr>
              <w:t xml:space="preserve"> Глобальный Фонд считает такой состав наиболее оптимальным. </w:t>
            </w:r>
          </w:p>
          <w:p w:rsidR="009341DC" w:rsidRPr="009341DC" w:rsidRDefault="008C55FB" w:rsidP="00817000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Мы считаем</w:t>
            </w:r>
            <w:r w:rsidR="00BF133A">
              <w:rPr>
                <w:color w:val="222222"/>
              </w:rPr>
              <w:t>,</w:t>
            </w:r>
            <w:r>
              <w:rPr>
                <w:color w:val="222222"/>
              </w:rPr>
              <w:t xml:space="preserve"> что если </w:t>
            </w:r>
            <w:r w:rsidR="00BF133A">
              <w:rPr>
                <w:color w:val="222222"/>
              </w:rPr>
              <w:t>сотрудники Секретариата</w:t>
            </w:r>
            <w:r>
              <w:rPr>
                <w:color w:val="222222"/>
              </w:rPr>
              <w:t xml:space="preserve"> будут </w:t>
            </w:r>
            <w:r w:rsidRPr="007F54B9">
              <w:t xml:space="preserve">заниматься </w:t>
            </w:r>
            <w:r w:rsidR="00817000" w:rsidRPr="007F54B9">
              <w:t>организацией и поддержкой в борьбе с  другими заболеваниями</w:t>
            </w:r>
            <w:r w:rsidRPr="007F54B9">
              <w:t>, то основная функция</w:t>
            </w:r>
            <w:r w:rsidR="00817000" w:rsidRPr="007F54B9">
              <w:t xml:space="preserve"> Комитета по борьбе с ВИЧ/СПИДом, ТБ и малярией (ранее СКК)</w:t>
            </w:r>
            <w:r w:rsidRPr="007F54B9">
              <w:t xml:space="preserve"> </w:t>
            </w:r>
            <w:r w:rsidR="007F54B9" w:rsidRPr="007F54B9">
              <w:t>будет не приоритетной</w:t>
            </w:r>
            <w:r w:rsidRPr="007F54B9">
              <w:t>. Если</w:t>
            </w:r>
            <w:r w:rsidR="00817000" w:rsidRPr="007F54B9">
              <w:t xml:space="preserve"> Комитет считает, что</w:t>
            </w:r>
            <w:r w:rsidRPr="007F54B9">
              <w:t xml:space="preserve"> необходим </w:t>
            </w:r>
            <w:r w:rsidR="00817000" w:rsidRPr="007F54B9">
              <w:t>дополнительный</w:t>
            </w:r>
            <w:r w:rsidRPr="007F54B9">
              <w:t xml:space="preserve"> человек в Секретариате</w:t>
            </w:r>
            <w:r w:rsidR="00817000" w:rsidRPr="007F54B9">
              <w:t xml:space="preserve"> </w:t>
            </w:r>
            <w:r w:rsidR="00817000">
              <w:rPr>
                <w:color w:val="222222"/>
              </w:rPr>
              <w:t>для расширения их обязанностей</w:t>
            </w:r>
            <w:r>
              <w:rPr>
                <w:color w:val="222222"/>
              </w:rPr>
              <w:t>, то его финансирование должно быть</w:t>
            </w:r>
            <w:r w:rsidR="00BC1078">
              <w:rPr>
                <w:color w:val="222222"/>
              </w:rPr>
              <w:t xml:space="preserve"> привлечено</w:t>
            </w:r>
            <w:r>
              <w:rPr>
                <w:color w:val="222222"/>
              </w:rPr>
              <w:t xml:space="preserve"> из третьего источника. 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/ ОПАСЕНИЙ / 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262558" w:rsidRPr="007F54B9" w:rsidTr="00FA77F7">
        <w:trPr>
          <w:gridBefore w:val="1"/>
          <w:gridAfter w:val="1"/>
          <w:wBefore w:w="37" w:type="dxa"/>
          <w:wAfter w:w="146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262558" w:rsidRPr="00262558" w:rsidRDefault="00262558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BC1078" w:rsidRDefault="00D35478" w:rsidP="00420993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О. Горин </w:t>
            </w:r>
            <w:r w:rsidR="00817000"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уточнил</w:t>
            </w: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, что под интеграцией СКК в КСОЗ также подразумевалось усиление Секретариата КСОЗ путем объединения с Секретариатом СКК.</w:t>
            </w:r>
            <w:r w:rsidR="00817000"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  <w:p w:rsidR="00327573" w:rsidRPr="00817000" w:rsidRDefault="00817000" w:rsidP="00420993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А. Мирзоян прокомментировал, что поддержка Секретариата КСОЗ не должна </w:t>
            </w: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lastRenderedPageBreak/>
              <w:t>быть в ущерб деятельности Комитета по борьбе с ВИЧ/СПИДом, ТБ и малярией (ранее СКК).</w:t>
            </w:r>
          </w:p>
          <w:p w:rsidR="00817000" w:rsidRPr="00817000" w:rsidRDefault="00817000" w:rsidP="00D35478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</w:p>
          <w:p w:rsidR="00D35478" w:rsidRPr="00817000" w:rsidRDefault="00D35478" w:rsidP="00D35478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Т. Темиралиев проинформировал, что в Положении о Комитете есть </w:t>
            </w:r>
            <w:r w:rsidR="00BC1078"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пункт,</w:t>
            </w: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о </w:t>
            </w:r>
            <w:r w:rsidR="00505353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взаимодействии и </w:t>
            </w: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технической поддержки Секретариата КСОЗ Секретариатом Комитета. 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262558" w:rsidRPr="000D304A" w:rsidRDefault="0026255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463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C70B6D" w:rsidRDefault="00FC2F1E" w:rsidP="00FA77F7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FC2F1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</w:t>
            </w:r>
            <w:r w:rsidR="004D50C1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4D50C1" w:rsidRPr="00FC2F1E" w:rsidRDefault="004D50C1" w:rsidP="008C55FB">
            <w:pPr>
              <w:pStyle w:val="a7"/>
              <w:ind w:left="113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D25F0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D25F09" w:rsidRPr="007F54B9" w:rsidTr="00FA77F7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D25F09" w:rsidRPr="00FC2F1E" w:rsidRDefault="00D25F09" w:rsidP="00FC2F1E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D25F09" w:rsidRPr="00AB0B26" w:rsidRDefault="00D25F09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D25F09" w:rsidRPr="00AB0B26" w:rsidRDefault="00D25F09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D25F09" w:rsidRPr="009D73D4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0B1E" w:rsidRDefault="00D20B1E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360483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360483" w:rsidRPr="00EE428C" w:rsidRDefault="00360483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7F54B9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17</w:t>
            </w:r>
          </w:p>
        </w:tc>
      </w:tr>
      <w:tr w:rsidR="005A2FDF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7F54B9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5A2FDF" w:rsidRPr="000D304A" w:rsidRDefault="000C1B12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564C47" w:rsidRPr="007F54B9" w:rsidTr="00FA77F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564C47" w:rsidRDefault="008C55FB" w:rsidP="00034BB8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3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564C47" w:rsidRPr="008C55FB" w:rsidRDefault="008C55FB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8C55FB">
              <w:rPr>
                <w:szCs w:val="22"/>
                <w:lang w:val="ru-RU"/>
              </w:rPr>
              <w:t>Рассмотрение вопросов касательно запроса на финансирование в Глобальный фонд на 2018-2020гг.</w:t>
            </w:r>
          </w:p>
        </w:tc>
      </w:tr>
      <w:tr w:rsidR="00D810FB" w:rsidRPr="007F54B9" w:rsidTr="00FA77F7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810FB" w:rsidRPr="005A2FDF" w:rsidTr="00FA77F7">
        <w:trPr>
          <w:gridAfter w:val="4"/>
          <w:wAfter w:w="397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810FB" w:rsidRPr="005A2FDF" w:rsidRDefault="00D810FB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810FB" w:rsidRPr="000D304A" w:rsidTr="00FA77F7">
        <w:trPr>
          <w:gridAfter w:val="2"/>
          <w:wAfter w:w="338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КВОРУМ ПОСЛЕ ОТВОДА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В</w:t>
            </w:r>
            <w:proofErr w:type="gramEnd"/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810FB" w:rsidRPr="007F54B9" w:rsidTr="00FA77F7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810FB" w:rsidRPr="007F54B9" w:rsidTr="00FA77F7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8C55FB" w:rsidRDefault="008C55FB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В рамках третьего вопроса слово предоставлено новому Портфолио менеджеру Глобального Фонда г-ну </w:t>
            </w:r>
            <w:proofErr w:type="spellStart"/>
            <w:r>
              <w:rPr>
                <w:rFonts w:asciiTheme="minorHAnsi" w:hAnsiTheme="minorHAnsi"/>
                <w:lang w:val="ru-RU"/>
              </w:rPr>
              <w:t>Арташес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ru-RU"/>
              </w:rPr>
              <w:t>Мирзояну</w:t>
            </w:r>
            <w:proofErr w:type="spellEnd"/>
            <w:r>
              <w:rPr>
                <w:rFonts w:asciiTheme="minorHAnsi" w:hAnsiTheme="minorHAnsi"/>
                <w:lang w:val="ru-RU"/>
              </w:rPr>
              <w:t>.</w:t>
            </w:r>
            <w:r w:rsidR="00505353">
              <w:rPr>
                <w:rFonts w:asciiTheme="minorHAnsi" w:hAnsiTheme="minorHAnsi"/>
                <w:lang w:val="ru-RU"/>
              </w:rPr>
              <w:t xml:space="preserve"> Он сообщил, что хотел обсудить вопрос о будущих реципиентах гранта ГФ и возможные </w:t>
            </w:r>
            <w:r w:rsidR="00BC1078">
              <w:rPr>
                <w:rFonts w:asciiTheme="minorHAnsi" w:hAnsiTheme="minorHAnsi"/>
                <w:lang w:val="ru-RU"/>
              </w:rPr>
              <w:t>сценарии,</w:t>
            </w:r>
            <w:r w:rsidR="00505353">
              <w:rPr>
                <w:rFonts w:asciiTheme="minorHAnsi" w:hAnsiTheme="minorHAnsi"/>
                <w:lang w:val="ru-RU"/>
              </w:rPr>
              <w:t xml:space="preserve"> в случае если реципиентов будет два. Рассмотрение данных вопросов было основано на письме от Председателя СКК О. Горина, где выражалась обеспокоенность по срокам подачи финальных документов и оценки потенциала ОП.</w:t>
            </w:r>
          </w:p>
          <w:p w:rsidR="00505353" w:rsidRDefault="007D4F34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Что касается двух основных получателей гранта, то решение номинировать двух ОП было членами </w:t>
            </w:r>
            <w:r w:rsidR="006E0008">
              <w:rPr>
                <w:rFonts w:asciiTheme="minorHAnsi" w:hAnsiTheme="minorHAnsi"/>
                <w:lang w:val="ru-RU"/>
              </w:rPr>
              <w:t>Комитета (ранее СКК)</w:t>
            </w:r>
            <w:r w:rsidR="00505353">
              <w:rPr>
                <w:rFonts w:asciiTheme="minorHAnsi" w:hAnsiTheme="minorHAnsi"/>
                <w:lang w:val="ru-RU"/>
              </w:rPr>
              <w:t>.</w:t>
            </w:r>
            <w:r w:rsidR="006E0008">
              <w:rPr>
                <w:rFonts w:asciiTheme="minorHAnsi" w:hAnsiTheme="minorHAnsi"/>
                <w:lang w:val="ru-RU"/>
              </w:rPr>
              <w:t xml:space="preserve"> И в связи с этим </w:t>
            </w:r>
            <w:r w:rsidR="00505353">
              <w:rPr>
                <w:rFonts w:asciiTheme="minorHAnsi" w:hAnsiTheme="minorHAnsi"/>
                <w:lang w:val="ru-RU"/>
              </w:rPr>
              <w:t>Г</w:t>
            </w:r>
            <w:r w:rsidR="006E0008">
              <w:rPr>
                <w:rFonts w:asciiTheme="minorHAnsi" w:hAnsiTheme="minorHAnsi"/>
                <w:lang w:val="ru-RU"/>
              </w:rPr>
              <w:t>лобальный Фонд,</w:t>
            </w:r>
            <w:r w:rsidR="00505353">
              <w:rPr>
                <w:rFonts w:asciiTheme="minorHAnsi" w:hAnsiTheme="minorHAnsi"/>
                <w:lang w:val="ru-RU"/>
              </w:rPr>
              <w:t xml:space="preserve"> учитывая ваше решение</w:t>
            </w:r>
            <w:r w:rsidR="006E0008">
              <w:rPr>
                <w:rFonts w:asciiTheme="minorHAnsi" w:hAnsiTheme="minorHAnsi"/>
                <w:lang w:val="ru-RU"/>
              </w:rPr>
              <w:t>,</w:t>
            </w:r>
            <w:r w:rsidR="00505353">
              <w:rPr>
                <w:rFonts w:asciiTheme="minorHAnsi" w:hAnsiTheme="minorHAnsi"/>
                <w:lang w:val="ru-RU"/>
              </w:rPr>
              <w:t xml:space="preserve"> будет проводить оценку</w:t>
            </w:r>
            <w:r w:rsidR="006E0008">
              <w:rPr>
                <w:rFonts w:asciiTheme="minorHAnsi" w:hAnsiTheme="minorHAnsi"/>
                <w:lang w:val="ru-RU"/>
              </w:rPr>
              <w:t xml:space="preserve"> ОП. </w:t>
            </w:r>
            <w:r w:rsidR="00505353">
              <w:rPr>
                <w:rFonts w:asciiTheme="minorHAnsi" w:hAnsiTheme="minorHAnsi"/>
                <w:lang w:val="ru-RU"/>
              </w:rPr>
              <w:t>Решение</w:t>
            </w:r>
            <w:r w:rsidR="006E0008">
              <w:rPr>
                <w:rFonts w:asciiTheme="minorHAnsi" w:hAnsiTheme="minorHAnsi"/>
                <w:lang w:val="ru-RU"/>
              </w:rPr>
              <w:t xml:space="preserve"> о том, кто станет ОП,</w:t>
            </w:r>
            <w:r w:rsidR="00505353">
              <w:rPr>
                <w:rFonts w:asciiTheme="minorHAnsi" w:hAnsiTheme="minorHAnsi"/>
                <w:lang w:val="ru-RU"/>
              </w:rPr>
              <w:t xml:space="preserve"> б</w:t>
            </w:r>
            <w:r w:rsidR="006E0008">
              <w:rPr>
                <w:rFonts w:asciiTheme="minorHAnsi" w:hAnsiTheme="minorHAnsi"/>
                <w:lang w:val="ru-RU"/>
              </w:rPr>
              <w:t xml:space="preserve">удет </w:t>
            </w:r>
            <w:r w:rsidR="00505353">
              <w:rPr>
                <w:rFonts w:asciiTheme="minorHAnsi" w:hAnsiTheme="minorHAnsi"/>
                <w:lang w:val="ru-RU"/>
              </w:rPr>
              <w:t>принято</w:t>
            </w:r>
            <w:r w:rsidR="00121B86">
              <w:rPr>
                <w:rFonts w:asciiTheme="minorHAnsi" w:hAnsiTheme="minorHAnsi"/>
                <w:lang w:val="ru-RU"/>
              </w:rPr>
              <w:t>,</w:t>
            </w:r>
            <w:r w:rsidR="00505353">
              <w:rPr>
                <w:rFonts w:asciiTheme="minorHAnsi" w:hAnsiTheme="minorHAnsi"/>
                <w:lang w:val="ru-RU"/>
              </w:rPr>
              <w:t xml:space="preserve"> </w:t>
            </w:r>
            <w:r w:rsidR="006E0008">
              <w:rPr>
                <w:rFonts w:asciiTheme="minorHAnsi" w:hAnsiTheme="minorHAnsi"/>
                <w:lang w:val="ru-RU"/>
              </w:rPr>
              <w:t>основываясь на</w:t>
            </w:r>
            <w:r w:rsidR="00505353">
              <w:rPr>
                <w:rFonts w:asciiTheme="minorHAnsi" w:hAnsiTheme="minorHAnsi"/>
                <w:lang w:val="ru-RU"/>
              </w:rPr>
              <w:t xml:space="preserve"> оценк</w:t>
            </w:r>
            <w:r w:rsidR="006E0008">
              <w:rPr>
                <w:rFonts w:asciiTheme="minorHAnsi" w:hAnsiTheme="minorHAnsi"/>
                <w:lang w:val="ru-RU"/>
              </w:rPr>
              <w:t>е</w:t>
            </w:r>
            <w:r w:rsidR="00505353">
              <w:rPr>
                <w:rFonts w:asciiTheme="minorHAnsi" w:hAnsiTheme="minorHAnsi"/>
                <w:lang w:val="ru-RU"/>
              </w:rPr>
              <w:t xml:space="preserve"> потенциала</w:t>
            </w:r>
            <w:r w:rsidR="006E0008">
              <w:rPr>
                <w:rFonts w:asciiTheme="minorHAnsi" w:hAnsiTheme="minorHAnsi"/>
                <w:lang w:val="ru-RU"/>
              </w:rPr>
              <w:t xml:space="preserve"> ОП,</w:t>
            </w:r>
            <w:r w:rsidR="00505353">
              <w:rPr>
                <w:rFonts w:asciiTheme="minorHAnsi" w:hAnsiTheme="minorHAnsi"/>
                <w:lang w:val="ru-RU"/>
              </w:rPr>
              <w:t xml:space="preserve"> которое начнется в </w:t>
            </w:r>
            <w:r w:rsidR="00121B86">
              <w:rPr>
                <w:rFonts w:asciiTheme="minorHAnsi" w:hAnsiTheme="minorHAnsi"/>
                <w:lang w:val="ru-RU"/>
              </w:rPr>
              <w:t>середине-</w:t>
            </w:r>
            <w:r w:rsidR="006E0008">
              <w:rPr>
                <w:rFonts w:asciiTheme="minorHAnsi" w:hAnsiTheme="minorHAnsi"/>
                <w:lang w:val="ru-RU"/>
              </w:rPr>
              <w:t>конце июня, когда будет готов ОП-МЗ КР.</w:t>
            </w:r>
          </w:p>
          <w:p w:rsidR="00505353" w:rsidRDefault="006E0008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Далее он отметил, что члены Комитета возможно уже </w:t>
            </w:r>
            <w:r w:rsidR="00505353">
              <w:rPr>
                <w:rFonts w:asciiTheme="minorHAnsi" w:hAnsiTheme="minorHAnsi"/>
                <w:lang w:val="ru-RU"/>
              </w:rPr>
              <w:t xml:space="preserve"> ознакомились с комментариями </w:t>
            </w:r>
            <w:r>
              <w:rPr>
                <w:rFonts w:asciiTheme="minorHAnsi" w:hAnsiTheme="minorHAnsi"/>
                <w:lang w:val="ru-RU"/>
              </w:rPr>
              <w:t>ГТО</w:t>
            </w:r>
            <w:r w:rsidR="00505353">
              <w:rPr>
                <w:rFonts w:asciiTheme="minorHAnsi" w:hAnsiTheme="minorHAnsi"/>
                <w:lang w:val="ru-RU"/>
              </w:rPr>
              <w:t xml:space="preserve">, которые нужно обсудить </w:t>
            </w:r>
            <w:r>
              <w:rPr>
                <w:rFonts w:asciiTheme="minorHAnsi" w:hAnsiTheme="minorHAnsi"/>
                <w:lang w:val="ru-RU"/>
              </w:rPr>
              <w:t xml:space="preserve">и решить </w:t>
            </w:r>
            <w:r w:rsidR="00505353">
              <w:rPr>
                <w:rFonts w:asciiTheme="minorHAnsi" w:hAnsiTheme="minorHAnsi"/>
                <w:lang w:val="ru-RU"/>
              </w:rPr>
              <w:t>до подписания гранта.</w:t>
            </w:r>
            <w:r w:rsidR="00121B86">
              <w:rPr>
                <w:rFonts w:asciiTheme="minorHAnsi" w:hAnsiTheme="minorHAnsi"/>
                <w:lang w:val="ru-RU"/>
              </w:rPr>
              <w:t xml:space="preserve"> Среди них есть очень объемные рекомендации, которые требуют время и усилий для выполнения.</w:t>
            </w:r>
            <w:r w:rsidR="00505353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Команда ГФ</w:t>
            </w:r>
            <w:r w:rsidR="00505353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понимает,</w:t>
            </w:r>
            <w:r w:rsidR="00505353">
              <w:rPr>
                <w:rFonts w:asciiTheme="minorHAnsi" w:hAnsiTheme="minorHAnsi"/>
                <w:lang w:val="ru-RU"/>
              </w:rPr>
              <w:t xml:space="preserve"> что стране необходимо время </w:t>
            </w:r>
            <w:r>
              <w:rPr>
                <w:rFonts w:asciiTheme="minorHAnsi" w:hAnsiTheme="minorHAnsi"/>
                <w:lang w:val="ru-RU"/>
              </w:rPr>
              <w:t>для</w:t>
            </w:r>
            <w:r w:rsidR="00505353">
              <w:rPr>
                <w:rFonts w:asciiTheme="minorHAnsi" w:hAnsiTheme="minorHAnsi"/>
                <w:lang w:val="ru-RU"/>
              </w:rPr>
              <w:t xml:space="preserve"> подготов</w:t>
            </w:r>
            <w:r>
              <w:rPr>
                <w:rFonts w:asciiTheme="minorHAnsi" w:hAnsiTheme="minorHAnsi"/>
                <w:lang w:val="ru-RU"/>
              </w:rPr>
              <w:t>к</w:t>
            </w:r>
            <w:r w:rsidR="00505353">
              <w:rPr>
                <w:rFonts w:asciiTheme="minorHAnsi" w:hAnsiTheme="minorHAnsi"/>
                <w:lang w:val="ru-RU"/>
              </w:rPr>
              <w:t>и.</w:t>
            </w:r>
            <w:r>
              <w:rPr>
                <w:rFonts w:asciiTheme="minorHAnsi" w:hAnsiTheme="minorHAnsi"/>
                <w:lang w:val="ru-RU"/>
              </w:rPr>
              <w:t xml:space="preserve"> На основании этого</w:t>
            </w:r>
            <w:r w:rsidR="00505353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было</w:t>
            </w:r>
            <w:r w:rsidR="00505353">
              <w:rPr>
                <w:rFonts w:asciiTheme="minorHAnsi" w:hAnsiTheme="minorHAnsi"/>
                <w:lang w:val="ru-RU"/>
              </w:rPr>
              <w:t xml:space="preserve"> рассмотрен</w:t>
            </w:r>
            <w:r>
              <w:rPr>
                <w:rFonts w:asciiTheme="minorHAnsi" w:hAnsiTheme="minorHAnsi"/>
                <w:lang w:val="ru-RU"/>
              </w:rPr>
              <w:t>о</w:t>
            </w:r>
            <w:r w:rsidR="00505353">
              <w:rPr>
                <w:rFonts w:asciiTheme="minorHAnsi" w:hAnsiTheme="minorHAnsi"/>
                <w:lang w:val="ru-RU"/>
              </w:rPr>
              <w:t xml:space="preserve"> два сценария:  </w:t>
            </w:r>
          </w:p>
          <w:p w:rsidR="006E0008" w:rsidRDefault="00121B86" w:rsidP="006E0008">
            <w:pPr>
              <w:pStyle w:val="a7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Попробовать с учетом всех неясностей (</w:t>
            </w:r>
            <w:r w:rsidR="0037013B">
              <w:rPr>
                <w:rFonts w:asciiTheme="minorHAnsi" w:hAnsiTheme="minorHAnsi"/>
                <w:lang w:val="ru-RU"/>
              </w:rPr>
              <w:t xml:space="preserve">такие как </w:t>
            </w:r>
            <w:r>
              <w:rPr>
                <w:rFonts w:asciiTheme="minorHAnsi" w:hAnsiTheme="minorHAnsi"/>
                <w:lang w:val="ru-RU"/>
              </w:rPr>
              <w:t xml:space="preserve">сложные комментарии ГТО и неясная ситуация с оценкой потенциала ОП) подписать грант до 31 декабря, т.к. </w:t>
            </w:r>
            <w:r>
              <w:rPr>
                <w:rFonts w:asciiTheme="minorHAnsi" w:hAnsiTheme="minorHAnsi"/>
                <w:lang w:val="ru-RU"/>
              </w:rPr>
              <w:lastRenderedPageBreak/>
              <w:t>существующий грант заканчивается именно в этот день.</w:t>
            </w:r>
          </w:p>
          <w:p w:rsidR="00121B86" w:rsidRDefault="00121B86" w:rsidP="006E0008">
            <w:pPr>
              <w:pStyle w:val="a7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</w:t>
            </w:r>
            <w:r w:rsidR="0037013B">
              <w:rPr>
                <w:rFonts w:asciiTheme="minorHAnsi" w:hAnsiTheme="minorHAnsi"/>
                <w:lang w:val="ru-RU"/>
              </w:rPr>
              <w:t>делать продление с существующего гранта</w:t>
            </w:r>
            <w:r>
              <w:rPr>
                <w:rFonts w:asciiTheme="minorHAnsi" w:hAnsiTheme="minorHAnsi"/>
                <w:lang w:val="ru-RU"/>
              </w:rPr>
              <w:t xml:space="preserve"> и </w:t>
            </w:r>
            <w:r w:rsidR="00BD58E5">
              <w:rPr>
                <w:rFonts w:asciiTheme="minorHAnsi" w:hAnsiTheme="minorHAnsi"/>
                <w:lang w:val="ru-RU"/>
              </w:rPr>
              <w:t xml:space="preserve">существующим </w:t>
            </w:r>
            <w:r>
              <w:rPr>
                <w:rFonts w:asciiTheme="minorHAnsi" w:hAnsiTheme="minorHAnsi"/>
                <w:lang w:val="ru-RU"/>
              </w:rPr>
              <w:t>получателем</w:t>
            </w:r>
            <w:r w:rsidR="0037013B">
              <w:rPr>
                <w:rFonts w:asciiTheme="minorHAnsi" w:hAnsiTheme="minorHAnsi"/>
                <w:lang w:val="ru-RU"/>
              </w:rPr>
              <w:t xml:space="preserve"> (ПРООН). Продление возможно на 1-2</w:t>
            </w:r>
            <w:r w:rsidR="00BD58E5">
              <w:rPr>
                <w:rFonts w:asciiTheme="minorHAnsi" w:hAnsiTheme="minorHAnsi"/>
                <w:lang w:val="ru-RU"/>
              </w:rPr>
              <w:t xml:space="preserve"> ква</w:t>
            </w:r>
            <w:r w:rsidR="0037013B">
              <w:rPr>
                <w:rFonts w:asciiTheme="minorHAnsi" w:hAnsiTheme="minorHAnsi"/>
                <w:lang w:val="ru-RU"/>
              </w:rPr>
              <w:t>ртала, т</w:t>
            </w:r>
            <w:r w:rsidR="00BD58E5">
              <w:rPr>
                <w:rFonts w:asciiTheme="minorHAnsi" w:hAnsiTheme="minorHAnsi"/>
                <w:lang w:val="ru-RU"/>
              </w:rPr>
              <w:t>огда появится время для того, чтобы закончить оценку потенциала</w:t>
            </w:r>
            <w:r w:rsidR="0037013B">
              <w:rPr>
                <w:rFonts w:asciiTheme="minorHAnsi" w:hAnsiTheme="minorHAnsi"/>
                <w:lang w:val="ru-RU"/>
              </w:rPr>
              <w:t xml:space="preserve"> ОП и о</w:t>
            </w:r>
            <w:r>
              <w:rPr>
                <w:rFonts w:asciiTheme="minorHAnsi" w:hAnsiTheme="minorHAnsi"/>
                <w:lang w:val="ru-RU"/>
              </w:rPr>
              <w:t xml:space="preserve">дновременно заниматься </w:t>
            </w:r>
            <w:r w:rsidR="0037013B">
              <w:rPr>
                <w:rFonts w:asciiTheme="minorHAnsi" w:hAnsiTheme="minorHAnsi"/>
                <w:lang w:val="ru-RU"/>
              </w:rPr>
              <w:t>подготовкой ответов для</w:t>
            </w:r>
            <w:r>
              <w:rPr>
                <w:rFonts w:asciiTheme="minorHAnsi" w:hAnsiTheme="minorHAnsi"/>
                <w:lang w:val="ru-RU"/>
              </w:rPr>
              <w:t xml:space="preserve"> ГТО</w:t>
            </w:r>
            <w:r w:rsidR="0037013B">
              <w:rPr>
                <w:rFonts w:asciiTheme="minorHAnsi" w:hAnsiTheme="minorHAnsi"/>
                <w:lang w:val="ru-RU"/>
              </w:rPr>
              <w:t>. Д</w:t>
            </w:r>
            <w:r w:rsidR="00BD58E5">
              <w:rPr>
                <w:rFonts w:asciiTheme="minorHAnsi" w:hAnsiTheme="minorHAnsi"/>
                <w:lang w:val="ru-RU"/>
              </w:rPr>
              <w:t>ополнительно</w:t>
            </w:r>
            <w:r>
              <w:rPr>
                <w:rFonts w:asciiTheme="minorHAnsi" w:hAnsiTheme="minorHAnsi"/>
                <w:lang w:val="ru-RU"/>
              </w:rPr>
              <w:t xml:space="preserve"> к августу и</w:t>
            </w:r>
            <w:r w:rsidR="0037013B">
              <w:rPr>
                <w:rFonts w:asciiTheme="minorHAnsi" w:hAnsiTheme="minorHAnsi"/>
                <w:lang w:val="ru-RU"/>
              </w:rPr>
              <w:t>ли</w:t>
            </w:r>
            <w:r>
              <w:rPr>
                <w:rFonts w:asciiTheme="minorHAnsi" w:hAnsiTheme="minorHAnsi"/>
                <w:lang w:val="ru-RU"/>
              </w:rPr>
              <w:t xml:space="preserve"> сент</w:t>
            </w:r>
            <w:r w:rsidR="0037013B">
              <w:rPr>
                <w:rFonts w:asciiTheme="minorHAnsi" w:hAnsiTheme="minorHAnsi"/>
                <w:lang w:val="ru-RU"/>
              </w:rPr>
              <w:t>ябрю 2017г.</w:t>
            </w:r>
            <w:r>
              <w:rPr>
                <w:rFonts w:asciiTheme="minorHAnsi" w:hAnsiTheme="minorHAnsi"/>
                <w:lang w:val="ru-RU"/>
              </w:rPr>
              <w:t xml:space="preserve"> будут известны суммы, которые страна может внести в </w:t>
            </w:r>
            <w:r w:rsidR="0037013B">
              <w:rPr>
                <w:rFonts w:asciiTheme="minorHAnsi" w:hAnsiTheme="minorHAnsi"/>
                <w:lang w:val="ru-RU"/>
              </w:rPr>
              <w:t xml:space="preserve">бюджет на борьбу с </w:t>
            </w:r>
            <w:r>
              <w:rPr>
                <w:rFonts w:asciiTheme="minorHAnsi" w:hAnsiTheme="minorHAnsi"/>
                <w:lang w:val="ru-RU"/>
              </w:rPr>
              <w:t xml:space="preserve"> ВИЧ и ТБ.</w:t>
            </w:r>
            <w:r w:rsidR="00BD58E5">
              <w:rPr>
                <w:rFonts w:asciiTheme="minorHAnsi" w:hAnsiTheme="minorHAnsi"/>
                <w:lang w:val="ru-RU"/>
              </w:rPr>
              <w:t xml:space="preserve"> Данные суммы помогут в первую очередь </w:t>
            </w:r>
            <w:r w:rsidR="0037013B">
              <w:rPr>
                <w:rFonts w:asciiTheme="minorHAnsi" w:hAnsiTheme="minorHAnsi"/>
                <w:lang w:val="ru-RU"/>
              </w:rPr>
              <w:t>Комитету</w:t>
            </w:r>
            <w:r w:rsidR="00BD58E5">
              <w:rPr>
                <w:rFonts w:asciiTheme="minorHAnsi" w:hAnsiTheme="minorHAnsi"/>
                <w:lang w:val="ru-RU"/>
              </w:rPr>
              <w:t xml:space="preserve"> и ОП</w:t>
            </w:r>
            <w:r w:rsidR="0037013B">
              <w:rPr>
                <w:rFonts w:asciiTheme="minorHAnsi" w:hAnsiTheme="minorHAnsi"/>
                <w:lang w:val="ru-RU"/>
              </w:rPr>
              <w:t xml:space="preserve"> для составления</w:t>
            </w:r>
            <w:r w:rsidR="00BD58E5">
              <w:rPr>
                <w:rFonts w:asciiTheme="minorHAnsi" w:hAnsiTheme="minorHAnsi"/>
                <w:lang w:val="ru-RU"/>
              </w:rPr>
              <w:t xml:space="preserve"> более четк</w:t>
            </w:r>
            <w:r w:rsidR="0037013B">
              <w:rPr>
                <w:rFonts w:asciiTheme="minorHAnsi" w:hAnsiTheme="minorHAnsi"/>
                <w:lang w:val="ru-RU"/>
              </w:rPr>
              <w:t>ого и грамотного</w:t>
            </w:r>
            <w:r w:rsidR="00BD58E5">
              <w:rPr>
                <w:rFonts w:asciiTheme="minorHAnsi" w:hAnsiTheme="minorHAnsi"/>
                <w:lang w:val="ru-RU"/>
              </w:rPr>
              <w:t xml:space="preserve"> бюджет</w:t>
            </w:r>
            <w:r w:rsidR="0037013B">
              <w:rPr>
                <w:rFonts w:asciiTheme="minorHAnsi" w:hAnsiTheme="minorHAnsi"/>
                <w:lang w:val="ru-RU"/>
              </w:rPr>
              <w:t>а</w:t>
            </w:r>
            <w:r w:rsidR="00BD58E5">
              <w:rPr>
                <w:rFonts w:asciiTheme="minorHAnsi" w:hAnsiTheme="minorHAnsi"/>
                <w:lang w:val="ru-RU"/>
              </w:rPr>
              <w:t xml:space="preserve">. </w:t>
            </w:r>
            <w:r w:rsidR="0037013B">
              <w:rPr>
                <w:rFonts w:asciiTheme="minorHAnsi" w:hAnsiTheme="minorHAnsi"/>
                <w:lang w:val="ru-RU"/>
              </w:rPr>
              <w:t>Как всем известно, ф</w:t>
            </w:r>
            <w:r w:rsidR="00BD58E5">
              <w:rPr>
                <w:rFonts w:asciiTheme="minorHAnsi" w:hAnsiTheme="minorHAnsi"/>
                <w:lang w:val="ru-RU"/>
              </w:rPr>
              <w:t xml:space="preserve">инансирование со стороны </w:t>
            </w:r>
            <w:r w:rsidR="0037013B">
              <w:rPr>
                <w:rFonts w:asciiTheme="minorHAnsi" w:hAnsiTheme="minorHAnsi"/>
                <w:lang w:val="ru-RU"/>
              </w:rPr>
              <w:t>ГФ сократилось, поэтому чтобы</w:t>
            </w:r>
            <w:r w:rsidR="00BD58E5">
              <w:rPr>
                <w:rFonts w:asciiTheme="minorHAnsi" w:hAnsiTheme="minorHAnsi"/>
                <w:lang w:val="ru-RU"/>
              </w:rPr>
              <w:t xml:space="preserve"> подготовить бюджет</w:t>
            </w:r>
            <w:r w:rsidR="0037013B">
              <w:rPr>
                <w:rFonts w:asciiTheme="minorHAnsi" w:hAnsiTheme="minorHAnsi"/>
                <w:lang w:val="ru-RU"/>
              </w:rPr>
              <w:t>,</w:t>
            </w:r>
            <w:r w:rsidR="00BD58E5">
              <w:rPr>
                <w:rFonts w:asciiTheme="minorHAnsi" w:hAnsiTheme="minorHAnsi"/>
                <w:lang w:val="ru-RU"/>
              </w:rPr>
              <w:t xml:space="preserve"> нужно знать какой вклад будет со</w:t>
            </w:r>
            <w:r w:rsidR="0037013B">
              <w:rPr>
                <w:rFonts w:asciiTheme="minorHAnsi" w:hAnsiTheme="minorHAnsi"/>
                <w:lang w:val="ru-RU"/>
              </w:rPr>
              <w:t xml:space="preserve"> </w:t>
            </w:r>
            <w:r w:rsidR="00BD58E5">
              <w:rPr>
                <w:rFonts w:asciiTheme="minorHAnsi" w:hAnsiTheme="minorHAnsi"/>
                <w:lang w:val="ru-RU"/>
              </w:rPr>
              <w:t>стор</w:t>
            </w:r>
            <w:r w:rsidR="0037013B">
              <w:rPr>
                <w:rFonts w:asciiTheme="minorHAnsi" w:hAnsiTheme="minorHAnsi"/>
                <w:lang w:val="ru-RU"/>
              </w:rPr>
              <w:t>оны государст</w:t>
            </w:r>
            <w:r w:rsidR="00BD58E5">
              <w:rPr>
                <w:rFonts w:asciiTheme="minorHAnsi" w:hAnsiTheme="minorHAnsi"/>
                <w:lang w:val="ru-RU"/>
              </w:rPr>
              <w:t>ва в 2018</w:t>
            </w:r>
            <w:r w:rsidR="0037013B">
              <w:rPr>
                <w:rFonts w:asciiTheme="minorHAnsi" w:hAnsiTheme="minorHAnsi"/>
                <w:lang w:val="ru-RU"/>
              </w:rPr>
              <w:t xml:space="preserve"> году</w:t>
            </w:r>
            <w:r w:rsidR="00BD58E5">
              <w:rPr>
                <w:rFonts w:asciiTheme="minorHAnsi" w:hAnsiTheme="minorHAnsi"/>
                <w:lang w:val="ru-RU"/>
              </w:rPr>
              <w:t xml:space="preserve">.  </w:t>
            </w:r>
          </w:p>
          <w:p w:rsidR="00BD58E5" w:rsidRDefault="0037013B" w:rsidP="00BD58E5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Если Комитет</w:t>
            </w:r>
            <w:r w:rsidR="00BD58E5">
              <w:rPr>
                <w:rFonts w:asciiTheme="minorHAnsi" w:hAnsiTheme="minorHAnsi"/>
                <w:lang w:val="ru-RU"/>
              </w:rPr>
              <w:t xml:space="preserve"> подде</w:t>
            </w:r>
            <w:r>
              <w:rPr>
                <w:rFonts w:asciiTheme="minorHAnsi" w:hAnsiTheme="minorHAnsi"/>
                <w:lang w:val="ru-RU"/>
              </w:rPr>
              <w:t>р</w:t>
            </w:r>
            <w:r w:rsidR="00BD58E5">
              <w:rPr>
                <w:rFonts w:asciiTheme="minorHAnsi" w:hAnsiTheme="minorHAnsi"/>
                <w:lang w:val="ru-RU"/>
              </w:rPr>
              <w:t>живает второй вариант</w:t>
            </w:r>
            <w:r>
              <w:rPr>
                <w:rFonts w:asciiTheme="minorHAnsi" w:hAnsiTheme="minorHAnsi"/>
                <w:lang w:val="ru-RU"/>
              </w:rPr>
              <w:t>,</w:t>
            </w:r>
            <w:r w:rsidR="00BD58E5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ему необходимо подготовить</w:t>
            </w:r>
            <w:r w:rsidR="00BD58E5">
              <w:rPr>
                <w:rFonts w:asciiTheme="minorHAnsi" w:hAnsiTheme="minorHAnsi"/>
                <w:lang w:val="ru-RU"/>
              </w:rPr>
              <w:t xml:space="preserve"> письмо с </w:t>
            </w:r>
            <w:r>
              <w:rPr>
                <w:rFonts w:asciiTheme="minorHAnsi" w:hAnsiTheme="minorHAnsi"/>
                <w:lang w:val="ru-RU"/>
              </w:rPr>
              <w:t>соответствующим намерением и обоснованием</w:t>
            </w:r>
            <w:r w:rsidR="00BD58E5">
              <w:rPr>
                <w:rFonts w:asciiTheme="minorHAnsi" w:hAnsiTheme="minorHAnsi"/>
                <w:lang w:val="ru-RU"/>
              </w:rPr>
              <w:t xml:space="preserve">. </w:t>
            </w:r>
            <w:r>
              <w:rPr>
                <w:rFonts w:asciiTheme="minorHAnsi" w:hAnsiTheme="minorHAnsi"/>
                <w:lang w:val="ru-RU"/>
              </w:rPr>
              <w:t>И на основании такого детального письма ГФ</w:t>
            </w:r>
            <w:r w:rsidR="00BD58E5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н</w:t>
            </w:r>
            <w:r w:rsidR="00BD58E5">
              <w:rPr>
                <w:rFonts w:asciiTheme="minorHAnsi" w:hAnsiTheme="minorHAnsi"/>
                <w:lang w:val="ru-RU"/>
              </w:rPr>
              <w:t>ачне</w:t>
            </w:r>
            <w:r>
              <w:rPr>
                <w:rFonts w:asciiTheme="minorHAnsi" w:hAnsiTheme="minorHAnsi"/>
                <w:lang w:val="ru-RU"/>
              </w:rPr>
              <w:t>т</w:t>
            </w:r>
            <w:r w:rsidR="00BD58E5">
              <w:rPr>
                <w:rFonts w:asciiTheme="minorHAnsi" w:hAnsiTheme="minorHAnsi"/>
                <w:lang w:val="ru-RU"/>
              </w:rPr>
              <w:t xml:space="preserve"> продление существующего гранта. </w:t>
            </w:r>
          </w:p>
          <w:p w:rsidR="0037013B" w:rsidRDefault="0037013B" w:rsidP="00BD58E5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Далее прошло длительное обсуждение предложения Портфолио менеджера касательно продолжения существующего гранта, резюме конкретных выступлений ниже.</w:t>
            </w:r>
          </w:p>
          <w:p w:rsidR="001A3C42" w:rsidRDefault="001A3C42" w:rsidP="00BD58E5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</w:p>
          <w:p w:rsidR="001A3C42" w:rsidRPr="001A3C42" w:rsidRDefault="001A3C42" w:rsidP="00BD58E5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После обсуждения вопросов касательно будущего финансирования, Кадырбековым У.К. (Директор РЦ СПИД) был задан вопрос о дополнительном финансировании в количестве </w:t>
            </w:r>
            <w:r w:rsidRPr="001A3C42">
              <w:rPr>
                <w:rFonts w:asciiTheme="minorHAnsi" w:hAnsiTheme="minorHAnsi"/>
                <w:lang w:val="ru-RU"/>
              </w:rPr>
              <w:t>$</w:t>
            </w:r>
            <w:r>
              <w:rPr>
                <w:rFonts w:asciiTheme="minorHAnsi" w:hAnsiTheme="minorHAnsi"/>
                <w:lang w:val="ru-RU"/>
              </w:rPr>
              <w:t xml:space="preserve">1млн. А. Мирзоян пояснил, что данный вид финансирования  должен быть решен на заседании </w:t>
            </w:r>
            <w:r w:rsidR="0037013B">
              <w:rPr>
                <w:rFonts w:asciiTheme="minorHAnsi" w:hAnsiTheme="minorHAnsi"/>
                <w:lang w:val="ru-RU"/>
              </w:rPr>
              <w:t>Комитета</w:t>
            </w:r>
            <w:r>
              <w:rPr>
                <w:rFonts w:asciiTheme="minorHAnsi" w:hAnsiTheme="minorHAnsi"/>
                <w:lang w:val="ru-RU"/>
              </w:rPr>
              <w:t xml:space="preserve">. </w:t>
            </w:r>
            <w:r w:rsidR="0037013B">
              <w:rPr>
                <w:rFonts w:asciiTheme="minorHAnsi" w:hAnsiTheme="minorHAnsi"/>
                <w:lang w:val="ru-RU"/>
              </w:rPr>
              <w:t>Он уточнил, что н</w:t>
            </w:r>
            <w:r>
              <w:rPr>
                <w:rFonts w:asciiTheme="minorHAnsi" w:hAnsiTheme="minorHAnsi"/>
                <w:lang w:val="ru-RU"/>
              </w:rPr>
              <w:t>е</w:t>
            </w:r>
            <w:r w:rsidR="0037013B">
              <w:rPr>
                <w:rFonts w:asciiTheme="minorHAnsi" w:hAnsiTheme="minorHAnsi"/>
                <w:lang w:val="ru-RU"/>
              </w:rPr>
              <w:t xml:space="preserve"> обязательно вкладывать миллион, т.к.</w:t>
            </w:r>
            <w:r>
              <w:rPr>
                <w:rFonts w:asciiTheme="minorHAnsi" w:hAnsiTheme="minorHAnsi"/>
                <w:lang w:val="ru-RU"/>
              </w:rPr>
              <w:t xml:space="preserve"> сколько будет вложено</w:t>
            </w:r>
            <w:r w:rsidR="0037013B">
              <w:rPr>
                <w:rFonts w:asciiTheme="minorHAnsi" w:hAnsiTheme="minorHAnsi"/>
                <w:lang w:val="ru-RU"/>
              </w:rPr>
              <w:t>, в дальнейшем</w:t>
            </w:r>
            <w:r>
              <w:rPr>
                <w:rFonts w:asciiTheme="minorHAnsi" w:hAnsiTheme="minorHAnsi"/>
                <w:lang w:val="ru-RU"/>
              </w:rPr>
              <w:t xml:space="preserve"> столько и получ</w:t>
            </w:r>
            <w:r w:rsidR="0037013B">
              <w:rPr>
                <w:rFonts w:asciiTheme="minorHAnsi" w:hAnsiTheme="minorHAnsi"/>
                <w:lang w:val="ru-RU"/>
              </w:rPr>
              <w:t>е</w:t>
            </w:r>
            <w:r>
              <w:rPr>
                <w:rFonts w:asciiTheme="minorHAnsi" w:hAnsiTheme="minorHAnsi"/>
                <w:lang w:val="ru-RU"/>
              </w:rPr>
              <w:t>но.</w:t>
            </w:r>
            <w:r w:rsidR="0037013B">
              <w:rPr>
                <w:rFonts w:asciiTheme="minorHAnsi" w:hAnsiTheme="minorHAnsi"/>
                <w:lang w:val="ru-RU"/>
              </w:rPr>
              <w:t xml:space="preserve"> Также он сообщил, что п</w:t>
            </w:r>
            <w:r>
              <w:rPr>
                <w:rFonts w:asciiTheme="minorHAnsi" w:hAnsiTheme="minorHAnsi"/>
                <w:lang w:val="ru-RU"/>
              </w:rPr>
              <w:t xml:space="preserve">о поводу данного вопроса </w:t>
            </w:r>
            <w:r w:rsidR="0037013B">
              <w:rPr>
                <w:rFonts w:asciiTheme="minorHAnsi" w:hAnsiTheme="minorHAnsi"/>
                <w:lang w:val="ru-RU"/>
              </w:rPr>
              <w:t>он</w:t>
            </w:r>
            <w:r>
              <w:rPr>
                <w:rFonts w:asciiTheme="minorHAnsi" w:hAnsiTheme="minorHAnsi"/>
                <w:lang w:val="ru-RU"/>
              </w:rPr>
              <w:t xml:space="preserve"> уточнит и сообщит подробнее. </w:t>
            </w:r>
          </w:p>
          <w:p w:rsidR="00827807" w:rsidRPr="00D810FB" w:rsidRDefault="00D82C5B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D810FB" w:rsidRPr="007F54B9" w:rsidTr="00FA77F7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626EC6" w:rsidRPr="000D304A" w:rsidRDefault="00626EC6" w:rsidP="00626EC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 xml:space="preserve">РЕЗЮМЕ КОНКРЕТНЫХ ВЫСТУПЛЕНИЙ / ОПАСЕНИЙ / 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626EC6" w:rsidRPr="000D304A" w:rsidRDefault="00626EC6" w:rsidP="00626EC6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626EC6" w:rsidRPr="000D304A" w:rsidRDefault="00626EC6" w:rsidP="00626EC6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810FB" w:rsidRPr="000D304A" w:rsidRDefault="00D810FB" w:rsidP="00034BB8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D810FB" w:rsidRPr="007F54B9" w:rsidTr="00FA77F7">
        <w:trPr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Default="003C0C66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Ешходжаева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А.</w:t>
            </w:r>
            <w:r w:rsidR="008C085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С. (АПКР) поинтересовалась, что раз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в июле</w:t>
            </w:r>
            <w:r w:rsidR="00BC107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107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т.г</w:t>
            </w:r>
            <w:proofErr w:type="spellEnd"/>
            <w:r w:rsidR="00BC107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должны подать </w:t>
            </w:r>
            <w:r w:rsidR="008C085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финальный пакет документов, п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очему</w:t>
            </w:r>
            <w:r w:rsidR="008C085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оценка ОП состоится в июне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8C085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 причине таких сжатых сроков, на заседаниях Комитета проходят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большие дебаты, кто будет </w:t>
            </w:r>
            <w:r w:rsidR="008C085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готовить финальный пакет в ГФ</w:t>
            </w:r>
            <w:r w:rsidR="00BC107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?</w:t>
            </w:r>
          </w:p>
          <w:p w:rsidR="003C0C66" w:rsidRPr="00C91717" w:rsidRDefault="008C085C" w:rsidP="00012028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А. Мирзоян пояснил, что сроки были установлены, руководствуясь временными рамками,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с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которыми 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придется 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необходимо работать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для заключения гранта до конца года в срок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.</w:t>
            </w:r>
          </w:p>
          <w:p w:rsidR="003C0C66" w:rsidRPr="00C91717" w:rsidRDefault="008C085C" w:rsidP="00012028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</w:pP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Он также посоветовал, придерживаться указанного срока</w:t>
            </w:r>
            <w:r w:rsidR="0027038A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(15 июля)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, </w:t>
            </w:r>
            <w:r w:rsidR="007F54B9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который не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является критичным, потому как только в авгу</w:t>
            </w:r>
            <w:r w:rsidR="0027038A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с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те или сентябре 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будет яс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ен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бюджет</w:t>
            </w:r>
            <w:r w:rsidR="0041607F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страны на заболевания ВИЧ  и ТБ</w:t>
            </w:r>
            <w:proofErr w:type="gramStart"/>
            <w:r w:rsidR="0041607F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.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. </w:t>
            </w:r>
            <w:proofErr w:type="gramEnd"/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Как тольк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о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будут известны суммы</w:t>
            </w:r>
            <w:r w:rsidR="00C91717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данных финансовых средств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, </w:t>
            </w:r>
            <w:r w:rsidR="00C91717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то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с этого же дня писать бюджет</w:t>
            </w:r>
            <w:r w:rsidR="00C91717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запроса на финансирование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.</w:t>
            </w:r>
          </w:p>
          <w:p w:rsidR="003C0C66" w:rsidRPr="005E1DDC" w:rsidRDefault="0002300E" w:rsidP="00012028">
            <w:pPr>
              <w:jc w:val="both"/>
              <w:rPr>
                <w:rFonts w:asciiTheme="minorBidi" w:hAnsiTheme="minorBidi" w:cstheme="minorBidi"/>
                <w:bCs/>
                <w:color w:val="FF0000"/>
                <w:sz w:val="20"/>
                <w:szCs w:val="20"/>
                <w:lang w:val="ru-RU"/>
              </w:rPr>
            </w:pP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Так же он пояснил, что п</w:t>
            </w:r>
            <w:r w:rsidR="003C0C66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родление гранта делается для того чтобы закупка препаратов и услуг продолжались</w:t>
            </w:r>
            <w:r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без заминок</w:t>
            </w:r>
            <w:r w:rsidR="00C91717" w:rsidRPr="00C91717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на следующий этап</w:t>
            </w:r>
            <w:r w:rsidR="00C91717">
              <w:rPr>
                <w:rFonts w:asciiTheme="minorBidi" w:hAnsiTheme="minorBidi" w:cstheme="minorBidi"/>
                <w:bCs/>
                <w:color w:val="FF0000"/>
                <w:sz w:val="20"/>
                <w:szCs w:val="20"/>
                <w:lang w:val="ru-RU"/>
              </w:rPr>
              <w:t>.</w:t>
            </w:r>
          </w:p>
          <w:p w:rsidR="003C0C66" w:rsidRDefault="003C0C66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5E1DDC" w:rsidRDefault="0002300E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Анара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Ешходжаева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попросила уточнить еще один вопрос, касательно создания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рабоч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ей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групп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ы для подготовки и сбора финальных документов в ГФ и ответов на комментарии ГТО. </w:t>
            </w:r>
          </w:p>
          <w:p w:rsidR="003C0C66" w:rsidRDefault="0002300E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Арташес</w:t>
            </w:r>
            <w:r w:rsidR="005E1DD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Мирзоян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ответил,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для того чтобы разработа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ь бюджет на период продления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гранта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нет надобности создавать рабочую группу по его мнению. В данном случае, если ПРООН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будет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согласен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то они смогут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проделать соответствующую работу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Однако</w:t>
            </w:r>
            <w:proofErr w:type="gram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е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сли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Комитет по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сч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та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т что для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разработки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послед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ую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щего бюджета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необходимо участие 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раб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очей группы, то данный вопрос остается на решение Комитета</w:t>
            </w:r>
            <w:r w:rsidR="003C0C66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3C0C66" w:rsidRDefault="003C0C66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Что касается 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рекомендаций ГТО, то в этом случае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бочая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группа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необходима, так как предстоит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д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остаточн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 объемная работа и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поддержка </w:t>
            </w:r>
            <w:r w:rsidR="0002300E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разных секторов: международного и государственного.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627120" w:rsidRDefault="0002300E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Далее был задан вопрос, что предстоит делать, в случае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если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МЗ </w:t>
            </w:r>
            <w:proofErr w:type="gram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КР</w:t>
            </w:r>
            <w:proofErr w:type="gramEnd"/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не пройдет оценку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потенциала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На что Мирзоян А. ответил, что тогда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остается один ОП.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А е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сли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он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проходит с натяжкой, то будет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применяться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действия менеджмента, для усиления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потенциала в соответствующих областях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Но е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сли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ОП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 эти врем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енные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рамки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не уложится в части и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мплем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ентации  рекомендаций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,  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т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</w:t>
            </w:r>
            <w:r w:rsidR="00012028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возникнет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серьезная ситуация. </w:t>
            </w:r>
          </w:p>
          <w:p w:rsidR="00627120" w:rsidRDefault="00627120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627120" w:rsidRPr="0034274C" w:rsidRDefault="00012028" w:rsidP="0001202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Кадырбеков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У.К. задал вопрос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по поводу 15% финансирования со стороны гос-ва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не уменьшится ли оно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в случае продления гранта.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Мирзоян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А. прокомментировал, что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бюджет на 6 мес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яцев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будет вычтен из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будущего </w:t>
            </w:r>
            <w:r w:rsidR="0062712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бюджета. Грант будет подписываться с учетом вычета. </w:t>
            </w:r>
          </w:p>
        </w:tc>
      </w:tr>
      <w:tr w:rsidR="00D810FB" w:rsidRPr="003416E4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3C0C66" w:rsidRDefault="00BE1B9C" w:rsidP="00012028">
            <w:pPr>
              <w:jc w:val="both"/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Жоробекова</w:t>
            </w:r>
            <w:proofErr w:type="spellEnd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(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</w:rPr>
              <w:t>USAID</w:t>
            </w:r>
            <w:r w:rsidRPr="00BE1B9C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)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заметила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, что предполагалось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оценку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МЗ </w:t>
            </w:r>
            <w:proofErr w:type="gramStart"/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КР</w:t>
            </w:r>
            <w:proofErr w:type="gramEnd"/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ожидать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в июне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текущего года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.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Портфолио менеджер ответил, что,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как и положено, оценка 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начнется в 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lastRenderedPageBreak/>
              <w:t xml:space="preserve">июне. А результаты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ее </w:t>
            </w:r>
            <w:r w:rsidR="003C0C6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будут в июле. </w:t>
            </w:r>
          </w:p>
          <w:p w:rsidR="00940F15" w:rsidRPr="00333A70" w:rsidRDefault="00940F15" w:rsidP="00A532ED">
            <w:pPr>
              <w:jc w:val="both"/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О. </w:t>
            </w:r>
            <w:proofErr w:type="spellStart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Катькалова</w:t>
            </w:r>
            <w:proofErr w:type="spellEnd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(ПРООН) 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уточнила, что финансирование ГФ сократилось на 30 %, 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и все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согласятся, ч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то надо пересмотреть стратегии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и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5E1DDC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консолидироваться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с другими донорами. Комитет должен обсудить и решить по поводу закупок в рамках текущего гранта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.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A532ED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Продление - э</w:t>
            </w:r>
            <w:r w:rsidR="00627120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то очень серьезный вопрос в техническом плане. </w:t>
            </w:r>
          </w:p>
        </w:tc>
      </w:tr>
      <w:tr w:rsidR="00D810FB" w:rsidRPr="003416E4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NGO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Default="00626EC6" w:rsidP="00A532ED">
            <w:pPr>
              <w:jc w:val="both"/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Ш. Исламова </w:t>
            </w:r>
            <w:r w:rsidR="00BD58E5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выразила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обеспокоенность в </w:t>
            </w:r>
            <w:r w:rsidR="00BD58E5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сроках подачи пакета документов. Она сообщила, что для подготовки ответов на комментарии ГТО была создана рабочая группа, потому что как такового ОП нет. Она уточнила, как следует действовать в данной ситуации. 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Возник вопрос, поч</w:t>
            </w:r>
            <w:r w:rsidR="00BD58E5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ему нельзя осущ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ествить оценку потенциала в настоящее время</w:t>
            </w:r>
            <w:r w:rsidR="00BD58E5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59124D" w:rsidRDefault="00BD58E5" w:rsidP="00A532ED">
            <w:pPr>
              <w:jc w:val="both"/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Мирзоян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А.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прокомментировал, что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в заявке,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которую подала страна</w:t>
            </w:r>
            <w:r w:rsidR="00C9171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написано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 w:rsidR="00D4382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что основных получателей будет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два</w:t>
            </w:r>
            <w:r w:rsidRPr="00D43827">
              <w:rPr>
                <w:rFonts w:asciiTheme="minorHAnsi" w:hAnsiTheme="minorHAnsi"/>
                <w:bCs/>
                <w:szCs w:val="22"/>
                <w:lang w:val="ru-RU"/>
              </w:rPr>
              <w:t xml:space="preserve">: ГРП и ПРООН, что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автоматически означает, что их будет два. На основании рассмотрения этой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заявки 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страна получила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ГТО рекоменд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ации в </w:t>
            </w:r>
            <w:r w:rsidR="005E1DDC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соответствии,</w:t>
            </w:r>
            <w:r w:rsidR="00A532E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с которыми нужно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подать сопутствующие документы. </w:t>
            </w:r>
          </w:p>
          <w:p w:rsidR="00BD58E5" w:rsidRDefault="00A532ED" w:rsidP="00A532ED">
            <w:pPr>
              <w:jc w:val="both"/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А на вопрос к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то будет делать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эту работу по подготовке документов и ответов на рекомендации ГТО – то это роль самого Комитета, который должен скоординировать эту деятельность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.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Он также заметил, что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ОП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один 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не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сможет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ответить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на все комментарии самостоятельно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потому что р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екомендации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всесторонние и нужно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бу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д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ет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привлекать помощь со стороны международных организаций и Правительства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.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Некоторые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рекомен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дации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должны быть одобрены самим ГТО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и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как показывает практика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с первого раза одобрения не получают.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Не стоит ожидать быстрого процесса.  Если нужна бу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дет помощь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он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готов ответить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и помочь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.</w:t>
            </w:r>
            <w:r w:rsidR="00BD58E5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353CF7" w:rsidRDefault="00353CF7" w:rsidP="00A532ED">
            <w:pPr>
              <w:jc w:val="both"/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</w:p>
          <w:p w:rsidR="0059124D" w:rsidRDefault="0059124D" w:rsidP="00A532ED">
            <w:pPr>
              <w:jc w:val="both"/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Шумская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Н. 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поинтересовалась,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нельзя ли просить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ГФ,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чтобы оценка прошла быс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трее для того, чтобы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у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рабочей группы была ясность с кем работать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в дальнейшем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59124D" w:rsidRDefault="00353CF7" w:rsidP="00353CF7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Мирзоян А. проинформировал, что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оценка состоит из 2 частей.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Сначала ее делает МАФ и позже уже ГФ.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Данный процесс в целом займет 3</w:t>
            </w:r>
            <w:r w:rsidR="0059124D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недели. </w:t>
            </w:r>
          </w:p>
          <w:p w:rsidR="00353CF7" w:rsidRDefault="00353CF7" w:rsidP="00353CF7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</w:p>
          <w:p w:rsidR="00940F15" w:rsidRDefault="00940F15" w:rsidP="00034BB8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Ш. Исламова попросила уточнить следующий вопрос, в случае если будет продление гранта, на какие виды финансирование будет продлен грант, для всех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суб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полу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ч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ателей, либо только на основные виды, как закупка лекарственных препаратов. А. Мирзоян прокомментировал, что по новой политике ГФ оно будет продлеваться за счет следующего финансирования. </w:t>
            </w:r>
          </w:p>
          <w:p w:rsidR="00940F15" w:rsidRPr="00333A70" w:rsidRDefault="00940F15" w:rsidP="00353CF7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Срок подачи на продление необходимо обсудить с ГФ. Как только на руках у 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Комитета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будут не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обходимые данные для бюджета, Комитет инициирует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письмо, по желанию на 3 или 6 месяцев. Это письмо должно </w:t>
            </w:r>
            <w:r w:rsidR="00353CF7"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быть утверждено на заседании членами Комитета</w:t>
            </w: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. </w:t>
            </w:r>
          </w:p>
        </w:tc>
      </w:tr>
      <w:tr w:rsidR="00D810FB" w:rsidRPr="007F54B9" w:rsidTr="00FA77F7">
        <w:trPr>
          <w:gridAfter w:val="4"/>
          <w:wAfter w:w="397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810FB" w:rsidRPr="007F54B9" w:rsidTr="00F73FD3">
        <w:trPr>
          <w:gridAfter w:val="4"/>
          <w:wAfter w:w="397" w:type="dxa"/>
          <w:trHeight w:val="434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D810FB" w:rsidRDefault="0068201A" w:rsidP="0068201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Принять к сведению представленную информацию </w:t>
            </w:r>
            <w:r w:rsidR="00405C2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Портфолио Менеджера А. </w:t>
            </w:r>
            <w:proofErr w:type="spellStart"/>
            <w:r w:rsidR="00405C2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Мирзояна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68201A" w:rsidRPr="00405C21" w:rsidRDefault="0068201A" w:rsidP="00405C21">
            <w:pPr>
              <w:ind w:left="360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810FB" w:rsidRPr="000D304A" w:rsidTr="00FA77F7">
        <w:trPr>
          <w:gridAfter w:val="4"/>
          <w:wAfter w:w="397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D5445" w:rsidRPr="007F54B9" w:rsidTr="00FA77F7">
        <w:trPr>
          <w:gridAfter w:val="4"/>
          <w:wAfter w:w="397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7D5445" w:rsidRPr="007F54B9" w:rsidTr="00FA77F7">
        <w:trPr>
          <w:gridAfter w:val="4"/>
          <w:wAfter w:w="397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  <w:vAlign w:val="center"/>
          </w:tcPr>
          <w:p w:rsidR="007D5445" w:rsidRPr="00405C21" w:rsidRDefault="007D5445" w:rsidP="00405C21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7D5445" w:rsidRPr="00620572" w:rsidRDefault="007D5445" w:rsidP="00034BB8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976" w:type="dxa"/>
            <w:gridSpan w:val="3"/>
            <w:shd w:val="clear" w:color="auto" w:fill="FFFFCC"/>
            <w:vAlign w:val="center"/>
          </w:tcPr>
          <w:p w:rsidR="007D5445" w:rsidRPr="00620572" w:rsidRDefault="007D5445" w:rsidP="00034BB8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7D5445" w:rsidRPr="000D304A" w:rsidTr="00FA77F7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D5445" w:rsidRPr="007F54B9" w:rsidTr="00FA77F7">
        <w:trPr>
          <w:gridAfter w:val="4"/>
          <w:wAfter w:w="397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0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D5445" w:rsidRPr="00EE428C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592903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3E52C2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7D5445" w:rsidRPr="00EE428C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405C21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18</w:t>
            </w: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lastRenderedPageBreak/>
              <w:t>0</w:t>
            </w: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lastRenderedPageBreak/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0D304A" w:rsidRDefault="00620572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64C47" w:rsidRPr="007F54B9" w:rsidTr="00564C4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64C47" w:rsidRDefault="00F73FD3" w:rsidP="004B4022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4</w:t>
            </w:r>
          </w:p>
        </w:tc>
        <w:tc>
          <w:tcPr>
            <w:tcW w:w="7495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564C47" w:rsidRPr="00F73FD3" w:rsidRDefault="00F73FD3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F73FD3">
              <w:rPr>
                <w:szCs w:val="22"/>
                <w:lang w:val="ru-RU"/>
              </w:rPr>
              <w:t>Организация выбора председателя и заместителей председателя Комитета</w:t>
            </w:r>
          </w:p>
        </w:tc>
      </w:tr>
      <w:tr w:rsidR="00564C47" w:rsidRPr="007F54B9" w:rsidTr="004B4022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564C47" w:rsidRPr="005A2FDF" w:rsidTr="004B4022">
        <w:trPr>
          <w:gridAfter w:val="4"/>
          <w:wAfter w:w="397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64C47" w:rsidRPr="005A2FDF" w:rsidRDefault="00564C47" w:rsidP="004B4022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64C47" w:rsidRPr="000D304A" w:rsidTr="004B4022">
        <w:trPr>
          <w:gridAfter w:val="2"/>
          <w:wAfter w:w="338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564C47" w:rsidRPr="00564C47" w:rsidRDefault="00564C47" w:rsidP="00564C47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564C47" w:rsidRPr="000D304A" w:rsidRDefault="00F73FD3" w:rsidP="004B402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64C47" w:rsidRPr="007F54B9" w:rsidTr="004B4022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64C47" w:rsidRPr="00BC1078" w:rsidTr="004B4022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564C47" w:rsidRDefault="00F73FD3" w:rsidP="004B4022">
            <w:pPr>
              <w:jc w:val="both"/>
              <w:rPr>
                <w:rFonts w:asciiTheme="minorHAnsi" w:hAnsiTheme="minorHAnsi"/>
                <w:lang w:val="ru-RU"/>
              </w:rPr>
            </w:pPr>
            <w:r w:rsidRPr="007D607A">
              <w:rPr>
                <w:rFonts w:asciiTheme="minorHAnsi" w:hAnsiTheme="minorHAnsi"/>
                <w:lang w:val="ru-RU"/>
              </w:rPr>
              <w:t>Исполнительный Секретарь</w:t>
            </w:r>
            <w:r w:rsidR="007D607A" w:rsidRPr="007D607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="007D607A" w:rsidRPr="007D607A">
              <w:rPr>
                <w:rFonts w:asciiTheme="minorHAnsi" w:hAnsiTheme="minorHAnsi"/>
                <w:lang w:val="ru-RU"/>
              </w:rPr>
              <w:t>Темиралиев</w:t>
            </w:r>
            <w:proofErr w:type="spellEnd"/>
            <w:r w:rsidR="007D607A" w:rsidRPr="007D607A">
              <w:rPr>
                <w:rFonts w:asciiTheme="minorHAnsi" w:hAnsiTheme="minorHAnsi"/>
                <w:lang w:val="ru-RU"/>
              </w:rPr>
              <w:t xml:space="preserve"> Т.А.</w:t>
            </w:r>
            <w:r w:rsidRPr="007D607A">
              <w:rPr>
                <w:rFonts w:asciiTheme="minorHAnsi" w:hAnsiTheme="minorHAnsi"/>
                <w:lang w:val="ru-RU"/>
              </w:rPr>
              <w:t xml:space="preserve"> проинформировал, что согласно Внутренним правилам и процедурам Комитета и Операционным </w:t>
            </w:r>
            <w:r>
              <w:rPr>
                <w:rFonts w:asciiTheme="minorHAnsi" w:hAnsiTheme="minorHAnsi"/>
                <w:lang w:val="ru-RU"/>
              </w:rPr>
              <w:t>справочником для членов Комитета выбор членов Правления проводится путем закрытого голосования</w:t>
            </w:r>
            <w:r w:rsidR="00443BFB">
              <w:rPr>
                <w:rFonts w:asciiTheme="minorHAnsi" w:hAnsiTheme="minorHAnsi"/>
                <w:lang w:val="ru-RU"/>
              </w:rPr>
              <w:t xml:space="preserve"> и </w:t>
            </w:r>
            <w:r w:rsidR="005E1DDC">
              <w:rPr>
                <w:rFonts w:asciiTheme="minorHAnsi" w:hAnsiTheme="minorHAnsi"/>
                <w:lang w:val="ru-RU"/>
              </w:rPr>
              <w:t>необходимо создать Избирательную комиссию</w:t>
            </w:r>
            <w:r>
              <w:rPr>
                <w:rFonts w:asciiTheme="minorHAnsi" w:hAnsiTheme="minorHAnsi"/>
                <w:lang w:val="ru-RU"/>
              </w:rPr>
              <w:t>.</w:t>
            </w:r>
          </w:p>
          <w:p w:rsidR="00443BFB" w:rsidRDefault="00443BFB" w:rsidP="004B4022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 проведением выбора, было предложено вынести следующие вопросы на голосование:</w:t>
            </w:r>
          </w:p>
          <w:p w:rsidR="00443BFB" w:rsidRPr="00443BFB" w:rsidRDefault="00443BFB" w:rsidP="00443BFB">
            <w:pPr>
              <w:pStyle w:val="a7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Утверждение</w:t>
            </w:r>
            <w:r w:rsidRPr="00443BFB">
              <w:rPr>
                <w:rFonts w:asciiTheme="minorHAnsi" w:hAnsiTheme="minorHAnsi"/>
                <w:lang w:val="ru-RU"/>
              </w:rPr>
              <w:t xml:space="preserve"> процедуры </w:t>
            </w:r>
            <w:r>
              <w:rPr>
                <w:rFonts w:asciiTheme="minorHAnsi" w:hAnsiTheme="minorHAnsi"/>
                <w:lang w:val="ru-RU"/>
              </w:rPr>
              <w:t>закрытого голосования</w:t>
            </w:r>
            <w:r w:rsidR="00DD4BC1">
              <w:rPr>
                <w:rFonts w:asciiTheme="minorHAnsi" w:hAnsiTheme="minorHAnsi"/>
                <w:lang w:val="ru-RU"/>
              </w:rPr>
              <w:t xml:space="preserve"> путем заполнения бюллетеней</w:t>
            </w:r>
            <w:proofErr w:type="gramStart"/>
            <w:r w:rsidRPr="00443BFB">
              <w:rPr>
                <w:rFonts w:asciiTheme="minorHAnsi" w:hAnsiTheme="minorHAnsi"/>
                <w:lang w:val="ru-RU"/>
              </w:rPr>
              <w:t>.</w:t>
            </w:r>
            <w:proofErr w:type="gramEnd"/>
            <w:r w:rsidRPr="00443BFB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(</w:t>
            </w:r>
            <w:proofErr w:type="gramStart"/>
            <w:r>
              <w:rPr>
                <w:rFonts w:asciiTheme="minorHAnsi" w:hAnsiTheme="minorHAnsi"/>
                <w:lang w:val="ru-RU"/>
              </w:rPr>
              <w:t>е</w:t>
            </w:r>
            <w:proofErr w:type="gramEnd"/>
            <w:r>
              <w:rPr>
                <w:rFonts w:asciiTheme="minorHAnsi" w:hAnsiTheme="minorHAnsi"/>
                <w:lang w:val="ru-RU"/>
              </w:rPr>
              <w:t>диногласно)</w:t>
            </w:r>
          </w:p>
          <w:p w:rsidR="00443BFB" w:rsidRPr="00443BFB" w:rsidRDefault="00443BFB" w:rsidP="00443BFB">
            <w:pPr>
              <w:pStyle w:val="a7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Вопрос об участии на голосовании альтернатов. (Большинством голосов было принято решение, что альтернаты в голосовании в выборе членов Правления не участвуют.</w:t>
            </w:r>
            <w:r>
              <w:rPr>
                <w:rFonts w:asciiTheme="minorHAnsi" w:hAnsiTheme="minorHAnsi"/>
                <w:lang w:val="ru-RU"/>
              </w:rPr>
              <w:t>)</w:t>
            </w:r>
          </w:p>
          <w:p w:rsidR="00443BFB" w:rsidRPr="007D607A" w:rsidRDefault="00443BFB" w:rsidP="00443BFB">
            <w:pPr>
              <w:pStyle w:val="a7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 xml:space="preserve">Членами Комитета были предложены три кандидатуры в состав Избирательной комиссии: И. Садыков (ФСК), </w:t>
            </w:r>
            <w:r>
              <w:rPr>
                <w:rFonts w:asciiTheme="minorHAnsi" w:hAnsiTheme="minorHAnsi"/>
                <w:lang w:val="ru-RU"/>
              </w:rPr>
              <w:t>Б. Исаева</w:t>
            </w:r>
            <w:r w:rsidRPr="00443BFB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(Единство ЛЖВ</w:t>
            </w:r>
            <w:r w:rsidRPr="00443BFB">
              <w:rPr>
                <w:rFonts w:asciiTheme="minorHAnsi" w:hAnsiTheme="minorHAnsi"/>
                <w:lang w:val="ru-RU"/>
              </w:rPr>
              <w:t xml:space="preserve">) и А. </w:t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Аширбаев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(МВД </w:t>
            </w:r>
            <w:proofErr w:type="gramStart"/>
            <w:r w:rsidRPr="00443BFB">
              <w:rPr>
                <w:rFonts w:asciiTheme="minorHAnsi" w:hAnsiTheme="minorHAnsi"/>
                <w:lang w:val="ru-RU"/>
              </w:rPr>
              <w:t>КР</w:t>
            </w:r>
            <w:proofErr w:type="gramEnd"/>
            <w:r w:rsidRPr="00443BFB">
              <w:rPr>
                <w:rFonts w:asciiTheme="minorHAnsi" w:hAnsiTheme="minorHAnsi"/>
                <w:lang w:val="ru-RU"/>
              </w:rPr>
              <w:t xml:space="preserve">). </w:t>
            </w:r>
            <w:r>
              <w:rPr>
                <w:rFonts w:asciiTheme="minorHAnsi" w:hAnsiTheme="minorHAnsi"/>
                <w:lang w:val="ru-RU"/>
              </w:rPr>
              <w:t>(единогласно</w:t>
            </w:r>
            <w:r w:rsidRPr="007D607A">
              <w:rPr>
                <w:rFonts w:asciiTheme="minorHAnsi" w:hAnsiTheme="minorHAnsi"/>
                <w:lang w:val="ru-RU"/>
              </w:rPr>
              <w:t>).</w:t>
            </w:r>
            <w:r w:rsidR="005E1DDC" w:rsidRPr="007D607A">
              <w:rPr>
                <w:rFonts w:asciiTheme="minorHAnsi" w:hAnsiTheme="minorHAnsi"/>
                <w:lang w:val="ru-RU"/>
              </w:rPr>
              <w:t xml:space="preserve"> </w:t>
            </w:r>
          </w:p>
          <w:p w:rsidR="005E1DDC" w:rsidRPr="007D607A" w:rsidRDefault="007D607A" w:rsidP="00443BFB">
            <w:pPr>
              <w:pStyle w:val="a7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7D607A">
              <w:rPr>
                <w:rFonts w:asciiTheme="minorHAnsi" w:hAnsiTheme="minorHAnsi"/>
                <w:lang w:val="ru-RU"/>
              </w:rPr>
              <w:t xml:space="preserve">Независимыми наблюдателями выборов решили предложить юриста-консультанта М. Джаманкулова, и экспертов Б. </w:t>
            </w:r>
            <w:proofErr w:type="spellStart"/>
            <w:r w:rsidRPr="007D607A">
              <w:rPr>
                <w:rFonts w:asciiTheme="minorHAnsi" w:hAnsiTheme="minorHAnsi"/>
                <w:lang w:val="ru-RU"/>
              </w:rPr>
              <w:t>Тенизбаева</w:t>
            </w:r>
            <w:proofErr w:type="spellEnd"/>
            <w:r w:rsidRPr="007D607A">
              <w:rPr>
                <w:rFonts w:asciiTheme="minorHAnsi" w:hAnsiTheme="minorHAnsi"/>
                <w:lang w:val="ru-RU"/>
              </w:rPr>
              <w:t xml:space="preserve"> и А. </w:t>
            </w:r>
            <w:proofErr w:type="spellStart"/>
            <w:r w:rsidRPr="007D607A">
              <w:rPr>
                <w:rFonts w:asciiTheme="minorHAnsi" w:hAnsiTheme="minorHAnsi"/>
                <w:lang w:val="ru-RU"/>
              </w:rPr>
              <w:t>Бекболотова</w:t>
            </w:r>
            <w:proofErr w:type="spellEnd"/>
            <w:r w:rsidRPr="007D607A">
              <w:rPr>
                <w:rFonts w:asciiTheme="minorHAnsi" w:hAnsiTheme="minorHAnsi"/>
                <w:lang w:val="ru-RU"/>
              </w:rPr>
              <w:t>.</w:t>
            </w:r>
          </w:p>
          <w:p w:rsidR="00DD4BC1" w:rsidRPr="00DD4BC1" w:rsidRDefault="00DD4BC1" w:rsidP="00DD4BC1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  <w:r w:rsidRPr="007D607A">
              <w:rPr>
                <w:rFonts w:asciiTheme="minorHAnsi" w:hAnsiTheme="minorHAnsi"/>
                <w:lang w:val="ru-RU"/>
              </w:rPr>
              <w:t>Далее согласно процедуре члены Комитета предложили кандидатуры на соответствующие позиции. Секретариат Комитета раздал членам Комитета пронумерованные бюллетени. После их заполнения</w:t>
            </w:r>
            <w:r>
              <w:rPr>
                <w:rFonts w:asciiTheme="minorHAnsi" w:hAnsiTheme="minorHAnsi"/>
                <w:lang w:val="ru-RU"/>
              </w:rPr>
              <w:t xml:space="preserve">, Избирательная комиссия собрала заполненные бюллетени и провела подсчет голосов. Итоги голосования: 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Кандидаты на позицию Председателя Комитета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1. О. В. Горин (16</w:t>
            </w:r>
            <w:r w:rsidR="00DD4BC1">
              <w:rPr>
                <w:rFonts w:asciiTheme="minorHAnsi" w:hAnsiTheme="minorHAnsi"/>
                <w:lang w:val="ru-RU"/>
              </w:rPr>
              <w:t xml:space="preserve"> голосов</w:t>
            </w:r>
            <w:r w:rsidRPr="00443BFB">
              <w:rPr>
                <w:rFonts w:asciiTheme="minorHAnsi" w:hAnsiTheme="minorHAnsi"/>
                <w:lang w:val="ru-RU"/>
              </w:rPr>
              <w:t>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 xml:space="preserve">2. А. Э. </w:t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Самигулина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 (самоотвод)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 xml:space="preserve">3. А. С. </w:t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Ешходжаева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 (самоотвод)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Кандидаты от негосударственного Сектора на позицию Заместителя Председателя Комитета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1.</w:t>
            </w:r>
            <w:r w:rsidRPr="00443BFB">
              <w:rPr>
                <w:rFonts w:asciiTheme="minorHAnsi" w:hAnsiTheme="minorHAnsi"/>
                <w:lang w:val="ru-RU"/>
              </w:rPr>
              <w:tab/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Дильшат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Хаитов  (5</w:t>
            </w:r>
            <w:r w:rsidR="00DD4BC1">
              <w:rPr>
                <w:rFonts w:asciiTheme="minorHAnsi" w:hAnsiTheme="minorHAnsi"/>
                <w:lang w:val="ru-RU"/>
              </w:rPr>
              <w:t xml:space="preserve"> голосов</w:t>
            </w:r>
            <w:r w:rsidRPr="00443BFB">
              <w:rPr>
                <w:rFonts w:asciiTheme="minorHAnsi" w:hAnsiTheme="minorHAnsi"/>
                <w:lang w:val="ru-RU"/>
              </w:rPr>
              <w:t>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2.</w:t>
            </w:r>
            <w:r w:rsidRPr="00443BFB">
              <w:rPr>
                <w:rFonts w:asciiTheme="minorHAnsi" w:hAnsiTheme="minorHAnsi"/>
                <w:lang w:val="ru-RU"/>
              </w:rPr>
              <w:tab/>
              <w:t>Е. Калиниченко (11</w:t>
            </w:r>
            <w:r w:rsidR="00DD4BC1">
              <w:rPr>
                <w:rFonts w:asciiTheme="minorHAnsi" w:hAnsiTheme="minorHAnsi"/>
                <w:lang w:val="ru-RU"/>
              </w:rPr>
              <w:t xml:space="preserve"> голосов</w:t>
            </w:r>
            <w:r w:rsidRPr="00443BFB">
              <w:rPr>
                <w:rFonts w:asciiTheme="minorHAnsi" w:hAnsiTheme="minorHAnsi"/>
                <w:lang w:val="ru-RU"/>
              </w:rPr>
              <w:t>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 xml:space="preserve"> 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Кандидаты от государственного Сектора на позицию Заместителя Председателя Комитета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1.</w:t>
            </w:r>
            <w:r w:rsidRPr="00443BFB">
              <w:rPr>
                <w:rFonts w:asciiTheme="minorHAnsi" w:hAnsiTheme="minorHAnsi"/>
                <w:lang w:val="ru-RU"/>
              </w:rPr>
              <w:tab/>
              <w:t xml:space="preserve"> А. С. </w:t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Ешходжаева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 (11</w:t>
            </w:r>
            <w:r w:rsidR="00DD4BC1">
              <w:rPr>
                <w:rFonts w:asciiTheme="minorHAnsi" w:hAnsiTheme="minorHAnsi"/>
                <w:lang w:val="ru-RU"/>
              </w:rPr>
              <w:t xml:space="preserve"> голосов</w:t>
            </w:r>
            <w:r w:rsidRPr="00443BFB">
              <w:rPr>
                <w:rFonts w:asciiTheme="minorHAnsi" w:hAnsiTheme="minorHAnsi"/>
                <w:lang w:val="ru-RU"/>
              </w:rPr>
              <w:t>)</w:t>
            </w:r>
          </w:p>
          <w:p w:rsidR="00443BFB" w:rsidRPr="00443BFB" w:rsidRDefault="00443BFB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443BFB">
              <w:rPr>
                <w:rFonts w:asciiTheme="minorHAnsi" w:hAnsiTheme="minorHAnsi"/>
                <w:lang w:val="ru-RU"/>
              </w:rPr>
              <w:t>2.</w:t>
            </w:r>
            <w:r w:rsidRPr="00443BFB">
              <w:rPr>
                <w:rFonts w:asciiTheme="minorHAnsi" w:hAnsiTheme="minorHAnsi"/>
                <w:lang w:val="ru-RU"/>
              </w:rPr>
              <w:tab/>
              <w:t xml:space="preserve"> У. К. </w:t>
            </w:r>
            <w:proofErr w:type="spellStart"/>
            <w:r w:rsidRPr="00443BFB">
              <w:rPr>
                <w:rFonts w:asciiTheme="minorHAnsi" w:hAnsiTheme="minorHAnsi"/>
                <w:lang w:val="ru-RU"/>
              </w:rPr>
              <w:t>Кадырбеков</w:t>
            </w:r>
            <w:proofErr w:type="spellEnd"/>
            <w:r w:rsidRPr="00443BFB">
              <w:rPr>
                <w:rFonts w:asciiTheme="minorHAnsi" w:hAnsiTheme="minorHAnsi"/>
                <w:lang w:val="ru-RU"/>
              </w:rPr>
              <w:t xml:space="preserve">  (5</w:t>
            </w:r>
            <w:r w:rsidR="00DD4BC1">
              <w:rPr>
                <w:rFonts w:asciiTheme="minorHAnsi" w:hAnsiTheme="minorHAnsi"/>
                <w:lang w:val="ru-RU"/>
              </w:rPr>
              <w:t xml:space="preserve"> голосов</w:t>
            </w:r>
            <w:r w:rsidRPr="00443BFB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564C47" w:rsidRPr="00BC1078" w:rsidTr="004B4022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64C47" w:rsidRPr="007F54B9" w:rsidTr="004B4022">
        <w:trPr>
          <w:gridAfter w:val="4"/>
          <w:wAfter w:w="397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64C47" w:rsidRPr="007F54B9" w:rsidTr="004B4022">
        <w:trPr>
          <w:gridAfter w:val="4"/>
          <w:wAfter w:w="397" w:type="dxa"/>
          <w:trHeight w:val="990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592903" w:rsidRDefault="00DD4BC1" w:rsidP="00564C47">
            <w:pPr>
              <w:pStyle w:val="a7"/>
              <w:numPr>
                <w:ilvl w:val="0"/>
                <w:numId w:val="26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Утвердить итоги закрытого голосования</w:t>
            </w:r>
            <w:r w:rsidR="005E1DD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выборов членов Правления в следующем составе:</w:t>
            </w:r>
          </w:p>
          <w:p w:rsidR="00DD4BC1" w:rsidRDefault="00DD4BC1" w:rsidP="00DD4BC1">
            <w:pPr>
              <w:ind w:left="360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О. Горин – Председатель Правления Комитета</w:t>
            </w:r>
          </w:p>
          <w:p w:rsidR="00DD4BC1" w:rsidRDefault="00DD4BC1" w:rsidP="00DD4BC1">
            <w:pPr>
              <w:ind w:left="36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А.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Ешходжаева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– заместитель Председателя </w:t>
            </w:r>
            <w:r w:rsidRPr="00443BFB">
              <w:rPr>
                <w:rFonts w:asciiTheme="minorHAnsi" w:hAnsiTheme="minorHAnsi"/>
                <w:lang w:val="ru-RU"/>
              </w:rPr>
              <w:t>от государственного Сектора</w:t>
            </w:r>
          </w:p>
          <w:p w:rsidR="00DD4BC1" w:rsidRPr="00DD4BC1" w:rsidRDefault="00DD4BC1" w:rsidP="00DD4BC1">
            <w:pPr>
              <w:ind w:left="360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Е. Калиниченко - заместитель Председателя </w:t>
            </w:r>
            <w:r>
              <w:rPr>
                <w:rFonts w:asciiTheme="minorHAnsi" w:hAnsiTheme="minorHAnsi"/>
                <w:lang w:val="ru-RU"/>
              </w:rPr>
              <w:t>от гражданск</w:t>
            </w:r>
            <w:r w:rsidRPr="00443BFB">
              <w:rPr>
                <w:rFonts w:asciiTheme="minorHAnsi" w:hAnsiTheme="minorHAnsi"/>
                <w:lang w:val="ru-RU"/>
              </w:rPr>
              <w:t>ого Сектора</w:t>
            </w:r>
          </w:p>
        </w:tc>
      </w:tr>
      <w:tr w:rsidR="00564C47" w:rsidRPr="00DD4BC1" w:rsidTr="004B4022">
        <w:trPr>
          <w:gridAfter w:val="4"/>
          <w:wAfter w:w="397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64C47" w:rsidRPr="007F54B9" w:rsidTr="004B4022">
        <w:trPr>
          <w:gridAfter w:val="4"/>
          <w:wAfter w:w="397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64C47" w:rsidRPr="007F54B9" w:rsidTr="004B4022">
        <w:trPr>
          <w:gridAfter w:val="4"/>
          <w:wAfter w:w="397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  <w:vAlign w:val="center"/>
          </w:tcPr>
          <w:p w:rsidR="00564C47" w:rsidRPr="00592903" w:rsidRDefault="00564C47" w:rsidP="00592903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564C47" w:rsidRPr="00620572" w:rsidRDefault="00564C47" w:rsidP="004B4022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976" w:type="dxa"/>
            <w:gridSpan w:val="3"/>
            <w:shd w:val="clear" w:color="auto" w:fill="FFFFCC"/>
            <w:vAlign w:val="center"/>
          </w:tcPr>
          <w:p w:rsidR="00564C47" w:rsidRPr="00620572" w:rsidRDefault="00564C47" w:rsidP="00592903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564C47" w:rsidRPr="000D304A" w:rsidTr="004B4022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64C47" w:rsidRPr="007F54B9" w:rsidTr="004B4022">
        <w:trPr>
          <w:gridAfter w:val="4"/>
          <w:wAfter w:w="397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0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64C47" w:rsidRPr="00EE428C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EE428C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64C47" w:rsidRPr="003416E4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16</w:t>
            </w:r>
          </w:p>
        </w:tc>
      </w:tr>
      <w:tr w:rsidR="00564C47" w:rsidRPr="003416E4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64C47" w:rsidRPr="003416E4" w:rsidTr="004B4022">
        <w:trPr>
          <w:gridAfter w:val="2"/>
          <w:wAfter w:w="338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0D304A" w:rsidRDefault="00DD4BC1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DD4BC1" w:rsidRPr="007F54B9" w:rsidTr="00C700C5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DD4BC1" w:rsidRDefault="00C700C5" w:rsidP="00C700C5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5</w:t>
            </w:r>
          </w:p>
        </w:tc>
        <w:tc>
          <w:tcPr>
            <w:tcW w:w="7495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D4BC1" w:rsidRPr="00DD4BC1" w:rsidRDefault="00DD4BC1" w:rsidP="00DD4BC1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Theme="minorHAnsi" w:hAnsiTheme="minorHAnsi"/>
                <w:lang w:val="ru-RU"/>
              </w:rPr>
            </w:pPr>
            <w:r w:rsidRPr="00DD4BC1">
              <w:rPr>
                <w:rFonts w:asciiTheme="minorHAnsi" w:hAnsiTheme="minorHAnsi"/>
                <w:lang w:val="ru-RU"/>
              </w:rPr>
              <w:t>Выбор руководителя Сектора по подготовке заявок, мобилизации ресурсов, гармонизации</w:t>
            </w:r>
          </w:p>
          <w:p w:rsidR="00DD4BC1" w:rsidRPr="00DD4BC1" w:rsidRDefault="00DD4BC1" w:rsidP="00DD4BC1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Theme="minorHAnsi" w:hAnsiTheme="minorHAnsi"/>
                <w:lang w:val="ru-RU"/>
              </w:rPr>
            </w:pPr>
            <w:r w:rsidRPr="00DD4BC1">
              <w:rPr>
                <w:rFonts w:asciiTheme="minorHAnsi" w:hAnsiTheme="minorHAnsi"/>
                <w:lang w:val="ru-RU"/>
              </w:rPr>
              <w:t xml:space="preserve">Выбор руководителя Сектора по осуществлению </w:t>
            </w:r>
            <w:proofErr w:type="gramStart"/>
            <w:r w:rsidRPr="00DD4BC1">
              <w:rPr>
                <w:rFonts w:asciiTheme="minorHAnsi" w:hAnsiTheme="minorHAnsi"/>
                <w:lang w:val="ru-RU"/>
              </w:rPr>
              <w:t>контроля за</w:t>
            </w:r>
            <w:proofErr w:type="gramEnd"/>
            <w:r w:rsidRPr="00DD4BC1">
              <w:rPr>
                <w:rFonts w:asciiTheme="minorHAnsi" w:hAnsiTheme="minorHAnsi"/>
                <w:lang w:val="ru-RU"/>
              </w:rPr>
              <w:t xml:space="preserve"> расходованием средств международных и донорских организаций, осуществлением программ и результатами их внедрения</w:t>
            </w:r>
          </w:p>
        </w:tc>
      </w:tr>
      <w:tr w:rsidR="00DD4BC1" w:rsidRPr="007F54B9" w:rsidTr="00C700C5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D4BC1" w:rsidRPr="000D304A" w:rsidRDefault="00DD4BC1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D4BC1" w:rsidRPr="005A2FDF" w:rsidTr="00C700C5">
        <w:trPr>
          <w:gridAfter w:val="4"/>
          <w:wAfter w:w="397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D4BC1" w:rsidRPr="005A2FDF" w:rsidRDefault="00DD4BC1" w:rsidP="00C700C5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D4BC1" w:rsidRPr="000D304A" w:rsidTr="00C700C5">
        <w:trPr>
          <w:gridAfter w:val="2"/>
          <w:wAfter w:w="338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DD4BC1" w:rsidRPr="00564C47" w:rsidRDefault="00DD4BC1" w:rsidP="00C700C5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DD4BC1" w:rsidRPr="000D304A" w:rsidRDefault="00DD4BC1" w:rsidP="00C700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D4BC1" w:rsidRPr="007F54B9" w:rsidTr="00C700C5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D4BC1" w:rsidRPr="000D304A" w:rsidRDefault="00DD4BC1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D4BC1" w:rsidRPr="00443BFB" w:rsidTr="00C700C5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DD4BC1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Членами Комитета было решено проводить выбор Координаторов Секторов путем открытого голосования. </w:t>
            </w:r>
          </w:p>
          <w:p w:rsid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Были предложены следующие кандидатуры: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Член Правления</w:t>
            </w:r>
            <w:r>
              <w:rPr>
                <w:rFonts w:asciiTheme="minorHAnsi" w:hAnsiTheme="minorHAnsi"/>
                <w:lang w:val="ru-RU"/>
              </w:rPr>
              <w:t xml:space="preserve"> (Координатор Сектора </w:t>
            </w:r>
            <w:r w:rsidRPr="00DD4BC1">
              <w:rPr>
                <w:rFonts w:asciiTheme="minorHAnsi" w:hAnsiTheme="minorHAnsi"/>
                <w:lang w:val="ru-RU"/>
              </w:rPr>
              <w:t xml:space="preserve">по осуществлению </w:t>
            </w:r>
            <w:proofErr w:type="gramStart"/>
            <w:r w:rsidRPr="00DD4BC1">
              <w:rPr>
                <w:rFonts w:asciiTheme="minorHAnsi" w:hAnsiTheme="minorHAnsi"/>
                <w:lang w:val="ru-RU"/>
              </w:rPr>
              <w:t>контроля за</w:t>
            </w:r>
            <w:proofErr w:type="gramEnd"/>
            <w:r w:rsidRPr="00DD4BC1">
              <w:rPr>
                <w:rFonts w:asciiTheme="minorHAnsi" w:hAnsiTheme="minorHAnsi"/>
                <w:lang w:val="ru-RU"/>
              </w:rPr>
              <w:t xml:space="preserve"> расходованием средств международных и донорских организаций, осуществлением программ и результатами их внедрения</w:t>
            </w:r>
            <w:r w:rsidRPr="00C700C5">
              <w:rPr>
                <w:rFonts w:asciiTheme="minorHAnsi" w:hAnsiTheme="minorHAnsi"/>
                <w:lang w:val="ru-RU"/>
              </w:rPr>
              <w:t xml:space="preserve">) – Кандидатуры: 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1.</w:t>
            </w:r>
            <w:r w:rsidRPr="00C700C5">
              <w:rPr>
                <w:rFonts w:asciiTheme="minorHAnsi" w:hAnsiTheme="minorHAnsi"/>
                <w:lang w:val="ru-RU"/>
              </w:rPr>
              <w:tab/>
              <w:t xml:space="preserve">А. </w:t>
            </w:r>
            <w:proofErr w:type="spellStart"/>
            <w:r w:rsidRPr="00C700C5">
              <w:rPr>
                <w:rFonts w:asciiTheme="minorHAnsi" w:hAnsiTheme="minorHAnsi"/>
                <w:lang w:val="ru-RU"/>
              </w:rPr>
              <w:t>Самигуллина</w:t>
            </w:r>
            <w:proofErr w:type="spellEnd"/>
            <w:r w:rsidRPr="00C700C5">
              <w:rPr>
                <w:rFonts w:asciiTheme="minorHAnsi" w:hAnsiTheme="minorHAnsi"/>
                <w:lang w:val="ru-RU"/>
              </w:rPr>
              <w:t xml:space="preserve"> (единогласно)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Член Правления (Координатор Сектора по подготовке заявок, мобилизации ресурсов и гармонизации) – Кандидатуры:</w:t>
            </w:r>
          </w:p>
          <w:p w:rsidR="00C700C5" w:rsidRPr="00443BFB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1.</w:t>
            </w:r>
            <w:r w:rsidRPr="00C700C5">
              <w:rPr>
                <w:rFonts w:asciiTheme="minorHAnsi" w:hAnsiTheme="minorHAnsi"/>
                <w:lang w:val="ru-RU"/>
              </w:rPr>
              <w:tab/>
              <w:t>Ш. Исламова (единогласно)</w:t>
            </w:r>
          </w:p>
        </w:tc>
      </w:tr>
      <w:tr w:rsidR="00C700C5" w:rsidRPr="000D304A" w:rsidTr="00C700C5">
        <w:trPr>
          <w:gridAfter w:val="4"/>
          <w:wAfter w:w="397" w:type="dxa"/>
          <w:trHeight w:val="50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C700C5" w:rsidRPr="007F54B9" w:rsidTr="00C700C5">
        <w:trPr>
          <w:gridAfter w:val="4"/>
          <w:wAfter w:w="397" w:type="dxa"/>
          <w:trHeight w:val="233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C700C5" w:rsidRPr="00DD4BC1" w:rsidTr="00C700C5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700C5" w:rsidRPr="007D607A" w:rsidRDefault="00C700C5" w:rsidP="00C700C5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7D607A">
              <w:rPr>
                <w:rFonts w:asciiTheme="minorHAnsi" w:hAnsiTheme="minorHAnsi"/>
                <w:lang w:val="ru-RU"/>
              </w:rPr>
              <w:t xml:space="preserve">Утвердить итоги закрытого голосования </w:t>
            </w:r>
            <w:r w:rsidR="007D607A" w:rsidRPr="007D607A">
              <w:rPr>
                <w:rFonts w:asciiTheme="minorHAnsi" w:hAnsiTheme="minorHAnsi"/>
                <w:lang w:val="ru-RU"/>
              </w:rPr>
              <w:t>на позиции</w:t>
            </w:r>
            <w:r w:rsidRPr="007D607A">
              <w:rPr>
                <w:rFonts w:asciiTheme="minorHAnsi" w:hAnsiTheme="minorHAnsi"/>
                <w:lang w:val="ru-RU"/>
              </w:rPr>
              <w:t xml:space="preserve"> членов Правления в следующем составе</w:t>
            </w:r>
            <w:r w:rsidRPr="00E66B37">
              <w:rPr>
                <w:rFonts w:asciiTheme="minorHAnsi" w:hAnsiTheme="minorHAnsi"/>
                <w:color w:val="FF0000"/>
                <w:lang w:val="ru-RU"/>
              </w:rPr>
              <w:t>:</w:t>
            </w:r>
            <w:bookmarkStart w:id="1" w:name="_GoBack"/>
          </w:p>
          <w:bookmarkEnd w:id="1"/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Член Правления</w:t>
            </w:r>
            <w:r>
              <w:rPr>
                <w:rFonts w:asciiTheme="minorHAnsi" w:hAnsiTheme="minorHAnsi"/>
                <w:lang w:val="ru-RU"/>
              </w:rPr>
              <w:t xml:space="preserve"> (Координатор Сектора </w:t>
            </w:r>
            <w:r w:rsidRPr="00DD4BC1">
              <w:rPr>
                <w:rFonts w:asciiTheme="minorHAnsi" w:hAnsiTheme="minorHAnsi"/>
                <w:lang w:val="ru-RU"/>
              </w:rPr>
              <w:t xml:space="preserve">по осуществлению </w:t>
            </w:r>
            <w:proofErr w:type="gramStart"/>
            <w:r w:rsidRPr="00DD4BC1">
              <w:rPr>
                <w:rFonts w:asciiTheme="minorHAnsi" w:hAnsiTheme="minorHAnsi"/>
                <w:lang w:val="ru-RU"/>
              </w:rPr>
              <w:t>контроля за</w:t>
            </w:r>
            <w:proofErr w:type="gramEnd"/>
            <w:r w:rsidRPr="00DD4BC1">
              <w:rPr>
                <w:rFonts w:asciiTheme="minorHAnsi" w:hAnsiTheme="minorHAnsi"/>
                <w:lang w:val="ru-RU"/>
              </w:rPr>
              <w:t xml:space="preserve"> расходованием средств международных и донорских организаций, осуществлением программ и результатами их внедрения</w:t>
            </w:r>
            <w:r w:rsidRPr="00C700C5">
              <w:rPr>
                <w:rFonts w:asciiTheme="minorHAnsi" w:hAnsiTheme="minorHAnsi"/>
                <w:lang w:val="ru-RU"/>
              </w:rPr>
              <w:t xml:space="preserve">) – Кандидатуры: 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1.</w:t>
            </w:r>
            <w:r w:rsidRPr="00C700C5">
              <w:rPr>
                <w:rFonts w:asciiTheme="minorHAnsi" w:hAnsiTheme="minorHAnsi"/>
                <w:lang w:val="ru-RU"/>
              </w:rPr>
              <w:tab/>
              <w:t xml:space="preserve">А. </w:t>
            </w:r>
            <w:proofErr w:type="spellStart"/>
            <w:r w:rsidRPr="00C700C5">
              <w:rPr>
                <w:rFonts w:asciiTheme="minorHAnsi" w:hAnsiTheme="minorHAnsi"/>
                <w:lang w:val="ru-RU"/>
              </w:rPr>
              <w:t>Самигуллина</w:t>
            </w:r>
            <w:proofErr w:type="spellEnd"/>
            <w:r w:rsidRPr="00C700C5">
              <w:rPr>
                <w:rFonts w:asciiTheme="minorHAnsi" w:hAnsiTheme="minorHAnsi"/>
                <w:lang w:val="ru-RU"/>
              </w:rPr>
              <w:t xml:space="preserve"> (единогласно)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Член Правления (Координатор Сектора по подготовке заявок, мобилизации ресурсов и гармонизации) – Кандидатуры: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 w:rsidRPr="00C700C5">
              <w:rPr>
                <w:rFonts w:asciiTheme="minorHAnsi" w:hAnsiTheme="minorHAnsi"/>
                <w:lang w:val="ru-RU"/>
              </w:rPr>
              <w:t>1.</w:t>
            </w:r>
            <w:r w:rsidRPr="00C700C5">
              <w:rPr>
                <w:rFonts w:asciiTheme="minorHAnsi" w:hAnsiTheme="minorHAnsi"/>
                <w:lang w:val="ru-RU"/>
              </w:rPr>
              <w:tab/>
              <w:t>Ш. Исламова (единогласно)</w:t>
            </w:r>
          </w:p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C700C5" w:rsidRPr="000D304A" w:rsidTr="00C700C5">
        <w:trPr>
          <w:gridAfter w:val="4"/>
          <w:wAfter w:w="397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C700C5" w:rsidRPr="007F54B9" w:rsidTr="00C700C5">
        <w:trPr>
          <w:gridAfter w:val="4"/>
          <w:wAfter w:w="397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C700C5" w:rsidRPr="007F54B9" w:rsidTr="00C700C5">
        <w:trPr>
          <w:gridAfter w:val="4"/>
          <w:wAfter w:w="397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  <w:vAlign w:val="center"/>
          </w:tcPr>
          <w:p w:rsidR="00C700C5" w:rsidRPr="00592903" w:rsidRDefault="00C700C5" w:rsidP="00C700C5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C700C5" w:rsidRPr="00620572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976" w:type="dxa"/>
            <w:gridSpan w:val="3"/>
            <w:shd w:val="clear" w:color="auto" w:fill="FFFFCC"/>
            <w:vAlign w:val="center"/>
          </w:tcPr>
          <w:p w:rsidR="00C700C5" w:rsidRPr="00620572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C700C5" w:rsidRPr="000D304A" w:rsidTr="00C700C5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C700C5" w:rsidRPr="007F54B9" w:rsidTr="00C700C5">
        <w:trPr>
          <w:gridAfter w:val="4"/>
          <w:wAfter w:w="397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0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C700C5" w:rsidRPr="00EE428C" w:rsidTr="00C700C5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700C5" w:rsidRPr="00EE428C" w:rsidTr="00C700C5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EE428C" w:rsidTr="00C700C5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16</w:t>
            </w:r>
          </w:p>
        </w:tc>
      </w:tr>
      <w:tr w:rsidR="00C700C5" w:rsidRPr="00EE428C" w:rsidTr="00C700C5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0D304A" w:rsidTr="00C700C5">
        <w:trPr>
          <w:gridAfter w:val="2"/>
          <w:wAfter w:w="338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BC1078" w:rsidTr="00C700C5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C700C5" w:rsidRPr="008A239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C700C5" w:rsidRPr="008A239A" w:rsidRDefault="00C700C5" w:rsidP="00C700C5">
            <w:pPr>
              <w:pStyle w:val="m-8565057434932382532gmail-msolistparagraph"/>
              <w:shd w:val="clear" w:color="auto" w:fill="FFFFCC"/>
              <w:spacing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C700C5">
              <w:rPr>
                <w:color w:val="222222"/>
              </w:rPr>
              <w:t>Ознакомление новых членов Комитета с Планом мероприятий на июнь 2017г.</w:t>
            </w:r>
            <w:r w:rsidR="00E66B37">
              <w:rPr>
                <w:color w:val="222222"/>
              </w:rPr>
              <w:t xml:space="preserve"> </w:t>
            </w:r>
            <w:r w:rsidRPr="00C700C5">
              <w:rPr>
                <w:color w:val="222222"/>
              </w:rPr>
              <w:t xml:space="preserve">Исполнительный Секретарь СКК Т. </w:t>
            </w:r>
            <w:r w:rsidR="00E66B37">
              <w:rPr>
                <w:color w:val="222222"/>
              </w:rPr>
              <w:t xml:space="preserve">А. </w:t>
            </w:r>
            <w:r w:rsidRPr="00C700C5">
              <w:rPr>
                <w:color w:val="222222"/>
              </w:rPr>
              <w:t>Темиралиев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C700C5" w:rsidRPr="000D304A" w:rsidRDefault="00C700C5" w:rsidP="00C700C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КВОРУМ ПОСЛЕ ОТВОДА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proofErr w:type="gramStart"/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В</w:t>
            </w:r>
            <w:proofErr w:type="gramEnd"/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633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C700C5" w:rsidRPr="009341DC" w:rsidRDefault="00C700C5" w:rsidP="00C700C5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Данный вопрос представил Исполнительный Секретарь Комитета. Он ознакомил членов Комитета с Планом работ Комитета на июнь месяц 2017г.  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C700C5" w:rsidRPr="00817000" w:rsidTr="00C700C5">
        <w:trPr>
          <w:gridBefore w:val="1"/>
          <w:gridAfter w:val="2"/>
          <w:wBefore w:w="37" w:type="dxa"/>
          <w:wAfter w:w="338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262558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C700C5" w:rsidRPr="00817000" w:rsidRDefault="00C700C5" w:rsidP="00C700C5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Бекболотов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(Заместитель директора РЦ СПИД, эксперт Комитета по надзору) предложил сократить сайт визиты в Талас и Нарын</w:t>
            </w:r>
            <w:r w:rsidR="00167D5B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167D5B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В</w:t>
            </w:r>
            <w:proofErr w:type="gramEnd"/>
            <w:r w:rsidR="00167D5B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167D5B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замен</w:t>
            </w:r>
            <w:proofErr w:type="gramEnd"/>
            <w:r w:rsidR="00167D5B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провести более тщательные визиты по Чуйской области.</w:t>
            </w: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700C5" w:rsidRPr="00505353" w:rsidTr="00C700C5">
        <w:trPr>
          <w:gridBefore w:val="1"/>
          <w:gridAfter w:val="2"/>
          <w:wBefore w:w="37" w:type="dxa"/>
          <w:wAfter w:w="338" w:type="dxa"/>
          <w:trHeight w:val="37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6F4E29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MLBL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C700C5" w:rsidRPr="00505353" w:rsidRDefault="00C700C5" w:rsidP="00C700C5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C700C5" w:rsidRPr="007F54B9" w:rsidTr="00C700C5">
        <w:trPr>
          <w:gridBefore w:val="1"/>
          <w:gridAfter w:val="2"/>
          <w:wBefore w:w="37" w:type="dxa"/>
          <w:wAfter w:w="338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0D0104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C700C5" w:rsidRPr="00167D5B" w:rsidRDefault="00167D5B" w:rsidP="00C700C5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Н</w:t>
            </w:r>
            <w:r w:rsidRPr="004615E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615E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Шумская</w:t>
            </w:r>
            <w:proofErr w:type="spellEnd"/>
            <w:r w:rsidRPr="004615E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сообщила, что в конце июня AFEW проводит тренинги для сообществ, большинство из которых являются членами Комитета. Тем самым они не смогут принять участие на заседании Комитета 27 июня.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463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C700C5" w:rsidRDefault="00C700C5" w:rsidP="00C700C5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FC2F1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167D5B" w:rsidRDefault="00167D5B" w:rsidP="00C700C5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Сократить визиты 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Нарынскую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Таласскую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области.</w:t>
            </w:r>
          </w:p>
          <w:p w:rsidR="00167D5B" w:rsidRDefault="00167D5B" w:rsidP="00C700C5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Перенести заседание Комитета с 27 на 28 июня 2017г и </w:t>
            </w:r>
            <w:r w:rsidR="00E66B37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провести выездное заседание 28.06.17. н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 Иссык-Куле.</w:t>
            </w:r>
          </w:p>
          <w:p w:rsidR="00C700C5" w:rsidRPr="00FC2F1E" w:rsidRDefault="00C700C5" w:rsidP="00C700C5">
            <w:pPr>
              <w:pStyle w:val="a7"/>
              <w:ind w:left="113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C700C5" w:rsidRPr="00AB0B26" w:rsidTr="00C700C5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C700C5" w:rsidRPr="00FC2F1E" w:rsidRDefault="002C71AC" w:rsidP="00C700C5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  <w:r>
              <w:rPr>
                <w:rFonts w:asciiTheme="minorHAnsi" w:hAnsiTheme="minorHAnsi" w:cstheme="minorHAnsi"/>
                <w:color w:val="222222"/>
                <w:lang w:val="ru-RU"/>
              </w:rPr>
              <w:t>Внести соответствующие изменения в План работ на июнь 2017г.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C700C5" w:rsidRPr="00AB0B26" w:rsidRDefault="002C71AC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Секретариат</w:t>
            </w: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C700C5" w:rsidRPr="00AB0B26" w:rsidRDefault="002C71AC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09.06.17г.</w:t>
            </w: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C700C5" w:rsidRDefault="00C700C5" w:rsidP="00C700C5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16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C700C5" w:rsidTr="00C700C5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C700C5" w:rsidRPr="008A239A" w:rsidRDefault="002C71AC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>ПУНКТ ПОВЕСТКИ ДНЯ № 7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C700C5" w:rsidRDefault="002C71AC" w:rsidP="00C700C5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szCs w:val="22"/>
              </w:rPr>
            </w:pPr>
            <w:r w:rsidRPr="003416E4">
              <w:rPr>
                <w:szCs w:val="22"/>
              </w:rPr>
              <w:t xml:space="preserve">Презентация проекта нового Операционного справочника  и нового </w:t>
            </w:r>
            <w:proofErr w:type="gramStart"/>
            <w:r w:rsidRPr="003416E4">
              <w:rPr>
                <w:szCs w:val="22"/>
              </w:rPr>
              <w:t>проекта</w:t>
            </w:r>
            <w:proofErr w:type="gramEnd"/>
            <w:r w:rsidRPr="003416E4">
              <w:rPr>
                <w:szCs w:val="22"/>
              </w:rPr>
              <w:t xml:space="preserve"> Внутренних правил и процедур Комитета</w:t>
            </w:r>
          </w:p>
          <w:p w:rsidR="002C71AC" w:rsidRPr="008A239A" w:rsidRDefault="002C71AC" w:rsidP="00C700C5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>
              <w:rPr>
                <w:szCs w:val="22"/>
              </w:rPr>
              <w:t>Юрист-консультант  М. Джаманкулов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C700C5" w:rsidRPr="000D304A" w:rsidRDefault="00C700C5" w:rsidP="00C700C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633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C700C5" w:rsidRPr="009341DC" w:rsidRDefault="004615E1" w:rsidP="00C700C5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М. Д</w:t>
            </w:r>
            <w:r w:rsidR="002C71AC">
              <w:rPr>
                <w:color w:val="222222"/>
              </w:rPr>
              <w:t xml:space="preserve">жаманкулов представил краткую презентацию о проделанной работе по проекту </w:t>
            </w:r>
            <w:r w:rsidR="002C71AC" w:rsidRPr="003416E4">
              <w:rPr>
                <w:szCs w:val="22"/>
              </w:rPr>
              <w:t xml:space="preserve">нового Операционного справочника  и нового </w:t>
            </w:r>
            <w:r w:rsidR="00E66B37" w:rsidRPr="003416E4">
              <w:rPr>
                <w:szCs w:val="22"/>
              </w:rPr>
              <w:t>проекта,</w:t>
            </w:r>
            <w:r w:rsidR="002C71AC" w:rsidRPr="003416E4">
              <w:rPr>
                <w:szCs w:val="22"/>
              </w:rPr>
              <w:t xml:space="preserve"> Внутренних правил и процедур Комитета</w:t>
            </w:r>
            <w:r w:rsidR="002C71AC">
              <w:rPr>
                <w:szCs w:val="22"/>
              </w:rPr>
              <w:t>.</w:t>
            </w:r>
            <w:r w:rsidR="00C700C5">
              <w:rPr>
                <w:color w:val="222222"/>
              </w:rPr>
              <w:t xml:space="preserve"> 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463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C700C5" w:rsidRDefault="00C700C5" w:rsidP="00C700C5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FC2F1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C700C5" w:rsidRPr="00FC2F1E" w:rsidRDefault="00C700C5" w:rsidP="00C700C5">
            <w:pPr>
              <w:pStyle w:val="a7"/>
              <w:ind w:left="113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C700C5" w:rsidRPr="00FC2F1E" w:rsidRDefault="00C700C5" w:rsidP="00C700C5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C700C5" w:rsidRPr="00AB0B26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C700C5" w:rsidRPr="00AB0B26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C700C5" w:rsidRPr="000D304A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C700C5" w:rsidRDefault="00C700C5" w:rsidP="00C700C5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C700C5" w:rsidRPr="007F54B9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16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EE428C" w:rsidTr="00C700C5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</w:tbl>
    <w:p w:rsidR="00717957" w:rsidRPr="000D304A" w:rsidRDefault="00717957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1843"/>
        <w:gridCol w:w="6346"/>
      </w:tblGrid>
      <w:tr w:rsidR="00306559" w:rsidRPr="007F54B9" w:rsidTr="00D957B6">
        <w:trPr>
          <w:trHeight w:val="357"/>
          <w:jc w:val="center"/>
        </w:trPr>
        <w:tc>
          <w:tcPr>
            <w:tcW w:w="10482" w:type="dxa"/>
            <w:gridSpan w:val="3"/>
            <w:shd w:val="clear" w:color="auto" w:fill="FFFFFF"/>
            <w:tcMar>
              <w:left w:w="0" w:type="dxa"/>
            </w:tcMar>
            <w:vAlign w:val="center"/>
          </w:tcPr>
          <w:p w:rsidR="00306559" w:rsidRPr="000D304A" w:rsidRDefault="001E743A" w:rsidP="00FA14F5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СЛЕДУЮЩЕЕ ЗАСЕДАНИ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Е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включая нерассмотренные пункты повестки дня п</w:t>
            </w:r>
            <w:r w:rsidR="00FA14F5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редыдущего</w:t>
            </w:r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E7253A" w:rsidRPr="00884EF1" w:rsidTr="008303A4">
        <w:trPr>
          <w:trHeight w:val="357"/>
          <w:jc w:val="center"/>
        </w:trPr>
        <w:tc>
          <w:tcPr>
            <w:tcW w:w="41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06559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ВРЕМЯ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 СЛЕДУЮЩЕГО ЗАСЕДАНИЯ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A14F5">
              <w:rPr>
                <w:rFonts w:asciiTheme="minorBidi" w:hAnsiTheme="minorBidi" w:cstheme="minorBidi"/>
                <w:b/>
                <w:bCs/>
                <w:i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proofErr w:type="gramStart"/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</w:t>
            </w:r>
            <w:proofErr w:type="gramEnd"/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</w:t>
            </w:r>
            <w:proofErr w:type="spellEnd"/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6346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306559" w:rsidRPr="002C71AC" w:rsidRDefault="002C71AC" w:rsidP="00DA4D10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2C71A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15 июня</w:t>
            </w:r>
            <w:r w:rsidR="00884EF1" w:rsidRPr="002C71A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2017г.</w:t>
            </w:r>
          </w:p>
        </w:tc>
      </w:tr>
      <w:tr w:rsidR="00E84E23" w:rsidRPr="007F54B9" w:rsidTr="00C479BF">
        <w:trPr>
          <w:trHeight w:val="357"/>
          <w:jc w:val="center"/>
        </w:trPr>
        <w:tc>
          <w:tcPr>
            <w:tcW w:w="2293" w:type="dxa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ПРОЕКТ ПОВЕСТКИ ДНЯ СЛЕДУЮЩЕГО ЗАСЕДАНИЯ</w:t>
            </w:r>
          </w:p>
        </w:tc>
        <w:tc>
          <w:tcPr>
            <w:tcW w:w="8189" w:type="dxa"/>
            <w:gridSpan w:val="2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ПРИВЕДИТЕ ПРОЕКТ ПОВЕСТКИ ДНЯ НИЖЕ</w:t>
            </w:r>
          </w:p>
        </w:tc>
      </w:tr>
      <w:tr w:rsidR="00306559" w:rsidRPr="003416E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E4289E" w:rsidRDefault="00306559" w:rsidP="00E4289E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ind w:left="705" w:hanging="705"/>
              <w:jc w:val="both"/>
              <w:rPr>
                <w:rFonts w:asciiTheme="minorHAnsi" w:hAnsiTheme="minorHAnsi"/>
                <w:spacing w:val="4"/>
                <w:sz w:val="22"/>
                <w:szCs w:val="18"/>
                <w:lang w:eastAsia="en-US"/>
              </w:rPr>
            </w:pPr>
          </w:p>
        </w:tc>
      </w:tr>
      <w:tr w:rsidR="00306559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884EF1" w:rsidRDefault="00306559" w:rsidP="00DA4D10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466B5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1A01CC" w:rsidRDefault="009466B5" w:rsidP="00710C8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466B5" w:rsidRPr="007B29B5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lang w:val="ru-RU"/>
              </w:rPr>
            </w:pPr>
          </w:p>
        </w:tc>
      </w:tr>
    </w:tbl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7F54B9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7F54B9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7F54B9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7F54B9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7F54B9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7F54B9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твовавшие на заседании члены 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</w:tr>
      <w:tr w:rsidR="00890825" w:rsidRPr="007F54B9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заседания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7F54B9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 ПРОТОКОЛА ПОДПИСАН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члены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являющиеся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7F54B9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КОМИТЕТА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EE428C" w:rsidRDefault="00FF73F2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Окончательный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proofErr w:type="spellStart"/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</w:t>
            </w:r>
            <w:proofErr w:type="spellEnd"/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7F54B9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9569F2" w:rsidRDefault="009569F2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НЦФ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8F55B8" w:rsidRPr="008F55B8" w:rsidRDefault="009569F2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Национальный центр фтизиатрии</w:t>
            </w:r>
          </w:p>
        </w:tc>
      </w:tr>
      <w:tr w:rsidR="00592678" w:rsidRPr="0048334C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2CFB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ОП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Основной получатель</w:t>
            </w: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ГТО 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Группа технической оценки</w:t>
            </w: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3416E4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</w:t>
            </w:r>
          </w:p>
        </w:tc>
      </w:tr>
      <w:tr w:rsidR="000257EB" w:rsidRPr="002C71AC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2C71AC" w:rsidP="002C71A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10.06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7A6F7E" w:rsidRPr="002C71AC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2C71AC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ЕРЖДЕНИЕ ПРОТОКОЛА ЗАСЕДАНИЯ </w:t>
            </w:r>
          </w:p>
        </w:tc>
      </w:tr>
      <w:tr w:rsidR="00A13A8F" w:rsidRPr="002C71AC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КЕМ 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УТВЕРЖДЕН</w:t>
            </w:r>
            <w:proofErr w:type="gramEnd"/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592903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О. Горин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2C71AC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10.06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F32B59" w:rsidRPr="002C71AC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2C71AC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Председатель Правления Комитета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F88"/>
    <w:multiLevelType w:val="hybridMultilevel"/>
    <w:tmpl w:val="0FFE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4076A"/>
    <w:multiLevelType w:val="hybridMultilevel"/>
    <w:tmpl w:val="67A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677AD"/>
    <w:multiLevelType w:val="hybridMultilevel"/>
    <w:tmpl w:val="E3B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30CE9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F4FD8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190CA3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560B"/>
    <w:multiLevelType w:val="hybridMultilevel"/>
    <w:tmpl w:val="3F5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C65CA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60DCB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5"/>
  </w:num>
  <w:num w:numId="4">
    <w:abstractNumId w:val="26"/>
  </w:num>
  <w:num w:numId="5">
    <w:abstractNumId w:val="1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22"/>
  </w:num>
  <w:num w:numId="12">
    <w:abstractNumId w:val="19"/>
  </w:num>
  <w:num w:numId="13">
    <w:abstractNumId w:val="7"/>
  </w:num>
  <w:num w:numId="14">
    <w:abstractNumId w:val="28"/>
  </w:num>
  <w:num w:numId="15">
    <w:abstractNumId w:val="15"/>
  </w:num>
  <w:num w:numId="16">
    <w:abstractNumId w:val="4"/>
  </w:num>
  <w:num w:numId="17">
    <w:abstractNumId w:val="32"/>
  </w:num>
  <w:num w:numId="18">
    <w:abstractNumId w:val="14"/>
  </w:num>
  <w:num w:numId="19">
    <w:abstractNumId w:val="0"/>
  </w:num>
  <w:num w:numId="20">
    <w:abstractNumId w:val="11"/>
  </w:num>
  <w:num w:numId="21">
    <w:abstractNumId w:val="30"/>
  </w:num>
  <w:num w:numId="22">
    <w:abstractNumId w:val="16"/>
  </w:num>
  <w:num w:numId="23">
    <w:abstractNumId w:val="6"/>
  </w:num>
  <w:num w:numId="24">
    <w:abstractNumId w:val="5"/>
  </w:num>
  <w:num w:numId="25">
    <w:abstractNumId w:val="27"/>
  </w:num>
  <w:num w:numId="26">
    <w:abstractNumId w:val="2"/>
  </w:num>
  <w:num w:numId="27">
    <w:abstractNumId w:val="34"/>
  </w:num>
  <w:num w:numId="28">
    <w:abstractNumId w:val="12"/>
  </w:num>
  <w:num w:numId="29">
    <w:abstractNumId w:val="23"/>
  </w:num>
  <w:num w:numId="30">
    <w:abstractNumId w:val="24"/>
  </w:num>
  <w:num w:numId="31">
    <w:abstractNumId w:val="31"/>
  </w:num>
  <w:num w:numId="32">
    <w:abstractNumId w:val="13"/>
  </w:num>
  <w:num w:numId="33">
    <w:abstractNumId w:val="29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273B"/>
    <w:rsid w:val="0000396F"/>
    <w:rsid w:val="00007CE6"/>
    <w:rsid w:val="000112E0"/>
    <w:rsid w:val="000113B4"/>
    <w:rsid w:val="00012028"/>
    <w:rsid w:val="0001707D"/>
    <w:rsid w:val="0002300E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70036"/>
    <w:rsid w:val="000750DC"/>
    <w:rsid w:val="00075EDC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96F"/>
    <w:rsid w:val="000C1A0C"/>
    <w:rsid w:val="000C1B12"/>
    <w:rsid w:val="000C4122"/>
    <w:rsid w:val="000C5E48"/>
    <w:rsid w:val="000C62FA"/>
    <w:rsid w:val="000C6510"/>
    <w:rsid w:val="000C726A"/>
    <w:rsid w:val="000D0104"/>
    <w:rsid w:val="000D155E"/>
    <w:rsid w:val="000D202D"/>
    <w:rsid w:val="000D24A5"/>
    <w:rsid w:val="000D304A"/>
    <w:rsid w:val="000D3596"/>
    <w:rsid w:val="000E06E5"/>
    <w:rsid w:val="000E2C3E"/>
    <w:rsid w:val="000E300B"/>
    <w:rsid w:val="000E37BD"/>
    <w:rsid w:val="000E4FA3"/>
    <w:rsid w:val="000E6E33"/>
    <w:rsid w:val="000F1A13"/>
    <w:rsid w:val="000F219E"/>
    <w:rsid w:val="000F2FE9"/>
    <w:rsid w:val="000F3881"/>
    <w:rsid w:val="000F4A4B"/>
    <w:rsid w:val="000F4C2A"/>
    <w:rsid w:val="000F5C8E"/>
    <w:rsid w:val="00100962"/>
    <w:rsid w:val="001050DB"/>
    <w:rsid w:val="001109AA"/>
    <w:rsid w:val="00110B6B"/>
    <w:rsid w:val="001144F8"/>
    <w:rsid w:val="0011573D"/>
    <w:rsid w:val="00120B9F"/>
    <w:rsid w:val="00121627"/>
    <w:rsid w:val="00121A1D"/>
    <w:rsid w:val="00121B86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67D5B"/>
    <w:rsid w:val="001750F4"/>
    <w:rsid w:val="001803AA"/>
    <w:rsid w:val="00180BE2"/>
    <w:rsid w:val="0018157C"/>
    <w:rsid w:val="00182DE0"/>
    <w:rsid w:val="0018351B"/>
    <w:rsid w:val="00183BE2"/>
    <w:rsid w:val="001851A0"/>
    <w:rsid w:val="001952CD"/>
    <w:rsid w:val="00195D65"/>
    <w:rsid w:val="00196234"/>
    <w:rsid w:val="0019653D"/>
    <w:rsid w:val="001966EF"/>
    <w:rsid w:val="001A01CC"/>
    <w:rsid w:val="001A268D"/>
    <w:rsid w:val="001A30C6"/>
    <w:rsid w:val="001A3C42"/>
    <w:rsid w:val="001B2D7A"/>
    <w:rsid w:val="001B3AEB"/>
    <w:rsid w:val="001C309A"/>
    <w:rsid w:val="001C4BBB"/>
    <w:rsid w:val="001D0BD8"/>
    <w:rsid w:val="001D38E7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A99"/>
    <w:rsid w:val="002651C9"/>
    <w:rsid w:val="0027013B"/>
    <w:rsid w:val="0027038A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40C3"/>
    <w:rsid w:val="002B45AA"/>
    <w:rsid w:val="002B67EF"/>
    <w:rsid w:val="002B693A"/>
    <w:rsid w:val="002B7C82"/>
    <w:rsid w:val="002C0807"/>
    <w:rsid w:val="002C1A62"/>
    <w:rsid w:val="002C345D"/>
    <w:rsid w:val="002C3A66"/>
    <w:rsid w:val="002C59D1"/>
    <w:rsid w:val="002C71AC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25BD"/>
    <w:rsid w:val="003233D5"/>
    <w:rsid w:val="00325601"/>
    <w:rsid w:val="00325D29"/>
    <w:rsid w:val="0032631C"/>
    <w:rsid w:val="0032636C"/>
    <w:rsid w:val="00327573"/>
    <w:rsid w:val="0033184C"/>
    <w:rsid w:val="0033316A"/>
    <w:rsid w:val="00333A70"/>
    <w:rsid w:val="00334D32"/>
    <w:rsid w:val="00336AF5"/>
    <w:rsid w:val="003370E0"/>
    <w:rsid w:val="00337581"/>
    <w:rsid w:val="003416E4"/>
    <w:rsid w:val="0034274C"/>
    <w:rsid w:val="00342CA2"/>
    <w:rsid w:val="003432C0"/>
    <w:rsid w:val="00344007"/>
    <w:rsid w:val="00347D65"/>
    <w:rsid w:val="003519AB"/>
    <w:rsid w:val="0035390A"/>
    <w:rsid w:val="00353CF7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66E6"/>
    <w:rsid w:val="0037013B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766F"/>
    <w:rsid w:val="003B013E"/>
    <w:rsid w:val="003B3901"/>
    <w:rsid w:val="003B5C8E"/>
    <w:rsid w:val="003B6063"/>
    <w:rsid w:val="003C0C66"/>
    <w:rsid w:val="003C16B1"/>
    <w:rsid w:val="003C43B7"/>
    <w:rsid w:val="003C5CE4"/>
    <w:rsid w:val="003D52B2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402258"/>
    <w:rsid w:val="0040502C"/>
    <w:rsid w:val="00405C21"/>
    <w:rsid w:val="00406878"/>
    <w:rsid w:val="0040758B"/>
    <w:rsid w:val="0041176B"/>
    <w:rsid w:val="00412493"/>
    <w:rsid w:val="00412A18"/>
    <w:rsid w:val="0041607F"/>
    <w:rsid w:val="00417A9C"/>
    <w:rsid w:val="00420993"/>
    <w:rsid w:val="0042143B"/>
    <w:rsid w:val="00421CF9"/>
    <w:rsid w:val="00425348"/>
    <w:rsid w:val="00426A8F"/>
    <w:rsid w:val="00426B72"/>
    <w:rsid w:val="004278F5"/>
    <w:rsid w:val="00427AAE"/>
    <w:rsid w:val="00431710"/>
    <w:rsid w:val="00433ADE"/>
    <w:rsid w:val="00440B4D"/>
    <w:rsid w:val="00440CC5"/>
    <w:rsid w:val="00441880"/>
    <w:rsid w:val="004422D8"/>
    <w:rsid w:val="00442F96"/>
    <w:rsid w:val="00443BFB"/>
    <w:rsid w:val="00447109"/>
    <w:rsid w:val="004527E8"/>
    <w:rsid w:val="00454F36"/>
    <w:rsid w:val="0045682F"/>
    <w:rsid w:val="00460FE6"/>
    <w:rsid w:val="00461508"/>
    <w:rsid w:val="004615E1"/>
    <w:rsid w:val="00461F36"/>
    <w:rsid w:val="004628C7"/>
    <w:rsid w:val="00463DBD"/>
    <w:rsid w:val="0047039D"/>
    <w:rsid w:val="00474887"/>
    <w:rsid w:val="0047651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F1E"/>
    <w:rsid w:val="004A16D7"/>
    <w:rsid w:val="004A18F3"/>
    <w:rsid w:val="004A4FE4"/>
    <w:rsid w:val="004B2F1E"/>
    <w:rsid w:val="004B4022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500500"/>
    <w:rsid w:val="00505353"/>
    <w:rsid w:val="005070F3"/>
    <w:rsid w:val="00507EC7"/>
    <w:rsid w:val="00510792"/>
    <w:rsid w:val="00511130"/>
    <w:rsid w:val="0051771D"/>
    <w:rsid w:val="00524399"/>
    <w:rsid w:val="00531F3B"/>
    <w:rsid w:val="00536E88"/>
    <w:rsid w:val="005377E5"/>
    <w:rsid w:val="00537F5F"/>
    <w:rsid w:val="0054082C"/>
    <w:rsid w:val="00543CAF"/>
    <w:rsid w:val="00544CFC"/>
    <w:rsid w:val="005511C9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F1E"/>
    <w:rsid w:val="00582230"/>
    <w:rsid w:val="00585A53"/>
    <w:rsid w:val="005863A8"/>
    <w:rsid w:val="00586AA2"/>
    <w:rsid w:val="00587D9A"/>
    <w:rsid w:val="005901C4"/>
    <w:rsid w:val="00591225"/>
    <w:rsid w:val="0059124D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B3B48"/>
    <w:rsid w:val="005B4715"/>
    <w:rsid w:val="005B67D3"/>
    <w:rsid w:val="005C7E89"/>
    <w:rsid w:val="005D0C9F"/>
    <w:rsid w:val="005D1402"/>
    <w:rsid w:val="005D327C"/>
    <w:rsid w:val="005D3658"/>
    <w:rsid w:val="005D6092"/>
    <w:rsid w:val="005D7F5E"/>
    <w:rsid w:val="005E1D00"/>
    <w:rsid w:val="005E1DDC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26EC6"/>
    <w:rsid w:val="00627120"/>
    <w:rsid w:val="00630F1A"/>
    <w:rsid w:val="00631918"/>
    <w:rsid w:val="00632E7C"/>
    <w:rsid w:val="00635864"/>
    <w:rsid w:val="00635FB5"/>
    <w:rsid w:val="006415AC"/>
    <w:rsid w:val="006444D9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63B0"/>
    <w:rsid w:val="006C0811"/>
    <w:rsid w:val="006C761C"/>
    <w:rsid w:val="006D00A7"/>
    <w:rsid w:val="006D1D5E"/>
    <w:rsid w:val="006D2414"/>
    <w:rsid w:val="006D3A70"/>
    <w:rsid w:val="006D74EC"/>
    <w:rsid w:val="006E0008"/>
    <w:rsid w:val="006E1E7A"/>
    <w:rsid w:val="006E2670"/>
    <w:rsid w:val="006E2AE2"/>
    <w:rsid w:val="006E3DFE"/>
    <w:rsid w:val="006E507C"/>
    <w:rsid w:val="006E56A8"/>
    <w:rsid w:val="006E60EB"/>
    <w:rsid w:val="006F4E29"/>
    <w:rsid w:val="006F5E28"/>
    <w:rsid w:val="00700EFB"/>
    <w:rsid w:val="00701A0D"/>
    <w:rsid w:val="00710C8C"/>
    <w:rsid w:val="00711A81"/>
    <w:rsid w:val="00711CBC"/>
    <w:rsid w:val="00713FC6"/>
    <w:rsid w:val="0071677B"/>
    <w:rsid w:val="00717957"/>
    <w:rsid w:val="00720B6F"/>
    <w:rsid w:val="007212D8"/>
    <w:rsid w:val="00723FC9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7DB5"/>
    <w:rsid w:val="0077426B"/>
    <w:rsid w:val="00781F7E"/>
    <w:rsid w:val="0078451E"/>
    <w:rsid w:val="007868EF"/>
    <w:rsid w:val="00786CF1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B64"/>
    <w:rsid w:val="007D2570"/>
    <w:rsid w:val="007D4F34"/>
    <w:rsid w:val="007D5445"/>
    <w:rsid w:val="007D607A"/>
    <w:rsid w:val="007D6F8B"/>
    <w:rsid w:val="007D7B1A"/>
    <w:rsid w:val="007E4696"/>
    <w:rsid w:val="007E5AC7"/>
    <w:rsid w:val="007F16B3"/>
    <w:rsid w:val="007F3999"/>
    <w:rsid w:val="007F3BC7"/>
    <w:rsid w:val="007F3E13"/>
    <w:rsid w:val="007F529C"/>
    <w:rsid w:val="007F54B9"/>
    <w:rsid w:val="007F6613"/>
    <w:rsid w:val="007F7979"/>
    <w:rsid w:val="00802C66"/>
    <w:rsid w:val="008032F8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17000"/>
    <w:rsid w:val="00824BE6"/>
    <w:rsid w:val="0082509E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295F"/>
    <w:rsid w:val="008B6416"/>
    <w:rsid w:val="008C085C"/>
    <w:rsid w:val="008C0C00"/>
    <w:rsid w:val="008C55FB"/>
    <w:rsid w:val="008C7C0C"/>
    <w:rsid w:val="008C7F48"/>
    <w:rsid w:val="008D0AE2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5B8"/>
    <w:rsid w:val="008F5E24"/>
    <w:rsid w:val="00901068"/>
    <w:rsid w:val="009035E4"/>
    <w:rsid w:val="00905F9F"/>
    <w:rsid w:val="00906C0B"/>
    <w:rsid w:val="00907907"/>
    <w:rsid w:val="009119A7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341DC"/>
    <w:rsid w:val="00940F15"/>
    <w:rsid w:val="00941311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7AD"/>
    <w:rsid w:val="009722FA"/>
    <w:rsid w:val="00973174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32ED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1078"/>
    <w:rsid w:val="00BC2323"/>
    <w:rsid w:val="00BC2586"/>
    <w:rsid w:val="00BC72C2"/>
    <w:rsid w:val="00BD001F"/>
    <w:rsid w:val="00BD1EEA"/>
    <w:rsid w:val="00BD2CB9"/>
    <w:rsid w:val="00BD2F4B"/>
    <w:rsid w:val="00BD58E5"/>
    <w:rsid w:val="00BD65AE"/>
    <w:rsid w:val="00BD7AFC"/>
    <w:rsid w:val="00BE1B9C"/>
    <w:rsid w:val="00BE76EB"/>
    <w:rsid w:val="00BE7C43"/>
    <w:rsid w:val="00BF133A"/>
    <w:rsid w:val="00BF5385"/>
    <w:rsid w:val="00BF60FA"/>
    <w:rsid w:val="00BF79C6"/>
    <w:rsid w:val="00C03155"/>
    <w:rsid w:val="00C04221"/>
    <w:rsid w:val="00C045FB"/>
    <w:rsid w:val="00C07DA7"/>
    <w:rsid w:val="00C10C2F"/>
    <w:rsid w:val="00C119A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F41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255"/>
    <w:rsid w:val="00C700C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1717"/>
    <w:rsid w:val="00C93427"/>
    <w:rsid w:val="00C94110"/>
    <w:rsid w:val="00C94C06"/>
    <w:rsid w:val="00CA1B34"/>
    <w:rsid w:val="00CA6EC0"/>
    <w:rsid w:val="00CA7E90"/>
    <w:rsid w:val="00CB286B"/>
    <w:rsid w:val="00CB46FB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4359"/>
    <w:rsid w:val="00D20A5E"/>
    <w:rsid w:val="00D20B1E"/>
    <w:rsid w:val="00D24DB3"/>
    <w:rsid w:val="00D25F09"/>
    <w:rsid w:val="00D26E63"/>
    <w:rsid w:val="00D27290"/>
    <w:rsid w:val="00D345B6"/>
    <w:rsid w:val="00D35478"/>
    <w:rsid w:val="00D43827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4BC1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E04821"/>
    <w:rsid w:val="00E065CB"/>
    <w:rsid w:val="00E07A1C"/>
    <w:rsid w:val="00E10FE1"/>
    <w:rsid w:val="00E113B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289E"/>
    <w:rsid w:val="00E4336E"/>
    <w:rsid w:val="00E44A1F"/>
    <w:rsid w:val="00E44DA2"/>
    <w:rsid w:val="00E55015"/>
    <w:rsid w:val="00E574F6"/>
    <w:rsid w:val="00E62866"/>
    <w:rsid w:val="00E639F8"/>
    <w:rsid w:val="00E66B37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92867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70D3"/>
    <w:rsid w:val="00EB72EE"/>
    <w:rsid w:val="00EC18D7"/>
    <w:rsid w:val="00EC520C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F0A3E"/>
    <w:rsid w:val="00EF50D8"/>
    <w:rsid w:val="00EF5D6A"/>
    <w:rsid w:val="00EF6EC6"/>
    <w:rsid w:val="00EF7215"/>
    <w:rsid w:val="00F00816"/>
    <w:rsid w:val="00F00984"/>
    <w:rsid w:val="00F052AB"/>
    <w:rsid w:val="00F06407"/>
    <w:rsid w:val="00F1137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3FD3"/>
    <w:rsid w:val="00F7528F"/>
    <w:rsid w:val="00F75622"/>
    <w:rsid w:val="00F7603A"/>
    <w:rsid w:val="00F76D98"/>
    <w:rsid w:val="00F82FFB"/>
    <w:rsid w:val="00F83527"/>
    <w:rsid w:val="00F944A3"/>
    <w:rsid w:val="00F94555"/>
    <w:rsid w:val="00F954C4"/>
    <w:rsid w:val="00F95602"/>
    <w:rsid w:val="00FA0A92"/>
    <w:rsid w:val="00FA14F5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50B8"/>
    <w:rsid w:val="00FE5FC3"/>
    <w:rsid w:val="00FE637A"/>
    <w:rsid w:val="00FE6F1E"/>
    <w:rsid w:val="00FE7D59"/>
    <w:rsid w:val="00FF5DF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3E8D8-AD9E-4B47-BD71-3F3761C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5076</Words>
  <Characters>28934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33943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Администратор</cp:lastModifiedBy>
  <cp:revision>2</cp:revision>
  <cp:lastPrinted>2013-06-20T14:17:00Z</cp:lastPrinted>
  <dcterms:created xsi:type="dcterms:W3CDTF">2017-06-08T17:04:00Z</dcterms:created>
  <dcterms:modified xsi:type="dcterms:W3CDTF">2017-06-08T17:04:00Z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