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2F5" w:rsidRDefault="002922F5" w:rsidP="00EE7FD0">
      <w:pPr>
        <w:spacing w:after="0" w:line="240" w:lineRule="auto"/>
        <w:jc w:val="center"/>
        <w:rPr>
          <w:rFonts w:ascii="Arial" w:hAnsi="Arial" w:cs="Arial"/>
          <w:b/>
          <w:bCs/>
          <w:lang w:val="en-US"/>
        </w:rPr>
      </w:pPr>
    </w:p>
    <w:p w:rsidR="00EE7FD0" w:rsidRPr="005359B2" w:rsidRDefault="00EE7FD0" w:rsidP="00EE7FD0">
      <w:pPr>
        <w:spacing w:after="0" w:line="240" w:lineRule="auto"/>
        <w:jc w:val="center"/>
        <w:rPr>
          <w:rFonts w:ascii="Arial" w:hAnsi="Arial" w:cs="Arial"/>
          <w:bCs/>
          <w:lang w:val="ru-RU"/>
        </w:rPr>
      </w:pPr>
      <w:r w:rsidRPr="00EE7FD0">
        <w:rPr>
          <w:rFonts w:ascii="Arial" w:hAnsi="Arial" w:cs="Arial"/>
          <w:b/>
          <w:bCs/>
          <w:lang w:val="en-US"/>
        </w:rPr>
        <w:t>PRIORITIZED</w:t>
      </w:r>
      <w:r w:rsidRPr="005359B2">
        <w:rPr>
          <w:rFonts w:ascii="Arial" w:hAnsi="Arial" w:cs="Arial"/>
          <w:b/>
          <w:bCs/>
          <w:lang w:val="ru-RU"/>
        </w:rPr>
        <w:t xml:space="preserve"> </w:t>
      </w:r>
      <w:r w:rsidRPr="00EE7FD0">
        <w:rPr>
          <w:rFonts w:ascii="Arial" w:hAnsi="Arial" w:cs="Arial"/>
          <w:b/>
          <w:bCs/>
          <w:lang w:val="en-US"/>
        </w:rPr>
        <w:t>ABOVE</w:t>
      </w:r>
      <w:r w:rsidRPr="005359B2">
        <w:rPr>
          <w:rFonts w:ascii="Arial" w:hAnsi="Arial" w:cs="Arial"/>
          <w:b/>
          <w:bCs/>
          <w:lang w:val="ru-RU"/>
        </w:rPr>
        <w:t xml:space="preserve"> </w:t>
      </w:r>
      <w:r w:rsidRPr="00EE7FD0">
        <w:rPr>
          <w:rFonts w:ascii="Arial" w:hAnsi="Arial" w:cs="Arial"/>
          <w:b/>
          <w:bCs/>
          <w:lang w:val="en-US"/>
        </w:rPr>
        <w:t>ALLOCATION</w:t>
      </w:r>
      <w:r w:rsidRPr="005359B2">
        <w:rPr>
          <w:rFonts w:ascii="Arial" w:hAnsi="Arial" w:cs="Arial"/>
          <w:b/>
          <w:bCs/>
          <w:lang w:val="ru-RU"/>
        </w:rPr>
        <w:t xml:space="preserve"> </w:t>
      </w:r>
      <w:r w:rsidRPr="00EE7FD0">
        <w:rPr>
          <w:rFonts w:ascii="Arial" w:hAnsi="Arial" w:cs="Arial"/>
          <w:b/>
          <w:bCs/>
          <w:lang w:val="en-US"/>
        </w:rPr>
        <w:t>REQUEST</w:t>
      </w:r>
      <w:r w:rsidR="00135822" w:rsidRPr="005359B2">
        <w:rPr>
          <w:rFonts w:ascii="Arial" w:hAnsi="Arial" w:cs="Arial"/>
          <w:b/>
          <w:bCs/>
          <w:lang w:val="ru-RU"/>
        </w:rPr>
        <w:t xml:space="preserve"> / </w:t>
      </w:r>
      <w:r w:rsidR="00135822">
        <w:rPr>
          <w:rFonts w:ascii="Arial" w:hAnsi="Arial" w:cs="Arial"/>
          <w:b/>
          <w:bCs/>
          <w:lang w:val="en-US"/>
        </w:rPr>
        <w:t>UPDATE</w:t>
      </w:r>
    </w:p>
    <w:p w:rsidR="00BC091D" w:rsidRPr="00D16A0E" w:rsidRDefault="00BC091D" w:rsidP="00BC091D">
      <w:pPr>
        <w:spacing w:after="0" w:line="240" w:lineRule="auto"/>
        <w:jc w:val="center"/>
        <w:rPr>
          <w:rFonts w:ascii="Arial" w:eastAsia="Calibri" w:hAnsi="Arial" w:cs="Arial"/>
          <w:bCs/>
          <w:lang w:val="ru-RU"/>
        </w:rPr>
      </w:pPr>
    </w:p>
    <w:tbl>
      <w:tblPr>
        <w:tblStyle w:val="TableGrid1"/>
        <w:tblW w:w="96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405"/>
        <w:gridCol w:w="2410"/>
        <w:gridCol w:w="4819"/>
      </w:tblGrid>
      <w:tr w:rsidR="00BC091D" w:rsidRPr="00E93D5E" w:rsidTr="00307BE4">
        <w:trPr>
          <w:trHeight w:val="483"/>
        </w:trPr>
        <w:tc>
          <w:tcPr>
            <w:tcW w:w="9634" w:type="dxa"/>
            <w:gridSpan w:val="3"/>
            <w:shd w:val="clear" w:color="auto" w:fill="1F497D"/>
            <w:vAlign w:val="center"/>
          </w:tcPr>
          <w:p w:rsidR="00BC091D" w:rsidRPr="00E93D5E" w:rsidRDefault="00BC091D" w:rsidP="00307BE4">
            <w:pPr>
              <w:tabs>
                <w:tab w:val="right" w:pos="-1800"/>
                <w:tab w:val="left" w:pos="1440"/>
              </w:tabs>
              <w:spacing w:after="120" w:line="259" w:lineRule="auto"/>
              <w:jc w:val="center"/>
              <w:rPr>
                <w:rFonts w:ascii="Arial" w:eastAsia="SimSun" w:hAnsi="Arial"/>
                <w:b/>
                <w:sz w:val="20"/>
                <w:szCs w:val="20"/>
                <w:lang w:eastAsia="zh-CN"/>
              </w:rPr>
            </w:pPr>
            <w:r w:rsidRPr="00BC091D">
              <w:rPr>
                <w:rFonts w:ascii="Arial" w:eastAsia="SimSun" w:hAnsi="Arial"/>
                <w:sz w:val="20"/>
                <w:szCs w:val="20"/>
                <w:lang w:val="ru-RU" w:eastAsia="zh-CN"/>
              </w:rPr>
              <w:br w:type="page"/>
            </w:r>
            <w:r w:rsidRPr="00E93D5E">
              <w:rPr>
                <w:rFonts w:ascii="Arial" w:eastAsia="SimSun" w:hAnsi="Arial"/>
                <w:b/>
                <w:color w:val="FFFFFF"/>
                <w:sz w:val="20"/>
                <w:szCs w:val="20"/>
                <w:lang w:eastAsia="zh-CN"/>
              </w:rPr>
              <w:t>SUMMARY INFORMATION</w:t>
            </w:r>
          </w:p>
        </w:tc>
      </w:tr>
      <w:tr w:rsidR="00BC091D" w:rsidRPr="00E93D5E" w:rsidTr="00307BE4">
        <w:trPr>
          <w:trHeight w:val="537"/>
        </w:trPr>
        <w:tc>
          <w:tcPr>
            <w:tcW w:w="2405" w:type="dxa"/>
            <w:shd w:val="clear" w:color="auto" w:fill="D9D9D9"/>
            <w:vAlign w:val="center"/>
          </w:tcPr>
          <w:p w:rsidR="00BC091D" w:rsidRPr="00E93D5E" w:rsidRDefault="00BC091D" w:rsidP="00307BE4">
            <w:pPr>
              <w:tabs>
                <w:tab w:val="right" w:pos="-1800"/>
                <w:tab w:val="left" w:pos="1440"/>
              </w:tabs>
              <w:spacing w:line="259" w:lineRule="auto"/>
              <w:ind w:right="-613"/>
              <w:rPr>
                <w:rFonts w:ascii="Arial" w:eastAsia="SimSun" w:hAnsi="Arial"/>
                <w:b/>
                <w:sz w:val="20"/>
                <w:szCs w:val="20"/>
                <w:lang w:val="en-GB" w:eastAsia="zh-CN"/>
              </w:rPr>
            </w:pPr>
            <w:r w:rsidRPr="00E93D5E">
              <w:rPr>
                <w:rFonts w:ascii="Arial" w:eastAsia="SimSun" w:hAnsi="Arial"/>
                <w:b/>
                <w:sz w:val="20"/>
                <w:szCs w:val="20"/>
                <w:lang w:val="en-GB" w:eastAsia="zh-CN"/>
              </w:rPr>
              <w:t>Applicant</w:t>
            </w:r>
          </w:p>
        </w:tc>
        <w:tc>
          <w:tcPr>
            <w:tcW w:w="7229" w:type="dxa"/>
            <w:gridSpan w:val="2"/>
            <w:vAlign w:val="center"/>
          </w:tcPr>
          <w:p w:rsidR="00BC091D" w:rsidRPr="00E93D5E" w:rsidRDefault="00BC091D" w:rsidP="00307BE4">
            <w:pPr>
              <w:tabs>
                <w:tab w:val="right" w:pos="-1800"/>
                <w:tab w:val="left" w:pos="1440"/>
              </w:tabs>
              <w:spacing w:line="259" w:lineRule="auto"/>
              <w:ind w:right="-391"/>
              <w:rPr>
                <w:rFonts w:ascii="Arial" w:eastAsia="SimSun" w:hAnsi="Arial"/>
                <w:sz w:val="20"/>
                <w:szCs w:val="20"/>
                <w:lang w:eastAsia="zh-CN"/>
              </w:rPr>
            </w:pPr>
            <w:r>
              <w:rPr>
                <w:rFonts w:ascii="Arial" w:eastAsia="SimSun" w:hAnsi="Arial"/>
                <w:sz w:val="20"/>
                <w:szCs w:val="20"/>
                <w:lang w:eastAsia="zh-CN"/>
              </w:rPr>
              <w:t>Kyrgyz Republic</w:t>
            </w:r>
          </w:p>
        </w:tc>
      </w:tr>
      <w:tr w:rsidR="00BC091D" w:rsidRPr="00E93D5E" w:rsidTr="00307BE4">
        <w:trPr>
          <w:trHeight w:val="508"/>
        </w:trPr>
        <w:tc>
          <w:tcPr>
            <w:tcW w:w="2405" w:type="dxa"/>
            <w:shd w:val="clear" w:color="auto" w:fill="D9D9D9"/>
            <w:vAlign w:val="center"/>
          </w:tcPr>
          <w:p w:rsidR="00BC091D" w:rsidRPr="00E93D5E" w:rsidRDefault="00BC091D" w:rsidP="00307BE4">
            <w:pPr>
              <w:tabs>
                <w:tab w:val="right" w:pos="-1800"/>
                <w:tab w:val="left" w:pos="1440"/>
              </w:tabs>
              <w:spacing w:line="259" w:lineRule="auto"/>
              <w:ind w:right="34"/>
              <w:rPr>
                <w:rFonts w:ascii="Arial" w:eastAsia="SimSun" w:hAnsi="Arial"/>
                <w:b/>
                <w:sz w:val="20"/>
                <w:szCs w:val="20"/>
                <w:lang w:val="en-GB" w:eastAsia="zh-CN"/>
              </w:rPr>
            </w:pPr>
            <w:r w:rsidRPr="00E93D5E">
              <w:rPr>
                <w:rFonts w:ascii="Arial" w:eastAsia="SimSun" w:hAnsi="Arial"/>
                <w:b/>
                <w:sz w:val="20"/>
                <w:szCs w:val="20"/>
                <w:lang w:val="en-GB" w:eastAsia="zh-CN"/>
              </w:rPr>
              <w:t>Component(s)</w:t>
            </w:r>
          </w:p>
        </w:tc>
        <w:tc>
          <w:tcPr>
            <w:tcW w:w="7229" w:type="dxa"/>
            <w:gridSpan w:val="2"/>
            <w:shd w:val="clear" w:color="auto" w:fill="auto"/>
            <w:vAlign w:val="center"/>
          </w:tcPr>
          <w:p w:rsidR="00BC091D" w:rsidRPr="00F97683" w:rsidRDefault="00F97683" w:rsidP="00F97683">
            <w:pPr>
              <w:tabs>
                <w:tab w:val="right" w:pos="-1800"/>
                <w:tab w:val="left" w:pos="1440"/>
              </w:tabs>
              <w:spacing w:line="259" w:lineRule="auto"/>
              <w:ind w:right="-613"/>
              <w:jc w:val="both"/>
              <w:rPr>
                <w:rFonts w:ascii="Arial" w:eastAsia="SimSun" w:hAnsi="Arial"/>
                <w:sz w:val="20"/>
                <w:szCs w:val="20"/>
                <w:lang w:val="ru-RU" w:eastAsia="zh-CN"/>
              </w:rPr>
            </w:pPr>
            <w:r>
              <w:rPr>
                <w:rFonts w:ascii="Arial" w:eastAsia="SimSun" w:hAnsi="Arial"/>
                <w:sz w:val="20"/>
                <w:szCs w:val="20"/>
                <w:lang w:eastAsia="zh-CN"/>
              </w:rPr>
              <w:t xml:space="preserve">HIV </w:t>
            </w:r>
            <w:r>
              <w:rPr>
                <w:rFonts w:ascii="Arial" w:eastAsia="SimSun" w:hAnsi="Arial"/>
                <w:sz w:val="20"/>
                <w:szCs w:val="20"/>
                <w:lang w:val="ru-RU" w:eastAsia="zh-CN"/>
              </w:rPr>
              <w:t>/</w:t>
            </w:r>
            <w:r w:rsidR="00BC091D">
              <w:rPr>
                <w:rFonts w:ascii="Arial" w:eastAsia="SimSun" w:hAnsi="Arial"/>
                <w:sz w:val="20"/>
                <w:szCs w:val="20"/>
                <w:lang w:eastAsia="zh-CN"/>
              </w:rPr>
              <w:t xml:space="preserve"> TB</w:t>
            </w:r>
            <w:r>
              <w:rPr>
                <w:rFonts w:ascii="Arial" w:eastAsia="SimSun" w:hAnsi="Arial"/>
                <w:sz w:val="20"/>
                <w:szCs w:val="20"/>
                <w:lang w:val="ru-RU" w:eastAsia="zh-CN"/>
              </w:rPr>
              <w:t xml:space="preserve"> /</w:t>
            </w:r>
            <w:r w:rsidR="00310914">
              <w:rPr>
                <w:rFonts w:ascii="Arial" w:eastAsia="SimSun" w:hAnsi="Arial"/>
                <w:sz w:val="20"/>
                <w:szCs w:val="20"/>
                <w:lang w:eastAsia="zh-CN"/>
              </w:rPr>
              <w:t xml:space="preserve"> </w:t>
            </w:r>
            <w:r>
              <w:rPr>
                <w:rFonts w:ascii="Arial" w:eastAsia="SimSun" w:hAnsi="Arial"/>
                <w:sz w:val="20"/>
                <w:szCs w:val="20"/>
                <w:lang w:eastAsia="zh-CN"/>
              </w:rPr>
              <w:t>HSS</w:t>
            </w:r>
          </w:p>
        </w:tc>
      </w:tr>
      <w:tr w:rsidR="00BC091D" w:rsidRPr="00E93D5E" w:rsidTr="00307BE4">
        <w:trPr>
          <w:trHeight w:val="558"/>
        </w:trPr>
        <w:tc>
          <w:tcPr>
            <w:tcW w:w="4815" w:type="dxa"/>
            <w:gridSpan w:val="2"/>
            <w:shd w:val="clear" w:color="auto" w:fill="D9D9D9"/>
            <w:vAlign w:val="center"/>
          </w:tcPr>
          <w:p w:rsidR="00BC091D" w:rsidRPr="00E93D5E" w:rsidRDefault="00BC091D" w:rsidP="00307BE4">
            <w:pPr>
              <w:tabs>
                <w:tab w:val="right" w:pos="-1800"/>
                <w:tab w:val="left" w:pos="1440"/>
              </w:tabs>
              <w:spacing w:line="259" w:lineRule="auto"/>
              <w:ind w:right="34"/>
              <w:rPr>
                <w:rFonts w:ascii="Arial" w:eastAsia="SimSun" w:hAnsi="Arial"/>
                <w:sz w:val="20"/>
                <w:szCs w:val="20"/>
                <w:lang w:eastAsia="zh-CN"/>
              </w:rPr>
            </w:pPr>
            <w:r>
              <w:rPr>
                <w:rFonts w:ascii="Arial" w:eastAsia="SimSun" w:hAnsi="Arial"/>
                <w:b/>
                <w:sz w:val="20"/>
                <w:szCs w:val="20"/>
                <w:lang w:val="en-GB" w:eastAsia="zh-CN"/>
              </w:rPr>
              <w:t xml:space="preserve">Total above allocation request </w:t>
            </w:r>
            <w:r w:rsidRPr="008263C4">
              <w:rPr>
                <w:rFonts w:ascii="Arial" w:eastAsia="SimSun" w:hAnsi="Arial"/>
                <w:sz w:val="20"/>
                <w:szCs w:val="20"/>
                <w:lang w:val="en-GB" w:eastAsia="zh-CN"/>
              </w:rPr>
              <w:t>(US$ or EUR)</w:t>
            </w:r>
          </w:p>
        </w:tc>
        <w:tc>
          <w:tcPr>
            <w:tcW w:w="4819" w:type="dxa"/>
            <w:shd w:val="clear" w:color="auto" w:fill="auto"/>
            <w:vAlign w:val="center"/>
          </w:tcPr>
          <w:p w:rsidR="00BC091D" w:rsidRPr="00EE7FD0" w:rsidRDefault="00BC091D" w:rsidP="00307BE4">
            <w:pPr>
              <w:tabs>
                <w:tab w:val="right" w:pos="-1800"/>
                <w:tab w:val="left" w:pos="1440"/>
              </w:tabs>
              <w:spacing w:line="259" w:lineRule="auto"/>
              <w:ind w:right="-613"/>
              <w:jc w:val="both"/>
              <w:rPr>
                <w:rFonts w:ascii="Arial" w:eastAsia="SimSun" w:hAnsi="Arial"/>
                <w:sz w:val="20"/>
                <w:szCs w:val="20"/>
                <w:lang w:eastAsia="zh-CN"/>
              </w:rPr>
            </w:pPr>
          </w:p>
        </w:tc>
      </w:tr>
    </w:tbl>
    <w:p w:rsidR="00BC091D" w:rsidRPr="00BC091D" w:rsidRDefault="00BC091D" w:rsidP="00BC091D">
      <w:pPr>
        <w:spacing w:after="0" w:line="240" w:lineRule="auto"/>
        <w:jc w:val="center"/>
        <w:rPr>
          <w:rFonts w:ascii="Arial" w:eastAsia="Calibri" w:hAnsi="Arial" w:cs="Arial"/>
          <w:bCs/>
        </w:rPr>
      </w:pPr>
    </w:p>
    <w:tbl>
      <w:tblPr>
        <w:tblStyle w:val="TableGrid2"/>
        <w:tblW w:w="1045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539"/>
        <w:gridCol w:w="3940"/>
        <w:gridCol w:w="1559"/>
        <w:gridCol w:w="1418"/>
      </w:tblGrid>
      <w:tr w:rsidR="00BC091D" w:rsidRPr="00BC091D" w:rsidTr="00A54581">
        <w:trPr>
          <w:trHeight w:val="564"/>
        </w:trPr>
        <w:tc>
          <w:tcPr>
            <w:tcW w:w="10456" w:type="dxa"/>
            <w:gridSpan w:val="4"/>
            <w:shd w:val="clear" w:color="auto" w:fill="1F497D"/>
            <w:vAlign w:val="center"/>
          </w:tcPr>
          <w:p w:rsidR="00BC091D" w:rsidRPr="001E3920" w:rsidRDefault="00BC091D" w:rsidP="001E3920">
            <w:pPr>
              <w:tabs>
                <w:tab w:val="right" w:pos="-1800"/>
                <w:tab w:val="left" w:pos="1440"/>
              </w:tabs>
              <w:spacing w:after="120" w:line="259" w:lineRule="auto"/>
              <w:jc w:val="center"/>
              <w:rPr>
                <w:rFonts w:ascii="Arial" w:eastAsia="SimSun" w:hAnsi="Arial" w:cs="Arial"/>
                <w:b/>
                <w:sz w:val="20"/>
                <w:szCs w:val="20"/>
                <w:lang w:eastAsia="zh-CN"/>
              </w:rPr>
            </w:pPr>
            <w:r w:rsidRPr="00BC091D">
              <w:rPr>
                <w:rFonts w:ascii="Arial" w:eastAsia="SimSun" w:hAnsi="Arial" w:cs="Arial"/>
                <w:sz w:val="20"/>
                <w:szCs w:val="20"/>
                <w:lang w:eastAsia="zh-CN"/>
              </w:rPr>
              <w:br w:type="page"/>
            </w:r>
            <w:r w:rsidR="001E3920">
              <w:rPr>
                <w:rFonts w:ascii="Arial" w:eastAsia="SimSun" w:hAnsi="Arial" w:cs="Arial"/>
                <w:b/>
                <w:color w:val="FFFFFF"/>
                <w:sz w:val="20"/>
                <w:szCs w:val="20"/>
                <w:lang w:eastAsia="zh-CN"/>
              </w:rPr>
              <w:t>SUMMARY</w:t>
            </w:r>
          </w:p>
        </w:tc>
      </w:tr>
      <w:tr w:rsidR="00BC091D" w:rsidRPr="00BC091D" w:rsidTr="00A54581">
        <w:trPr>
          <w:trHeight w:val="537"/>
        </w:trPr>
        <w:tc>
          <w:tcPr>
            <w:tcW w:w="3539" w:type="dxa"/>
            <w:shd w:val="clear" w:color="auto" w:fill="D9D9D9"/>
            <w:vAlign w:val="center"/>
          </w:tcPr>
          <w:p w:rsidR="00BC091D" w:rsidRPr="001E3920" w:rsidRDefault="001E3920" w:rsidP="00BC091D">
            <w:pPr>
              <w:tabs>
                <w:tab w:val="right" w:pos="-1800"/>
                <w:tab w:val="left" w:pos="1440"/>
              </w:tabs>
              <w:spacing w:line="259" w:lineRule="auto"/>
              <w:ind w:right="-613"/>
              <w:rPr>
                <w:rFonts w:ascii="Arial" w:eastAsia="SimSun" w:hAnsi="Arial" w:cs="Arial"/>
                <w:b/>
                <w:sz w:val="20"/>
                <w:szCs w:val="20"/>
                <w:lang w:eastAsia="zh-CN"/>
              </w:rPr>
            </w:pPr>
            <w:r>
              <w:rPr>
                <w:rFonts w:ascii="Arial" w:eastAsia="SimSun" w:hAnsi="Arial" w:cs="Arial"/>
                <w:b/>
                <w:sz w:val="20"/>
                <w:szCs w:val="20"/>
                <w:lang w:eastAsia="zh-CN"/>
              </w:rPr>
              <w:t>Candidate</w:t>
            </w:r>
            <w:r w:rsidR="00EC6484">
              <w:rPr>
                <w:rFonts w:ascii="Arial" w:eastAsia="SimSun" w:hAnsi="Arial" w:cs="Arial"/>
                <w:b/>
                <w:sz w:val="20"/>
                <w:szCs w:val="20"/>
                <w:lang w:eastAsia="zh-CN"/>
              </w:rPr>
              <w:t>.</w:t>
            </w:r>
          </w:p>
        </w:tc>
        <w:tc>
          <w:tcPr>
            <w:tcW w:w="6917" w:type="dxa"/>
            <w:gridSpan w:val="3"/>
            <w:vAlign w:val="center"/>
          </w:tcPr>
          <w:p w:rsidR="00BC091D" w:rsidRPr="00BC091D" w:rsidRDefault="00BC091D" w:rsidP="00BC091D">
            <w:pPr>
              <w:tabs>
                <w:tab w:val="right" w:pos="-1800"/>
                <w:tab w:val="left" w:pos="1440"/>
              </w:tabs>
              <w:spacing w:line="259" w:lineRule="auto"/>
              <w:ind w:right="-613"/>
              <w:rPr>
                <w:rFonts w:ascii="Arial" w:eastAsia="SimSun" w:hAnsi="Arial" w:cs="Arial"/>
                <w:sz w:val="20"/>
                <w:szCs w:val="20"/>
                <w:lang w:eastAsia="zh-CN"/>
              </w:rPr>
            </w:pPr>
            <w:r w:rsidRPr="00BC091D">
              <w:rPr>
                <w:rFonts w:ascii="Arial" w:eastAsia="SimSun" w:hAnsi="Arial" w:cs="Arial"/>
                <w:sz w:val="20"/>
                <w:szCs w:val="20"/>
                <w:lang w:eastAsia="zh-CN"/>
              </w:rPr>
              <w:t>Kyrgyzstan</w:t>
            </w:r>
            <w:r w:rsidR="00EC6484">
              <w:rPr>
                <w:rFonts w:ascii="Arial" w:eastAsia="SimSun" w:hAnsi="Arial" w:cs="Arial"/>
                <w:sz w:val="20"/>
                <w:szCs w:val="20"/>
                <w:lang w:eastAsia="zh-CN"/>
              </w:rPr>
              <w:t>.</w:t>
            </w:r>
          </w:p>
        </w:tc>
      </w:tr>
      <w:tr w:rsidR="00BC091D" w:rsidRPr="00BC091D" w:rsidTr="00A54581">
        <w:trPr>
          <w:trHeight w:val="742"/>
        </w:trPr>
        <w:tc>
          <w:tcPr>
            <w:tcW w:w="3539" w:type="dxa"/>
            <w:shd w:val="clear" w:color="auto" w:fill="D9D9D9"/>
            <w:vAlign w:val="center"/>
          </w:tcPr>
          <w:p w:rsidR="00BC091D" w:rsidRPr="00AF5BCB" w:rsidRDefault="001E3920" w:rsidP="00A07E97">
            <w:pPr>
              <w:rPr>
                <w:rFonts w:ascii="Arial" w:eastAsia="SimSun" w:hAnsi="Arial" w:cs="Arial"/>
                <w:b/>
                <w:sz w:val="20"/>
                <w:szCs w:val="20"/>
                <w:lang w:eastAsia="zh-CN"/>
              </w:rPr>
            </w:pPr>
            <w:bookmarkStart w:id="0" w:name="lt_pId004"/>
            <w:r>
              <w:rPr>
                <w:rFonts w:ascii="Arial" w:eastAsia="SimSun" w:hAnsi="Arial" w:cs="Arial"/>
                <w:b/>
                <w:sz w:val="20"/>
                <w:szCs w:val="20"/>
                <w:lang w:eastAsia="zh-CN"/>
              </w:rPr>
              <w:t>Request</w:t>
            </w:r>
            <w:r w:rsidRPr="001E3920">
              <w:rPr>
                <w:rFonts w:ascii="Arial" w:eastAsia="SimSun" w:hAnsi="Arial" w:cs="Arial"/>
                <w:b/>
                <w:sz w:val="20"/>
                <w:szCs w:val="20"/>
                <w:lang w:eastAsia="zh-CN"/>
              </w:rPr>
              <w:t xml:space="preserve"> </w:t>
            </w:r>
            <w:r>
              <w:rPr>
                <w:rFonts w:ascii="Arial" w:eastAsia="SimSun" w:hAnsi="Arial" w:cs="Arial"/>
                <w:b/>
                <w:sz w:val="20"/>
                <w:szCs w:val="20"/>
                <w:lang w:eastAsia="zh-CN"/>
              </w:rPr>
              <w:t>related</w:t>
            </w:r>
            <w:r w:rsidRPr="001E3920">
              <w:rPr>
                <w:rFonts w:ascii="Arial" w:eastAsia="SimSun" w:hAnsi="Arial" w:cs="Arial"/>
                <w:b/>
                <w:sz w:val="20"/>
                <w:szCs w:val="20"/>
                <w:lang w:eastAsia="zh-CN"/>
              </w:rPr>
              <w:t xml:space="preserve"> </w:t>
            </w:r>
            <w:r>
              <w:rPr>
                <w:rFonts w:ascii="Arial" w:eastAsia="SimSun" w:hAnsi="Arial" w:cs="Arial"/>
                <w:b/>
                <w:sz w:val="20"/>
                <w:szCs w:val="20"/>
                <w:lang w:eastAsia="zh-CN"/>
              </w:rPr>
              <w:t>to</w:t>
            </w:r>
            <w:bookmarkEnd w:id="0"/>
            <w:r w:rsidR="00A07E97">
              <w:rPr>
                <w:rFonts w:ascii="Arial" w:eastAsia="SimSun" w:hAnsi="Arial" w:cs="Arial"/>
                <w:b/>
                <w:sz w:val="20"/>
                <w:szCs w:val="20"/>
                <w:lang w:eastAsia="zh-CN"/>
              </w:rPr>
              <w:t xml:space="preserve"> this </w:t>
            </w:r>
            <w:r>
              <w:rPr>
                <w:rFonts w:ascii="Arial" w:eastAsia="SimSun" w:hAnsi="Arial" w:cs="Arial"/>
                <w:b/>
                <w:sz w:val="20"/>
                <w:szCs w:val="20"/>
                <w:lang w:eastAsia="zh-CN"/>
              </w:rPr>
              <w:t>prioritized</w:t>
            </w:r>
            <w:r w:rsidR="00A07E97" w:rsidRPr="00A07E97">
              <w:rPr>
                <w:rFonts w:ascii="Arial" w:eastAsia="SimSun" w:hAnsi="Arial" w:cs="Arial"/>
                <w:b/>
                <w:sz w:val="20"/>
                <w:szCs w:val="20"/>
                <w:lang w:eastAsia="zh-CN"/>
              </w:rPr>
              <w:t xml:space="preserve"> </w:t>
            </w:r>
            <w:r w:rsidR="00A07E97">
              <w:rPr>
                <w:rFonts w:ascii="Arial" w:eastAsia="SimSun" w:hAnsi="Arial" w:cs="Arial"/>
                <w:b/>
                <w:sz w:val="20"/>
                <w:szCs w:val="20"/>
                <w:lang w:eastAsia="zh-CN"/>
              </w:rPr>
              <w:t>above allocation request.</w:t>
            </w:r>
          </w:p>
        </w:tc>
        <w:tc>
          <w:tcPr>
            <w:tcW w:w="6917" w:type="dxa"/>
            <w:gridSpan w:val="3"/>
            <w:shd w:val="clear" w:color="auto" w:fill="auto"/>
            <w:vAlign w:val="center"/>
          </w:tcPr>
          <w:p w:rsidR="00BC091D" w:rsidRPr="00EC6484" w:rsidRDefault="00A07E97" w:rsidP="00D16A0E">
            <w:pPr>
              <w:tabs>
                <w:tab w:val="right" w:pos="-1800"/>
                <w:tab w:val="left" w:pos="1440"/>
              </w:tabs>
              <w:spacing w:line="259" w:lineRule="auto"/>
              <w:ind w:right="-613"/>
              <w:jc w:val="both"/>
              <w:rPr>
                <w:rFonts w:ascii="Arial" w:eastAsia="SimSun" w:hAnsi="Arial" w:cs="Arial"/>
                <w:sz w:val="20"/>
                <w:szCs w:val="20"/>
                <w:lang w:eastAsia="zh-CN"/>
              </w:rPr>
            </w:pPr>
            <w:r w:rsidRPr="00A07E97">
              <w:rPr>
                <w:rFonts w:ascii="Arial" w:eastAsia="SimSun" w:hAnsi="Arial" w:cs="Arial"/>
                <w:sz w:val="20"/>
                <w:szCs w:val="20"/>
                <w:lang w:val="ru-RU" w:eastAsia="zh-CN"/>
              </w:rPr>
              <w:t>HIV / TB /</w:t>
            </w:r>
            <w:r>
              <w:rPr>
                <w:rFonts w:ascii="Arial" w:eastAsia="SimSun" w:hAnsi="Arial" w:cs="Arial"/>
                <w:sz w:val="20"/>
                <w:szCs w:val="20"/>
                <w:lang w:val="ru-RU" w:eastAsia="zh-CN"/>
              </w:rPr>
              <w:t xml:space="preserve"> </w:t>
            </w:r>
            <w:r w:rsidRPr="00A07E97">
              <w:rPr>
                <w:rFonts w:ascii="Arial" w:eastAsia="SimSun" w:hAnsi="Arial" w:cs="Arial"/>
                <w:sz w:val="20"/>
                <w:szCs w:val="20"/>
                <w:lang w:val="ru-RU" w:eastAsia="zh-CN"/>
              </w:rPr>
              <w:t>HSS</w:t>
            </w:r>
            <w:r w:rsidR="00EC6484">
              <w:rPr>
                <w:rFonts w:ascii="Arial" w:eastAsia="SimSun" w:hAnsi="Arial" w:cs="Arial"/>
                <w:sz w:val="20"/>
                <w:szCs w:val="20"/>
                <w:lang w:eastAsia="zh-CN"/>
              </w:rPr>
              <w:t>.</w:t>
            </w:r>
          </w:p>
        </w:tc>
      </w:tr>
      <w:tr w:rsidR="00BC091D" w:rsidRPr="00BC091D" w:rsidTr="00C76A60">
        <w:trPr>
          <w:trHeight w:val="469"/>
        </w:trPr>
        <w:tc>
          <w:tcPr>
            <w:tcW w:w="3539" w:type="dxa"/>
            <w:vMerge w:val="restart"/>
            <w:shd w:val="clear" w:color="auto" w:fill="D9D9D9"/>
            <w:vAlign w:val="center"/>
          </w:tcPr>
          <w:p w:rsidR="00BC091D" w:rsidRPr="00BC091D" w:rsidRDefault="00A07E97" w:rsidP="008339B2">
            <w:pPr>
              <w:tabs>
                <w:tab w:val="right" w:pos="-1800"/>
                <w:tab w:val="left" w:pos="1440"/>
              </w:tabs>
              <w:spacing w:line="259" w:lineRule="auto"/>
              <w:ind w:right="34"/>
              <w:rPr>
                <w:rFonts w:ascii="Arial" w:eastAsia="SimSun" w:hAnsi="Arial" w:cs="Arial"/>
                <w:sz w:val="20"/>
                <w:szCs w:val="20"/>
                <w:lang w:val="ru-RU" w:eastAsia="zh-CN"/>
              </w:rPr>
            </w:pPr>
            <w:bookmarkStart w:id="1" w:name="lt_pId006"/>
            <w:r>
              <w:rPr>
                <w:rFonts w:ascii="Arial" w:eastAsia="SimSun" w:hAnsi="Arial" w:cs="Arial"/>
                <w:b/>
                <w:sz w:val="20"/>
                <w:szCs w:val="20"/>
                <w:lang w:eastAsia="zh-CN"/>
              </w:rPr>
              <w:t>Priorit</w:t>
            </w:r>
            <w:r w:rsidR="008339B2">
              <w:rPr>
                <w:rFonts w:ascii="Arial" w:eastAsia="SimSun" w:hAnsi="Arial" w:cs="Arial"/>
                <w:b/>
                <w:sz w:val="20"/>
                <w:szCs w:val="20"/>
                <w:lang w:eastAsia="zh-CN"/>
              </w:rPr>
              <w:t>y</w:t>
            </w:r>
            <w:r>
              <w:rPr>
                <w:rFonts w:ascii="Arial" w:eastAsia="SimSun" w:hAnsi="Arial" w:cs="Arial"/>
                <w:b/>
                <w:sz w:val="20"/>
                <w:szCs w:val="20"/>
                <w:lang w:eastAsia="zh-CN"/>
              </w:rPr>
              <w:t xml:space="preserve"> strategic area</w:t>
            </w:r>
            <w:r w:rsidR="00BC091D" w:rsidRPr="00BC091D">
              <w:rPr>
                <w:rFonts w:ascii="Arial" w:eastAsia="SimSun" w:hAnsi="Arial" w:cs="Arial"/>
                <w:b/>
                <w:sz w:val="20"/>
                <w:szCs w:val="20"/>
                <w:lang w:val="ru-RU" w:eastAsia="zh-CN"/>
              </w:rPr>
              <w:t>*</w:t>
            </w:r>
            <w:bookmarkEnd w:id="1"/>
          </w:p>
        </w:tc>
        <w:tc>
          <w:tcPr>
            <w:tcW w:w="3940" w:type="dxa"/>
            <w:vMerge w:val="restart"/>
            <w:shd w:val="clear" w:color="auto" w:fill="auto"/>
            <w:vAlign w:val="center"/>
          </w:tcPr>
          <w:p w:rsidR="00BB4DC5" w:rsidRDefault="00BB4DC5" w:rsidP="00BB4DC5">
            <w:pPr>
              <w:tabs>
                <w:tab w:val="right" w:pos="-1800"/>
                <w:tab w:val="left" w:pos="1440"/>
                <w:tab w:val="left" w:pos="3407"/>
                <w:tab w:val="left" w:pos="3441"/>
                <w:tab w:val="left" w:pos="3676"/>
              </w:tabs>
              <w:ind w:right="-392"/>
              <w:jc w:val="both"/>
              <w:rPr>
                <w:rFonts w:ascii="Arial" w:eastAsia="SimSun" w:hAnsi="Arial" w:cs="Arial"/>
                <w:sz w:val="20"/>
                <w:szCs w:val="20"/>
                <w:lang w:eastAsia="zh-CN"/>
              </w:rPr>
            </w:pPr>
            <w:r w:rsidRPr="00BB4DC5">
              <w:rPr>
                <w:rFonts w:ascii="Arial" w:eastAsia="SimSun" w:hAnsi="Arial" w:cs="Arial"/>
                <w:sz w:val="20"/>
                <w:szCs w:val="20"/>
                <w:lang w:eastAsia="zh-CN"/>
              </w:rPr>
              <w:t xml:space="preserve">Enhancing an access of the target </w:t>
            </w:r>
          </w:p>
          <w:p w:rsidR="00BB4DC5" w:rsidRDefault="00BB4DC5" w:rsidP="00BB4DC5">
            <w:pPr>
              <w:tabs>
                <w:tab w:val="right" w:pos="-1800"/>
                <w:tab w:val="left" w:pos="1440"/>
                <w:tab w:val="left" w:pos="3407"/>
                <w:tab w:val="left" w:pos="3441"/>
                <w:tab w:val="left" w:pos="3676"/>
              </w:tabs>
              <w:ind w:right="-392"/>
              <w:jc w:val="both"/>
              <w:rPr>
                <w:rFonts w:ascii="Arial" w:eastAsia="SimSun" w:hAnsi="Arial" w:cs="Arial"/>
                <w:sz w:val="20"/>
                <w:szCs w:val="20"/>
                <w:lang w:eastAsia="zh-CN"/>
              </w:rPr>
            </w:pPr>
            <w:r w:rsidRPr="00BB4DC5">
              <w:rPr>
                <w:rFonts w:ascii="Arial" w:eastAsia="SimSun" w:hAnsi="Arial" w:cs="Arial"/>
                <w:sz w:val="20"/>
                <w:szCs w:val="20"/>
                <w:lang w:eastAsia="zh-CN"/>
              </w:rPr>
              <w:t xml:space="preserve">population groups to the prevention, </w:t>
            </w:r>
          </w:p>
          <w:p w:rsidR="00BC091D" w:rsidRPr="00EC6484" w:rsidRDefault="00BB4DC5" w:rsidP="00BB4DC5">
            <w:pPr>
              <w:tabs>
                <w:tab w:val="right" w:pos="-1800"/>
                <w:tab w:val="left" w:pos="1440"/>
                <w:tab w:val="left" w:pos="3407"/>
                <w:tab w:val="left" w:pos="3441"/>
                <w:tab w:val="left" w:pos="3676"/>
              </w:tabs>
              <w:ind w:right="-392"/>
              <w:jc w:val="both"/>
              <w:rPr>
                <w:rFonts w:ascii="Arial" w:eastAsia="SimSun" w:hAnsi="Arial" w:cs="Arial"/>
                <w:sz w:val="20"/>
                <w:szCs w:val="20"/>
                <w:lang w:eastAsia="zh-CN"/>
              </w:rPr>
            </w:pPr>
            <w:r w:rsidRPr="00BB4DC5">
              <w:rPr>
                <w:rFonts w:ascii="Arial" w:eastAsia="SimSun" w:hAnsi="Arial" w:cs="Arial"/>
                <w:sz w:val="20"/>
                <w:szCs w:val="20"/>
                <w:lang w:eastAsia="zh-CN"/>
              </w:rPr>
              <w:t>treatment, care and support programs.</w:t>
            </w:r>
          </w:p>
        </w:tc>
        <w:tc>
          <w:tcPr>
            <w:tcW w:w="1559" w:type="dxa"/>
            <w:shd w:val="clear" w:color="auto" w:fill="D9D9D9" w:themeFill="background1" w:themeFillShade="D9"/>
            <w:vAlign w:val="center"/>
          </w:tcPr>
          <w:p w:rsidR="00BC091D" w:rsidRPr="00BC091D" w:rsidRDefault="00EC6484" w:rsidP="00BC091D">
            <w:pPr>
              <w:tabs>
                <w:tab w:val="right" w:pos="-1800"/>
                <w:tab w:val="left" w:pos="1440"/>
              </w:tabs>
              <w:spacing w:line="259" w:lineRule="auto"/>
              <w:ind w:right="34"/>
              <w:rPr>
                <w:rFonts w:ascii="Arial" w:eastAsia="SimSun" w:hAnsi="Arial" w:cs="Arial"/>
                <w:b/>
                <w:sz w:val="20"/>
                <w:szCs w:val="20"/>
                <w:lang w:val="ru-RU" w:eastAsia="zh-CN"/>
              </w:rPr>
            </w:pPr>
            <w:bookmarkStart w:id="2" w:name="lt_pId007"/>
            <w:r>
              <w:rPr>
                <w:rFonts w:ascii="Arial" w:eastAsia="SimSun" w:hAnsi="Arial" w:cs="Arial"/>
                <w:b/>
                <w:sz w:val="20"/>
                <w:szCs w:val="20"/>
                <w:lang w:eastAsia="zh-CN"/>
              </w:rPr>
              <w:t>Available amount</w:t>
            </w:r>
            <w:r w:rsidR="00BC091D" w:rsidRPr="00BC091D">
              <w:rPr>
                <w:rFonts w:ascii="Arial" w:eastAsia="SimSun" w:hAnsi="Arial" w:cs="Arial"/>
                <w:b/>
                <w:sz w:val="20"/>
                <w:szCs w:val="20"/>
                <w:lang w:val="ru-RU" w:eastAsia="zh-CN"/>
              </w:rPr>
              <w:t>*</w:t>
            </w:r>
            <w:bookmarkEnd w:id="2"/>
            <w:r w:rsidR="00BC091D" w:rsidRPr="00BC091D">
              <w:rPr>
                <w:rFonts w:ascii="Arial" w:eastAsia="SimSun" w:hAnsi="Arial" w:cs="Arial"/>
                <w:b/>
                <w:sz w:val="20"/>
                <w:szCs w:val="20"/>
                <w:lang w:val="ru-RU" w:eastAsia="zh-CN"/>
              </w:rPr>
              <w:t xml:space="preserve"> </w:t>
            </w:r>
          </w:p>
        </w:tc>
        <w:tc>
          <w:tcPr>
            <w:tcW w:w="1418" w:type="dxa"/>
            <w:shd w:val="clear" w:color="auto" w:fill="auto"/>
            <w:vAlign w:val="center"/>
          </w:tcPr>
          <w:p w:rsidR="00BC091D" w:rsidRPr="00BC091D" w:rsidRDefault="001D5846" w:rsidP="001D5846">
            <w:pPr>
              <w:tabs>
                <w:tab w:val="right" w:pos="-1800"/>
                <w:tab w:val="left" w:pos="1440"/>
              </w:tabs>
              <w:spacing w:line="259" w:lineRule="auto"/>
              <w:ind w:right="-613"/>
              <w:jc w:val="both"/>
              <w:rPr>
                <w:rFonts w:ascii="Arial" w:eastAsia="SimSun" w:hAnsi="Arial" w:cs="Arial"/>
                <w:sz w:val="20"/>
                <w:szCs w:val="20"/>
                <w:lang w:val="ru-RU" w:eastAsia="zh-CN"/>
              </w:rPr>
            </w:pPr>
            <w:r w:rsidRPr="009679FD">
              <w:rPr>
                <w:rFonts w:ascii="Arial" w:eastAsia="SimSun" w:hAnsi="Arial" w:cs="Arial"/>
                <w:sz w:val="20"/>
                <w:szCs w:val="20"/>
                <w:lang w:val="ru-RU" w:eastAsia="zh-CN"/>
              </w:rPr>
              <w:t>2,612,754</w:t>
            </w:r>
          </w:p>
        </w:tc>
      </w:tr>
      <w:tr w:rsidR="00BC091D" w:rsidRPr="00BC091D" w:rsidTr="00C76A60">
        <w:trPr>
          <w:trHeight w:val="493"/>
        </w:trPr>
        <w:tc>
          <w:tcPr>
            <w:tcW w:w="3539" w:type="dxa"/>
            <w:vMerge/>
            <w:shd w:val="clear" w:color="auto" w:fill="D9D9D9"/>
            <w:vAlign w:val="center"/>
          </w:tcPr>
          <w:p w:rsidR="00BC091D" w:rsidRPr="00BC091D" w:rsidRDefault="00BC091D" w:rsidP="00BC091D">
            <w:pPr>
              <w:tabs>
                <w:tab w:val="right" w:pos="-1800"/>
                <w:tab w:val="left" w:pos="1440"/>
              </w:tabs>
              <w:spacing w:line="259" w:lineRule="auto"/>
              <w:ind w:right="34"/>
              <w:rPr>
                <w:rFonts w:ascii="Arial" w:eastAsia="SimSun" w:hAnsi="Arial" w:cs="Arial"/>
                <w:b/>
                <w:sz w:val="20"/>
                <w:szCs w:val="20"/>
                <w:lang w:val="ru-RU" w:eastAsia="zh-CN"/>
              </w:rPr>
            </w:pPr>
          </w:p>
        </w:tc>
        <w:tc>
          <w:tcPr>
            <w:tcW w:w="3940" w:type="dxa"/>
            <w:vMerge/>
            <w:shd w:val="clear" w:color="auto" w:fill="auto"/>
            <w:vAlign w:val="center"/>
          </w:tcPr>
          <w:p w:rsidR="00BC091D" w:rsidRPr="00BC091D" w:rsidRDefault="00BC091D" w:rsidP="00BC091D">
            <w:pPr>
              <w:tabs>
                <w:tab w:val="right" w:pos="-1800"/>
                <w:tab w:val="left" w:pos="1440"/>
              </w:tabs>
              <w:spacing w:line="259" w:lineRule="auto"/>
              <w:ind w:right="-613"/>
              <w:jc w:val="both"/>
              <w:rPr>
                <w:rFonts w:ascii="Arial" w:eastAsia="SimSun" w:hAnsi="Arial" w:cs="Arial"/>
                <w:sz w:val="20"/>
                <w:szCs w:val="20"/>
                <w:lang w:val="ru-RU" w:eastAsia="zh-CN"/>
              </w:rPr>
            </w:pPr>
          </w:p>
        </w:tc>
        <w:tc>
          <w:tcPr>
            <w:tcW w:w="1559" w:type="dxa"/>
            <w:shd w:val="clear" w:color="auto" w:fill="D9D9D9" w:themeFill="background1" w:themeFillShade="D9"/>
            <w:vAlign w:val="center"/>
          </w:tcPr>
          <w:p w:rsidR="00BC091D" w:rsidRPr="00EC6484" w:rsidRDefault="00EC6484" w:rsidP="00BC091D">
            <w:pPr>
              <w:tabs>
                <w:tab w:val="right" w:pos="-1800"/>
                <w:tab w:val="left" w:pos="1440"/>
              </w:tabs>
              <w:spacing w:line="259" w:lineRule="auto"/>
              <w:ind w:right="34"/>
              <w:rPr>
                <w:rFonts w:ascii="Arial" w:eastAsia="SimSun" w:hAnsi="Arial" w:cs="Arial"/>
                <w:b/>
                <w:sz w:val="20"/>
                <w:szCs w:val="20"/>
                <w:lang w:eastAsia="zh-CN"/>
              </w:rPr>
            </w:pPr>
            <w:r>
              <w:rPr>
                <w:rFonts w:ascii="Arial" w:eastAsia="SimSun" w:hAnsi="Arial" w:cs="Arial"/>
                <w:b/>
                <w:sz w:val="20"/>
                <w:szCs w:val="20"/>
                <w:lang w:eastAsia="zh-CN"/>
              </w:rPr>
              <w:t>Requested amount</w:t>
            </w:r>
          </w:p>
        </w:tc>
        <w:tc>
          <w:tcPr>
            <w:tcW w:w="1418" w:type="dxa"/>
            <w:shd w:val="clear" w:color="auto" w:fill="auto"/>
            <w:vAlign w:val="center"/>
          </w:tcPr>
          <w:p w:rsidR="00BC091D" w:rsidRPr="00BC091D" w:rsidRDefault="00582DDB" w:rsidP="00BC091D">
            <w:pPr>
              <w:tabs>
                <w:tab w:val="right" w:pos="-1800"/>
                <w:tab w:val="left" w:pos="1440"/>
              </w:tabs>
              <w:spacing w:line="259" w:lineRule="auto"/>
              <w:ind w:right="-613"/>
              <w:jc w:val="both"/>
              <w:rPr>
                <w:rFonts w:ascii="Arial" w:eastAsia="SimSun" w:hAnsi="Arial" w:cs="Arial"/>
                <w:sz w:val="20"/>
                <w:szCs w:val="20"/>
                <w:lang w:eastAsia="zh-CN"/>
              </w:rPr>
            </w:pPr>
            <w:r w:rsidRPr="00582DDB">
              <w:rPr>
                <w:rFonts w:ascii="Arial" w:eastAsia="SimSun" w:hAnsi="Arial" w:cs="Arial"/>
                <w:sz w:val="20"/>
                <w:szCs w:val="20"/>
                <w:lang w:eastAsia="zh-CN"/>
              </w:rPr>
              <w:t>2,510,135</w:t>
            </w:r>
          </w:p>
        </w:tc>
      </w:tr>
      <w:tr w:rsidR="00EC6484" w:rsidRPr="00BC091D" w:rsidTr="00C76A60">
        <w:trPr>
          <w:trHeight w:val="543"/>
        </w:trPr>
        <w:tc>
          <w:tcPr>
            <w:tcW w:w="3539" w:type="dxa"/>
            <w:vMerge w:val="restart"/>
            <w:shd w:val="clear" w:color="auto" w:fill="D9D9D9"/>
            <w:vAlign w:val="center"/>
          </w:tcPr>
          <w:p w:rsidR="00EC6484" w:rsidRPr="00BC091D" w:rsidRDefault="008339B2" w:rsidP="00EC6484">
            <w:pPr>
              <w:tabs>
                <w:tab w:val="right" w:pos="-1800"/>
                <w:tab w:val="left" w:pos="1440"/>
              </w:tabs>
              <w:spacing w:line="259" w:lineRule="auto"/>
              <w:ind w:right="34"/>
              <w:rPr>
                <w:rFonts w:ascii="Arial" w:eastAsia="SimSun" w:hAnsi="Arial" w:cs="Arial"/>
                <w:sz w:val="20"/>
                <w:szCs w:val="20"/>
                <w:lang w:val="ru-RU" w:eastAsia="zh-CN"/>
              </w:rPr>
            </w:pPr>
            <w:r w:rsidRPr="008339B2">
              <w:rPr>
                <w:rFonts w:ascii="Arial" w:eastAsia="SimSun" w:hAnsi="Arial" w:cs="Arial"/>
                <w:b/>
                <w:sz w:val="20"/>
                <w:szCs w:val="20"/>
                <w:lang w:eastAsia="zh-CN"/>
              </w:rPr>
              <w:t xml:space="preserve">Priority strategic area </w:t>
            </w:r>
            <w:r w:rsidR="00EC6484" w:rsidRPr="00BC091D">
              <w:rPr>
                <w:rFonts w:ascii="Arial" w:eastAsia="SimSun" w:hAnsi="Arial" w:cs="Arial"/>
                <w:b/>
                <w:sz w:val="20"/>
                <w:szCs w:val="20"/>
                <w:lang w:val="ru-RU" w:eastAsia="zh-CN"/>
              </w:rPr>
              <w:t>*</w:t>
            </w:r>
          </w:p>
        </w:tc>
        <w:tc>
          <w:tcPr>
            <w:tcW w:w="3940" w:type="dxa"/>
            <w:vMerge w:val="restart"/>
            <w:shd w:val="clear" w:color="auto" w:fill="auto"/>
            <w:vAlign w:val="center"/>
          </w:tcPr>
          <w:p w:rsidR="00EC6484" w:rsidRDefault="00EC6484" w:rsidP="0052083F">
            <w:pPr>
              <w:tabs>
                <w:tab w:val="right" w:pos="-1800"/>
                <w:tab w:val="left" w:pos="1440"/>
              </w:tabs>
              <w:ind w:right="-613"/>
              <w:rPr>
                <w:rFonts w:ascii="Arial" w:eastAsia="SimSun" w:hAnsi="Arial" w:cs="Arial"/>
                <w:sz w:val="20"/>
                <w:szCs w:val="20"/>
                <w:lang w:eastAsia="zh-CN"/>
              </w:rPr>
            </w:pPr>
            <w:r>
              <w:rPr>
                <w:rFonts w:ascii="Arial" w:eastAsia="SimSun" w:hAnsi="Arial" w:cs="Arial"/>
                <w:sz w:val="20"/>
                <w:szCs w:val="20"/>
                <w:lang w:eastAsia="zh-CN"/>
              </w:rPr>
              <w:t>I</w:t>
            </w:r>
            <w:r w:rsidRPr="00EC6484">
              <w:rPr>
                <w:rFonts w:ascii="Arial" w:eastAsia="SimSun" w:hAnsi="Arial" w:cs="Arial"/>
                <w:sz w:val="20"/>
                <w:szCs w:val="20"/>
                <w:lang w:eastAsia="zh-CN"/>
              </w:rPr>
              <w:t>ncreas</w:t>
            </w:r>
            <w:r>
              <w:rPr>
                <w:rFonts w:ascii="Arial" w:eastAsia="SimSun" w:hAnsi="Arial" w:cs="Arial"/>
                <w:sz w:val="20"/>
                <w:szCs w:val="20"/>
                <w:lang w:eastAsia="zh-CN"/>
              </w:rPr>
              <w:t xml:space="preserve">ing </w:t>
            </w:r>
            <w:r w:rsidRPr="00EC6484">
              <w:rPr>
                <w:rFonts w:ascii="Arial" w:eastAsia="SimSun" w:hAnsi="Arial" w:cs="Arial"/>
                <w:sz w:val="20"/>
                <w:szCs w:val="20"/>
                <w:lang w:eastAsia="zh-CN"/>
              </w:rPr>
              <w:t xml:space="preserve">in testing </w:t>
            </w:r>
            <w:r>
              <w:rPr>
                <w:rFonts w:ascii="Arial" w:eastAsia="SimSun" w:hAnsi="Arial" w:cs="Arial"/>
                <w:sz w:val="20"/>
                <w:szCs w:val="20"/>
                <w:lang w:eastAsia="zh-CN"/>
              </w:rPr>
              <w:t xml:space="preserve">and treatment </w:t>
            </w:r>
          </w:p>
          <w:p w:rsidR="00EC6484" w:rsidRDefault="00EC6484" w:rsidP="0052083F">
            <w:pPr>
              <w:tabs>
                <w:tab w:val="right" w:pos="-1800"/>
                <w:tab w:val="left" w:pos="1440"/>
              </w:tabs>
              <w:ind w:right="-613"/>
              <w:rPr>
                <w:rFonts w:ascii="Arial" w:eastAsia="SimSun" w:hAnsi="Arial" w:cs="Arial"/>
                <w:sz w:val="20"/>
                <w:szCs w:val="20"/>
                <w:lang w:eastAsia="zh-CN"/>
              </w:rPr>
            </w:pPr>
            <w:r w:rsidRPr="00EC6484">
              <w:rPr>
                <w:rFonts w:ascii="Arial" w:eastAsia="SimSun" w:hAnsi="Arial" w:cs="Arial"/>
                <w:sz w:val="20"/>
                <w:szCs w:val="20"/>
                <w:lang w:eastAsia="zh-CN"/>
              </w:rPr>
              <w:t xml:space="preserve">programs </w:t>
            </w:r>
            <w:r>
              <w:rPr>
                <w:rFonts w:ascii="Arial" w:eastAsia="SimSun" w:hAnsi="Arial" w:cs="Arial"/>
                <w:sz w:val="20"/>
                <w:szCs w:val="20"/>
                <w:lang w:eastAsia="zh-CN"/>
              </w:rPr>
              <w:t xml:space="preserve">coverage </w:t>
            </w:r>
            <w:r w:rsidRPr="00EC6484">
              <w:rPr>
                <w:rFonts w:ascii="Arial" w:eastAsia="SimSun" w:hAnsi="Arial" w:cs="Arial"/>
                <w:sz w:val="20"/>
                <w:szCs w:val="20"/>
                <w:lang w:eastAsia="zh-CN"/>
              </w:rPr>
              <w:t xml:space="preserve">in accordance </w:t>
            </w:r>
            <w:r>
              <w:rPr>
                <w:rFonts w:ascii="Arial" w:eastAsia="SimSun" w:hAnsi="Arial" w:cs="Arial"/>
                <w:sz w:val="20"/>
                <w:szCs w:val="20"/>
                <w:lang w:eastAsia="zh-CN"/>
              </w:rPr>
              <w:t xml:space="preserve"> </w:t>
            </w:r>
            <w:r w:rsidRPr="00EC6484">
              <w:rPr>
                <w:rFonts w:ascii="Arial" w:eastAsia="SimSun" w:hAnsi="Arial" w:cs="Arial"/>
                <w:sz w:val="20"/>
                <w:szCs w:val="20"/>
                <w:lang w:eastAsia="zh-CN"/>
              </w:rPr>
              <w:t>with</w:t>
            </w:r>
            <w:r>
              <w:rPr>
                <w:rFonts w:ascii="Arial" w:eastAsia="SimSun" w:hAnsi="Arial" w:cs="Arial"/>
                <w:sz w:val="20"/>
                <w:szCs w:val="20"/>
                <w:lang w:eastAsia="zh-CN"/>
              </w:rPr>
              <w:t xml:space="preserve"> the</w:t>
            </w:r>
            <w:r w:rsidRPr="00EC6484">
              <w:rPr>
                <w:rFonts w:ascii="Arial" w:eastAsia="SimSun" w:hAnsi="Arial" w:cs="Arial"/>
                <w:sz w:val="20"/>
                <w:szCs w:val="20"/>
                <w:lang w:eastAsia="zh-CN"/>
              </w:rPr>
              <w:t xml:space="preserve"> </w:t>
            </w:r>
          </w:p>
          <w:p w:rsidR="00EC6484" w:rsidRPr="00EC6484" w:rsidRDefault="00EC6484" w:rsidP="0052083F">
            <w:pPr>
              <w:tabs>
                <w:tab w:val="right" w:pos="-1800"/>
                <w:tab w:val="left" w:pos="1440"/>
              </w:tabs>
              <w:ind w:right="-613"/>
              <w:rPr>
                <w:rFonts w:ascii="Arial" w:eastAsia="SimSun" w:hAnsi="Arial" w:cs="Arial"/>
                <w:sz w:val="20"/>
                <w:szCs w:val="20"/>
                <w:lang w:eastAsia="zh-CN"/>
              </w:rPr>
            </w:pPr>
            <w:r w:rsidRPr="00EC6484">
              <w:rPr>
                <w:rFonts w:ascii="Arial" w:eastAsia="SimSun" w:hAnsi="Arial" w:cs="Arial"/>
                <w:sz w:val="20"/>
                <w:szCs w:val="20"/>
                <w:lang w:eastAsia="zh-CN"/>
              </w:rPr>
              <w:t>90-90-90</w:t>
            </w:r>
            <w:r>
              <w:rPr>
                <w:rFonts w:ascii="Arial" w:eastAsia="SimSun" w:hAnsi="Arial" w:cs="Arial"/>
                <w:sz w:val="20"/>
                <w:szCs w:val="20"/>
                <w:lang w:eastAsia="zh-CN"/>
              </w:rPr>
              <w:t xml:space="preserve"> strategy.</w:t>
            </w:r>
          </w:p>
        </w:tc>
        <w:tc>
          <w:tcPr>
            <w:tcW w:w="1559" w:type="dxa"/>
            <w:shd w:val="clear" w:color="auto" w:fill="D9D9D9" w:themeFill="background1" w:themeFillShade="D9"/>
            <w:vAlign w:val="center"/>
          </w:tcPr>
          <w:p w:rsidR="00EC6484" w:rsidRPr="00BC091D" w:rsidRDefault="00EC6484" w:rsidP="00EC6484">
            <w:pPr>
              <w:tabs>
                <w:tab w:val="right" w:pos="-1800"/>
                <w:tab w:val="left" w:pos="1440"/>
              </w:tabs>
              <w:spacing w:line="259" w:lineRule="auto"/>
              <w:ind w:right="34"/>
              <w:rPr>
                <w:rFonts w:ascii="Arial" w:eastAsia="SimSun" w:hAnsi="Arial" w:cs="Arial"/>
                <w:b/>
                <w:sz w:val="20"/>
                <w:szCs w:val="20"/>
                <w:lang w:val="ru-RU" w:eastAsia="zh-CN"/>
              </w:rPr>
            </w:pPr>
            <w:r>
              <w:rPr>
                <w:rFonts w:ascii="Arial" w:eastAsia="SimSun" w:hAnsi="Arial" w:cs="Arial"/>
                <w:b/>
                <w:sz w:val="20"/>
                <w:szCs w:val="20"/>
                <w:lang w:eastAsia="zh-CN"/>
              </w:rPr>
              <w:t>Available amount</w:t>
            </w:r>
            <w:r w:rsidRPr="00BC091D">
              <w:rPr>
                <w:rFonts w:ascii="Arial" w:eastAsia="SimSun" w:hAnsi="Arial" w:cs="Arial"/>
                <w:b/>
                <w:sz w:val="20"/>
                <w:szCs w:val="20"/>
                <w:lang w:val="ru-RU" w:eastAsia="zh-CN"/>
              </w:rPr>
              <w:t xml:space="preserve">* </w:t>
            </w:r>
          </w:p>
        </w:tc>
        <w:tc>
          <w:tcPr>
            <w:tcW w:w="1418" w:type="dxa"/>
            <w:shd w:val="clear" w:color="auto" w:fill="auto"/>
            <w:vAlign w:val="center"/>
          </w:tcPr>
          <w:p w:rsidR="00EC6484" w:rsidRPr="00BC091D" w:rsidRDefault="00EC6484" w:rsidP="00EC6484">
            <w:pPr>
              <w:tabs>
                <w:tab w:val="right" w:pos="-1800"/>
                <w:tab w:val="left" w:pos="1440"/>
              </w:tabs>
              <w:spacing w:line="259" w:lineRule="auto"/>
              <w:ind w:right="-613"/>
              <w:jc w:val="both"/>
              <w:rPr>
                <w:rFonts w:ascii="Arial" w:eastAsia="SimSun" w:hAnsi="Arial" w:cs="Arial"/>
                <w:sz w:val="20"/>
                <w:szCs w:val="20"/>
                <w:lang w:val="ru-RU" w:eastAsia="zh-CN"/>
              </w:rPr>
            </w:pPr>
          </w:p>
        </w:tc>
      </w:tr>
      <w:tr w:rsidR="00EC6484" w:rsidRPr="009679FD" w:rsidTr="00C76A60">
        <w:trPr>
          <w:trHeight w:val="285"/>
        </w:trPr>
        <w:tc>
          <w:tcPr>
            <w:tcW w:w="3539" w:type="dxa"/>
            <w:vMerge/>
            <w:shd w:val="clear" w:color="auto" w:fill="D9D9D9"/>
            <w:vAlign w:val="center"/>
          </w:tcPr>
          <w:p w:rsidR="00EC6484" w:rsidRPr="00BC091D" w:rsidRDefault="00EC6484" w:rsidP="00EC6484">
            <w:pPr>
              <w:tabs>
                <w:tab w:val="right" w:pos="-1800"/>
                <w:tab w:val="left" w:pos="1440"/>
              </w:tabs>
              <w:spacing w:line="259" w:lineRule="auto"/>
              <w:ind w:right="34"/>
              <w:rPr>
                <w:rFonts w:ascii="Arial" w:eastAsia="SimSun" w:hAnsi="Arial" w:cs="Arial"/>
                <w:b/>
                <w:sz w:val="20"/>
                <w:szCs w:val="20"/>
                <w:lang w:val="ru-RU" w:eastAsia="zh-CN"/>
              </w:rPr>
            </w:pPr>
          </w:p>
        </w:tc>
        <w:tc>
          <w:tcPr>
            <w:tcW w:w="3940" w:type="dxa"/>
            <w:vMerge/>
            <w:shd w:val="clear" w:color="auto" w:fill="auto"/>
            <w:vAlign w:val="center"/>
          </w:tcPr>
          <w:p w:rsidR="00EC6484" w:rsidRPr="00BC091D" w:rsidRDefault="00EC6484" w:rsidP="00EC6484">
            <w:pPr>
              <w:tabs>
                <w:tab w:val="right" w:pos="-1800"/>
                <w:tab w:val="left" w:pos="1440"/>
              </w:tabs>
              <w:spacing w:line="259" w:lineRule="auto"/>
              <w:ind w:right="-613"/>
              <w:jc w:val="both"/>
              <w:rPr>
                <w:rFonts w:ascii="Arial" w:eastAsia="SimSun" w:hAnsi="Arial" w:cs="Arial"/>
                <w:sz w:val="20"/>
                <w:szCs w:val="20"/>
                <w:lang w:val="ru-RU" w:eastAsia="zh-CN"/>
              </w:rPr>
            </w:pPr>
          </w:p>
        </w:tc>
        <w:tc>
          <w:tcPr>
            <w:tcW w:w="1559" w:type="dxa"/>
            <w:shd w:val="clear" w:color="auto" w:fill="D9D9D9" w:themeFill="background1" w:themeFillShade="D9"/>
            <w:vAlign w:val="center"/>
          </w:tcPr>
          <w:p w:rsidR="00EC6484" w:rsidRPr="00EC6484" w:rsidRDefault="00EC6484" w:rsidP="00EC6484">
            <w:pPr>
              <w:tabs>
                <w:tab w:val="right" w:pos="-1800"/>
                <w:tab w:val="left" w:pos="1440"/>
              </w:tabs>
              <w:spacing w:line="259" w:lineRule="auto"/>
              <w:ind w:right="34"/>
              <w:rPr>
                <w:rFonts w:ascii="Arial" w:eastAsia="SimSun" w:hAnsi="Arial" w:cs="Arial"/>
                <w:b/>
                <w:sz w:val="20"/>
                <w:szCs w:val="20"/>
                <w:lang w:eastAsia="zh-CN"/>
              </w:rPr>
            </w:pPr>
            <w:r>
              <w:rPr>
                <w:rFonts w:ascii="Arial" w:eastAsia="SimSun" w:hAnsi="Arial" w:cs="Arial"/>
                <w:b/>
                <w:sz w:val="20"/>
                <w:szCs w:val="20"/>
                <w:lang w:eastAsia="zh-CN"/>
              </w:rPr>
              <w:t>Requested amount</w:t>
            </w:r>
          </w:p>
        </w:tc>
        <w:tc>
          <w:tcPr>
            <w:tcW w:w="1418" w:type="dxa"/>
            <w:shd w:val="clear" w:color="auto" w:fill="auto"/>
            <w:vAlign w:val="center"/>
          </w:tcPr>
          <w:p w:rsidR="00EC6484" w:rsidRPr="009679FD" w:rsidRDefault="00EC6484" w:rsidP="00EC6484">
            <w:pPr>
              <w:tabs>
                <w:tab w:val="right" w:pos="-1800"/>
                <w:tab w:val="left" w:pos="1440"/>
              </w:tabs>
              <w:spacing w:line="259" w:lineRule="auto"/>
              <w:ind w:right="-613"/>
              <w:jc w:val="both"/>
              <w:rPr>
                <w:rFonts w:ascii="Arial" w:eastAsia="SimSun" w:hAnsi="Arial" w:cs="Arial"/>
                <w:sz w:val="20"/>
                <w:szCs w:val="20"/>
                <w:lang w:val="ru-RU" w:eastAsia="zh-CN"/>
              </w:rPr>
            </w:pPr>
            <w:r w:rsidRPr="009679FD">
              <w:rPr>
                <w:rFonts w:ascii="Arial" w:eastAsia="SimSun" w:hAnsi="Arial" w:cs="Arial"/>
                <w:sz w:val="20"/>
                <w:szCs w:val="20"/>
                <w:lang w:val="ru-RU" w:eastAsia="zh-CN"/>
              </w:rPr>
              <w:t>1,784</w:t>
            </w:r>
            <w:r>
              <w:rPr>
                <w:rFonts w:ascii="Arial" w:eastAsia="SimSun" w:hAnsi="Arial" w:cs="Arial"/>
                <w:sz w:val="20"/>
                <w:szCs w:val="20"/>
                <w:lang w:eastAsia="zh-CN"/>
              </w:rPr>
              <w:t>,</w:t>
            </w:r>
            <w:r w:rsidRPr="009679FD">
              <w:rPr>
                <w:rFonts w:ascii="Arial" w:eastAsia="SimSun" w:hAnsi="Arial" w:cs="Arial"/>
                <w:sz w:val="20"/>
                <w:szCs w:val="20"/>
                <w:lang w:val="ru-RU" w:eastAsia="zh-CN"/>
              </w:rPr>
              <w:t>036.2</w:t>
            </w:r>
          </w:p>
        </w:tc>
      </w:tr>
      <w:tr w:rsidR="00EC6484" w:rsidRPr="00BC091D" w:rsidTr="00C76A60">
        <w:trPr>
          <w:trHeight w:val="796"/>
        </w:trPr>
        <w:tc>
          <w:tcPr>
            <w:tcW w:w="3539" w:type="dxa"/>
            <w:vMerge w:val="restart"/>
            <w:shd w:val="clear" w:color="auto" w:fill="D9D9D9"/>
            <w:vAlign w:val="center"/>
          </w:tcPr>
          <w:p w:rsidR="00EC6484" w:rsidRPr="00BC091D" w:rsidRDefault="008339B2" w:rsidP="00EC6484">
            <w:pPr>
              <w:tabs>
                <w:tab w:val="right" w:pos="-1800"/>
                <w:tab w:val="left" w:pos="1440"/>
              </w:tabs>
              <w:ind w:right="34"/>
              <w:rPr>
                <w:rFonts w:ascii="Arial" w:eastAsia="SimSun" w:hAnsi="Arial" w:cs="Arial"/>
                <w:b/>
                <w:sz w:val="20"/>
                <w:szCs w:val="20"/>
                <w:lang w:val="ru-RU" w:eastAsia="zh-CN"/>
              </w:rPr>
            </w:pPr>
            <w:r w:rsidRPr="008339B2">
              <w:rPr>
                <w:rFonts w:ascii="Arial" w:eastAsia="SimSun" w:hAnsi="Arial" w:cs="Arial"/>
                <w:b/>
                <w:sz w:val="20"/>
                <w:szCs w:val="20"/>
                <w:lang w:eastAsia="zh-CN"/>
              </w:rPr>
              <w:t xml:space="preserve">Priority strategic area </w:t>
            </w:r>
            <w:r w:rsidR="00EC6484" w:rsidRPr="00BC091D">
              <w:rPr>
                <w:rFonts w:ascii="Arial" w:eastAsia="SimSun" w:hAnsi="Arial" w:cs="Arial"/>
                <w:b/>
                <w:sz w:val="20"/>
                <w:szCs w:val="20"/>
                <w:lang w:val="ru-RU" w:eastAsia="zh-CN"/>
              </w:rPr>
              <w:t>*</w:t>
            </w:r>
          </w:p>
        </w:tc>
        <w:tc>
          <w:tcPr>
            <w:tcW w:w="3940" w:type="dxa"/>
            <w:vMerge w:val="restart"/>
            <w:shd w:val="clear" w:color="auto" w:fill="auto"/>
            <w:vAlign w:val="center"/>
          </w:tcPr>
          <w:p w:rsidR="00EC6484" w:rsidRPr="00EC6484" w:rsidRDefault="00EC6484" w:rsidP="0052083F">
            <w:pPr>
              <w:tabs>
                <w:tab w:val="right" w:pos="-1800"/>
                <w:tab w:val="left" w:pos="1440"/>
              </w:tabs>
              <w:ind w:right="-613"/>
              <w:rPr>
                <w:rFonts w:ascii="Arial" w:eastAsia="SimSun" w:hAnsi="Arial" w:cs="Arial"/>
                <w:sz w:val="20"/>
                <w:szCs w:val="20"/>
                <w:lang w:eastAsia="zh-CN"/>
              </w:rPr>
            </w:pPr>
            <w:r w:rsidRPr="00EC6484">
              <w:rPr>
                <w:rFonts w:ascii="Arial" w:eastAsia="SimSun" w:hAnsi="Arial" w:cs="Arial"/>
                <w:sz w:val="20"/>
                <w:szCs w:val="20"/>
                <w:lang w:eastAsia="zh-CN"/>
              </w:rPr>
              <w:t>Improving the quality of diagnostics and</w:t>
            </w:r>
          </w:p>
          <w:p w:rsidR="00EC6484" w:rsidRDefault="00EC6484" w:rsidP="0052083F">
            <w:pPr>
              <w:tabs>
                <w:tab w:val="right" w:pos="-1800"/>
                <w:tab w:val="left" w:pos="1440"/>
              </w:tabs>
              <w:ind w:right="-613"/>
              <w:rPr>
                <w:rFonts w:ascii="Arial" w:eastAsia="SimSun" w:hAnsi="Arial" w:cs="Arial"/>
                <w:sz w:val="20"/>
                <w:szCs w:val="20"/>
                <w:lang w:eastAsia="zh-CN"/>
              </w:rPr>
            </w:pPr>
            <w:r w:rsidRPr="00EC6484">
              <w:rPr>
                <w:rFonts w:ascii="Arial" w:eastAsia="SimSun" w:hAnsi="Arial" w:cs="Arial"/>
                <w:sz w:val="20"/>
                <w:szCs w:val="20"/>
                <w:lang w:eastAsia="zh-CN"/>
              </w:rPr>
              <w:t>treatment o</w:t>
            </w:r>
            <w:r>
              <w:rPr>
                <w:rFonts w:ascii="Arial" w:eastAsia="SimSun" w:hAnsi="Arial" w:cs="Arial"/>
                <w:sz w:val="20"/>
                <w:szCs w:val="20"/>
                <w:lang w:eastAsia="zh-CN"/>
              </w:rPr>
              <w:t>f tuberculosis on an outpatient</w:t>
            </w:r>
          </w:p>
          <w:p w:rsidR="0052083F" w:rsidRDefault="00EC6484" w:rsidP="0052083F">
            <w:pPr>
              <w:tabs>
                <w:tab w:val="right" w:pos="-1800"/>
                <w:tab w:val="left" w:pos="1440"/>
              </w:tabs>
              <w:ind w:right="-613"/>
              <w:rPr>
                <w:rFonts w:ascii="Arial" w:eastAsia="SimSun" w:hAnsi="Arial" w:cs="Arial"/>
                <w:sz w:val="20"/>
                <w:szCs w:val="20"/>
                <w:lang w:eastAsia="zh-CN"/>
              </w:rPr>
            </w:pPr>
            <w:r w:rsidRPr="00EC6484">
              <w:rPr>
                <w:rFonts w:ascii="Arial" w:eastAsia="SimSun" w:hAnsi="Arial" w:cs="Arial"/>
                <w:sz w:val="20"/>
                <w:szCs w:val="20"/>
                <w:lang w:eastAsia="zh-CN"/>
              </w:rPr>
              <w:t xml:space="preserve">level by providing </w:t>
            </w:r>
            <w:r>
              <w:rPr>
                <w:rFonts w:ascii="Arial" w:eastAsia="SimSun" w:hAnsi="Arial" w:cs="Arial"/>
                <w:sz w:val="20"/>
                <w:szCs w:val="20"/>
                <w:lang w:eastAsia="zh-CN"/>
              </w:rPr>
              <w:t xml:space="preserve">the </w:t>
            </w:r>
            <w:r w:rsidRPr="00EC6484">
              <w:rPr>
                <w:rFonts w:ascii="Arial" w:eastAsia="SimSun" w:hAnsi="Arial" w:cs="Arial"/>
                <w:sz w:val="20"/>
                <w:szCs w:val="20"/>
                <w:lang w:eastAsia="zh-CN"/>
              </w:rPr>
              <w:t>drugs,</w:t>
            </w:r>
            <w:r>
              <w:rPr>
                <w:rFonts w:ascii="Arial" w:eastAsia="SimSun" w:hAnsi="Arial" w:cs="Arial"/>
                <w:sz w:val="20"/>
                <w:szCs w:val="20"/>
                <w:lang w:eastAsia="zh-CN"/>
              </w:rPr>
              <w:t xml:space="preserve"> </w:t>
            </w:r>
            <w:r w:rsidRPr="00EC6484">
              <w:rPr>
                <w:rFonts w:ascii="Arial" w:eastAsia="SimSun" w:hAnsi="Arial" w:cs="Arial"/>
                <w:sz w:val="20"/>
                <w:szCs w:val="20"/>
                <w:lang w:eastAsia="zh-CN"/>
              </w:rPr>
              <w:t xml:space="preserve">motivating </w:t>
            </w:r>
            <w:r w:rsidR="0052083F">
              <w:rPr>
                <w:rFonts w:ascii="Arial" w:eastAsia="SimSun" w:hAnsi="Arial" w:cs="Arial"/>
                <w:sz w:val="20"/>
                <w:szCs w:val="20"/>
                <w:lang w:eastAsia="zh-CN"/>
              </w:rPr>
              <w:t xml:space="preserve">of </w:t>
            </w:r>
          </w:p>
          <w:p w:rsidR="006E251E" w:rsidRDefault="0052083F" w:rsidP="0052083F">
            <w:pPr>
              <w:tabs>
                <w:tab w:val="right" w:pos="-1800"/>
                <w:tab w:val="left" w:pos="1440"/>
              </w:tabs>
              <w:ind w:right="-613"/>
              <w:rPr>
                <w:rFonts w:ascii="Arial" w:eastAsia="SimSun" w:hAnsi="Arial" w:cs="Arial"/>
                <w:sz w:val="20"/>
                <w:szCs w:val="20"/>
                <w:lang w:eastAsia="zh-CN"/>
              </w:rPr>
            </w:pPr>
            <w:r>
              <w:rPr>
                <w:rFonts w:ascii="Arial" w:eastAsia="SimSun" w:hAnsi="Arial" w:cs="Arial"/>
                <w:sz w:val="20"/>
                <w:szCs w:val="20"/>
                <w:lang w:eastAsia="zh-CN"/>
              </w:rPr>
              <w:t xml:space="preserve">the patients </w:t>
            </w:r>
            <w:r w:rsidR="00EC6484">
              <w:rPr>
                <w:rFonts w:ascii="Arial" w:eastAsia="SimSun" w:hAnsi="Arial" w:cs="Arial"/>
                <w:sz w:val="20"/>
                <w:szCs w:val="20"/>
                <w:lang w:eastAsia="zh-CN"/>
              </w:rPr>
              <w:t xml:space="preserve">and </w:t>
            </w:r>
            <w:r w:rsidR="00EC6484" w:rsidRPr="00EC6484">
              <w:rPr>
                <w:rFonts w:ascii="Arial" w:eastAsia="SimSun" w:hAnsi="Arial" w:cs="Arial"/>
                <w:sz w:val="20"/>
                <w:szCs w:val="20"/>
                <w:lang w:eastAsia="zh-CN"/>
              </w:rPr>
              <w:t xml:space="preserve">timely and </w:t>
            </w:r>
            <w:r>
              <w:rPr>
                <w:rFonts w:ascii="Arial" w:eastAsia="SimSun" w:hAnsi="Arial" w:cs="Arial"/>
                <w:sz w:val="20"/>
                <w:szCs w:val="20"/>
                <w:lang w:eastAsia="zh-CN"/>
              </w:rPr>
              <w:t>effective</w:t>
            </w:r>
            <w:r w:rsidR="006E251E">
              <w:rPr>
                <w:rFonts w:ascii="Arial" w:eastAsia="SimSun" w:hAnsi="Arial" w:cs="Arial"/>
                <w:sz w:val="20"/>
                <w:szCs w:val="20"/>
                <w:lang w:eastAsia="zh-CN"/>
              </w:rPr>
              <w:t xml:space="preserve"> </w:t>
            </w:r>
          </w:p>
          <w:p w:rsidR="00EC6484" w:rsidRPr="00EC6484" w:rsidRDefault="00EC6484" w:rsidP="0052083F">
            <w:pPr>
              <w:tabs>
                <w:tab w:val="right" w:pos="-1800"/>
                <w:tab w:val="left" w:pos="1440"/>
              </w:tabs>
              <w:ind w:right="-613"/>
              <w:rPr>
                <w:rFonts w:ascii="Arial" w:eastAsia="SimSun" w:hAnsi="Arial" w:cs="Arial"/>
                <w:sz w:val="20"/>
                <w:szCs w:val="20"/>
                <w:lang w:eastAsia="zh-CN"/>
              </w:rPr>
            </w:pPr>
            <w:r w:rsidRPr="00EC6484">
              <w:rPr>
                <w:rFonts w:ascii="Arial" w:eastAsia="SimSun" w:hAnsi="Arial" w:cs="Arial"/>
                <w:sz w:val="20"/>
                <w:szCs w:val="20"/>
                <w:lang w:eastAsia="zh-CN"/>
              </w:rPr>
              <w:t>diagnostics</w:t>
            </w:r>
            <w:r>
              <w:rPr>
                <w:rFonts w:ascii="Arial" w:eastAsia="SimSun" w:hAnsi="Arial" w:cs="Arial"/>
                <w:sz w:val="20"/>
                <w:szCs w:val="20"/>
                <w:lang w:eastAsia="zh-CN"/>
              </w:rPr>
              <w:t>.</w:t>
            </w:r>
          </w:p>
        </w:tc>
        <w:tc>
          <w:tcPr>
            <w:tcW w:w="1559" w:type="dxa"/>
            <w:shd w:val="clear" w:color="auto" w:fill="D9D9D9" w:themeFill="background1" w:themeFillShade="D9"/>
            <w:vAlign w:val="center"/>
          </w:tcPr>
          <w:p w:rsidR="00EC6484" w:rsidRPr="00BC091D" w:rsidRDefault="00EC6484" w:rsidP="00EC6484">
            <w:pPr>
              <w:tabs>
                <w:tab w:val="right" w:pos="-1800"/>
                <w:tab w:val="left" w:pos="1440"/>
              </w:tabs>
              <w:spacing w:line="259" w:lineRule="auto"/>
              <w:ind w:right="34"/>
              <w:rPr>
                <w:rFonts w:ascii="Arial" w:eastAsia="SimSun" w:hAnsi="Arial" w:cs="Arial"/>
                <w:b/>
                <w:sz w:val="20"/>
                <w:szCs w:val="20"/>
                <w:lang w:val="ru-RU" w:eastAsia="zh-CN"/>
              </w:rPr>
            </w:pPr>
            <w:r>
              <w:rPr>
                <w:rFonts w:ascii="Arial" w:eastAsia="SimSun" w:hAnsi="Arial" w:cs="Arial"/>
                <w:b/>
                <w:sz w:val="20"/>
                <w:szCs w:val="20"/>
                <w:lang w:eastAsia="zh-CN"/>
              </w:rPr>
              <w:t>Available amount</w:t>
            </w:r>
            <w:r w:rsidRPr="00BC091D">
              <w:rPr>
                <w:rFonts w:ascii="Arial" w:eastAsia="SimSun" w:hAnsi="Arial" w:cs="Arial"/>
                <w:b/>
                <w:sz w:val="20"/>
                <w:szCs w:val="20"/>
                <w:lang w:val="ru-RU" w:eastAsia="zh-CN"/>
              </w:rPr>
              <w:t xml:space="preserve">* </w:t>
            </w:r>
          </w:p>
        </w:tc>
        <w:tc>
          <w:tcPr>
            <w:tcW w:w="1418" w:type="dxa"/>
            <w:shd w:val="clear" w:color="auto" w:fill="auto"/>
            <w:vAlign w:val="center"/>
          </w:tcPr>
          <w:p w:rsidR="00EC6484" w:rsidRPr="00BC091D" w:rsidRDefault="00EC6484" w:rsidP="00EC6484">
            <w:pPr>
              <w:tabs>
                <w:tab w:val="right" w:pos="-1800"/>
                <w:tab w:val="left" w:pos="1440"/>
              </w:tabs>
              <w:ind w:right="-613"/>
              <w:jc w:val="both"/>
              <w:rPr>
                <w:rFonts w:ascii="Arial" w:eastAsia="SimSun" w:hAnsi="Arial" w:cs="Arial"/>
                <w:sz w:val="20"/>
                <w:szCs w:val="20"/>
                <w:lang w:val="ru-RU" w:eastAsia="zh-CN"/>
              </w:rPr>
            </w:pPr>
          </w:p>
        </w:tc>
      </w:tr>
      <w:tr w:rsidR="00EC6484" w:rsidRPr="00BC091D" w:rsidTr="00C76A60">
        <w:trPr>
          <w:trHeight w:val="567"/>
        </w:trPr>
        <w:tc>
          <w:tcPr>
            <w:tcW w:w="3539" w:type="dxa"/>
            <w:vMerge/>
            <w:shd w:val="clear" w:color="auto" w:fill="D9D9D9"/>
            <w:vAlign w:val="center"/>
          </w:tcPr>
          <w:p w:rsidR="00EC6484" w:rsidRPr="00D16A0E" w:rsidRDefault="00EC6484" w:rsidP="00EC6484">
            <w:pPr>
              <w:tabs>
                <w:tab w:val="right" w:pos="-1800"/>
                <w:tab w:val="left" w:pos="1440"/>
              </w:tabs>
              <w:ind w:right="34"/>
              <w:rPr>
                <w:rFonts w:ascii="Arial" w:eastAsia="SimSun" w:hAnsi="Arial" w:cs="Arial"/>
                <w:b/>
                <w:sz w:val="20"/>
                <w:szCs w:val="20"/>
                <w:lang w:val="ru-RU" w:eastAsia="zh-CN"/>
              </w:rPr>
            </w:pPr>
          </w:p>
        </w:tc>
        <w:tc>
          <w:tcPr>
            <w:tcW w:w="3940" w:type="dxa"/>
            <w:vMerge/>
            <w:shd w:val="clear" w:color="auto" w:fill="auto"/>
            <w:vAlign w:val="center"/>
          </w:tcPr>
          <w:p w:rsidR="00EC6484" w:rsidRPr="00BC091D" w:rsidRDefault="00EC6484" w:rsidP="00EC6484">
            <w:pPr>
              <w:tabs>
                <w:tab w:val="right" w:pos="-1800"/>
                <w:tab w:val="left" w:pos="1440"/>
              </w:tabs>
              <w:ind w:right="-613"/>
              <w:jc w:val="both"/>
              <w:rPr>
                <w:rFonts w:ascii="Arial" w:eastAsia="SimSun" w:hAnsi="Arial" w:cs="Arial"/>
                <w:sz w:val="20"/>
                <w:szCs w:val="20"/>
                <w:lang w:val="ru-RU" w:eastAsia="zh-CN"/>
              </w:rPr>
            </w:pPr>
          </w:p>
        </w:tc>
        <w:tc>
          <w:tcPr>
            <w:tcW w:w="1559" w:type="dxa"/>
            <w:shd w:val="clear" w:color="auto" w:fill="D9D9D9" w:themeFill="background1" w:themeFillShade="D9"/>
            <w:vAlign w:val="center"/>
          </w:tcPr>
          <w:p w:rsidR="00EC6484" w:rsidRPr="00EC6484" w:rsidRDefault="00EC6484" w:rsidP="00EC6484">
            <w:pPr>
              <w:tabs>
                <w:tab w:val="right" w:pos="-1800"/>
                <w:tab w:val="left" w:pos="1440"/>
              </w:tabs>
              <w:spacing w:line="259" w:lineRule="auto"/>
              <w:ind w:right="34"/>
              <w:rPr>
                <w:rFonts w:ascii="Arial" w:eastAsia="SimSun" w:hAnsi="Arial" w:cs="Arial"/>
                <w:b/>
                <w:sz w:val="20"/>
                <w:szCs w:val="20"/>
                <w:lang w:eastAsia="zh-CN"/>
              </w:rPr>
            </w:pPr>
            <w:r>
              <w:rPr>
                <w:rFonts w:ascii="Arial" w:eastAsia="SimSun" w:hAnsi="Arial" w:cs="Arial"/>
                <w:b/>
                <w:sz w:val="20"/>
                <w:szCs w:val="20"/>
                <w:lang w:eastAsia="zh-CN"/>
              </w:rPr>
              <w:t>Requested amount</w:t>
            </w:r>
          </w:p>
        </w:tc>
        <w:tc>
          <w:tcPr>
            <w:tcW w:w="1418" w:type="dxa"/>
            <w:shd w:val="clear" w:color="auto" w:fill="auto"/>
            <w:vAlign w:val="center"/>
          </w:tcPr>
          <w:p w:rsidR="00EC6484" w:rsidRPr="009679FD" w:rsidRDefault="00EC6484" w:rsidP="00EC6484">
            <w:pPr>
              <w:tabs>
                <w:tab w:val="right" w:pos="-1800"/>
                <w:tab w:val="left" w:pos="1440"/>
              </w:tabs>
              <w:ind w:right="-613"/>
              <w:jc w:val="both"/>
              <w:rPr>
                <w:rFonts w:ascii="Arial" w:eastAsia="SimSun" w:hAnsi="Arial" w:cs="Arial"/>
                <w:sz w:val="20"/>
                <w:szCs w:val="20"/>
                <w:lang w:eastAsia="zh-CN"/>
              </w:rPr>
            </w:pPr>
            <w:r>
              <w:rPr>
                <w:rFonts w:ascii="Arial" w:eastAsia="SimSun" w:hAnsi="Arial" w:cs="Arial"/>
                <w:sz w:val="20"/>
                <w:szCs w:val="20"/>
                <w:lang w:val="ru-RU" w:eastAsia="zh-CN"/>
              </w:rPr>
              <w:t>3,471,592.6</w:t>
            </w:r>
          </w:p>
        </w:tc>
      </w:tr>
      <w:tr w:rsidR="00EC6484" w:rsidRPr="006161C6" w:rsidTr="00AA43E9">
        <w:trPr>
          <w:trHeight w:val="915"/>
        </w:trPr>
        <w:tc>
          <w:tcPr>
            <w:tcW w:w="3539" w:type="dxa"/>
            <w:vMerge w:val="restart"/>
            <w:shd w:val="clear" w:color="auto" w:fill="D9D9D9"/>
            <w:vAlign w:val="center"/>
          </w:tcPr>
          <w:p w:rsidR="00EC6484" w:rsidRDefault="008339B2" w:rsidP="00EC6484">
            <w:pPr>
              <w:tabs>
                <w:tab w:val="right" w:pos="-1800"/>
                <w:tab w:val="left" w:pos="1440"/>
              </w:tabs>
              <w:ind w:right="34"/>
              <w:rPr>
                <w:rFonts w:ascii="Arial" w:eastAsia="SimSun" w:hAnsi="Arial" w:cs="Arial"/>
                <w:b/>
                <w:sz w:val="20"/>
                <w:szCs w:val="20"/>
                <w:lang w:val="ru-RU" w:eastAsia="zh-CN"/>
              </w:rPr>
            </w:pPr>
            <w:r w:rsidRPr="008339B2">
              <w:rPr>
                <w:rFonts w:ascii="Arial" w:eastAsia="SimSun" w:hAnsi="Arial" w:cs="Arial"/>
                <w:b/>
                <w:sz w:val="20"/>
                <w:szCs w:val="20"/>
                <w:lang w:eastAsia="zh-CN"/>
              </w:rPr>
              <w:t xml:space="preserve">Priority strategic area </w:t>
            </w:r>
            <w:r w:rsidR="00EC6484" w:rsidRPr="00BC091D">
              <w:rPr>
                <w:rFonts w:ascii="Arial" w:eastAsia="SimSun" w:hAnsi="Arial" w:cs="Arial"/>
                <w:b/>
                <w:sz w:val="20"/>
                <w:szCs w:val="20"/>
                <w:lang w:val="ru-RU" w:eastAsia="zh-CN"/>
              </w:rPr>
              <w:t>*</w:t>
            </w:r>
          </w:p>
          <w:p w:rsidR="00EC6484" w:rsidRPr="00D16A0E" w:rsidRDefault="00EC6484" w:rsidP="00EC6484">
            <w:pPr>
              <w:tabs>
                <w:tab w:val="right" w:pos="-1800"/>
                <w:tab w:val="left" w:pos="1440"/>
              </w:tabs>
              <w:ind w:right="34"/>
              <w:rPr>
                <w:rFonts w:ascii="Arial" w:eastAsia="SimSun" w:hAnsi="Arial" w:cs="Arial"/>
                <w:b/>
                <w:sz w:val="20"/>
                <w:szCs w:val="20"/>
                <w:lang w:val="ru-RU" w:eastAsia="zh-CN"/>
              </w:rPr>
            </w:pPr>
          </w:p>
        </w:tc>
        <w:tc>
          <w:tcPr>
            <w:tcW w:w="3940" w:type="dxa"/>
            <w:vMerge w:val="restart"/>
            <w:shd w:val="clear" w:color="auto" w:fill="auto"/>
            <w:vAlign w:val="center"/>
          </w:tcPr>
          <w:p w:rsidR="006E251E" w:rsidRDefault="00EC6484" w:rsidP="0052083F">
            <w:pPr>
              <w:tabs>
                <w:tab w:val="right" w:pos="-1800"/>
                <w:tab w:val="left" w:pos="1440"/>
              </w:tabs>
              <w:ind w:right="-613"/>
              <w:rPr>
                <w:rFonts w:ascii="Arial" w:eastAsia="SimSun" w:hAnsi="Arial" w:cs="Arial"/>
                <w:sz w:val="20"/>
                <w:szCs w:val="20"/>
                <w:lang w:eastAsia="zh-CN"/>
              </w:rPr>
            </w:pPr>
            <w:r w:rsidRPr="006E251E">
              <w:rPr>
                <w:rFonts w:ascii="Arial" w:eastAsia="SimSun" w:hAnsi="Arial" w:cs="Arial"/>
                <w:sz w:val="20"/>
                <w:szCs w:val="20"/>
                <w:lang w:eastAsia="zh-CN"/>
              </w:rPr>
              <w:t xml:space="preserve">Institutionalization of </w:t>
            </w:r>
            <w:r>
              <w:rPr>
                <w:rFonts w:ascii="Arial" w:eastAsia="SimSun" w:hAnsi="Arial" w:cs="Arial"/>
                <w:sz w:val="20"/>
                <w:szCs w:val="20"/>
                <w:lang w:eastAsia="zh-CN"/>
              </w:rPr>
              <w:t xml:space="preserve">available </w:t>
            </w:r>
            <w:r w:rsidRPr="00EC6484">
              <w:rPr>
                <w:rFonts w:ascii="Arial" w:eastAsia="SimSun" w:hAnsi="Arial" w:cs="Arial"/>
                <w:sz w:val="20"/>
                <w:szCs w:val="20"/>
                <w:lang w:eastAsia="zh-CN"/>
              </w:rPr>
              <w:t xml:space="preserve">and </w:t>
            </w:r>
          </w:p>
          <w:p w:rsidR="00DD3E6A" w:rsidRDefault="00EC6484" w:rsidP="0052083F">
            <w:pPr>
              <w:tabs>
                <w:tab w:val="right" w:pos="-1800"/>
                <w:tab w:val="left" w:pos="1440"/>
              </w:tabs>
              <w:ind w:right="-613"/>
              <w:rPr>
                <w:rFonts w:ascii="Arial" w:eastAsia="SimSun" w:hAnsi="Arial" w:cs="Arial"/>
                <w:sz w:val="20"/>
                <w:szCs w:val="20"/>
                <w:lang w:eastAsia="zh-CN"/>
              </w:rPr>
            </w:pPr>
            <w:r w:rsidRPr="00EC6484">
              <w:rPr>
                <w:rFonts w:ascii="Arial" w:eastAsia="SimSun" w:hAnsi="Arial" w:cs="Arial"/>
                <w:sz w:val="20"/>
                <w:szCs w:val="20"/>
                <w:lang w:eastAsia="zh-CN"/>
              </w:rPr>
              <w:t>qualit</w:t>
            </w:r>
            <w:r w:rsidR="006E251E">
              <w:rPr>
                <w:rFonts w:ascii="Arial" w:eastAsia="SimSun" w:hAnsi="Arial" w:cs="Arial"/>
                <w:sz w:val="20"/>
                <w:szCs w:val="20"/>
                <w:lang w:eastAsia="zh-CN"/>
              </w:rPr>
              <w:t>ative</w:t>
            </w:r>
            <w:r w:rsidRPr="00EC6484">
              <w:rPr>
                <w:rFonts w:ascii="Arial" w:eastAsia="SimSun" w:hAnsi="Arial" w:cs="Arial"/>
                <w:sz w:val="20"/>
                <w:szCs w:val="20"/>
                <w:lang w:eastAsia="zh-CN"/>
              </w:rPr>
              <w:t xml:space="preserve"> provision</w:t>
            </w:r>
            <w:r w:rsidR="006E251E">
              <w:rPr>
                <w:rFonts w:ascii="Arial" w:eastAsia="SimSun" w:hAnsi="Arial" w:cs="Arial"/>
                <w:sz w:val="20"/>
                <w:szCs w:val="20"/>
                <w:lang w:eastAsia="zh-CN"/>
              </w:rPr>
              <w:t xml:space="preserve"> of the cascade of </w:t>
            </w:r>
          </w:p>
          <w:p w:rsidR="006E251E" w:rsidRDefault="006E251E" w:rsidP="0052083F">
            <w:pPr>
              <w:tabs>
                <w:tab w:val="right" w:pos="-1800"/>
                <w:tab w:val="left" w:pos="1440"/>
              </w:tabs>
              <w:ind w:right="-613"/>
              <w:rPr>
                <w:rFonts w:ascii="Arial" w:eastAsia="SimSun" w:hAnsi="Arial" w:cs="Arial"/>
                <w:sz w:val="20"/>
                <w:szCs w:val="20"/>
                <w:lang w:eastAsia="zh-CN"/>
              </w:rPr>
            </w:pPr>
            <w:r>
              <w:rPr>
                <w:rFonts w:ascii="Arial" w:eastAsia="SimSun" w:hAnsi="Arial" w:cs="Arial"/>
                <w:sz w:val="20"/>
                <w:szCs w:val="20"/>
                <w:lang w:eastAsia="zh-CN"/>
              </w:rPr>
              <w:t xml:space="preserve">medical services for the </w:t>
            </w:r>
            <w:r w:rsidR="00EC6484" w:rsidRPr="00EC6484">
              <w:rPr>
                <w:rFonts w:ascii="Arial" w:eastAsia="SimSun" w:hAnsi="Arial" w:cs="Arial"/>
                <w:sz w:val="20"/>
                <w:szCs w:val="20"/>
                <w:lang w:eastAsia="zh-CN"/>
              </w:rPr>
              <w:t xml:space="preserve">patients with </w:t>
            </w:r>
          </w:p>
          <w:p w:rsidR="00EC6484" w:rsidRPr="00EC6484" w:rsidRDefault="00EC6484" w:rsidP="0052083F">
            <w:pPr>
              <w:tabs>
                <w:tab w:val="right" w:pos="-1800"/>
                <w:tab w:val="left" w:pos="1440"/>
              </w:tabs>
              <w:ind w:right="-613"/>
              <w:rPr>
                <w:rFonts w:ascii="Arial" w:eastAsia="SimSun" w:hAnsi="Arial" w:cs="Arial"/>
                <w:sz w:val="20"/>
                <w:szCs w:val="20"/>
                <w:lang w:eastAsia="zh-CN"/>
              </w:rPr>
            </w:pPr>
            <w:r w:rsidRPr="00EC6484">
              <w:rPr>
                <w:rFonts w:ascii="Arial" w:eastAsia="SimSun" w:hAnsi="Arial" w:cs="Arial"/>
                <w:sz w:val="20"/>
                <w:szCs w:val="20"/>
                <w:lang w:eastAsia="zh-CN"/>
              </w:rPr>
              <w:t>tuberculosis and</w:t>
            </w:r>
            <w:r w:rsidR="0052083F">
              <w:rPr>
                <w:rFonts w:ascii="Arial" w:eastAsia="SimSun" w:hAnsi="Arial" w:cs="Arial"/>
                <w:sz w:val="20"/>
                <w:szCs w:val="20"/>
                <w:lang w:eastAsia="zh-CN"/>
              </w:rPr>
              <w:t xml:space="preserve"> for</w:t>
            </w:r>
            <w:r w:rsidRPr="00EC6484">
              <w:rPr>
                <w:rFonts w:ascii="Arial" w:eastAsia="SimSun" w:hAnsi="Arial" w:cs="Arial"/>
                <w:sz w:val="20"/>
                <w:szCs w:val="20"/>
                <w:lang w:eastAsia="zh-CN"/>
              </w:rPr>
              <w:t xml:space="preserve"> PLHIV, including</w:t>
            </w:r>
          </w:p>
          <w:p w:rsidR="00EC6484" w:rsidRPr="00EC6484" w:rsidRDefault="00EC6484" w:rsidP="0052083F">
            <w:pPr>
              <w:tabs>
                <w:tab w:val="right" w:pos="-1800"/>
                <w:tab w:val="left" w:pos="1440"/>
              </w:tabs>
              <w:ind w:right="-613"/>
              <w:rPr>
                <w:rFonts w:ascii="Arial" w:eastAsia="SimSun" w:hAnsi="Arial" w:cs="Arial"/>
                <w:sz w:val="20"/>
                <w:szCs w:val="20"/>
                <w:lang w:eastAsia="zh-CN"/>
              </w:rPr>
            </w:pPr>
            <w:r w:rsidRPr="00EC6484">
              <w:rPr>
                <w:rFonts w:ascii="Arial" w:eastAsia="SimSun" w:hAnsi="Arial" w:cs="Arial"/>
                <w:sz w:val="20"/>
                <w:szCs w:val="20"/>
                <w:lang w:eastAsia="zh-CN"/>
              </w:rPr>
              <w:t>uninterrupted supply of reagents</w:t>
            </w:r>
          </w:p>
          <w:p w:rsidR="00EC6484" w:rsidRPr="006E251E" w:rsidRDefault="00EC6484" w:rsidP="0052083F">
            <w:pPr>
              <w:tabs>
                <w:tab w:val="right" w:pos="-1800"/>
                <w:tab w:val="left" w:pos="1440"/>
              </w:tabs>
              <w:ind w:right="-613"/>
              <w:rPr>
                <w:rFonts w:ascii="Arial" w:eastAsia="SimSun" w:hAnsi="Arial" w:cs="Arial"/>
                <w:sz w:val="20"/>
                <w:szCs w:val="20"/>
                <w:lang w:eastAsia="zh-CN"/>
              </w:rPr>
            </w:pPr>
            <w:r w:rsidRPr="00EC6484">
              <w:rPr>
                <w:rFonts w:ascii="Arial" w:eastAsia="SimSun" w:hAnsi="Arial" w:cs="Arial"/>
                <w:sz w:val="20"/>
                <w:szCs w:val="20"/>
                <w:lang w:eastAsia="zh-CN"/>
              </w:rPr>
              <w:t>and medicines, accessibility</w:t>
            </w:r>
            <w:r w:rsidR="006E251E" w:rsidRPr="006E251E">
              <w:rPr>
                <w:rFonts w:ascii="Arial" w:eastAsia="SimSun" w:hAnsi="Arial" w:cs="Arial"/>
                <w:sz w:val="20"/>
                <w:szCs w:val="20"/>
                <w:lang w:eastAsia="zh-CN"/>
              </w:rPr>
              <w:t xml:space="preserve"> </w:t>
            </w:r>
            <w:r w:rsidR="006E251E">
              <w:rPr>
                <w:rFonts w:ascii="Arial" w:eastAsia="SimSun" w:hAnsi="Arial" w:cs="Arial"/>
                <w:sz w:val="20"/>
                <w:szCs w:val="20"/>
                <w:lang w:eastAsia="zh-CN"/>
              </w:rPr>
              <w:t>of the</w:t>
            </w:r>
          </w:p>
          <w:p w:rsidR="00EC6484" w:rsidRPr="006E251E" w:rsidRDefault="00EC6484" w:rsidP="0052083F">
            <w:pPr>
              <w:tabs>
                <w:tab w:val="right" w:pos="-1800"/>
                <w:tab w:val="left" w:pos="1440"/>
              </w:tabs>
              <w:ind w:right="-613"/>
              <w:rPr>
                <w:rFonts w:ascii="Arial" w:eastAsia="SimSun" w:hAnsi="Arial" w:cs="Arial"/>
                <w:sz w:val="20"/>
                <w:szCs w:val="20"/>
                <w:lang w:eastAsia="zh-CN"/>
              </w:rPr>
            </w:pPr>
            <w:r w:rsidRPr="006E251E">
              <w:rPr>
                <w:rFonts w:ascii="Arial" w:eastAsia="SimSun" w:hAnsi="Arial" w:cs="Arial"/>
                <w:sz w:val="20"/>
                <w:szCs w:val="20"/>
                <w:lang w:eastAsia="zh-CN"/>
              </w:rPr>
              <w:t xml:space="preserve">laboratory </w:t>
            </w:r>
            <w:r w:rsidR="006E251E">
              <w:rPr>
                <w:rFonts w:ascii="Arial" w:eastAsia="SimSun" w:hAnsi="Arial" w:cs="Arial"/>
                <w:sz w:val="20"/>
                <w:szCs w:val="20"/>
                <w:lang w:eastAsia="zh-CN"/>
              </w:rPr>
              <w:t>testing</w:t>
            </w:r>
            <w:r w:rsidRPr="006E251E">
              <w:rPr>
                <w:rFonts w:ascii="Arial" w:eastAsia="SimSun" w:hAnsi="Arial" w:cs="Arial"/>
                <w:sz w:val="20"/>
                <w:szCs w:val="20"/>
                <w:lang w:eastAsia="zh-CN"/>
              </w:rPr>
              <w:t>,</w:t>
            </w:r>
            <w:r w:rsidR="006E251E">
              <w:rPr>
                <w:rFonts w:ascii="Arial" w:eastAsia="SimSun" w:hAnsi="Arial" w:cs="Arial"/>
                <w:sz w:val="20"/>
                <w:szCs w:val="20"/>
                <w:lang w:eastAsia="zh-CN"/>
              </w:rPr>
              <w:t xml:space="preserve"> </w:t>
            </w:r>
            <w:r w:rsidRPr="006E251E">
              <w:rPr>
                <w:rFonts w:ascii="Arial" w:eastAsia="SimSun" w:hAnsi="Arial" w:cs="Arial"/>
                <w:sz w:val="20"/>
                <w:szCs w:val="20"/>
                <w:lang w:eastAsia="zh-CN"/>
              </w:rPr>
              <w:t>capacity-building</w:t>
            </w:r>
            <w:r w:rsidR="006E251E">
              <w:rPr>
                <w:rFonts w:ascii="Arial" w:eastAsia="SimSun" w:hAnsi="Arial" w:cs="Arial"/>
                <w:sz w:val="20"/>
                <w:szCs w:val="20"/>
                <w:lang w:eastAsia="zh-CN"/>
              </w:rPr>
              <w:t xml:space="preserve"> of</w:t>
            </w:r>
            <w:r w:rsidR="0052083F">
              <w:rPr>
                <w:rFonts w:ascii="Arial" w:eastAsia="SimSun" w:hAnsi="Arial" w:cs="Arial"/>
                <w:sz w:val="20"/>
                <w:szCs w:val="20"/>
                <w:lang w:eastAsia="zh-CN"/>
              </w:rPr>
              <w:t xml:space="preserve"> </w:t>
            </w:r>
          </w:p>
          <w:p w:rsidR="00EC6484" w:rsidRPr="00EC6484" w:rsidRDefault="006E251E" w:rsidP="0052083F">
            <w:pPr>
              <w:tabs>
                <w:tab w:val="right" w:pos="-1800"/>
                <w:tab w:val="left" w:pos="1440"/>
              </w:tabs>
              <w:ind w:right="-613"/>
              <w:rPr>
                <w:rFonts w:ascii="Arial" w:eastAsia="SimSun" w:hAnsi="Arial" w:cs="Arial"/>
                <w:sz w:val="20"/>
                <w:szCs w:val="20"/>
                <w:lang w:eastAsia="zh-CN"/>
              </w:rPr>
            </w:pPr>
            <w:r>
              <w:rPr>
                <w:rFonts w:ascii="Arial" w:eastAsia="SimSun" w:hAnsi="Arial" w:cs="Arial"/>
                <w:sz w:val="20"/>
                <w:szCs w:val="20"/>
                <w:lang w:eastAsia="zh-CN"/>
              </w:rPr>
              <w:t xml:space="preserve">medical personnel and </w:t>
            </w:r>
            <w:r w:rsidR="00EC6484" w:rsidRPr="00EC6484">
              <w:rPr>
                <w:rFonts w:ascii="Arial" w:eastAsia="SimSun" w:hAnsi="Arial" w:cs="Arial"/>
                <w:sz w:val="20"/>
                <w:szCs w:val="20"/>
                <w:lang w:eastAsia="zh-CN"/>
              </w:rPr>
              <w:t>mon</w:t>
            </w:r>
            <w:r>
              <w:rPr>
                <w:rFonts w:ascii="Arial" w:eastAsia="SimSun" w:hAnsi="Arial" w:cs="Arial"/>
                <w:sz w:val="20"/>
                <w:szCs w:val="20"/>
                <w:lang w:eastAsia="zh-CN"/>
              </w:rPr>
              <w:t>itoring</w:t>
            </w:r>
            <w:r w:rsidR="0052083F">
              <w:rPr>
                <w:rFonts w:ascii="Arial" w:eastAsia="SimSun" w:hAnsi="Arial" w:cs="Arial"/>
                <w:sz w:val="20"/>
                <w:szCs w:val="20"/>
                <w:lang w:eastAsia="zh-CN"/>
              </w:rPr>
              <w:t xml:space="preserve"> </w:t>
            </w:r>
            <w:r>
              <w:rPr>
                <w:rFonts w:ascii="Arial" w:eastAsia="SimSun" w:hAnsi="Arial" w:cs="Arial"/>
                <w:sz w:val="20"/>
                <w:szCs w:val="20"/>
                <w:lang w:eastAsia="zh-CN"/>
              </w:rPr>
              <w:t>and e</w:t>
            </w:r>
            <w:r w:rsidR="00EC6484" w:rsidRPr="00EC6484">
              <w:rPr>
                <w:rFonts w:ascii="Arial" w:eastAsia="SimSun" w:hAnsi="Arial" w:cs="Arial"/>
                <w:sz w:val="20"/>
                <w:szCs w:val="20"/>
                <w:lang w:eastAsia="zh-CN"/>
              </w:rPr>
              <w:t>valuation</w:t>
            </w:r>
            <w:r>
              <w:rPr>
                <w:rFonts w:ascii="Arial" w:eastAsia="SimSun" w:hAnsi="Arial" w:cs="Arial"/>
                <w:sz w:val="20"/>
                <w:szCs w:val="20"/>
                <w:lang w:eastAsia="zh-CN"/>
              </w:rPr>
              <w:t>.</w:t>
            </w:r>
          </w:p>
        </w:tc>
        <w:tc>
          <w:tcPr>
            <w:tcW w:w="1559" w:type="dxa"/>
            <w:shd w:val="clear" w:color="auto" w:fill="D9D9D9" w:themeFill="background1" w:themeFillShade="D9"/>
            <w:vAlign w:val="center"/>
          </w:tcPr>
          <w:p w:rsidR="00EC6484" w:rsidRPr="00BC091D" w:rsidRDefault="00EC6484" w:rsidP="00EC6484">
            <w:pPr>
              <w:tabs>
                <w:tab w:val="right" w:pos="-1800"/>
                <w:tab w:val="left" w:pos="1440"/>
              </w:tabs>
              <w:spacing w:line="259" w:lineRule="auto"/>
              <w:ind w:right="34"/>
              <w:rPr>
                <w:rFonts w:ascii="Arial" w:eastAsia="SimSun" w:hAnsi="Arial" w:cs="Arial"/>
                <w:b/>
                <w:sz w:val="20"/>
                <w:szCs w:val="20"/>
                <w:lang w:val="ru-RU" w:eastAsia="zh-CN"/>
              </w:rPr>
            </w:pPr>
            <w:r>
              <w:rPr>
                <w:rFonts w:ascii="Arial" w:eastAsia="SimSun" w:hAnsi="Arial" w:cs="Arial"/>
                <w:b/>
                <w:sz w:val="20"/>
                <w:szCs w:val="20"/>
                <w:lang w:eastAsia="zh-CN"/>
              </w:rPr>
              <w:t>Available amount</w:t>
            </w:r>
            <w:r w:rsidRPr="00BC091D">
              <w:rPr>
                <w:rFonts w:ascii="Arial" w:eastAsia="SimSun" w:hAnsi="Arial" w:cs="Arial"/>
                <w:b/>
                <w:sz w:val="20"/>
                <w:szCs w:val="20"/>
                <w:lang w:val="ru-RU" w:eastAsia="zh-CN"/>
              </w:rPr>
              <w:t xml:space="preserve">* </w:t>
            </w:r>
          </w:p>
        </w:tc>
        <w:tc>
          <w:tcPr>
            <w:tcW w:w="1418" w:type="dxa"/>
            <w:shd w:val="clear" w:color="auto" w:fill="auto"/>
            <w:vAlign w:val="center"/>
          </w:tcPr>
          <w:p w:rsidR="00EC6484" w:rsidRPr="00582DDB" w:rsidRDefault="00EC6484" w:rsidP="00EC6484">
            <w:pPr>
              <w:tabs>
                <w:tab w:val="right" w:pos="-1800"/>
                <w:tab w:val="left" w:pos="1440"/>
              </w:tabs>
              <w:ind w:right="-613"/>
              <w:jc w:val="both"/>
              <w:rPr>
                <w:rFonts w:ascii="Arial" w:eastAsia="SimSun" w:hAnsi="Arial" w:cs="Arial"/>
                <w:b/>
                <w:sz w:val="20"/>
                <w:szCs w:val="20"/>
                <w:lang w:eastAsia="zh-CN"/>
              </w:rPr>
            </w:pPr>
            <w:r>
              <w:rPr>
                <w:rFonts w:ascii="Arial" w:eastAsia="SimSun" w:hAnsi="Arial" w:cs="Arial"/>
                <w:b/>
                <w:sz w:val="20"/>
                <w:szCs w:val="20"/>
                <w:lang w:eastAsia="zh-CN"/>
              </w:rPr>
              <w:t>0</w:t>
            </w:r>
          </w:p>
        </w:tc>
      </w:tr>
      <w:tr w:rsidR="00EC6484" w:rsidRPr="006161C6" w:rsidTr="00AA43E9">
        <w:trPr>
          <w:trHeight w:val="915"/>
        </w:trPr>
        <w:tc>
          <w:tcPr>
            <w:tcW w:w="3539" w:type="dxa"/>
            <w:vMerge/>
            <w:shd w:val="clear" w:color="auto" w:fill="D9D9D9"/>
            <w:vAlign w:val="center"/>
          </w:tcPr>
          <w:p w:rsidR="00EC6484" w:rsidRPr="00A54581" w:rsidRDefault="00EC6484" w:rsidP="00EC6484">
            <w:pPr>
              <w:tabs>
                <w:tab w:val="right" w:pos="-1800"/>
                <w:tab w:val="left" w:pos="1440"/>
              </w:tabs>
              <w:ind w:right="34"/>
              <w:rPr>
                <w:rFonts w:ascii="Arial" w:eastAsia="SimSun" w:hAnsi="Arial" w:cs="Arial"/>
                <w:b/>
                <w:sz w:val="20"/>
                <w:szCs w:val="20"/>
                <w:lang w:val="ru-RU" w:eastAsia="zh-CN"/>
              </w:rPr>
            </w:pPr>
          </w:p>
        </w:tc>
        <w:tc>
          <w:tcPr>
            <w:tcW w:w="3940" w:type="dxa"/>
            <w:vMerge/>
            <w:shd w:val="clear" w:color="auto" w:fill="auto"/>
            <w:vAlign w:val="center"/>
          </w:tcPr>
          <w:p w:rsidR="00EC6484" w:rsidRPr="00BC091D" w:rsidRDefault="00EC6484" w:rsidP="00EC6484">
            <w:pPr>
              <w:tabs>
                <w:tab w:val="right" w:pos="-1800"/>
                <w:tab w:val="left" w:pos="1440"/>
              </w:tabs>
              <w:ind w:right="-613"/>
              <w:jc w:val="both"/>
              <w:rPr>
                <w:rFonts w:ascii="Arial" w:eastAsia="SimSun" w:hAnsi="Arial" w:cs="Arial"/>
                <w:sz w:val="20"/>
                <w:szCs w:val="20"/>
                <w:lang w:val="ru-RU" w:eastAsia="zh-CN"/>
              </w:rPr>
            </w:pPr>
          </w:p>
        </w:tc>
        <w:tc>
          <w:tcPr>
            <w:tcW w:w="1559" w:type="dxa"/>
            <w:shd w:val="clear" w:color="auto" w:fill="D9D9D9" w:themeFill="background1" w:themeFillShade="D9"/>
            <w:vAlign w:val="center"/>
          </w:tcPr>
          <w:p w:rsidR="00EC6484" w:rsidRPr="00EC6484" w:rsidRDefault="00EC6484" w:rsidP="00EC6484">
            <w:pPr>
              <w:tabs>
                <w:tab w:val="right" w:pos="-1800"/>
                <w:tab w:val="left" w:pos="1440"/>
              </w:tabs>
              <w:spacing w:line="259" w:lineRule="auto"/>
              <w:ind w:right="34"/>
              <w:rPr>
                <w:rFonts w:ascii="Arial" w:eastAsia="SimSun" w:hAnsi="Arial" w:cs="Arial"/>
                <w:b/>
                <w:sz w:val="20"/>
                <w:szCs w:val="20"/>
                <w:lang w:eastAsia="zh-CN"/>
              </w:rPr>
            </w:pPr>
            <w:r>
              <w:rPr>
                <w:rFonts w:ascii="Arial" w:eastAsia="SimSun" w:hAnsi="Arial" w:cs="Arial"/>
                <w:b/>
                <w:sz w:val="20"/>
                <w:szCs w:val="20"/>
                <w:lang w:eastAsia="zh-CN"/>
              </w:rPr>
              <w:t>Requested amount</w:t>
            </w:r>
          </w:p>
        </w:tc>
        <w:tc>
          <w:tcPr>
            <w:tcW w:w="1418" w:type="dxa"/>
            <w:shd w:val="clear" w:color="auto" w:fill="auto"/>
            <w:vAlign w:val="center"/>
          </w:tcPr>
          <w:p w:rsidR="00EC6484" w:rsidRPr="00582DDB" w:rsidRDefault="00EC6484" w:rsidP="00EC6484">
            <w:pPr>
              <w:tabs>
                <w:tab w:val="right" w:pos="-1800"/>
                <w:tab w:val="left" w:pos="1440"/>
              </w:tabs>
              <w:ind w:right="-613"/>
              <w:jc w:val="both"/>
              <w:rPr>
                <w:rFonts w:ascii="Arial" w:eastAsia="SimSun" w:hAnsi="Arial" w:cs="Arial"/>
                <w:sz w:val="20"/>
                <w:szCs w:val="20"/>
                <w:lang w:eastAsia="zh-CN"/>
              </w:rPr>
            </w:pPr>
            <w:r>
              <w:rPr>
                <w:rFonts w:ascii="Arial" w:eastAsia="SimSun" w:hAnsi="Arial" w:cs="Arial"/>
                <w:sz w:val="20"/>
                <w:szCs w:val="20"/>
                <w:lang w:eastAsia="zh-CN"/>
              </w:rPr>
              <w:t>2,453,232</w:t>
            </w:r>
          </w:p>
        </w:tc>
      </w:tr>
      <w:tr w:rsidR="00B77533" w:rsidRPr="006161C6" w:rsidTr="00C76A60">
        <w:trPr>
          <w:trHeight w:val="577"/>
        </w:trPr>
        <w:tc>
          <w:tcPr>
            <w:tcW w:w="3539" w:type="dxa"/>
            <w:shd w:val="clear" w:color="auto" w:fill="D9D9D9"/>
            <w:vAlign w:val="center"/>
          </w:tcPr>
          <w:p w:rsidR="00B77533" w:rsidRPr="00A54581" w:rsidRDefault="00EC6484" w:rsidP="00B77533">
            <w:pPr>
              <w:tabs>
                <w:tab w:val="right" w:pos="-1800"/>
                <w:tab w:val="left" w:pos="1440"/>
              </w:tabs>
              <w:ind w:right="34"/>
              <w:rPr>
                <w:rFonts w:ascii="Arial" w:eastAsia="SimSun" w:hAnsi="Arial" w:cs="Arial"/>
                <w:b/>
                <w:sz w:val="20"/>
                <w:szCs w:val="20"/>
                <w:lang w:val="ru-RU" w:eastAsia="zh-CN"/>
              </w:rPr>
            </w:pPr>
            <w:r>
              <w:rPr>
                <w:rFonts w:ascii="Arial" w:eastAsia="SimSun" w:hAnsi="Arial" w:cs="Arial"/>
                <w:b/>
                <w:sz w:val="20"/>
                <w:szCs w:val="20"/>
                <w:lang w:eastAsia="zh-CN"/>
              </w:rPr>
              <w:t>Total for three components</w:t>
            </w:r>
            <w:r w:rsidR="00B77533">
              <w:rPr>
                <w:rFonts w:ascii="Arial" w:eastAsia="SimSun" w:hAnsi="Arial" w:cs="Arial"/>
                <w:b/>
                <w:sz w:val="20"/>
                <w:szCs w:val="20"/>
                <w:lang w:val="ru-RU" w:eastAsia="zh-CN"/>
              </w:rPr>
              <w:t>:</w:t>
            </w:r>
          </w:p>
        </w:tc>
        <w:tc>
          <w:tcPr>
            <w:tcW w:w="3940" w:type="dxa"/>
            <w:shd w:val="clear" w:color="auto" w:fill="auto"/>
            <w:vAlign w:val="center"/>
          </w:tcPr>
          <w:p w:rsidR="00B77533" w:rsidRPr="00BC091D" w:rsidRDefault="00B77533" w:rsidP="00D16A0E">
            <w:pPr>
              <w:tabs>
                <w:tab w:val="right" w:pos="-1800"/>
                <w:tab w:val="left" w:pos="1440"/>
              </w:tabs>
              <w:ind w:right="-613"/>
              <w:jc w:val="both"/>
              <w:rPr>
                <w:rFonts w:ascii="Arial" w:eastAsia="SimSun" w:hAnsi="Arial" w:cs="Arial"/>
                <w:sz w:val="20"/>
                <w:szCs w:val="20"/>
                <w:lang w:val="ru-RU" w:eastAsia="zh-CN"/>
              </w:rPr>
            </w:pPr>
          </w:p>
        </w:tc>
        <w:tc>
          <w:tcPr>
            <w:tcW w:w="1559" w:type="dxa"/>
            <w:shd w:val="clear" w:color="auto" w:fill="D9D9D9" w:themeFill="background1" w:themeFillShade="D9"/>
          </w:tcPr>
          <w:p w:rsidR="00B77533" w:rsidRPr="005359B2" w:rsidRDefault="00B77533" w:rsidP="00B5749B">
            <w:pPr>
              <w:rPr>
                <w:rFonts w:ascii="Arial" w:hAnsi="Arial" w:cs="Arial"/>
                <w:b/>
                <w:sz w:val="20"/>
                <w:szCs w:val="20"/>
                <w:lang w:val="ru-RU"/>
              </w:rPr>
            </w:pPr>
          </w:p>
        </w:tc>
        <w:tc>
          <w:tcPr>
            <w:tcW w:w="1418" w:type="dxa"/>
            <w:shd w:val="clear" w:color="auto" w:fill="auto"/>
            <w:vAlign w:val="center"/>
          </w:tcPr>
          <w:p w:rsidR="00B77533" w:rsidRPr="00582DDB" w:rsidRDefault="009679FD" w:rsidP="00582DDB">
            <w:pPr>
              <w:tabs>
                <w:tab w:val="right" w:pos="-1800"/>
                <w:tab w:val="left" w:pos="1440"/>
              </w:tabs>
              <w:ind w:right="-613"/>
              <w:jc w:val="both"/>
              <w:rPr>
                <w:rFonts w:ascii="Arial" w:eastAsia="SimSun" w:hAnsi="Arial" w:cs="Arial"/>
                <w:b/>
                <w:sz w:val="20"/>
                <w:szCs w:val="20"/>
                <w:lang w:eastAsia="zh-CN"/>
              </w:rPr>
            </w:pPr>
            <w:r w:rsidRPr="009679FD">
              <w:rPr>
                <w:rFonts w:ascii="Arial" w:eastAsia="SimSun" w:hAnsi="Arial" w:cs="Arial"/>
                <w:b/>
                <w:color w:val="FF0000"/>
                <w:sz w:val="20"/>
                <w:szCs w:val="20"/>
                <w:lang w:val="ru-RU" w:eastAsia="zh-CN"/>
              </w:rPr>
              <w:t>9,740,056</w:t>
            </w:r>
          </w:p>
        </w:tc>
      </w:tr>
      <w:tr w:rsidR="00781562" w:rsidRPr="006161C6" w:rsidTr="00781562">
        <w:trPr>
          <w:trHeight w:val="557"/>
        </w:trPr>
        <w:tc>
          <w:tcPr>
            <w:tcW w:w="3539" w:type="dxa"/>
            <w:shd w:val="clear" w:color="auto" w:fill="D9D9D9"/>
            <w:vAlign w:val="center"/>
          </w:tcPr>
          <w:p w:rsidR="00781562" w:rsidRPr="00EC6484" w:rsidRDefault="00EC6484" w:rsidP="00EC6484">
            <w:pPr>
              <w:tabs>
                <w:tab w:val="right" w:pos="-1800"/>
                <w:tab w:val="left" w:pos="1440"/>
              </w:tabs>
              <w:ind w:right="34"/>
              <w:rPr>
                <w:rFonts w:ascii="Arial" w:eastAsia="SimSun" w:hAnsi="Arial" w:cs="Arial"/>
                <w:b/>
                <w:sz w:val="20"/>
                <w:szCs w:val="20"/>
                <w:lang w:eastAsia="zh-CN"/>
              </w:rPr>
            </w:pPr>
            <w:r>
              <w:rPr>
                <w:rFonts w:ascii="Arial" w:eastAsia="SimSun" w:hAnsi="Arial" w:cs="Arial"/>
                <w:b/>
                <w:sz w:val="20"/>
                <w:szCs w:val="20"/>
                <w:lang w:eastAsia="zh-CN"/>
              </w:rPr>
              <w:t>Grant management</w:t>
            </w:r>
            <w:r w:rsidR="00124469">
              <w:rPr>
                <w:rFonts w:ascii="Arial" w:eastAsia="SimSun" w:hAnsi="Arial" w:cs="Arial"/>
                <w:b/>
                <w:sz w:val="20"/>
                <w:szCs w:val="20"/>
                <w:lang w:val="ru-RU" w:eastAsia="zh-CN"/>
              </w:rPr>
              <w:t xml:space="preserve"> (10%)</w:t>
            </w:r>
            <w:r>
              <w:rPr>
                <w:rFonts w:ascii="Arial" w:eastAsia="SimSun" w:hAnsi="Arial" w:cs="Arial"/>
                <w:b/>
                <w:sz w:val="20"/>
                <w:szCs w:val="20"/>
                <w:lang w:eastAsia="zh-CN"/>
              </w:rPr>
              <w:t>:</w:t>
            </w:r>
          </w:p>
        </w:tc>
        <w:tc>
          <w:tcPr>
            <w:tcW w:w="3940" w:type="dxa"/>
            <w:shd w:val="clear" w:color="auto" w:fill="auto"/>
            <w:vAlign w:val="center"/>
          </w:tcPr>
          <w:p w:rsidR="00781562" w:rsidRPr="00BC091D" w:rsidRDefault="00781562" w:rsidP="00D16A0E">
            <w:pPr>
              <w:tabs>
                <w:tab w:val="right" w:pos="-1800"/>
                <w:tab w:val="left" w:pos="1440"/>
              </w:tabs>
              <w:ind w:right="-613"/>
              <w:jc w:val="both"/>
              <w:rPr>
                <w:rFonts w:ascii="Arial" w:eastAsia="SimSun" w:hAnsi="Arial" w:cs="Arial"/>
                <w:sz w:val="20"/>
                <w:szCs w:val="20"/>
                <w:lang w:val="ru-RU" w:eastAsia="zh-CN"/>
              </w:rPr>
            </w:pPr>
          </w:p>
        </w:tc>
        <w:tc>
          <w:tcPr>
            <w:tcW w:w="1559" w:type="dxa"/>
            <w:shd w:val="clear" w:color="auto" w:fill="D9D9D9" w:themeFill="background1" w:themeFillShade="D9"/>
          </w:tcPr>
          <w:p w:rsidR="00781562" w:rsidRPr="006161C6" w:rsidRDefault="00781562" w:rsidP="00B5749B">
            <w:pPr>
              <w:rPr>
                <w:rFonts w:ascii="Arial" w:hAnsi="Arial" w:cs="Arial"/>
                <w:b/>
                <w:sz w:val="20"/>
                <w:szCs w:val="20"/>
              </w:rPr>
            </w:pPr>
          </w:p>
        </w:tc>
        <w:tc>
          <w:tcPr>
            <w:tcW w:w="1418" w:type="dxa"/>
            <w:shd w:val="clear" w:color="auto" w:fill="auto"/>
          </w:tcPr>
          <w:p w:rsidR="00781562" w:rsidRPr="00781562" w:rsidRDefault="00781562" w:rsidP="009679FD">
            <w:pPr>
              <w:pStyle w:val="NormalWeb"/>
              <w:tabs>
                <w:tab w:val="right" w:pos="-1800"/>
                <w:tab w:val="left" w:pos="1440"/>
              </w:tabs>
              <w:spacing w:before="0" w:beforeAutospacing="0" w:after="0" w:afterAutospacing="0" w:line="256" w:lineRule="auto"/>
              <w:rPr>
                <w:rFonts w:ascii="Arial" w:hAnsi="Arial" w:cs="Arial"/>
                <w:sz w:val="22"/>
                <w:szCs w:val="22"/>
              </w:rPr>
            </w:pPr>
            <w:r w:rsidRPr="00781562">
              <w:rPr>
                <w:rFonts w:ascii="Arial" w:hAnsi="Arial" w:cs="Arial"/>
                <w:sz w:val="22"/>
                <w:szCs w:val="22"/>
              </w:rPr>
              <w:t>1,173,</w:t>
            </w:r>
            <w:r w:rsidR="009679FD">
              <w:rPr>
                <w:rFonts w:ascii="Arial" w:hAnsi="Arial" w:cs="Arial"/>
                <w:sz w:val="22"/>
                <w:szCs w:val="22"/>
              </w:rPr>
              <w:t>500.7</w:t>
            </w:r>
          </w:p>
        </w:tc>
      </w:tr>
      <w:tr w:rsidR="00781562" w:rsidRPr="006161C6" w:rsidTr="00050544">
        <w:trPr>
          <w:trHeight w:val="405"/>
        </w:trPr>
        <w:tc>
          <w:tcPr>
            <w:tcW w:w="3539" w:type="dxa"/>
            <w:shd w:val="clear" w:color="auto" w:fill="D9D9D9"/>
            <w:vAlign w:val="center"/>
          </w:tcPr>
          <w:p w:rsidR="00781562" w:rsidRPr="00EC6484" w:rsidRDefault="00781562" w:rsidP="008D1538">
            <w:pPr>
              <w:tabs>
                <w:tab w:val="right" w:pos="-1800"/>
                <w:tab w:val="left" w:pos="1440"/>
              </w:tabs>
              <w:ind w:right="34"/>
              <w:rPr>
                <w:rFonts w:ascii="Arial" w:eastAsia="SimSun" w:hAnsi="Arial" w:cs="Arial"/>
                <w:b/>
                <w:sz w:val="20"/>
                <w:szCs w:val="20"/>
                <w:lang w:eastAsia="zh-CN"/>
              </w:rPr>
            </w:pPr>
            <w:r>
              <w:rPr>
                <w:rFonts w:ascii="Arial" w:eastAsia="SimSun" w:hAnsi="Arial" w:cs="Arial"/>
                <w:b/>
                <w:sz w:val="20"/>
                <w:szCs w:val="20"/>
                <w:lang w:eastAsia="zh-CN"/>
              </w:rPr>
              <w:t>GSM</w:t>
            </w:r>
            <w:r w:rsidR="00124469">
              <w:rPr>
                <w:rFonts w:ascii="Arial" w:eastAsia="SimSun" w:hAnsi="Arial" w:cs="Arial"/>
                <w:b/>
                <w:sz w:val="20"/>
                <w:szCs w:val="20"/>
                <w:lang w:val="ru-RU" w:eastAsia="zh-CN"/>
              </w:rPr>
              <w:t xml:space="preserve"> (7</w:t>
            </w:r>
            <w:r>
              <w:rPr>
                <w:rFonts w:ascii="Arial" w:eastAsia="SimSun" w:hAnsi="Arial" w:cs="Arial"/>
                <w:b/>
                <w:sz w:val="20"/>
                <w:szCs w:val="20"/>
                <w:lang w:val="ru-RU" w:eastAsia="zh-CN"/>
              </w:rPr>
              <w:t>%)</w:t>
            </w:r>
            <w:r w:rsidR="00EC6484">
              <w:rPr>
                <w:rFonts w:ascii="Arial" w:eastAsia="SimSun" w:hAnsi="Arial" w:cs="Arial"/>
                <w:b/>
                <w:sz w:val="20"/>
                <w:szCs w:val="20"/>
                <w:lang w:eastAsia="zh-CN"/>
              </w:rPr>
              <w:t>:</w:t>
            </w:r>
          </w:p>
        </w:tc>
        <w:tc>
          <w:tcPr>
            <w:tcW w:w="3940" w:type="dxa"/>
            <w:shd w:val="clear" w:color="auto" w:fill="auto"/>
            <w:vAlign w:val="center"/>
          </w:tcPr>
          <w:p w:rsidR="00781562" w:rsidRPr="008D1538" w:rsidRDefault="00781562" w:rsidP="00D16A0E">
            <w:pPr>
              <w:tabs>
                <w:tab w:val="right" w:pos="-1800"/>
                <w:tab w:val="left" w:pos="1440"/>
              </w:tabs>
              <w:ind w:right="-613"/>
              <w:jc w:val="both"/>
              <w:rPr>
                <w:rFonts w:ascii="Arial" w:eastAsia="SimSun" w:hAnsi="Arial" w:cs="Arial"/>
                <w:sz w:val="20"/>
                <w:szCs w:val="20"/>
                <w:lang w:eastAsia="zh-CN"/>
              </w:rPr>
            </w:pPr>
          </w:p>
        </w:tc>
        <w:tc>
          <w:tcPr>
            <w:tcW w:w="1559" w:type="dxa"/>
            <w:shd w:val="clear" w:color="auto" w:fill="D9D9D9" w:themeFill="background1" w:themeFillShade="D9"/>
          </w:tcPr>
          <w:p w:rsidR="00781562" w:rsidRPr="00C76A60" w:rsidRDefault="00781562" w:rsidP="00B5749B">
            <w:pPr>
              <w:rPr>
                <w:rFonts w:ascii="Arial" w:hAnsi="Arial" w:cs="Arial"/>
                <w:b/>
                <w:sz w:val="20"/>
                <w:szCs w:val="20"/>
                <w:lang w:val="ru-RU"/>
              </w:rPr>
            </w:pPr>
          </w:p>
        </w:tc>
        <w:tc>
          <w:tcPr>
            <w:tcW w:w="1418" w:type="dxa"/>
            <w:shd w:val="clear" w:color="auto" w:fill="auto"/>
          </w:tcPr>
          <w:p w:rsidR="00781562" w:rsidRPr="00781562" w:rsidRDefault="009679FD">
            <w:pPr>
              <w:pStyle w:val="NormalWeb"/>
              <w:tabs>
                <w:tab w:val="right" w:pos="-1800"/>
                <w:tab w:val="left" w:pos="1440"/>
              </w:tabs>
              <w:spacing w:before="0" w:beforeAutospacing="0" w:after="0" w:afterAutospacing="0" w:line="256" w:lineRule="auto"/>
              <w:jc w:val="both"/>
              <w:rPr>
                <w:rFonts w:ascii="Arial" w:hAnsi="Arial" w:cs="Arial"/>
                <w:sz w:val="20"/>
                <w:szCs w:val="20"/>
              </w:rPr>
            </w:pPr>
            <w:r>
              <w:rPr>
                <w:rFonts w:ascii="Arial" w:eastAsia="Calibri" w:hAnsi="Arial" w:cs="Arial"/>
                <w:color w:val="000000" w:themeColor="dark1"/>
                <w:kern w:val="24"/>
                <w:sz w:val="20"/>
                <w:szCs w:val="20"/>
              </w:rPr>
              <w:t>821,</w:t>
            </w:r>
            <w:r w:rsidRPr="009679FD">
              <w:rPr>
                <w:rFonts w:ascii="Arial" w:eastAsia="Calibri" w:hAnsi="Arial" w:cs="Arial"/>
                <w:color w:val="000000" w:themeColor="dark1"/>
                <w:kern w:val="24"/>
                <w:sz w:val="20"/>
                <w:szCs w:val="20"/>
              </w:rPr>
              <w:t>450.5</w:t>
            </w:r>
          </w:p>
        </w:tc>
      </w:tr>
      <w:tr w:rsidR="00781562" w:rsidRPr="006161C6" w:rsidTr="00050544">
        <w:trPr>
          <w:trHeight w:val="426"/>
        </w:trPr>
        <w:tc>
          <w:tcPr>
            <w:tcW w:w="3539" w:type="dxa"/>
            <w:shd w:val="clear" w:color="auto" w:fill="D9D9D9"/>
            <w:vAlign w:val="center"/>
          </w:tcPr>
          <w:p w:rsidR="00781562" w:rsidRDefault="00EC6484" w:rsidP="00BC091D">
            <w:pPr>
              <w:tabs>
                <w:tab w:val="right" w:pos="-1800"/>
                <w:tab w:val="left" w:pos="1440"/>
              </w:tabs>
              <w:ind w:right="34"/>
              <w:rPr>
                <w:rFonts w:ascii="Arial" w:eastAsia="SimSun" w:hAnsi="Arial" w:cs="Arial"/>
                <w:b/>
                <w:sz w:val="20"/>
                <w:szCs w:val="20"/>
                <w:lang w:val="ru-RU" w:eastAsia="zh-CN"/>
              </w:rPr>
            </w:pPr>
            <w:r>
              <w:rPr>
                <w:rFonts w:ascii="Arial" w:eastAsia="SimSun" w:hAnsi="Arial" w:cs="Arial"/>
                <w:b/>
                <w:sz w:val="20"/>
                <w:szCs w:val="20"/>
                <w:lang w:eastAsia="zh-CN"/>
              </w:rPr>
              <w:t xml:space="preserve">A M O U N T </w:t>
            </w:r>
            <w:r w:rsidR="00781562">
              <w:rPr>
                <w:rFonts w:ascii="Arial" w:eastAsia="SimSun" w:hAnsi="Arial" w:cs="Arial"/>
                <w:b/>
                <w:sz w:val="20"/>
                <w:szCs w:val="20"/>
                <w:lang w:val="ru-RU" w:eastAsia="zh-CN"/>
              </w:rPr>
              <w:t>:</w:t>
            </w:r>
          </w:p>
        </w:tc>
        <w:tc>
          <w:tcPr>
            <w:tcW w:w="3940" w:type="dxa"/>
            <w:shd w:val="clear" w:color="auto" w:fill="auto"/>
            <w:vAlign w:val="center"/>
          </w:tcPr>
          <w:p w:rsidR="00781562" w:rsidRPr="00BC091D" w:rsidRDefault="00781562" w:rsidP="005359B2">
            <w:pPr>
              <w:tabs>
                <w:tab w:val="right" w:pos="-1800"/>
                <w:tab w:val="left" w:pos="1440"/>
              </w:tabs>
              <w:ind w:right="-613"/>
              <w:jc w:val="both"/>
              <w:rPr>
                <w:rFonts w:ascii="Arial" w:eastAsia="SimSun" w:hAnsi="Arial" w:cs="Arial"/>
                <w:sz w:val="20"/>
                <w:szCs w:val="20"/>
                <w:lang w:val="ru-RU" w:eastAsia="zh-CN"/>
              </w:rPr>
            </w:pPr>
          </w:p>
        </w:tc>
        <w:tc>
          <w:tcPr>
            <w:tcW w:w="1559" w:type="dxa"/>
            <w:shd w:val="clear" w:color="auto" w:fill="D9D9D9" w:themeFill="background1" w:themeFillShade="D9"/>
          </w:tcPr>
          <w:p w:rsidR="00781562" w:rsidRPr="00C76A60" w:rsidRDefault="00781562" w:rsidP="00B5749B">
            <w:pPr>
              <w:rPr>
                <w:rFonts w:ascii="Arial" w:hAnsi="Arial" w:cs="Arial"/>
                <w:b/>
                <w:sz w:val="20"/>
                <w:szCs w:val="20"/>
                <w:lang w:val="ru-RU"/>
              </w:rPr>
            </w:pPr>
          </w:p>
        </w:tc>
        <w:tc>
          <w:tcPr>
            <w:tcW w:w="1418" w:type="dxa"/>
            <w:shd w:val="clear" w:color="auto" w:fill="auto"/>
          </w:tcPr>
          <w:p w:rsidR="00807B50" w:rsidRPr="009679FD" w:rsidRDefault="00807B50">
            <w:pPr>
              <w:pStyle w:val="NormalWeb"/>
              <w:tabs>
                <w:tab w:val="right" w:pos="-1800"/>
                <w:tab w:val="left" w:pos="1440"/>
              </w:tabs>
              <w:spacing w:before="0" w:beforeAutospacing="0" w:after="0" w:afterAutospacing="0" w:line="256" w:lineRule="auto"/>
              <w:jc w:val="both"/>
              <w:rPr>
                <w:rFonts w:ascii="Arial" w:hAnsi="Arial" w:cs="Arial"/>
                <w:sz w:val="20"/>
                <w:szCs w:val="20"/>
              </w:rPr>
            </w:pPr>
            <w:r>
              <w:rPr>
                <w:rFonts w:ascii="Arial" w:eastAsia="Calibri" w:hAnsi="Arial" w:cs="Arial"/>
                <w:b/>
                <w:bCs/>
                <w:color w:val="FF0000"/>
                <w:kern w:val="24"/>
                <w:sz w:val="20"/>
                <w:szCs w:val="20"/>
                <w:lang w:val="ru-RU"/>
              </w:rPr>
              <w:t>11,735</w:t>
            </w:r>
            <w:r w:rsidR="009679FD">
              <w:rPr>
                <w:rFonts w:ascii="Arial" w:eastAsia="Calibri" w:hAnsi="Arial" w:cs="Arial"/>
                <w:b/>
                <w:bCs/>
                <w:color w:val="FF0000"/>
                <w:kern w:val="24"/>
                <w:sz w:val="20"/>
                <w:szCs w:val="20"/>
              </w:rPr>
              <w:t>,007</w:t>
            </w:r>
          </w:p>
        </w:tc>
      </w:tr>
    </w:tbl>
    <w:p w:rsidR="00BC091D" w:rsidRPr="00BC091D" w:rsidRDefault="00BC091D" w:rsidP="00BC091D">
      <w:pPr>
        <w:spacing w:after="0"/>
        <w:jc w:val="both"/>
        <w:rPr>
          <w:rFonts w:ascii="Arial" w:eastAsia="Cambria" w:hAnsi="Arial" w:cs="Arial"/>
          <w:bCs/>
          <w:i/>
          <w:lang w:val="ru-RU"/>
        </w:rPr>
      </w:pPr>
    </w:p>
    <w:tbl>
      <w:tblPr>
        <w:tblW w:w="977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 w:type="dxa"/>
          <w:right w:w="10" w:type="dxa"/>
        </w:tblCellMar>
        <w:tblLook w:val="04A0" w:firstRow="1" w:lastRow="0" w:firstColumn="1" w:lastColumn="0" w:noHBand="0" w:noVBand="1"/>
      </w:tblPr>
      <w:tblGrid>
        <w:gridCol w:w="9777"/>
      </w:tblGrid>
      <w:tr w:rsidR="00BC091D" w:rsidRPr="00EC6484" w:rsidTr="00307BE4">
        <w:trPr>
          <w:trHeight w:val="545"/>
        </w:trPr>
        <w:tc>
          <w:tcPr>
            <w:tcW w:w="9777" w:type="dxa"/>
            <w:shd w:val="clear" w:color="auto" w:fill="C6D9F1"/>
            <w:tcMar>
              <w:top w:w="0" w:type="dxa"/>
              <w:left w:w="108" w:type="dxa"/>
              <w:bottom w:w="0" w:type="dxa"/>
              <w:right w:w="108" w:type="dxa"/>
            </w:tcMar>
            <w:vAlign w:val="center"/>
            <w:hideMark/>
          </w:tcPr>
          <w:p w:rsidR="00BC091D" w:rsidRPr="00EC6484" w:rsidRDefault="00BC091D" w:rsidP="008339B2">
            <w:pPr>
              <w:spacing w:after="0" w:line="380" w:lineRule="exact"/>
              <w:rPr>
                <w:rFonts w:ascii="Arial" w:eastAsia="MS Mincho" w:hAnsi="Arial" w:cs="Arial"/>
                <w:b/>
                <w:color w:val="000000"/>
                <w:kern w:val="24"/>
                <w:sz w:val="20"/>
                <w:szCs w:val="20"/>
                <w:lang w:val="en-US" w:eastAsia="fr-FR"/>
              </w:rPr>
            </w:pPr>
            <w:r w:rsidRPr="00AF5BCB">
              <w:rPr>
                <w:rFonts w:ascii="Arial" w:eastAsia="Cambria" w:hAnsi="Arial" w:cs="Arial"/>
                <w:b/>
                <w:bCs/>
                <w:lang w:val="en-US" w:eastAsia="fr-FR"/>
              </w:rPr>
              <w:t xml:space="preserve">1.  </w:t>
            </w:r>
            <w:bookmarkStart w:id="3" w:name="lt_pId014"/>
            <w:r w:rsidR="00EC6484">
              <w:rPr>
                <w:rFonts w:ascii="Arial" w:eastAsia="Cambria" w:hAnsi="Arial" w:cs="Arial"/>
                <w:b/>
                <w:bCs/>
                <w:lang w:val="en-US" w:eastAsia="fr-FR"/>
              </w:rPr>
              <w:t>Plans</w:t>
            </w:r>
            <w:r w:rsidR="00EC6484" w:rsidRPr="00EC6484">
              <w:rPr>
                <w:rFonts w:ascii="Arial" w:eastAsia="Cambria" w:hAnsi="Arial" w:cs="Arial"/>
                <w:b/>
                <w:bCs/>
                <w:lang w:val="en-US" w:eastAsia="fr-FR"/>
              </w:rPr>
              <w:t xml:space="preserve"> </w:t>
            </w:r>
            <w:r w:rsidR="00EC6484">
              <w:rPr>
                <w:rFonts w:ascii="Arial" w:eastAsia="Cambria" w:hAnsi="Arial" w:cs="Arial"/>
                <w:b/>
                <w:bCs/>
                <w:lang w:val="en-US" w:eastAsia="fr-FR"/>
              </w:rPr>
              <w:t>for</w:t>
            </w:r>
            <w:r w:rsidR="00EC6484" w:rsidRPr="00EC6484">
              <w:rPr>
                <w:rFonts w:ascii="Arial" w:eastAsia="Cambria" w:hAnsi="Arial" w:cs="Arial"/>
                <w:b/>
                <w:bCs/>
                <w:lang w:val="en-US" w:eastAsia="fr-FR"/>
              </w:rPr>
              <w:t xml:space="preserve"> </w:t>
            </w:r>
            <w:r w:rsidR="00EC6484">
              <w:rPr>
                <w:rFonts w:ascii="Arial" w:eastAsia="Cambria" w:hAnsi="Arial" w:cs="Arial"/>
                <w:b/>
                <w:bCs/>
                <w:lang w:val="en-US" w:eastAsia="fr-FR"/>
              </w:rPr>
              <w:t xml:space="preserve">allocated funding in the </w:t>
            </w:r>
            <w:r w:rsidR="008339B2">
              <w:rPr>
                <w:rFonts w:ascii="Arial" w:eastAsia="Cambria" w:hAnsi="Arial" w:cs="Arial"/>
                <w:b/>
                <w:bCs/>
                <w:lang w:val="en-US" w:eastAsia="fr-FR"/>
              </w:rPr>
              <w:t>p</w:t>
            </w:r>
            <w:r w:rsidR="008339B2" w:rsidRPr="008339B2">
              <w:rPr>
                <w:rFonts w:ascii="Arial" w:eastAsia="Cambria" w:hAnsi="Arial" w:cs="Arial"/>
                <w:b/>
                <w:bCs/>
                <w:lang w:val="en-US" w:eastAsia="fr-FR"/>
              </w:rPr>
              <w:t xml:space="preserve">riority strategic </w:t>
            </w:r>
            <w:r w:rsidR="00EC6484">
              <w:rPr>
                <w:rFonts w:ascii="Arial" w:eastAsia="Cambria" w:hAnsi="Arial" w:cs="Arial"/>
                <w:b/>
                <w:bCs/>
                <w:lang w:val="en-US" w:eastAsia="fr-FR"/>
              </w:rPr>
              <w:t xml:space="preserve">areas. </w:t>
            </w:r>
            <w:r w:rsidRPr="00EC6484">
              <w:rPr>
                <w:rFonts w:ascii="Arial" w:eastAsia="Cambria" w:hAnsi="Arial" w:cs="Arial"/>
                <w:b/>
                <w:bCs/>
                <w:lang w:val="en-US" w:eastAsia="fr-FR"/>
              </w:rPr>
              <w:t xml:space="preserve"> </w:t>
            </w:r>
            <w:bookmarkEnd w:id="3"/>
          </w:p>
        </w:tc>
      </w:tr>
      <w:tr w:rsidR="00BC091D" w:rsidRPr="006E251E" w:rsidTr="00307BE4">
        <w:trPr>
          <w:trHeight w:val="1086"/>
        </w:trPr>
        <w:tc>
          <w:tcPr>
            <w:tcW w:w="9777" w:type="dxa"/>
            <w:shd w:val="clear" w:color="auto" w:fill="D9D9D9"/>
            <w:tcMar>
              <w:top w:w="0" w:type="dxa"/>
              <w:left w:w="108" w:type="dxa"/>
              <w:bottom w:w="0" w:type="dxa"/>
              <w:right w:w="108" w:type="dxa"/>
            </w:tcMar>
            <w:vAlign w:val="center"/>
            <w:hideMark/>
          </w:tcPr>
          <w:p w:rsidR="006E251E" w:rsidRPr="006E251E" w:rsidRDefault="006E251E" w:rsidP="006E251E">
            <w:pPr>
              <w:spacing w:before="240" w:after="200" w:line="276" w:lineRule="auto"/>
              <w:contextualSpacing/>
              <w:jc w:val="both"/>
              <w:rPr>
                <w:rFonts w:ascii="Arial" w:eastAsia="Cambria" w:hAnsi="Arial" w:cs="Arial"/>
                <w:bCs/>
                <w:i/>
                <w:lang w:val="en-US" w:eastAsia="fr-FR"/>
              </w:rPr>
            </w:pPr>
            <w:r w:rsidRPr="006E251E">
              <w:rPr>
                <w:rFonts w:ascii="Arial" w:eastAsia="Cambria" w:hAnsi="Arial" w:cs="Arial"/>
                <w:bCs/>
                <w:i/>
                <w:lang w:val="en-US" w:eastAsia="fr-FR"/>
              </w:rPr>
              <w:lastRenderedPageBreak/>
              <w:t>a) Referring to the relevant modules and activities under your request for funding,</w:t>
            </w:r>
          </w:p>
          <w:p w:rsidR="006E251E" w:rsidRPr="006E251E" w:rsidRDefault="008339B2" w:rsidP="006E251E">
            <w:pPr>
              <w:spacing w:before="240" w:after="200" w:line="276" w:lineRule="auto"/>
              <w:contextualSpacing/>
              <w:jc w:val="both"/>
              <w:rPr>
                <w:rFonts w:ascii="Arial" w:eastAsia="Cambria" w:hAnsi="Arial" w:cs="Arial"/>
                <w:bCs/>
                <w:i/>
                <w:lang w:val="en-US" w:eastAsia="fr-FR"/>
              </w:rPr>
            </w:pPr>
            <w:r>
              <w:rPr>
                <w:rFonts w:ascii="Arial" w:eastAsia="Cambria" w:hAnsi="Arial" w:cs="Arial"/>
                <w:bCs/>
                <w:i/>
                <w:lang w:val="en-US" w:eastAsia="fr-FR"/>
              </w:rPr>
              <w:t>- d</w:t>
            </w:r>
            <w:r w:rsidR="006E251E" w:rsidRPr="006E251E">
              <w:rPr>
                <w:rFonts w:ascii="Arial" w:eastAsia="Cambria" w:hAnsi="Arial" w:cs="Arial"/>
                <w:bCs/>
                <w:i/>
                <w:lang w:val="en-US" w:eastAsia="fr-FR"/>
              </w:rPr>
              <w:t xml:space="preserve">escribe how the plans for the use of allocated resources support each priority strategic area for which you are requesting funding </w:t>
            </w:r>
            <w:r>
              <w:rPr>
                <w:rFonts w:ascii="Arial" w:eastAsia="Cambria" w:hAnsi="Arial" w:cs="Arial"/>
                <w:bCs/>
                <w:i/>
                <w:lang w:val="en-US" w:eastAsia="fr-FR"/>
              </w:rPr>
              <w:t>above allocation</w:t>
            </w:r>
            <w:r w:rsidR="006E251E" w:rsidRPr="006E251E">
              <w:rPr>
                <w:rFonts w:ascii="Arial" w:eastAsia="Cambria" w:hAnsi="Arial" w:cs="Arial"/>
                <w:bCs/>
                <w:i/>
                <w:lang w:val="en-US" w:eastAsia="fr-FR"/>
              </w:rPr>
              <w:t>;</w:t>
            </w:r>
          </w:p>
          <w:p w:rsidR="006E251E" w:rsidRPr="006E251E" w:rsidRDefault="006E251E" w:rsidP="006E251E">
            <w:pPr>
              <w:spacing w:before="240" w:after="200" w:line="276" w:lineRule="auto"/>
              <w:contextualSpacing/>
              <w:jc w:val="both"/>
              <w:rPr>
                <w:rFonts w:ascii="Arial" w:eastAsia="Cambria" w:hAnsi="Arial" w:cs="Arial"/>
                <w:bCs/>
                <w:i/>
                <w:lang w:val="en-US" w:eastAsia="fr-FR"/>
              </w:rPr>
            </w:pPr>
            <w:r w:rsidRPr="006E251E">
              <w:rPr>
                <w:rFonts w:ascii="Arial" w:eastAsia="Cambria" w:hAnsi="Arial" w:cs="Arial"/>
                <w:bCs/>
                <w:i/>
                <w:lang w:val="en-US" w:eastAsia="fr-FR"/>
              </w:rPr>
              <w:t xml:space="preserve">- indicate whether the budget </w:t>
            </w:r>
            <w:r w:rsidR="00214E65">
              <w:rPr>
                <w:rFonts w:ascii="Arial" w:eastAsia="Cambria" w:hAnsi="Arial" w:cs="Arial"/>
                <w:bCs/>
                <w:i/>
                <w:lang w:val="en-US" w:eastAsia="fr-FR"/>
              </w:rPr>
              <w:t>from</w:t>
            </w:r>
            <w:r w:rsidRPr="006E251E">
              <w:rPr>
                <w:rFonts w:ascii="Arial" w:eastAsia="Cambria" w:hAnsi="Arial" w:cs="Arial"/>
                <w:bCs/>
                <w:i/>
                <w:lang w:val="en-US" w:eastAsia="fr-FR"/>
              </w:rPr>
              <w:t xml:space="preserve"> allocated resources (2014-2016)</w:t>
            </w:r>
            <w:r w:rsidR="008339B2">
              <w:rPr>
                <w:rFonts w:ascii="Arial" w:eastAsia="Cambria" w:hAnsi="Arial" w:cs="Arial"/>
                <w:bCs/>
                <w:i/>
                <w:lang w:val="en-US" w:eastAsia="fr-FR"/>
              </w:rPr>
              <w:t xml:space="preserve"> invested in each priority strategic area</w:t>
            </w:r>
            <w:r w:rsidRPr="006E251E">
              <w:rPr>
                <w:rFonts w:ascii="Arial" w:eastAsia="Cambria" w:hAnsi="Arial" w:cs="Arial"/>
                <w:bCs/>
                <w:i/>
                <w:lang w:val="en-US" w:eastAsia="fr-FR"/>
              </w:rPr>
              <w:t xml:space="preserve"> exceeds the budget </w:t>
            </w:r>
            <w:r w:rsidR="008339B2">
              <w:rPr>
                <w:rFonts w:ascii="Arial" w:eastAsia="Cambria" w:hAnsi="Arial" w:cs="Arial"/>
                <w:bCs/>
                <w:i/>
                <w:lang w:val="en-US" w:eastAsia="fr-FR"/>
              </w:rPr>
              <w:t>in previous cycle of allocated resources us</w:t>
            </w:r>
            <w:r w:rsidR="008F7346">
              <w:rPr>
                <w:rFonts w:ascii="Arial" w:eastAsia="Cambria" w:hAnsi="Arial" w:cs="Arial"/>
                <w:bCs/>
                <w:i/>
                <w:lang w:val="en-US" w:eastAsia="fr-FR"/>
              </w:rPr>
              <w:t>ed</w:t>
            </w:r>
            <w:r w:rsidR="008339B2">
              <w:rPr>
                <w:rFonts w:ascii="Arial" w:eastAsia="Cambria" w:hAnsi="Arial" w:cs="Arial"/>
                <w:bCs/>
                <w:i/>
                <w:lang w:val="en-US" w:eastAsia="fr-FR"/>
              </w:rPr>
              <w:t xml:space="preserve"> </w:t>
            </w:r>
            <w:r w:rsidR="008339B2" w:rsidRPr="008339B2">
              <w:rPr>
                <w:rFonts w:ascii="Arial" w:eastAsia="Cambria" w:hAnsi="Arial" w:cs="Arial"/>
                <w:bCs/>
                <w:i/>
                <w:lang w:val="en-US" w:eastAsia="fr-FR"/>
              </w:rPr>
              <w:t>(2014-2016)</w:t>
            </w:r>
            <w:r w:rsidR="00214E65">
              <w:rPr>
                <w:rFonts w:ascii="Arial" w:eastAsia="Cambria" w:hAnsi="Arial" w:cs="Arial"/>
                <w:bCs/>
                <w:i/>
                <w:lang w:val="en-US" w:eastAsia="fr-FR"/>
              </w:rPr>
              <w:t>;</w:t>
            </w:r>
          </w:p>
          <w:p w:rsidR="006E251E" w:rsidRPr="006E251E" w:rsidRDefault="006E251E" w:rsidP="006E251E">
            <w:pPr>
              <w:spacing w:before="240" w:after="200" w:line="276" w:lineRule="auto"/>
              <w:contextualSpacing/>
              <w:jc w:val="both"/>
              <w:rPr>
                <w:rFonts w:ascii="Arial" w:eastAsia="Cambria" w:hAnsi="Arial" w:cs="Arial"/>
                <w:bCs/>
                <w:i/>
                <w:lang w:val="en-US" w:eastAsia="fr-FR"/>
              </w:rPr>
            </w:pPr>
            <w:r w:rsidRPr="006E251E">
              <w:rPr>
                <w:rFonts w:ascii="Arial" w:eastAsia="Cambria" w:hAnsi="Arial" w:cs="Arial"/>
                <w:bCs/>
                <w:i/>
                <w:lang w:val="en-US" w:eastAsia="fr-FR"/>
              </w:rPr>
              <w:t>OR</w:t>
            </w:r>
          </w:p>
          <w:p w:rsidR="006E251E" w:rsidRPr="006E251E" w:rsidRDefault="006E251E" w:rsidP="006E251E">
            <w:pPr>
              <w:spacing w:before="240" w:after="200" w:line="276" w:lineRule="auto"/>
              <w:contextualSpacing/>
              <w:jc w:val="both"/>
              <w:rPr>
                <w:rFonts w:ascii="Arial" w:eastAsia="Cambria" w:hAnsi="Arial" w:cs="Arial"/>
                <w:bCs/>
                <w:i/>
                <w:lang w:val="en-US" w:eastAsia="fr-FR"/>
              </w:rPr>
            </w:pPr>
            <w:r w:rsidRPr="006E251E">
              <w:rPr>
                <w:rFonts w:ascii="Arial" w:eastAsia="Cambria" w:hAnsi="Arial" w:cs="Arial"/>
                <w:bCs/>
                <w:i/>
                <w:lang w:val="en-US" w:eastAsia="fr-FR"/>
              </w:rPr>
              <w:t xml:space="preserve">b) In case of request for </w:t>
            </w:r>
            <w:r w:rsidR="008339B2">
              <w:rPr>
                <w:rFonts w:ascii="Arial" w:eastAsia="Cambria" w:hAnsi="Arial" w:cs="Arial"/>
                <w:bCs/>
                <w:i/>
                <w:lang w:val="en-US" w:eastAsia="fr-FR"/>
              </w:rPr>
              <w:t>the program continuation,</w:t>
            </w:r>
          </w:p>
          <w:p w:rsidR="006E251E" w:rsidRDefault="006E251E" w:rsidP="006E251E">
            <w:pPr>
              <w:spacing w:before="240" w:after="200" w:line="276" w:lineRule="auto"/>
              <w:contextualSpacing/>
              <w:jc w:val="both"/>
              <w:rPr>
                <w:rFonts w:ascii="Arial" w:eastAsia="Cambria" w:hAnsi="Arial" w:cs="Arial"/>
                <w:bCs/>
                <w:i/>
                <w:lang w:val="en-US" w:eastAsia="fr-FR"/>
              </w:rPr>
            </w:pPr>
            <w:r w:rsidRPr="006E251E">
              <w:rPr>
                <w:rFonts w:ascii="Arial" w:eastAsia="Cambria" w:hAnsi="Arial" w:cs="Arial"/>
                <w:bCs/>
                <w:i/>
                <w:lang w:val="en-US" w:eastAsia="fr-FR"/>
              </w:rPr>
              <w:t xml:space="preserve">- explain, as appropriate, which modules and activities under your existing program support </w:t>
            </w:r>
            <w:r w:rsidR="00B651C7">
              <w:rPr>
                <w:rFonts w:ascii="Arial" w:eastAsia="Cambria" w:hAnsi="Arial" w:cs="Arial"/>
                <w:bCs/>
                <w:i/>
                <w:lang w:val="en-US" w:eastAsia="fr-FR"/>
              </w:rPr>
              <w:t xml:space="preserve">each </w:t>
            </w:r>
            <w:r w:rsidRPr="006E251E">
              <w:rPr>
                <w:rFonts w:ascii="Arial" w:eastAsia="Cambria" w:hAnsi="Arial" w:cs="Arial"/>
                <w:bCs/>
                <w:i/>
                <w:lang w:val="en-US" w:eastAsia="fr-FR"/>
              </w:rPr>
              <w:t>priority strategic area for which you ar</w:t>
            </w:r>
            <w:r>
              <w:rPr>
                <w:rFonts w:ascii="Arial" w:eastAsia="Cambria" w:hAnsi="Arial" w:cs="Arial"/>
                <w:bCs/>
                <w:i/>
                <w:lang w:val="en-US" w:eastAsia="fr-FR"/>
              </w:rPr>
              <w:t>e requesting counter</w:t>
            </w:r>
            <w:r w:rsidR="00B651C7">
              <w:rPr>
                <w:rFonts w:ascii="Arial" w:eastAsia="Cambria" w:hAnsi="Arial" w:cs="Arial"/>
                <w:bCs/>
                <w:i/>
                <w:lang w:val="en-US" w:eastAsia="fr-FR"/>
              </w:rPr>
              <w:t>part funds</w:t>
            </w:r>
            <w:r>
              <w:rPr>
                <w:rFonts w:ascii="Arial" w:eastAsia="Cambria" w:hAnsi="Arial" w:cs="Arial"/>
                <w:bCs/>
                <w:i/>
                <w:lang w:val="en-US" w:eastAsia="fr-FR"/>
              </w:rPr>
              <w:t>;</w:t>
            </w:r>
          </w:p>
          <w:p w:rsidR="00BC091D" w:rsidRPr="006E251E" w:rsidRDefault="006E251E" w:rsidP="006E251E">
            <w:pPr>
              <w:spacing w:before="240" w:after="200" w:line="276" w:lineRule="auto"/>
              <w:contextualSpacing/>
              <w:jc w:val="both"/>
              <w:rPr>
                <w:rFonts w:ascii="Arial" w:eastAsia="Cambria" w:hAnsi="Arial" w:cs="Arial"/>
                <w:bCs/>
                <w:i/>
                <w:lang w:val="en-US" w:eastAsia="fr-FR"/>
              </w:rPr>
            </w:pPr>
            <w:r w:rsidRPr="006E251E">
              <w:rPr>
                <w:rFonts w:ascii="Arial" w:eastAsia="Cambria" w:hAnsi="Arial" w:cs="Arial"/>
                <w:bCs/>
                <w:i/>
                <w:lang w:val="en-US" w:eastAsia="fr-FR"/>
              </w:rPr>
              <w:t>- describe, as appropriate, any review of the program that you plan to implement in order to increase investment from allocated resources to priority strategic areas.</w:t>
            </w:r>
          </w:p>
        </w:tc>
      </w:tr>
    </w:tbl>
    <w:p w:rsidR="00BC091D" w:rsidRPr="006E251E" w:rsidRDefault="00BC091D" w:rsidP="00BC091D">
      <w:pPr>
        <w:spacing w:after="0"/>
        <w:jc w:val="both"/>
        <w:rPr>
          <w:rFonts w:ascii="Arial" w:eastAsia="Calibri" w:hAnsi="Arial" w:cs="Arial"/>
          <w:sz w:val="20"/>
          <w:szCs w:val="20"/>
          <w:lang w:val="en-US"/>
        </w:rPr>
      </w:pPr>
    </w:p>
    <w:p w:rsidR="00A25F15" w:rsidRPr="00B651C7" w:rsidRDefault="00B651C7" w:rsidP="00A25F15">
      <w:pPr>
        <w:tabs>
          <w:tab w:val="left" w:pos="9639"/>
          <w:tab w:val="left" w:pos="10773"/>
        </w:tabs>
        <w:autoSpaceDE w:val="0"/>
        <w:autoSpaceDN w:val="0"/>
        <w:adjustRightInd w:val="0"/>
        <w:spacing w:after="0" w:line="240" w:lineRule="auto"/>
        <w:ind w:right="-23" w:firstLine="567"/>
        <w:jc w:val="both"/>
        <w:rPr>
          <w:rFonts w:ascii="Times New Roman" w:eastAsia="MS Mincho" w:hAnsi="Times New Roman" w:cs="Times New Roman"/>
          <w:sz w:val="23"/>
          <w:szCs w:val="23"/>
          <w:lang w:val="en-US" w:eastAsia="fr-FR"/>
        </w:rPr>
      </w:pPr>
      <w:r w:rsidRPr="00AF5BCB">
        <w:rPr>
          <w:rFonts w:ascii="Times New Roman" w:eastAsia="MS Mincho" w:hAnsi="Times New Roman" w:cs="Times New Roman"/>
          <w:sz w:val="23"/>
          <w:szCs w:val="23"/>
          <w:lang w:val="en-US" w:eastAsia="fr-FR"/>
        </w:rPr>
        <w:t xml:space="preserve">The Government of </w:t>
      </w:r>
      <w:r w:rsidRPr="00B651C7">
        <w:rPr>
          <w:rFonts w:ascii="Times New Roman" w:eastAsia="MS Mincho" w:hAnsi="Times New Roman" w:cs="Times New Roman"/>
          <w:sz w:val="23"/>
          <w:szCs w:val="23"/>
          <w:lang w:val="en-US" w:eastAsia="fr-FR"/>
        </w:rPr>
        <w:t xml:space="preserve">the Kyrgyz Republic has approved the State Program </w:t>
      </w:r>
      <w:r w:rsidR="00AF5BCB">
        <w:rPr>
          <w:rFonts w:ascii="Times New Roman" w:eastAsia="MS Mincho" w:hAnsi="Times New Roman" w:cs="Times New Roman"/>
          <w:sz w:val="23"/>
          <w:szCs w:val="23"/>
          <w:lang w:val="en-US" w:eastAsia="fr-FR"/>
        </w:rPr>
        <w:t xml:space="preserve">on </w:t>
      </w:r>
      <w:r w:rsidRPr="00B651C7">
        <w:rPr>
          <w:rFonts w:ascii="Times New Roman" w:eastAsia="MS Mincho" w:hAnsi="Times New Roman" w:cs="Times New Roman"/>
          <w:sz w:val="23"/>
          <w:szCs w:val="23"/>
          <w:lang w:val="en-US" w:eastAsia="fr-FR"/>
        </w:rPr>
        <w:t xml:space="preserve">HIV Infection </w:t>
      </w:r>
      <w:r w:rsidR="00AF5BCB">
        <w:rPr>
          <w:rFonts w:ascii="Times New Roman" w:eastAsia="MS Mincho" w:hAnsi="Times New Roman" w:cs="Times New Roman"/>
          <w:sz w:val="23"/>
          <w:szCs w:val="23"/>
          <w:lang w:val="en-US" w:eastAsia="fr-FR"/>
        </w:rPr>
        <w:t xml:space="preserve">Overcoming </w:t>
      </w:r>
      <w:r w:rsidRPr="00B651C7">
        <w:rPr>
          <w:rFonts w:ascii="Times New Roman" w:eastAsia="MS Mincho" w:hAnsi="Times New Roman" w:cs="Times New Roman"/>
          <w:sz w:val="23"/>
          <w:szCs w:val="23"/>
          <w:lang w:val="en-US" w:eastAsia="fr-FR"/>
        </w:rPr>
        <w:t xml:space="preserve">for 2017-2021. The program </w:t>
      </w:r>
      <w:r w:rsidR="008F7346">
        <w:rPr>
          <w:rFonts w:ascii="Times New Roman" w:eastAsia="MS Mincho" w:hAnsi="Times New Roman" w:cs="Times New Roman"/>
          <w:sz w:val="23"/>
          <w:szCs w:val="23"/>
          <w:lang w:val="en-US" w:eastAsia="fr-FR"/>
        </w:rPr>
        <w:t>establishes</w:t>
      </w:r>
      <w:r w:rsidRPr="00B651C7">
        <w:rPr>
          <w:rFonts w:ascii="Times New Roman" w:eastAsia="MS Mincho" w:hAnsi="Times New Roman" w:cs="Times New Roman"/>
          <w:sz w:val="23"/>
          <w:szCs w:val="23"/>
          <w:lang w:val="en-US" w:eastAsia="fr-FR"/>
        </w:rPr>
        <w:t xml:space="preserve"> ambitious </w:t>
      </w:r>
      <w:r w:rsidR="00CD75D7">
        <w:rPr>
          <w:rFonts w:ascii="Times New Roman" w:eastAsia="MS Mincho" w:hAnsi="Times New Roman" w:cs="Times New Roman"/>
          <w:sz w:val="23"/>
          <w:szCs w:val="23"/>
          <w:lang w:val="en-US" w:eastAsia="fr-FR"/>
        </w:rPr>
        <w:t>objectives</w:t>
      </w:r>
      <w:r w:rsidRPr="00B651C7">
        <w:rPr>
          <w:rFonts w:ascii="Times New Roman" w:eastAsia="MS Mincho" w:hAnsi="Times New Roman" w:cs="Times New Roman"/>
          <w:sz w:val="23"/>
          <w:szCs w:val="23"/>
          <w:lang w:val="en-US" w:eastAsia="fr-FR"/>
        </w:rPr>
        <w:t xml:space="preserve"> to reduce morbidity and mortality due to HIV, as a stage to eliminat</w:t>
      </w:r>
      <w:r w:rsidR="00AF5BCB">
        <w:rPr>
          <w:rFonts w:ascii="Times New Roman" w:eastAsia="MS Mincho" w:hAnsi="Times New Roman" w:cs="Times New Roman"/>
          <w:sz w:val="23"/>
          <w:szCs w:val="23"/>
          <w:lang w:val="en-US" w:eastAsia="fr-FR"/>
        </w:rPr>
        <w:t xml:space="preserve">e HIV infection by 2030. These </w:t>
      </w:r>
      <w:r w:rsidR="00CD75D7">
        <w:rPr>
          <w:rFonts w:ascii="Times New Roman" w:eastAsia="MS Mincho" w:hAnsi="Times New Roman" w:cs="Times New Roman"/>
          <w:sz w:val="23"/>
          <w:szCs w:val="23"/>
          <w:lang w:val="en-US" w:eastAsia="fr-FR"/>
        </w:rPr>
        <w:t>objectives</w:t>
      </w:r>
      <w:r w:rsidR="00AF5BCB">
        <w:rPr>
          <w:rFonts w:ascii="Times New Roman" w:eastAsia="MS Mincho" w:hAnsi="Times New Roman" w:cs="Times New Roman"/>
          <w:sz w:val="23"/>
          <w:szCs w:val="23"/>
          <w:lang w:val="en-US" w:eastAsia="fr-FR"/>
        </w:rPr>
        <w:t xml:space="preserve"> </w:t>
      </w:r>
      <w:r w:rsidRPr="00B651C7">
        <w:rPr>
          <w:rFonts w:ascii="Times New Roman" w:eastAsia="MS Mincho" w:hAnsi="Times New Roman" w:cs="Times New Roman"/>
          <w:sz w:val="23"/>
          <w:szCs w:val="23"/>
          <w:lang w:val="en-US" w:eastAsia="fr-FR"/>
        </w:rPr>
        <w:t xml:space="preserve">require significant investment. So, in 2015, a consortium of </w:t>
      </w:r>
      <w:r w:rsidR="00AF5BCB">
        <w:rPr>
          <w:rFonts w:ascii="Times New Roman" w:eastAsia="MS Mincho" w:hAnsi="Times New Roman" w:cs="Times New Roman"/>
          <w:sz w:val="23"/>
          <w:szCs w:val="23"/>
          <w:lang w:val="en-US" w:eastAsia="fr-FR"/>
        </w:rPr>
        <w:t>credible</w:t>
      </w:r>
      <w:r w:rsidR="008F7346">
        <w:rPr>
          <w:rFonts w:ascii="Times New Roman" w:eastAsia="MS Mincho" w:hAnsi="Times New Roman" w:cs="Times New Roman"/>
          <w:sz w:val="23"/>
          <w:szCs w:val="23"/>
          <w:lang w:val="en-US" w:eastAsia="fr-FR"/>
        </w:rPr>
        <w:t xml:space="preserve"> organizations,</w:t>
      </w:r>
      <w:r w:rsidRPr="00B651C7">
        <w:rPr>
          <w:rFonts w:ascii="Times New Roman" w:eastAsia="MS Mincho" w:hAnsi="Times New Roman" w:cs="Times New Roman"/>
          <w:sz w:val="23"/>
          <w:szCs w:val="23"/>
          <w:lang w:val="en-US" w:eastAsia="fr-FR"/>
        </w:rPr>
        <w:t xml:space="preserve"> including the Global Fund, the World Bank, UNAIDS, WHO</w:t>
      </w:r>
      <w:r w:rsidR="008F7346">
        <w:rPr>
          <w:rFonts w:ascii="Times New Roman" w:eastAsia="MS Mincho" w:hAnsi="Times New Roman" w:cs="Times New Roman"/>
          <w:sz w:val="23"/>
          <w:szCs w:val="23"/>
          <w:lang w:val="en-US" w:eastAsia="fr-FR"/>
        </w:rPr>
        <w:t xml:space="preserve"> and UNDP,</w:t>
      </w:r>
      <w:r w:rsidRPr="00B651C7">
        <w:rPr>
          <w:rFonts w:ascii="Times New Roman" w:eastAsia="MS Mincho" w:hAnsi="Times New Roman" w:cs="Times New Roman"/>
          <w:sz w:val="23"/>
          <w:szCs w:val="23"/>
          <w:lang w:val="en-US" w:eastAsia="fr-FR"/>
        </w:rPr>
        <w:t xml:space="preserve"> conducted a study to assess the further change in the epidem</w:t>
      </w:r>
      <w:r w:rsidR="00AF5BCB">
        <w:rPr>
          <w:rFonts w:ascii="Times New Roman" w:eastAsia="MS Mincho" w:hAnsi="Times New Roman" w:cs="Times New Roman"/>
          <w:sz w:val="23"/>
          <w:szCs w:val="23"/>
          <w:lang w:val="en-US" w:eastAsia="fr-FR"/>
        </w:rPr>
        <w:t>ic</w:t>
      </w:r>
      <w:r w:rsidRPr="00B651C7">
        <w:rPr>
          <w:rFonts w:ascii="Times New Roman" w:eastAsia="MS Mincho" w:hAnsi="Times New Roman" w:cs="Times New Roman"/>
          <w:sz w:val="23"/>
          <w:szCs w:val="23"/>
          <w:lang w:val="en-US" w:eastAsia="fr-FR"/>
        </w:rPr>
        <w:t xml:space="preserve"> depending on the investment</w:t>
      </w:r>
      <w:r w:rsidR="008F7346">
        <w:rPr>
          <w:rFonts w:ascii="Times New Roman" w:eastAsia="MS Mincho" w:hAnsi="Times New Roman" w:cs="Times New Roman"/>
          <w:sz w:val="23"/>
          <w:szCs w:val="23"/>
          <w:lang w:val="en-US" w:eastAsia="fr-FR"/>
        </w:rPr>
        <w:t>s</w:t>
      </w:r>
      <w:r w:rsidRPr="00B651C7">
        <w:rPr>
          <w:rFonts w:ascii="Times New Roman" w:eastAsia="MS Mincho" w:hAnsi="Times New Roman" w:cs="Times New Roman"/>
          <w:sz w:val="23"/>
          <w:szCs w:val="23"/>
          <w:lang w:val="en-US" w:eastAsia="fr-FR"/>
        </w:rPr>
        <w:t xml:space="preserve">. Based on </w:t>
      </w:r>
      <w:r w:rsidR="00AF5BCB">
        <w:rPr>
          <w:rFonts w:ascii="Times New Roman" w:eastAsia="MS Mincho" w:hAnsi="Times New Roman" w:cs="Times New Roman"/>
          <w:sz w:val="23"/>
          <w:szCs w:val="23"/>
          <w:lang w:val="en-US" w:eastAsia="fr-FR"/>
        </w:rPr>
        <w:t>“</w:t>
      </w:r>
      <w:r w:rsidRPr="00B651C7">
        <w:rPr>
          <w:rFonts w:ascii="Times New Roman" w:eastAsia="MS Mincho" w:hAnsi="Times New Roman" w:cs="Times New Roman"/>
          <w:sz w:val="23"/>
          <w:szCs w:val="23"/>
          <w:lang w:val="en-US" w:eastAsia="fr-FR"/>
        </w:rPr>
        <w:t>Optima</w:t>
      </w:r>
      <w:r w:rsidR="00AF5BCB">
        <w:rPr>
          <w:rFonts w:ascii="Times New Roman" w:eastAsia="MS Mincho" w:hAnsi="Times New Roman" w:cs="Times New Roman"/>
          <w:sz w:val="23"/>
          <w:szCs w:val="23"/>
          <w:lang w:val="en-US" w:eastAsia="fr-FR"/>
        </w:rPr>
        <w:t xml:space="preserve">” </w:t>
      </w:r>
      <w:r w:rsidR="00AF5BCB" w:rsidRPr="00AF5BCB">
        <w:rPr>
          <w:rFonts w:ascii="Times New Roman" w:eastAsia="MS Mincho" w:hAnsi="Times New Roman" w:cs="Times New Roman"/>
          <w:sz w:val="23"/>
          <w:szCs w:val="23"/>
          <w:lang w:val="en-US" w:eastAsia="fr-FR"/>
        </w:rPr>
        <w:t>mathematical model</w:t>
      </w:r>
      <w:r w:rsidRPr="00B651C7">
        <w:rPr>
          <w:rFonts w:ascii="Times New Roman" w:eastAsia="MS Mincho" w:hAnsi="Times New Roman" w:cs="Times New Roman"/>
          <w:sz w:val="23"/>
          <w:szCs w:val="23"/>
          <w:lang w:val="en-US" w:eastAsia="fr-FR"/>
        </w:rPr>
        <w:t>, the study showed that in order to overcome the epidemic it is necessary to increase funding to $ 16 million</w:t>
      </w:r>
      <w:r w:rsidR="0076597F">
        <w:rPr>
          <w:rFonts w:ascii="Times New Roman" w:eastAsia="MS Mincho" w:hAnsi="Times New Roman" w:cs="Times New Roman"/>
          <w:sz w:val="23"/>
          <w:szCs w:val="23"/>
          <w:lang w:val="en-US" w:eastAsia="fr-FR"/>
        </w:rPr>
        <w:t>s</w:t>
      </w:r>
      <w:r w:rsidRPr="00B651C7">
        <w:rPr>
          <w:rFonts w:ascii="Times New Roman" w:eastAsia="MS Mincho" w:hAnsi="Times New Roman" w:cs="Times New Roman"/>
          <w:sz w:val="23"/>
          <w:szCs w:val="23"/>
          <w:lang w:val="en-US" w:eastAsia="fr-FR"/>
        </w:rPr>
        <w:t xml:space="preserve"> per year. </w:t>
      </w:r>
      <w:bookmarkStart w:id="4" w:name="_GoBack"/>
      <w:bookmarkEnd w:id="4"/>
      <w:r w:rsidRPr="00B651C7">
        <w:rPr>
          <w:rFonts w:ascii="Times New Roman" w:eastAsia="MS Mincho" w:hAnsi="Times New Roman" w:cs="Times New Roman"/>
          <w:sz w:val="23"/>
          <w:szCs w:val="23"/>
          <w:lang w:val="en-US" w:eastAsia="fr-FR"/>
        </w:rPr>
        <w:t xml:space="preserve">At the same time, the country has only half </w:t>
      </w:r>
      <w:r w:rsidR="0076597F">
        <w:rPr>
          <w:rFonts w:ascii="Times New Roman" w:eastAsia="MS Mincho" w:hAnsi="Times New Roman" w:cs="Times New Roman"/>
          <w:sz w:val="23"/>
          <w:szCs w:val="23"/>
          <w:lang w:val="en-US" w:eastAsia="fr-FR"/>
        </w:rPr>
        <w:t xml:space="preserve">of </w:t>
      </w:r>
      <w:r w:rsidRPr="00B651C7">
        <w:rPr>
          <w:rFonts w:ascii="Times New Roman" w:eastAsia="MS Mincho" w:hAnsi="Times New Roman" w:cs="Times New Roman"/>
          <w:sz w:val="23"/>
          <w:szCs w:val="23"/>
          <w:lang w:val="en-US" w:eastAsia="fr-FR"/>
        </w:rPr>
        <w:t>the recommended amount of funds (about $ 8 million</w:t>
      </w:r>
      <w:r w:rsidR="0076597F">
        <w:rPr>
          <w:rFonts w:ascii="Times New Roman" w:eastAsia="MS Mincho" w:hAnsi="Times New Roman" w:cs="Times New Roman"/>
          <w:sz w:val="23"/>
          <w:szCs w:val="23"/>
          <w:lang w:val="en-US" w:eastAsia="fr-FR"/>
        </w:rPr>
        <w:t>s</w:t>
      </w:r>
      <w:r w:rsidRPr="00B651C7">
        <w:rPr>
          <w:rFonts w:ascii="Times New Roman" w:eastAsia="MS Mincho" w:hAnsi="Times New Roman" w:cs="Times New Roman"/>
          <w:sz w:val="23"/>
          <w:szCs w:val="23"/>
          <w:lang w:val="en-US" w:eastAsia="fr-FR"/>
        </w:rPr>
        <w:t xml:space="preserve"> per year). Despite the increase</w:t>
      </w:r>
      <w:r w:rsidR="00F15CAE">
        <w:rPr>
          <w:rFonts w:ascii="Times New Roman" w:eastAsia="MS Mincho" w:hAnsi="Times New Roman" w:cs="Times New Roman"/>
          <w:sz w:val="23"/>
          <w:szCs w:val="23"/>
          <w:lang w:val="en-US" w:eastAsia="fr-FR"/>
        </w:rPr>
        <w:t>d</w:t>
      </w:r>
      <w:r w:rsidRPr="00B651C7">
        <w:rPr>
          <w:rFonts w:ascii="Times New Roman" w:eastAsia="MS Mincho" w:hAnsi="Times New Roman" w:cs="Times New Roman"/>
          <w:sz w:val="23"/>
          <w:szCs w:val="23"/>
          <w:lang w:val="en-US" w:eastAsia="fr-FR"/>
        </w:rPr>
        <w:t xml:space="preserve"> government contributions to HIV prevention and treatment programs, the Global Fund remains </w:t>
      </w:r>
      <w:r w:rsidR="008F7346">
        <w:rPr>
          <w:rFonts w:ascii="Times New Roman" w:eastAsia="MS Mincho" w:hAnsi="Times New Roman" w:cs="Times New Roman"/>
          <w:sz w:val="23"/>
          <w:szCs w:val="23"/>
          <w:lang w:val="en-US" w:eastAsia="fr-FR"/>
        </w:rPr>
        <w:t xml:space="preserve">as </w:t>
      </w:r>
      <w:r w:rsidRPr="00B651C7">
        <w:rPr>
          <w:rFonts w:ascii="Times New Roman" w:eastAsia="MS Mincho" w:hAnsi="Times New Roman" w:cs="Times New Roman"/>
          <w:sz w:val="23"/>
          <w:szCs w:val="23"/>
          <w:lang w:val="en-US" w:eastAsia="fr-FR"/>
        </w:rPr>
        <w:t>the main donor</w:t>
      </w:r>
      <w:r w:rsidR="008F7346">
        <w:rPr>
          <w:rFonts w:ascii="Times New Roman" w:eastAsia="MS Mincho" w:hAnsi="Times New Roman" w:cs="Times New Roman"/>
          <w:sz w:val="23"/>
          <w:szCs w:val="23"/>
          <w:lang w:val="en-US" w:eastAsia="fr-FR"/>
        </w:rPr>
        <w:t>,</w:t>
      </w:r>
      <w:r w:rsidRPr="00B651C7">
        <w:rPr>
          <w:rFonts w:ascii="Times New Roman" w:eastAsia="MS Mincho" w:hAnsi="Times New Roman" w:cs="Times New Roman"/>
          <w:sz w:val="23"/>
          <w:szCs w:val="23"/>
          <w:lang w:val="en-US" w:eastAsia="fr-FR"/>
        </w:rPr>
        <w:t xml:space="preserve"> and covers 48% of the </w:t>
      </w:r>
      <w:r w:rsidR="008F7346">
        <w:rPr>
          <w:rFonts w:ascii="Times New Roman" w:eastAsia="MS Mincho" w:hAnsi="Times New Roman" w:cs="Times New Roman"/>
          <w:sz w:val="23"/>
          <w:szCs w:val="23"/>
          <w:lang w:val="en-US" w:eastAsia="fr-FR"/>
        </w:rPr>
        <w:t>s</w:t>
      </w:r>
      <w:r w:rsidRPr="00B651C7">
        <w:rPr>
          <w:rFonts w:ascii="Times New Roman" w:eastAsia="MS Mincho" w:hAnsi="Times New Roman" w:cs="Times New Roman"/>
          <w:sz w:val="23"/>
          <w:szCs w:val="23"/>
          <w:lang w:val="en-US" w:eastAsia="fr-FR"/>
        </w:rPr>
        <w:t xml:space="preserve">tate program budget. However, as the amount of funding </w:t>
      </w:r>
      <w:r w:rsidR="00F15CAE">
        <w:rPr>
          <w:rFonts w:ascii="Times New Roman" w:eastAsia="MS Mincho" w:hAnsi="Times New Roman" w:cs="Times New Roman"/>
          <w:sz w:val="23"/>
          <w:szCs w:val="23"/>
          <w:lang w:val="en-US" w:eastAsia="fr-FR"/>
        </w:rPr>
        <w:t xml:space="preserve">by </w:t>
      </w:r>
      <w:r w:rsidRPr="00B651C7">
        <w:rPr>
          <w:rFonts w:ascii="Times New Roman" w:eastAsia="MS Mincho" w:hAnsi="Times New Roman" w:cs="Times New Roman"/>
          <w:sz w:val="23"/>
          <w:szCs w:val="23"/>
          <w:lang w:val="en-US" w:eastAsia="fr-FR"/>
        </w:rPr>
        <w:t xml:space="preserve">Global Fund for HIV and TB for the forthcoming grant period (2018-2020) is reduced by almost half (by 46%), the country will not be able to expand </w:t>
      </w:r>
      <w:r w:rsidR="00F15CAE">
        <w:rPr>
          <w:rFonts w:ascii="Times New Roman" w:eastAsia="MS Mincho" w:hAnsi="Times New Roman" w:cs="Times New Roman"/>
          <w:sz w:val="23"/>
          <w:szCs w:val="23"/>
          <w:lang w:val="en-US" w:eastAsia="fr-FR"/>
        </w:rPr>
        <w:t xml:space="preserve">the programs of </w:t>
      </w:r>
      <w:r w:rsidRPr="00B651C7">
        <w:rPr>
          <w:rFonts w:ascii="Times New Roman" w:eastAsia="MS Mincho" w:hAnsi="Times New Roman" w:cs="Times New Roman"/>
          <w:sz w:val="23"/>
          <w:szCs w:val="23"/>
          <w:lang w:val="en-US" w:eastAsia="fr-FR"/>
        </w:rPr>
        <w:t xml:space="preserve">prevention, treatment, care and support </w:t>
      </w:r>
      <w:r w:rsidR="00F15CAE">
        <w:rPr>
          <w:rFonts w:ascii="Times New Roman" w:eastAsia="MS Mincho" w:hAnsi="Times New Roman" w:cs="Times New Roman"/>
          <w:sz w:val="23"/>
          <w:szCs w:val="23"/>
          <w:lang w:val="en-US" w:eastAsia="fr-FR"/>
        </w:rPr>
        <w:t xml:space="preserve">on </w:t>
      </w:r>
      <w:r w:rsidRPr="00B651C7">
        <w:rPr>
          <w:rFonts w:ascii="Times New Roman" w:eastAsia="MS Mincho" w:hAnsi="Times New Roman" w:cs="Times New Roman"/>
          <w:sz w:val="23"/>
          <w:szCs w:val="23"/>
          <w:lang w:val="en-US" w:eastAsia="fr-FR"/>
        </w:rPr>
        <w:t xml:space="preserve">a level sufficient to </w:t>
      </w:r>
      <w:r w:rsidR="00F15CAE">
        <w:rPr>
          <w:rFonts w:ascii="Times New Roman" w:eastAsia="MS Mincho" w:hAnsi="Times New Roman" w:cs="Times New Roman"/>
          <w:sz w:val="23"/>
          <w:szCs w:val="23"/>
          <w:lang w:val="en-US" w:eastAsia="fr-FR"/>
        </w:rPr>
        <w:t>effectively affect the epidemic</w:t>
      </w:r>
      <w:r w:rsidRPr="00B651C7">
        <w:rPr>
          <w:rFonts w:ascii="Times New Roman" w:eastAsia="MS Mincho" w:hAnsi="Times New Roman" w:cs="Times New Roman"/>
          <w:sz w:val="23"/>
          <w:szCs w:val="23"/>
          <w:lang w:val="en-US" w:eastAsia="fr-FR"/>
        </w:rPr>
        <w:t xml:space="preserve">. </w:t>
      </w:r>
      <w:r w:rsidR="00F15CAE">
        <w:rPr>
          <w:rFonts w:ascii="Times New Roman" w:eastAsia="MS Mincho" w:hAnsi="Times New Roman" w:cs="Times New Roman"/>
          <w:sz w:val="23"/>
          <w:szCs w:val="23"/>
          <w:lang w:val="en-US" w:eastAsia="fr-FR"/>
        </w:rPr>
        <w:t>Thus</w:t>
      </w:r>
      <w:r w:rsidRPr="00B651C7">
        <w:rPr>
          <w:rFonts w:ascii="Times New Roman" w:eastAsia="MS Mincho" w:hAnsi="Times New Roman" w:cs="Times New Roman"/>
          <w:sz w:val="23"/>
          <w:szCs w:val="23"/>
          <w:lang w:val="en-US" w:eastAsia="fr-FR"/>
        </w:rPr>
        <w:t>, if the am</w:t>
      </w:r>
      <w:r w:rsidR="00F15CAE">
        <w:rPr>
          <w:rFonts w:ascii="Times New Roman" w:eastAsia="MS Mincho" w:hAnsi="Times New Roman" w:cs="Times New Roman"/>
          <w:sz w:val="23"/>
          <w:szCs w:val="23"/>
          <w:lang w:val="en-US" w:eastAsia="fr-FR"/>
        </w:rPr>
        <w:t>ount of funding for 2015-2017</w:t>
      </w:r>
      <w:r w:rsidRPr="00B651C7">
        <w:rPr>
          <w:rFonts w:ascii="Times New Roman" w:eastAsia="MS Mincho" w:hAnsi="Times New Roman" w:cs="Times New Roman"/>
          <w:sz w:val="23"/>
          <w:szCs w:val="23"/>
          <w:lang w:val="en-US" w:eastAsia="fr-FR"/>
        </w:rPr>
        <w:t xml:space="preserve"> </w:t>
      </w:r>
      <w:r w:rsidR="00F15CAE">
        <w:rPr>
          <w:rFonts w:ascii="Times New Roman" w:eastAsia="MS Mincho" w:hAnsi="Times New Roman" w:cs="Times New Roman"/>
          <w:sz w:val="23"/>
          <w:szCs w:val="23"/>
          <w:lang w:val="en-US" w:eastAsia="fr-FR"/>
        </w:rPr>
        <w:t xml:space="preserve">was </w:t>
      </w:r>
      <w:r w:rsidRPr="00B651C7">
        <w:rPr>
          <w:rFonts w:ascii="Times New Roman" w:eastAsia="MS Mincho" w:hAnsi="Times New Roman" w:cs="Times New Roman"/>
          <w:sz w:val="23"/>
          <w:szCs w:val="23"/>
          <w:lang w:val="en-US" w:eastAsia="fr-FR"/>
        </w:rPr>
        <w:t xml:space="preserve">$ 43,465,044, </w:t>
      </w:r>
      <w:r w:rsidR="00DD3E6A">
        <w:rPr>
          <w:rFonts w:ascii="Times New Roman" w:eastAsia="MS Mincho" w:hAnsi="Times New Roman" w:cs="Times New Roman"/>
          <w:sz w:val="23"/>
          <w:szCs w:val="23"/>
          <w:lang w:val="en-US" w:eastAsia="fr-FR"/>
        </w:rPr>
        <w:t>then</w:t>
      </w:r>
      <w:r w:rsidR="00F15CAE">
        <w:rPr>
          <w:rFonts w:ascii="Times New Roman" w:eastAsia="MS Mincho" w:hAnsi="Times New Roman" w:cs="Times New Roman"/>
          <w:sz w:val="23"/>
          <w:szCs w:val="23"/>
          <w:lang w:val="en-US" w:eastAsia="fr-FR"/>
        </w:rPr>
        <w:t xml:space="preserve"> </w:t>
      </w:r>
      <w:r w:rsidRPr="00B651C7">
        <w:rPr>
          <w:rFonts w:ascii="Times New Roman" w:eastAsia="MS Mincho" w:hAnsi="Times New Roman" w:cs="Times New Roman"/>
          <w:sz w:val="23"/>
          <w:szCs w:val="23"/>
          <w:lang w:val="en-US" w:eastAsia="fr-FR"/>
        </w:rPr>
        <w:t xml:space="preserve">for </w:t>
      </w:r>
      <w:r w:rsidR="008F7346">
        <w:rPr>
          <w:rFonts w:ascii="Times New Roman" w:eastAsia="MS Mincho" w:hAnsi="Times New Roman" w:cs="Times New Roman"/>
          <w:sz w:val="23"/>
          <w:szCs w:val="23"/>
          <w:lang w:val="en-US" w:eastAsia="fr-FR"/>
        </w:rPr>
        <w:t>the upcoming period (2018-2020)</w:t>
      </w:r>
      <w:r w:rsidRPr="00B651C7">
        <w:rPr>
          <w:rFonts w:ascii="Times New Roman" w:eastAsia="MS Mincho" w:hAnsi="Times New Roman" w:cs="Times New Roman"/>
          <w:sz w:val="23"/>
          <w:szCs w:val="23"/>
          <w:lang w:val="en-US" w:eastAsia="fr-FR"/>
        </w:rPr>
        <w:t xml:space="preserve"> funding is </w:t>
      </w:r>
      <w:r w:rsidR="00F15CAE">
        <w:rPr>
          <w:rFonts w:ascii="Times New Roman" w:eastAsia="MS Mincho" w:hAnsi="Times New Roman" w:cs="Times New Roman"/>
          <w:sz w:val="23"/>
          <w:szCs w:val="23"/>
          <w:lang w:val="en-US" w:eastAsia="fr-FR"/>
        </w:rPr>
        <w:t>$ 23,470,014 only</w:t>
      </w:r>
      <w:r w:rsidRPr="00B651C7">
        <w:rPr>
          <w:rFonts w:ascii="Times New Roman" w:eastAsia="MS Mincho" w:hAnsi="Times New Roman" w:cs="Times New Roman"/>
          <w:sz w:val="23"/>
          <w:szCs w:val="23"/>
          <w:lang w:val="en-US" w:eastAsia="fr-FR"/>
        </w:rPr>
        <w:t xml:space="preserve">, including </w:t>
      </w:r>
      <w:r w:rsidR="008F7346">
        <w:rPr>
          <w:rFonts w:ascii="Times New Roman" w:eastAsia="MS Mincho" w:hAnsi="Times New Roman" w:cs="Times New Roman"/>
          <w:sz w:val="23"/>
          <w:szCs w:val="23"/>
          <w:lang w:val="en-US" w:eastAsia="fr-FR"/>
        </w:rPr>
        <w:t xml:space="preserve">costs for </w:t>
      </w:r>
      <w:r w:rsidRPr="00B651C7">
        <w:rPr>
          <w:rFonts w:ascii="Times New Roman" w:eastAsia="MS Mincho" w:hAnsi="Times New Roman" w:cs="Times New Roman"/>
          <w:sz w:val="23"/>
          <w:szCs w:val="23"/>
          <w:lang w:val="en-US" w:eastAsia="fr-FR"/>
        </w:rPr>
        <w:t>management and GMS</w:t>
      </w:r>
      <w:r w:rsidR="00F15CAE">
        <w:rPr>
          <w:rFonts w:ascii="Times New Roman" w:eastAsia="MS Mincho" w:hAnsi="Times New Roman" w:cs="Times New Roman"/>
          <w:sz w:val="23"/>
          <w:szCs w:val="23"/>
          <w:lang w:val="en-US" w:eastAsia="fr-FR"/>
        </w:rPr>
        <w:t>.</w:t>
      </w:r>
    </w:p>
    <w:p w:rsidR="00214E65" w:rsidRDefault="00DD3E6A" w:rsidP="00A25F15">
      <w:pPr>
        <w:tabs>
          <w:tab w:val="left" w:pos="9639"/>
          <w:tab w:val="left" w:pos="10773"/>
        </w:tabs>
        <w:autoSpaceDE w:val="0"/>
        <w:autoSpaceDN w:val="0"/>
        <w:adjustRightInd w:val="0"/>
        <w:spacing w:after="0" w:line="240" w:lineRule="auto"/>
        <w:ind w:right="-23" w:firstLine="567"/>
        <w:jc w:val="both"/>
        <w:rPr>
          <w:rFonts w:ascii="Times New Roman" w:eastAsia="MS Mincho" w:hAnsi="Times New Roman" w:cs="Times New Roman"/>
          <w:sz w:val="23"/>
          <w:szCs w:val="23"/>
          <w:lang w:val="en-US" w:eastAsia="fr-FR"/>
        </w:rPr>
      </w:pPr>
      <w:r>
        <w:rPr>
          <w:rFonts w:ascii="Times New Roman" w:eastAsia="MS Mincho" w:hAnsi="Times New Roman" w:cs="Times New Roman"/>
          <w:sz w:val="23"/>
          <w:szCs w:val="23"/>
          <w:lang w:val="en-US" w:eastAsia="fr-FR"/>
        </w:rPr>
        <w:t>Because of</w:t>
      </w:r>
      <w:r w:rsidR="00F15CAE" w:rsidRPr="00F15CAE">
        <w:rPr>
          <w:rFonts w:ascii="Times New Roman" w:eastAsia="MS Mincho" w:hAnsi="Times New Roman" w:cs="Times New Roman"/>
          <w:sz w:val="23"/>
          <w:szCs w:val="23"/>
          <w:lang w:val="en-US" w:eastAsia="fr-FR"/>
        </w:rPr>
        <w:t xml:space="preserve"> funding </w:t>
      </w:r>
      <w:r>
        <w:rPr>
          <w:rFonts w:ascii="Times New Roman" w:eastAsia="MS Mincho" w:hAnsi="Times New Roman" w:cs="Times New Roman"/>
          <w:sz w:val="23"/>
          <w:szCs w:val="23"/>
          <w:lang w:val="en-US" w:eastAsia="fr-FR"/>
        </w:rPr>
        <w:t>limitations</w:t>
      </w:r>
      <w:r w:rsidR="00F15CAE" w:rsidRPr="00F15CAE">
        <w:rPr>
          <w:rFonts w:ascii="Times New Roman" w:eastAsia="MS Mincho" w:hAnsi="Times New Roman" w:cs="Times New Roman"/>
          <w:sz w:val="23"/>
          <w:szCs w:val="23"/>
          <w:lang w:val="en-US" w:eastAsia="fr-FR"/>
        </w:rPr>
        <w:t>, the main application initially includes a significant budget defici</w:t>
      </w:r>
      <w:r>
        <w:rPr>
          <w:rFonts w:ascii="Times New Roman" w:eastAsia="MS Mincho" w:hAnsi="Times New Roman" w:cs="Times New Roman"/>
          <w:sz w:val="23"/>
          <w:szCs w:val="23"/>
          <w:lang w:val="en-US" w:eastAsia="fr-FR"/>
        </w:rPr>
        <w:t>t,</w:t>
      </w:r>
      <w:r w:rsidR="00F15CAE" w:rsidRPr="00F15CAE">
        <w:rPr>
          <w:rFonts w:ascii="Times New Roman" w:eastAsia="MS Mincho" w:hAnsi="Times New Roman" w:cs="Times New Roman"/>
          <w:sz w:val="23"/>
          <w:szCs w:val="23"/>
          <w:lang w:val="en-US" w:eastAsia="fr-FR"/>
        </w:rPr>
        <w:t xml:space="preserve"> which will not allow to provide a cascade of services for </w:t>
      </w:r>
      <w:r>
        <w:rPr>
          <w:rFonts w:ascii="Times New Roman" w:eastAsia="MS Mincho" w:hAnsi="Times New Roman" w:cs="Times New Roman"/>
          <w:sz w:val="23"/>
          <w:szCs w:val="23"/>
          <w:lang w:val="en-US" w:eastAsia="fr-FR"/>
        </w:rPr>
        <w:t>target</w:t>
      </w:r>
      <w:r w:rsidR="00F15CAE" w:rsidRPr="00F15CAE">
        <w:rPr>
          <w:rFonts w:ascii="Times New Roman" w:eastAsia="MS Mincho" w:hAnsi="Times New Roman" w:cs="Times New Roman"/>
          <w:sz w:val="23"/>
          <w:szCs w:val="23"/>
          <w:lang w:val="en-US" w:eastAsia="fr-FR"/>
        </w:rPr>
        <w:t xml:space="preserve"> population groups, as well as expansion of testing programs for early detection of HIV infection. The basi</w:t>
      </w:r>
      <w:r>
        <w:rPr>
          <w:rFonts w:ascii="Times New Roman" w:eastAsia="MS Mincho" w:hAnsi="Times New Roman" w:cs="Times New Roman"/>
          <w:sz w:val="23"/>
          <w:szCs w:val="23"/>
          <w:lang w:val="en-US" w:eastAsia="fr-FR"/>
        </w:rPr>
        <w:t xml:space="preserve">c </w:t>
      </w:r>
      <w:r w:rsidR="00F15CAE" w:rsidRPr="00F15CAE">
        <w:rPr>
          <w:rFonts w:ascii="Times New Roman" w:eastAsia="MS Mincho" w:hAnsi="Times New Roman" w:cs="Times New Roman"/>
          <w:sz w:val="23"/>
          <w:szCs w:val="23"/>
          <w:lang w:val="en-US" w:eastAsia="fr-FR"/>
        </w:rPr>
        <w:t xml:space="preserve">program for </w:t>
      </w:r>
      <w:r>
        <w:rPr>
          <w:rFonts w:ascii="Times New Roman" w:eastAsia="MS Mincho" w:hAnsi="Times New Roman" w:cs="Times New Roman"/>
          <w:sz w:val="23"/>
          <w:szCs w:val="23"/>
          <w:lang w:val="en-US" w:eastAsia="fr-FR"/>
        </w:rPr>
        <w:t>target population groups</w:t>
      </w:r>
      <w:r w:rsidR="00F15CAE" w:rsidRPr="00F15CAE">
        <w:rPr>
          <w:rFonts w:ascii="Times New Roman" w:eastAsia="MS Mincho" w:hAnsi="Times New Roman" w:cs="Times New Roman"/>
          <w:sz w:val="23"/>
          <w:szCs w:val="23"/>
          <w:lang w:val="en-US" w:eastAsia="fr-FR"/>
        </w:rPr>
        <w:t xml:space="preserve"> is outreach work. However, the need </w:t>
      </w:r>
      <w:r>
        <w:rPr>
          <w:rFonts w:ascii="Times New Roman" w:eastAsia="MS Mincho" w:hAnsi="Times New Roman" w:cs="Times New Roman"/>
          <w:sz w:val="23"/>
          <w:szCs w:val="23"/>
          <w:lang w:val="en-US" w:eastAsia="fr-FR"/>
        </w:rPr>
        <w:t>in</w:t>
      </w:r>
      <w:r w:rsidR="00F15CAE" w:rsidRPr="00F15CAE">
        <w:rPr>
          <w:rFonts w:ascii="Times New Roman" w:eastAsia="MS Mincho" w:hAnsi="Times New Roman" w:cs="Times New Roman"/>
          <w:sz w:val="23"/>
          <w:szCs w:val="23"/>
          <w:lang w:val="en-US" w:eastAsia="fr-FR"/>
        </w:rPr>
        <w:t xml:space="preserve"> outreach workers to cover syringe exchange programs </w:t>
      </w:r>
      <w:r w:rsidR="00C555D2">
        <w:rPr>
          <w:rFonts w:ascii="Times New Roman" w:eastAsia="MS Mincho" w:hAnsi="Times New Roman" w:cs="Times New Roman"/>
          <w:sz w:val="23"/>
          <w:szCs w:val="23"/>
          <w:lang w:val="en-US" w:eastAsia="fr-FR"/>
        </w:rPr>
        <w:t xml:space="preserve">for injecting drugs users </w:t>
      </w:r>
      <w:r w:rsidRPr="00DD3E6A">
        <w:rPr>
          <w:rFonts w:ascii="Times New Roman" w:eastAsia="MS Mincho" w:hAnsi="Times New Roman" w:cs="Times New Roman"/>
          <w:sz w:val="23"/>
          <w:szCs w:val="23"/>
          <w:lang w:val="en-US" w:eastAsia="fr-FR"/>
        </w:rPr>
        <w:t xml:space="preserve">is covered </w:t>
      </w:r>
      <w:r w:rsidR="00F15CAE" w:rsidRPr="00F15CAE">
        <w:rPr>
          <w:rFonts w:ascii="Times New Roman" w:eastAsia="MS Mincho" w:hAnsi="Times New Roman" w:cs="Times New Roman"/>
          <w:sz w:val="23"/>
          <w:szCs w:val="23"/>
          <w:lang w:val="en-US" w:eastAsia="fr-FR"/>
        </w:rPr>
        <w:t xml:space="preserve">by 40% </w:t>
      </w:r>
      <w:r>
        <w:rPr>
          <w:rFonts w:ascii="Times New Roman" w:eastAsia="MS Mincho" w:hAnsi="Times New Roman" w:cs="Times New Roman"/>
          <w:sz w:val="23"/>
          <w:szCs w:val="23"/>
          <w:lang w:val="en-US" w:eastAsia="fr-FR"/>
        </w:rPr>
        <w:t xml:space="preserve">only </w:t>
      </w:r>
      <w:r w:rsidR="00F15CAE" w:rsidRPr="00F15CAE">
        <w:rPr>
          <w:rFonts w:ascii="Times New Roman" w:eastAsia="MS Mincho" w:hAnsi="Times New Roman" w:cs="Times New Roman"/>
          <w:sz w:val="23"/>
          <w:szCs w:val="23"/>
          <w:lang w:val="en-US" w:eastAsia="fr-FR"/>
        </w:rPr>
        <w:t>in 2018, with an increase</w:t>
      </w:r>
      <w:r>
        <w:rPr>
          <w:rFonts w:ascii="Times New Roman" w:eastAsia="MS Mincho" w:hAnsi="Times New Roman" w:cs="Times New Roman"/>
          <w:sz w:val="23"/>
          <w:szCs w:val="23"/>
          <w:lang w:val="en-US" w:eastAsia="fr-FR"/>
        </w:rPr>
        <w:t>d</w:t>
      </w:r>
      <w:r w:rsidR="00F15CAE" w:rsidRPr="00F15CAE">
        <w:rPr>
          <w:rFonts w:ascii="Times New Roman" w:eastAsia="MS Mincho" w:hAnsi="Times New Roman" w:cs="Times New Roman"/>
          <w:sz w:val="23"/>
          <w:szCs w:val="23"/>
          <w:lang w:val="en-US" w:eastAsia="fr-FR"/>
        </w:rPr>
        <w:t xml:space="preserve"> deficit </w:t>
      </w:r>
      <w:r>
        <w:rPr>
          <w:rFonts w:ascii="Times New Roman" w:eastAsia="MS Mincho" w:hAnsi="Times New Roman" w:cs="Times New Roman"/>
          <w:sz w:val="23"/>
          <w:szCs w:val="23"/>
          <w:lang w:val="en-US" w:eastAsia="fr-FR"/>
        </w:rPr>
        <w:t xml:space="preserve">of them </w:t>
      </w:r>
      <w:r w:rsidR="00F15CAE" w:rsidRPr="00F15CAE">
        <w:rPr>
          <w:rFonts w:ascii="Times New Roman" w:eastAsia="MS Mincho" w:hAnsi="Times New Roman" w:cs="Times New Roman"/>
          <w:sz w:val="23"/>
          <w:szCs w:val="23"/>
          <w:lang w:val="en-US" w:eastAsia="fr-FR"/>
        </w:rPr>
        <w:t xml:space="preserve">to 72% by the end of 2020. </w:t>
      </w:r>
      <w:r w:rsidR="00F15CAE" w:rsidRPr="00DD3E6A">
        <w:rPr>
          <w:rFonts w:ascii="Times New Roman" w:eastAsia="MS Mincho" w:hAnsi="Times New Roman" w:cs="Times New Roman"/>
          <w:sz w:val="23"/>
          <w:szCs w:val="23"/>
          <w:lang w:val="en-US" w:eastAsia="fr-FR"/>
        </w:rPr>
        <w:t xml:space="preserve">For </w:t>
      </w:r>
      <w:r w:rsidR="00C555D2" w:rsidRPr="001E46FC">
        <w:rPr>
          <w:rFonts w:ascii="Times New Roman" w:eastAsia="MS Mincho" w:hAnsi="Times New Roman" w:cs="Times New Roman"/>
          <w:sz w:val="23"/>
          <w:szCs w:val="23"/>
          <w:lang w:val="en-US" w:eastAsia="fr-FR"/>
        </w:rPr>
        <w:t>Methadone Maintenance Treatment</w:t>
      </w:r>
      <w:r w:rsidR="00F0341B">
        <w:rPr>
          <w:rFonts w:ascii="Times New Roman" w:eastAsia="MS Mincho" w:hAnsi="Times New Roman" w:cs="Times New Roman"/>
          <w:sz w:val="23"/>
          <w:szCs w:val="23"/>
          <w:lang w:val="en-US" w:eastAsia="fr-FR"/>
        </w:rPr>
        <w:t xml:space="preserve"> (MMT)</w:t>
      </w:r>
      <w:r w:rsidR="00C555D2">
        <w:rPr>
          <w:rFonts w:ascii="Times New Roman" w:eastAsia="MS Mincho" w:hAnsi="Times New Roman" w:cs="Times New Roman"/>
          <w:sz w:val="23"/>
          <w:szCs w:val="23"/>
          <w:lang w:val="en-US" w:eastAsia="fr-FR"/>
        </w:rPr>
        <w:t>,</w:t>
      </w:r>
      <w:r w:rsidR="00F15CAE" w:rsidRPr="00DD3E6A">
        <w:rPr>
          <w:rFonts w:ascii="Times New Roman" w:eastAsia="MS Mincho" w:hAnsi="Times New Roman" w:cs="Times New Roman"/>
          <w:sz w:val="23"/>
          <w:szCs w:val="23"/>
          <w:lang w:val="en-US" w:eastAsia="fr-FR"/>
        </w:rPr>
        <w:t xml:space="preserve"> the n</w:t>
      </w:r>
      <w:r w:rsidR="008F7346">
        <w:rPr>
          <w:rFonts w:ascii="Times New Roman" w:eastAsia="MS Mincho" w:hAnsi="Times New Roman" w:cs="Times New Roman"/>
          <w:sz w:val="23"/>
          <w:szCs w:val="23"/>
          <w:lang w:val="en-US" w:eastAsia="fr-FR"/>
        </w:rPr>
        <w:t xml:space="preserve">ecessity for </w:t>
      </w:r>
      <w:r w:rsidR="00F15CAE" w:rsidRPr="00DD3E6A">
        <w:rPr>
          <w:rFonts w:ascii="Times New Roman" w:eastAsia="MS Mincho" w:hAnsi="Times New Roman" w:cs="Times New Roman"/>
          <w:sz w:val="23"/>
          <w:szCs w:val="23"/>
          <w:lang w:val="en-US" w:eastAsia="fr-FR"/>
        </w:rPr>
        <w:t xml:space="preserve">outreach workers is satisfied </w:t>
      </w:r>
      <w:r w:rsidR="00C555D2">
        <w:rPr>
          <w:rFonts w:ascii="Times New Roman" w:eastAsia="MS Mincho" w:hAnsi="Times New Roman" w:cs="Times New Roman"/>
          <w:sz w:val="23"/>
          <w:szCs w:val="23"/>
          <w:lang w:val="en-US" w:eastAsia="fr-FR"/>
        </w:rPr>
        <w:t>by</w:t>
      </w:r>
      <w:r w:rsidR="00F15CAE" w:rsidRPr="00DD3E6A">
        <w:rPr>
          <w:rFonts w:ascii="Times New Roman" w:eastAsia="MS Mincho" w:hAnsi="Times New Roman" w:cs="Times New Roman"/>
          <w:sz w:val="23"/>
          <w:szCs w:val="23"/>
          <w:lang w:val="en-US" w:eastAsia="fr-FR"/>
        </w:rPr>
        <w:t xml:space="preserve"> 50-53% </w:t>
      </w:r>
      <w:r w:rsidR="00C555D2">
        <w:rPr>
          <w:rFonts w:ascii="Times New Roman" w:eastAsia="MS Mincho" w:hAnsi="Times New Roman" w:cs="Times New Roman"/>
          <w:sz w:val="23"/>
          <w:szCs w:val="23"/>
          <w:lang w:val="en-US" w:eastAsia="fr-FR"/>
        </w:rPr>
        <w:t xml:space="preserve">only </w:t>
      </w:r>
      <w:r w:rsidR="00F15CAE" w:rsidRPr="00DD3E6A">
        <w:rPr>
          <w:rFonts w:ascii="Times New Roman" w:eastAsia="MS Mincho" w:hAnsi="Times New Roman" w:cs="Times New Roman"/>
          <w:sz w:val="23"/>
          <w:szCs w:val="23"/>
          <w:lang w:val="en-US" w:eastAsia="fr-FR"/>
        </w:rPr>
        <w:t xml:space="preserve">for </w:t>
      </w:r>
      <w:r w:rsidR="008F7346">
        <w:rPr>
          <w:rFonts w:ascii="Times New Roman" w:eastAsia="MS Mincho" w:hAnsi="Times New Roman" w:cs="Times New Roman"/>
          <w:sz w:val="23"/>
          <w:szCs w:val="23"/>
          <w:lang w:val="en-US" w:eastAsia="fr-FR"/>
        </w:rPr>
        <w:t xml:space="preserve">the period </w:t>
      </w:r>
      <w:r w:rsidR="00F15CAE" w:rsidRPr="00DD3E6A">
        <w:rPr>
          <w:rFonts w:ascii="Times New Roman" w:eastAsia="MS Mincho" w:hAnsi="Times New Roman" w:cs="Times New Roman"/>
          <w:sz w:val="23"/>
          <w:szCs w:val="23"/>
          <w:lang w:val="en-US" w:eastAsia="fr-FR"/>
        </w:rPr>
        <w:t xml:space="preserve">2018-2020. </w:t>
      </w:r>
      <w:r w:rsidR="00C555D2">
        <w:rPr>
          <w:rFonts w:ascii="Times New Roman" w:eastAsia="MS Mincho" w:hAnsi="Times New Roman" w:cs="Times New Roman"/>
          <w:sz w:val="23"/>
          <w:szCs w:val="23"/>
          <w:lang w:val="en-US" w:eastAsia="fr-FR"/>
        </w:rPr>
        <w:t xml:space="preserve">Even, there is </w:t>
      </w:r>
      <w:r w:rsidR="00F15CAE" w:rsidRPr="00DD3E6A">
        <w:rPr>
          <w:rFonts w:ascii="Times New Roman" w:eastAsia="MS Mincho" w:hAnsi="Times New Roman" w:cs="Times New Roman"/>
          <w:sz w:val="23"/>
          <w:szCs w:val="23"/>
          <w:lang w:val="en-US" w:eastAsia="fr-FR"/>
        </w:rPr>
        <w:t xml:space="preserve">more serious situation in outreach workers </w:t>
      </w:r>
      <w:r w:rsidR="0072365A">
        <w:rPr>
          <w:rFonts w:ascii="Times New Roman" w:eastAsia="MS Mincho" w:hAnsi="Times New Roman" w:cs="Times New Roman"/>
          <w:sz w:val="23"/>
          <w:szCs w:val="23"/>
          <w:lang w:val="en-US" w:eastAsia="fr-FR"/>
        </w:rPr>
        <w:t xml:space="preserve">providing </w:t>
      </w:r>
      <w:r w:rsidR="008F7346">
        <w:rPr>
          <w:rFonts w:ascii="Times New Roman" w:eastAsia="MS Mincho" w:hAnsi="Times New Roman" w:cs="Times New Roman"/>
          <w:sz w:val="23"/>
          <w:szCs w:val="23"/>
          <w:lang w:val="en-US" w:eastAsia="fr-FR"/>
        </w:rPr>
        <w:t xml:space="preserve">in order </w:t>
      </w:r>
      <w:r w:rsidR="00F15CAE" w:rsidRPr="00DD3E6A">
        <w:rPr>
          <w:rFonts w:ascii="Times New Roman" w:eastAsia="MS Mincho" w:hAnsi="Times New Roman" w:cs="Times New Roman"/>
          <w:sz w:val="23"/>
          <w:szCs w:val="23"/>
          <w:lang w:val="en-US" w:eastAsia="fr-FR"/>
        </w:rPr>
        <w:t>to expand the coverage of HIV testing on NGOs</w:t>
      </w:r>
      <w:r w:rsidR="0072365A" w:rsidRPr="0072365A">
        <w:rPr>
          <w:rFonts w:ascii="Times New Roman" w:eastAsia="MS Mincho" w:hAnsi="Times New Roman" w:cs="Times New Roman"/>
          <w:sz w:val="23"/>
          <w:szCs w:val="23"/>
          <w:lang w:val="en-US" w:eastAsia="fr-FR"/>
        </w:rPr>
        <w:t xml:space="preserve"> </w:t>
      </w:r>
      <w:r w:rsidR="0072365A">
        <w:rPr>
          <w:rFonts w:ascii="Times New Roman" w:eastAsia="MS Mincho" w:hAnsi="Times New Roman" w:cs="Times New Roman"/>
          <w:sz w:val="23"/>
          <w:szCs w:val="23"/>
          <w:lang w:val="en-US" w:eastAsia="fr-FR"/>
        </w:rPr>
        <w:t>basis</w:t>
      </w:r>
      <w:r w:rsidR="00F15CAE" w:rsidRPr="00DD3E6A">
        <w:rPr>
          <w:rFonts w:ascii="Times New Roman" w:eastAsia="MS Mincho" w:hAnsi="Times New Roman" w:cs="Times New Roman"/>
          <w:sz w:val="23"/>
          <w:szCs w:val="23"/>
          <w:lang w:val="en-US" w:eastAsia="fr-FR"/>
        </w:rPr>
        <w:t xml:space="preserve">. For example, the outreach workers' deficit for </w:t>
      </w:r>
      <w:r w:rsidR="00750BA5">
        <w:rPr>
          <w:rFonts w:ascii="Times New Roman" w:eastAsia="MS Mincho" w:hAnsi="Times New Roman" w:cs="Times New Roman"/>
          <w:sz w:val="23"/>
          <w:szCs w:val="23"/>
          <w:lang w:val="en-US" w:eastAsia="fr-FR"/>
        </w:rPr>
        <w:t xml:space="preserve">sub-recipients </w:t>
      </w:r>
      <w:r w:rsidR="00F15CAE" w:rsidRPr="001E46FC">
        <w:rPr>
          <w:rFonts w:ascii="Times New Roman" w:eastAsia="MS Mincho" w:hAnsi="Times New Roman" w:cs="Times New Roman"/>
          <w:sz w:val="23"/>
          <w:szCs w:val="23"/>
          <w:lang w:val="en-US" w:eastAsia="fr-FR"/>
        </w:rPr>
        <w:t>and MSM</w:t>
      </w:r>
      <w:r w:rsidR="00F15CAE" w:rsidRPr="00DD3E6A">
        <w:rPr>
          <w:rFonts w:ascii="Times New Roman" w:eastAsia="MS Mincho" w:hAnsi="Times New Roman" w:cs="Times New Roman"/>
          <w:sz w:val="23"/>
          <w:szCs w:val="23"/>
          <w:lang w:val="en-US" w:eastAsia="fr-FR"/>
        </w:rPr>
        <w:t xml:space="preserve"> is 61 and 66%, respectively, in 2018</w:t>
      </w:r>
      <w:r w:rsidR="00214E65">
        <w:rPr>
          <w:rFonts w:ascii="Times New Roman" w:eastAsia="MS Mincho" w:hAnsi="Times New Roman" w:cs="Times New Roman"/>
          <w:sz w:val="23"/>
          <w:szCs w:val="23"/>
          <w:lang w:val="en-US" w:eastAsia="fr-FR"/>
        </w:rPr>
        <w:t>,</w:t>
      </w:r>
      <w:r w:rsidR="00F15CAE" w:rsidRPr="00DD3E6A">
        <w:rPr>
          <w:rFonts w:ascii="Times New Roman" w:eastAsia="MS Mincho" w:hAnsi="Times New Roman" w:cs="Times New Roman"/>
          <w:sz w:val="23"/>
          <w:szCs w:val="23"/>
          <w:lang w:val="en-US" w:eastAsia="fr-FR"/>
        </w:rPr>
        <w:t xml:space="preserve"> and </w:t>
      </w:r>
      <w:r w:rsidR="00214E65">
        <w:rPr>
          <w:rFonts w:ascii="Times New Roman" w:eastAsia="MS Mincho" w:hAnsi="Times New Roman" w:cs="Times New Roman"/>
          <w:sz w:val="23"/>
          <w:szCs w:val="23"/>
          <w:lang w:val="en-US" w:eastAsia="fr-FR"/>
        </w:rPr>
        <w:t xml:space="preserve">it </w:t>
      </w:r>
      <w:r w:rsidR="00F15CAE" w:rsidRPr="00DD3E6A">
        <w:rPr>
          <w:rFonts w:ascii="Times New Roman" w:eastAsia="MS Mincho" w:hAnsi="Times New Roman" w:cs="Times New Roman"/>
          <w:sz w:val="23"/>
          <w:szCs w:val="23"/>
          <w:lang w:val="en-US" w:eastAsia="fr-FR"/>
        </w:rPr>
        <w:t xml:space="preserve">increases to 82% in 2020. </w:t>
      </w:r>
      <w:r w:rsidR="00214E65">
        <w:rPr>
          <w:rFonts w:ascii="Times New Roman" w:eastAsia="MS Mincho" w:hAnsi="Times New Roman" w:cs="Times New Roman"/>
          <w:sz w:val="23"/>
          <w:szCs w:val="23"/>
          <w:lang w:val="en-US" w:eastAsia="fr-FR"/>
        </w:rPr>
        <w:t xml:space="preserve">Within </w:t>
      </w:r>
      <w:r w:rsidR="00717CDA">
        <w:rPr>
          <w:rFonts w:ascii="Times New Roman" w:eastAsia="MS Mincho" w:hAnsi="Times New Roman" w:cs="Times New Roman"/>
          <w:sz w:val="23"/>
          <w:szCs w:val="23"/>
          <w:lang w:val="en-US" w:eastAsia="fr-FR"/>
        </w:rPr>
        <w:t>the</w:t>
      </w:r>
      <w:r w:rsidR="00F15CAE" w:rsidRPr="00DD3E6A">
        <w:rPr>
          <w:rFonts w:ascii="Times New Roman" w:eastAsia="MS Mincho" w:hAnsi="Times New Roman" w:cs="Times New Roman"/>
          <w:sz w:val="23"/>
          <w:szCs w:val="23"/>
          <w:lang w:val="en-US" w:eastAsia="fr-FR"/>
        </w:rPr>
        <w:t xml:space="preserve"> framework of </w:t>
      </w:r>
      <w:r w:rsidR="00214E65">
        <w:rPr>
          <w:rFonts w:ascii="Times New Roman" w:eastAsia="MS Mincho" w:hAnsi="Times New Roman" w:cs="Times New Roman"/>
          <w:sz w:val="23"/>
          <w:szCs w:val="23"/>
          <w:lang w:val="en-US" w:eastAsia="fr-FR"/>
        </w:rPr>
        <w:t>funding</w:t>
      </w:r>
      <w:r w:rsidR="00CD75D7">
        <w:rPr>
          <w:rFonts w:ascii="Times New Roman" w:eastAsia="MS Mincho" w:hAnsi="Times New Roman" w:cs="Times New Roman"/>
          <w:sz w:val="23"/>
          <w:szCs w:val="23"/>
          <w:lang w:val="en-US" w:eastAsia="fr-FR"/>
        </w:rPr>
        <w:t xml:space="preserve"> </w:t>
      </w:r>
      <w:r w:rsidR="00CD75D7" w:rsidRPr="00CD75D7">
        <w:rPr>
          <w:rFonts w:ascii="Times New Roman" w:eastAsia="MS Mincho" w:hAnsi="Times New Roman" w:cs="Times New Roman"/>
          <w:sz w:val="23"/>
          <w:szCs w:val="23"/>
          <w:lang w:val="en-US" w:eastAsia="fr-FR"/>
        </w:rPr>
        <w:t>above allocation</w:t>
      </w:r>
      <w:r w:rsidR="00214E65">
        <w:rPr>
          <w:rFonts w:ascii="Times New Roman" w:eastAsia="MS Mincho" w:hAnsi="Times New Roman" w:cs="Times New Roman"/>
          <w:sz w:val="23"/>
          <w:szCs w:val="23"/>
          <w:lang w:val="en-US" w:eastAsia="fr-FR"/>
        </w:rPr>
        <w:t xml:space="preserve">, </w:t>
      </w:r>
      <w:r w:rsidR="00F15CAE" w:rsidRPr="00DD3E6A">
        <w:rPr>
          <w:rFonts w:ascii="Times New Roman" w:eastAsia="MS Mincho" w:hAnsi="Times New Roman" w:cs="Times New Roman"/>
          <w:sz w:val="23"/>
          <w:szCs w:val="23"/>
          <w:lang w:val="en-US" w:eastAsia="fr-FR"/>
        </w:rPr>
        <w:t xml:space="preserve">it is proposed to </w:t>
      </w:r>
      <w:r w:rsidR="00214E65">
        <w:rPr>
          <w:rFonts w:ascii="Times New Roman" w:eastAsia="MS Mincho" w:hAnsi="Times New Roman" w:cs="Times New Roman"/>
          <w:sz w:val="23"/>
          <w:szCs w:val="23"/>
          <w:lang w:val="en-US" w:eastAsia="fr-FR"/>
        </w:rPr>
        <w:t>provide</w:t>
      </w:r>
      <w:r w:rsidR="00F15CAE" w:rsidRPr="00DD3E6A">
        <w:rPr>
          <w:rFonts w:ascii="Times New Roman" w:eastAsia="MS Mincho" w:hAnsi="Times New Roman" w:cs="Times New Roman"/>
          <w:sz w:val="23"/>
          <w:szCs w:val="23"/>
          <w:lang w:val="en-US" w:eastAsia="fr-FR"/>
        </w:rPr>
        <w:t xml:space="preserve"> the missing number of outreach workers to ensure coverage of prevention programs for HIV retention </w:t>
      </w:r>
      <w:r w:rsidR="00F15CAE" w:rsidRPr="001E46FC">
        <w:rPr>
          <w:rFonts w:ascii="Times New Roman" w:eastAsia="MS Mincho" w:hAnsi="Times New Roman" w:cs="Times New Roman"/>
          <w:sz w:val="23"/>
          <w:szCs w:val="23"/>
          <w:lang w:val="en-US" w:eastAsia="fr-FR"/>
        </w:rPr>
        <w:t xml:space="preserve">among </w:t>
      </w:r>
      <w:r w:rsidR="001E46FC" w:rsidRPr="001E46FC">
        <w:rPr>
          <w:rFonts w:ascii="Times New Roman" w:eastAsia="MS Mincho" w:hAnsi="Times New Roman" w:cs="Times New Roman"/>
          <w:sz w:val="23"/>
          <w:szCs w:val="23"/>
          <w:lang w:val="en-US" w:eastAsia="fr-FR"/>
        </w:rPr>
        <w:t>PUID</w:t>
      </w:r>
      <w:r w:rsidR="00476A97">
        <w:rPr>
          <w:rFonts w:ascii="Times New Roman" w:eastAsia="MS Mincho" w:hAnsi="Times New Roman" w:cs="Times New Roman"/>
          <w:sz w:val="23"/>
          <w:szCs w:val="23"/>
          <w:lang w:val="en-US" w:eastAsia="fr-FR"/>
        </w:rPr>
        <w:t xml:space="preserve"> (people using injecting drugs)</w:t>
      </w:r>
      <w:r w:rsidR="00F15CAE" w:rsidRPr="001E46FC">
        <w:rPr>
          <w:rFonts w:ascii="Times New Roman" w:eastAsia="MS Mincho" w:hAnsi="Times New Roman" w:cs="Times New Roman"/>
          <w:sz w:val="23"/>
          <w:szCs w:val="23"/>
          <w:lang w:val="en-US" w:eastAsia="fr-FR"/>
        </w:rPr>
        <w:t xml:space="preserve">, </w:t>
      </w:r>
      <w:r w:rsidR="00750BA5">
        <w:rPr>
          <w:rFonts w:ascii="Times New Roman" w:eastAsia="MS Mincho" w:hAnsi="Times New Roman" w:cs="Times New Roman"/>
          <w:sz w:val="23"/>
          <w:szCs w:val="23"/>
          <w:lang w:val="en-US" w:eastAsia="fr-FR"/>
        </w:rPr>
        <w:t>SW (sexual workers)</w:t>
      </w:r>
      <w:r w:rsidR="00476A97">
        <w:rPr>
          <w:rFonts w:ascii="Times New Roman" w:eastAsia="MS Mincho" w:hAnsi="Times New Roman" w:cs="Times New Roman"/>
          <w:sz w:val="23"/>
          <w:szCs w:val="23"/>
          <w:lang w:val="en-US" w:eastAsia="fr-FR"/>
        </w:rPr>
        <w:t xml:space="preserve"> </w:t>
      </w:r>
      <w:r w:rsidR="00F15CAE" w:rsidRPr="001E46FC">
        <w:rPr>
          <w:rFonts w:ascii="Times New Roman" w:eastAsia="MS Mincho" w:hAnsi="Times New Roman" w:cs="Times New Roman"/>
          <w:sz w:val="23"/>
          <w:szCs w:val="23"/>
          <w:lang w:val="en-US" w:eastAsia="fr-FR"/>
        </w:rPr>
        <w:t>and MSM</w:t>
      </w:r>
      <w:r w:rsidR="00750BA5">
        <w:rPr>
          <w:rFonts w:ascii="Times New Roman" w:eastAsia="MS Mincho" w:hAnsi="Times New Roman" w:cs="Times New Roman"/>
          <w:sz w:val="23"/>
          <w:szCs w:val="23"/>
          <w:lang w:val="en-US" w:eastAsia="fr-FR"/>
        </w:rPr>
        <w:t xml:space="preserve"> (men having sex with men)</w:t>
      </w:r>
      <w:r w:rsidR="00F15CAE" w:rsidRPr="00DD3E6A">
        <w:rPr>
          <w:rFonts w:ascii="Times New Roman" w:eastAsia="MS Mincho" w:hAnsi="Times New Roman" w:cs="Times New Roman"/>
          <w:sz w:val="23"/>
          <w:szCs w:val="23"/>
          <w:lang w:val="en-US" w:eastAsia="fr-FR"/>
        </w:rPr>
        <w:t xml:space="preserve"> </w:t>
      </w:r>
      <w:r w:rsidR="00214E65">
        <w:rPr>
          <w:rFonts w:ascii="Times New Roman" w:eastAsia="MS Mincho" w:hAnsi="Times New Roman" w:cs="Times New Roman"/>
          <w:sz w:val="23"/>
          <w:szCs w:val="23"/>
          <w:lang w:val="en-US" w:eastAsia="fr-FR"/>
        </w:rPr>
        <w:t>on</w:t>
      </w:r>
      <w:r w:rsidR="00F15CAE" w:rsidRPr="00DD3E6A">
        <w:rPr>
          <w:rFonts w:ascii="Times New Roman" w:eastAsia="MS Mincho" w:hAnsi="Times New Roman" w:cs="Times New Roman"/>
          <w:sz w:val="23"/>
          <w:szCs w:val="23"/>
          <w:lang w:val="en-US" w:eastAsia="fr-FR"/>
        </w:rPr>
        <w:t xml:space="preserve"> 2016; the formation of safer behaviors</w:t>
      </w:r>
      <w:r w:rsidR="00750BA5">
        <w:rPr>
          <w:rFonts w:ascii="Times New Roman" w:eastAsia="MS Mincho" w:hAnsi="Times New Roman" w:cs="Times New Roman"/>
          <w:sz w:val="23"/>
          <w:szCs w:val="23"/>
          <w:lang w:val="en-US" w:eastAsia="fr-FR"/>
        </w:rPr>
        <w:t xml:space="preserve"> and </w:t>
      </w:r>
      <w:r w:rsidR="00F15CAE" w:rsidRPr="00DD3E6A">
        <w:rPr>
          <w:rFonts w:ascii="Times New Roman" w:eastAsia="MS Mincho" w:hAnsi="Times New Roman" w:cs="Times New Roman"/>
          <w:sz w:val="23"/>
          <w:szCs w:val="23"/>
          <w:lang w:val="en-US" w:eastAsia="fr-FR"/>
        </w:rPr>
        <w:t>the extension of testing, care and support</w:t>
      </w:r>
      <w:r w:rsidR="00214E65">
        <w:rPr>
          <w:rFonts w:ascii="Times New Roman" w:eastAsia="MS Mincho" w:hAnsi="Times New Roman" w:cs="Times New Roman"/>
          <w:sz w:val="23"/>
          <w:szCs w:val="23"/>
          <w:lang w:val="en-US" w:eastAsia="fr-FR"/>
        </w:rPr>
        <w:t xml:space="preserve"> coverage</w:t>
      </w:r>
      <w:r w:rsidR="00F15CAE" w:rsidRPr="00DD3E6A">
        <w:rPr>
          <w:rFonts w:ascii="Times New Roman" w:eastAsia="MS Mincho" w:hAnsi="Times New Roman" w:cs="Times New Roman"/>
          <w:sz w:val="23"/>
          <w:szCs w:val="23"/>
          <w:lang w:val="en-US" w:eastAsia="fr-FR"/>
        </w:rPr>
        <w:t>. It is also planned to f</w:t>
      </w:r>
      <w:r w:rsidR="00214E65">
        <w:rPr>
          <w:rFonts w:ascii="Times New Roman" w:eastAsia="MS Mincho" w:hAnsi="Times New Roman" w:cs="Times New Roman"/>
          <w:sz w:val="23"/>
          <w:szCs w:val="23"/>
          <w:lang w:val="en-US" w:eastAsia="fr-FR"/>
        </w:rPr>
        <w:t xml:space="preserve">und the </w:t>
      </w:r>
      <w:r w:rsidR="00F15CAE" w:rsidRPr="00DD3E6A">
        <w:rPr>
          <w:rFonts w:ascii="Times New Roman" w:eastAsia="MS Mincho" w:hAnsi="Times New Roman" w:cs="Times New Roman"/>
          <w:sz w:val="23"/>
          <w:szCs w:val="23"/>
          <w:lang w:val="en-US" w:eastAsia="fr-FR"/>
        </w:rPr>
        <w:t xml:space="preserve">social institutions in the north and south </w:t>
      </w:r>
      <w:r w:rsidR="00214E65">
        <w:rPr>
          <w:rFonts w:ascii="Times New Roman" w:eastAsia="MS Mincho" w:hAnsi="Times New Roman" w:cs="Times New Roman"/>
          <w:sz w:val="23"/>
          <w:szCs w:val="23"/>
          <w:lang w:val="en-US" w:eastAsia="fr-FR"/>
        </w:rPr>
        <w:t xml:space="preserve">parts </w:t>
      </w:r>
      <w:r w:rsidR="00F15CAE" w:rsidRPr="00DD3E6A">
        <w:rPr>
          <w:rFonts w:ascii="Times New Roman" w:eastAsia="MS Mincho" w:hAnsi="Times New Roman" w:cs="Times New Roman"/>
          <w:sz w:val="23"/>
          <w:szCs w:val="23"/>
          <w:lang w:val="en-US" w:eastAsia="fr-FR"/>
        </w:rPr>
        <w:t xml:space="preserve">of the country for all </w:t>
      </w:r>
      <w:r w:rsidR="00214E65">
        <w:rPr>
          <w:rFonts w:ascii="Times New Roman" w:eastAsia="MS Mincho" w:hAnsi="Times New Roman" w:cs="Times New Roman"/>
          <w:sz w:val="23"/>
          <w:szCs w:val="23"/>
          <w:lang w:val="en-US" w:eastAsia="fr-FR"/>
        </w:rPr>
        <w:t xml:space="preserve">target </w:t>
      </w:r>
      <w:r w:rsidR="00F15CAE" w:rsidRPr="00DD3E6A">
        <w:rPr>
          <w:rFonts w:ascii="Times New Roman" w:eastAsia="MS Mincho" w:hAnsi="Times New Roman" w:cs="Times New Roman"/>
          <w:sz w:val="23"/>
          <w:szCs w:val="23"/>
          <w:lang w:val="en-US" w:eastAsia="fr-FR"/>
        </w:rPr>
        <w:t xml:space="preserve">population groups, as well as for </w:t>
      </w:r>
      <w:r w:rsidR="00F15CAE" w:rsidRPr="001E46FC">
        <w:rPr>
          <w:rFonts w:ascii="Times New Roman" w:eastAsia="MS Mincho" w:hAnsi="Times New Roman" w:cs="Times New Roman"/>
          <w:sz w:val="23"/>
          <w:szCs w:val="23"/>
          <w:lang w:val="en-US" w:eastAsia="fr-FR"/>
        </w:rPr>
        <w:t>PLHIV</w:t>
      </w:r>
      <w:r w:rsidR="00F15CAE" w:rsidRPr="00DD3E6A">
        <w:rPr>
          <w:rFonts w:ascii="Times New Roman" w:eastAsia="MS Mincho" w:hAnsi="Times New Roman" w:cs="Times New Roman"/>
          <w:sz w:val="23"/>
          <w:szCs w:val="23"/>
          <w:lang w:val="en-US" w:eastAsia="fr-FR"/>
        </w:rPr>
        <w:t xml:space="preserve"> and </w:t>
      </w:r>
      <w:r w:rsidR="00214E65">
        <w:rPr>
          <w:rFonts w:ascii="Times New Roman" w:eastAsia="MS Mincho" w:hAnsi="Times New Roman" w:cs="Times New Roman"/>
          <w:sz w:val="23"/>
          <w:szCs w:val="23"/>
          <w:lang w:val="en-US" w:eastAsia="fr-FR"/>
        </w:rPr>
        <w:t>ex-</w:t>
      </w:r>
      <w:r w:rsidR="00F15CAE" w:rsidRPr="00DD3E6A">
        <w:rPr>
          <w:rFonts w:ascii="Times New Roman" w:eastAsia="MS Mincho" w:hAnsi="Times New Roman" w:cs="Times New Roman"/>
          <w:sz w:val="23"/>
          <w:szCs w:val="23"/>
          <w:lang w:val="en-US" w:eastAsia="fr-FR"/>
        </w:rPr>
        <w:t xml:space="preserve">prisoners, including </w:t>
      </w:r>
      <w:r w:rsidR="00750BA5">
        <w:rPr>
          <w:rFonts w:ascii="Times New Roman" w:eastAsia="MS Mincho" w:hAnsi="Times New Roman" w:cs="Times New Roman"/>
          <w:sz w:val="23"/>
          <w:szCs w:val="23"/>
          <w:lang w:val="en-US" w:eastAsia="fr-FR"/>
        </w:rPr>
        <w:t>female</w:t>
      </w:r>
      <w:r w:rsidR="00F15CAE" w:rsidRPr="00DD3E6A">
        <w:rPr>
          <w:rFonts w:ascii="Times New Roman" w:eastAsia="MS Mincho" w:hAnsi="Times New Roman" w:cs="Times New Roman"/>
          <w:sz w:val="23"/>
          <w:szCs w:val="23"/>
          <w:lang w:val="en-US" w:eastAsia="fr-FR"/>
        </w:rPr>
        <w:t xml:space="preserve"> </w:t>
      </w:r>
      <w:r w:rsidR="001E46FC">
        <w:rPr>
          <w:rFonts w:ascii="Times New Roman" w:eastAsia="MS Mincho" w:hAnsi="Times New Roman" w:cs="Times New Roman"/>
          <w:sz w:val="23"/>
          <w:szCs w:val="23"/>
          <w:lang w:val="en-US" w:eastAsia="fr-FR"/>
        </w:rPr>
        <w:t>PUID</w:t>
      </w:r>
      <w:r w:rsidR="00F15CAE" w:rsidRPr="00DD3E6A">
        <w:rPr>
          <w:rFonts w:ascii="Times New Roman" w:eastAsia="MS Mincho" w:hAnsi="Times New Roman" w:cs="Times New Roman"/>
          <w:sz w:val="23"/>
          <w:szCs w:val="23"/>
          <w:lang w:val="en-US" w:eastAsia="fr-FR"/>
        </w:rPr>
        <w:t>. Taking into account the lack of o</w:t>
      </w:r>
      <w:r w:rsidR="001E46FC">
        <w:rPr>
          <w:rFonts w:ascii="Times New Roman" w:eastAsia="MS Mincho" w:hAnsi="Times New Roman" w:cs="Times New Roman"/>
          <w:sz w:val="23"/>
          <w:szCs w:val="23"/>
          <w:lang w:val="en-US" w:eastAsia="fr-FR"/>
        </w:rPr>
        <w:t xml:space="preserve">utreach workers, as well as the </w:t>
      </w:r>
      <w:r w:rsidR="00750BA5">
        <w:rPr>
          <w:rFonts w:ascii="Times New Roman" w:eastAsia="MS Mincho" w:hAnsi="Times New Roman" w:cs="Times New Roman"/>
          <w:sz w:val="23"/>
          <w:szCs w:val="23"/>
          <w:lang w:val="en-US" w:eastAsia="fr-FR"/>
        </w:rPr>
        <w:t>necessity</w:t>
      </w:r>
      <w:r w:rsidR="001E46FC">
        <w:rPr>
          <w:rFonts w:ascii="Times New Roman" w:eastAsia="MS Mincho" w:hAnsi="Times New Roman" w:cs="Times New Roman"/>
          <w:sz w:val="23"/>
          <w:szCs w:val="23"/>
          <w:lang w:val="en-US" w:eastAsia="fr-FR"/>
        </w:rPr>
        <w:t xml:space="preserve"> for PUID coverage </w:t>
      </w:r>
      <w:r w:rsidR="001E46FC" w:rsidRPr="001E46FC">
        <w:rPr>
          <w:rFonts w:ascii="Times New Roman" w:eastAsia="MS Mincho" w:hAnsi="Times New Roman" w:cs="Times New Roman"/>
          <w:sz w:val="23"/>
          <w:szCs w:val="23"/>
          <w:lang w:val="en-US" w:eastAsia="fr-FR"/>
        </w:rPr>
        <w:t xml:space="preserve">with </w:t>
      </w:r>
      <w:r w:rsidR="00F15CAE" w:rsidRPr="001E46FC">
        <w:rPr>
          <w:rFonts w:ascii="Times New Roman" w:eastAsia="MS Mincho" w:hAnsi="Times New Roman" w:cs="Times New Roman"/>
          <w:sz w:val="23"/>
          <w:szCs w:val="23"/>
          <w:lang w:val="en-US" w:eastAsia="fr-FR"/>
        </w:rPr>
        <w:t xml:space="preserve">syringes </w:t>
      </w:r>
      <w:r w:rsidR="00750BA5">
        <w:rPr>
          <w:rFonts w:ascii="Times New Roman" w:eastAsia="MS Mincho" w:hAnsi="Times New Roman" w:cs="Times New Roman"/>
          <w:sz w:val="23"/>
          <w:szCs w:val="23"/>
          <w:lang w:val="en-US" w:eastAsia="fr-FR"/>
        </w:rPr>
        <w:t xml:space="preserve">and needles exchange </w:t>
      </w:r>
      <w:r w:rsidR="00F15CAE" w:rsidRPr="001E46FC">
        <w:rPr>
          <w:rFonts w:ascii="Times New Roman" w:eastAsia="MS Mincho" w:hAnsi="Times New Roman" w:cs="Times New Roman"/>
          <w:sz w:val="23"/>
          <w:szCs w:val="23"/>
          <w:lang w:val="en-US" w:eastAsia="fr-FR"/>
        </w:rPr>
        <w:t>programs</w:t>
      </w:r>
      <w:r w:rsidR="00F15CAE" w:rsidRPr="00DD3E6A">
        <w:rPr>
          <w:rFonts w:ascii="Times New Roman" w:eastAsia="MS Mincho" w:hAnsi="Times New Roman" w:cs="Times New Roman"/>
          <w:sz w:val="23"/>
          <w:szCs w:val="23"/>
          <w:lang w:val="en-US" w:eastAsia="fr-FR"/>
        </w:rPr>
        <w:t xml:space="preserve"> in </w:t>
      </w:r>
      <w:r w:rsidR="001E46FC">
        <w:rPr>
          <w:rFonts w:ascii="Times New Roman" w:eastAsia="MS Mincho" w:hAnsi="Times New Roman" w:cs="Times New Roman"/>
          <w:sz w:val="23"/>
          <w:szCs w:val="23"/>
          <w:lang w:val="en-US" w:eastAsia="fr-FR"/>
        </w:rPr>
        <w:t xml:space="preserve">the </w:t>
      </w:r>
      <w:r w:rsidR="00F15CAE" w:rsidRPr="00DD3E6A">
        <w:rPr>
          <w:rFonts w:ascii="Times New Roman" w:eastAsia="MS Mincho" w:hAnsi="Times New Roman" w:cs="Times New Roman"/>
          <w:sz w:val="23"/>
          <w:szCs w:val="23"/>
          <w:lang w:val="en-US" w:eastAsia="fr-FR"/>
        </w:rPr>
        <w:t xml:space="preserve">remote </w:t>
      </w:r>
      <w:r w:rsidR="00CD75D7">
        <w:rPr>
          <w:rFonts w:ascii="Times New Roman" w:eastAsia="MS Mincho" w:hAnsi="Times New Roman" w:cs="Times New Roman"/>
          <w:sz w:val="23"/>
          <w:szCs w:val="23"/>
          <w:lang w:val="en-US" w:eastAsia="fr-FR"/>
        </w:rPr>
        <w:t>regions,</w:t>
      </w:r>
      <w:r w:rsidR="00F15CAE" w:rsidRPr="00DD3E6A">
        <w:rPr>
          <w:rFonts w:ascii="Times New Roman" w:eastAsia="MS Mincho" w:hAnsi="Times New Roman" w:cs="Times New Roman"/>
          <w:sz w:val="23"/>
          <w:szCs w:val="23"/>
          <w:lang w:val="en-US" w:eastAsia="fr-FR"/>
        </w:rPr>
        <w:t xml:space="preserve"> it is planned to establish a mobile syringe</w:t>
      </w:r>
      <w:r w:rsidR="00471F04">
        <w:rPr>
          <w:rFonts w:ascii="Times New Roman" w:eastAsia="MS Mincho" w:hAnsi="Times New Roman" w:cs="Times New Roman"/>
          <w:sz w:val="23"/>
          <w:szCs w:val="23"/>
          <w:lang w:val="en-US" w:eastAsia="fr-FR"/>
        </w:rPr>
        <w:t>s</w:t>
      </w:r>
      <w:r w:rsidR="00F15CAE" w:rsidRPr="00DD3E6A">
        <w:rPr>
          <w:rFonts w:ascii="Times New Roman" w:eastAsia="MS Mincho" w:hAnsi="Times New Roman" w:cs="Times New Roman"/>
          <w:sz w:val="23"/>
          <w:szCs w:val="23"/>
          <w:lang w:val="en-US" w:eastAsia="fr-FR"/>
        </w:rPr>
        <w:t xml:space="preserve"> </w:t>
      </w:r>
      <w:r w:rsidR="00471F04">
        <w:rPr>
          <w:rFonts w:ascii="Times New Roman" w:eastAsia="MS Mincho" w:hAnsi="Times New Roman" w:cs="Times New Roman"/>
          <w:sz w:val="23"/>
          <w:szCs w:val="23"/>
          <w:lang w:val="en-US" w:eastAsia="fr-FR"/>
        </w:rPr>
        <w:t xml:space="preserve">and needles </w:t>
      </w:r>
      <w:r w:rsidR="00F15CAE" w:rsidRPr="00DD3E6A">
        <w:rPr>
          <w:rFonts w:ascii="Times New Roman" w:eastAsia="MS Mincho" w:hAnsi="Times New Roman" w:cs="Times New Roman"/>
          <w:sz w:val="23"/>
          <w:szCs w:val="23"/>
          <w:lang w:val="en-US" w:eastAsia="fr-FR"/>
        </w:rPr>
        <w:t>exchange point.</w:t>
      </w:r>
    </w:p>
    <w:p w:rsidR="00CD75D7" w:rsidRPr="00CD75D7" w:rsidRDefault="00CD75D7" w:rsidP="00A25F15">
      <w:pPr>
        <w:tabs>
          <w:tab w:val="left" w:pos="9639"/>
          <w:tab w:val="left" w:pos="10773"/>
        </w:tabs>
        <w:autoSpaceDE w:val="0"/>
        <w:autoSpaceDN w:val="0"/>
        <w:adjustRightInd w:val="0"/>
        <w:spacing w:after="0" w:line="240" w:lineRule="auto"/>
        <w:ind w:right="-23" w:firstLine="567"/>
        <w:jc w:val="both"/>
        <w:rPr>
          <w:rFonts w:ascii="Times New Roman" w:eastAsia="MS Mincho" w:hAnsi="Times New Roman" w:cs="Times New Roman"/>
          <w:sz w:val="23"/>
          <w:szCs w:val="23"/>
          <w:lang w:val="en-US" w:eastAsia="fr-FR"/>
        </w:rPr>
      </w:pPr>
      <w:r>
        <w:rPr>
          <w:rFonts w:ascii="Times New Roman" w:eastAsia="MS Mincho" w:hAnsi="Times New Roman" w:cs="Times New Roman"/>
          <w:sz w:val="23"/>
          <w:szCs w:val="23"/>
          <w:lang w:val="en-US" w:eastAsia="fr-FR"/>
        </w:rPr>
        <w:t xml:space="preserve">Very serious tasks are </w:t>
      </w:r>
      <w:r w:rsidR="00750BA5">
        <w:rPr>
          <w:rFonts w:ascii="Times New Roman" w:eastAsia="MS Mincho" w:hAnsi="Times New Roman" w:cs="Times New Roman"/>
          <w:sz w:val="23"/>
          <w:szCs w:val="23"/>
          <w:lang w:val="en-US" w:eastAsia="fr-FR"/>
        </w:rPr>
        <w:t>given</w:t>
      </w:r>
      <w:r>
        <w:rPr>
          <w:rFonts w:ascii="Times New Roman" w:eastAsia="MS Mincho" w:hAnsi="Times New Roman" w:cs="Times New Roman"/>
          <w:sz w:val="23"/>
          <w:szCs w:val="23"/>
          <w:lang w:val="en-US" w:eastAsia="fr-FR"/>
        </w:rPr>
        <w:t xml:space="preserve"> by th</w:t>
      </w:r>
      <w:r w:rsidRPr="00CD75D7">
        <w:rPr>
          <w:rFonts w:ascii="Times New Roman" w:eastAsia="MS Mincho" w:hAnsi="Times New Roman" w:cs="Times New Roman"/>
          <w:sz w:val="23"/>
          <w:szCs w:val="23"/>
          <w:lang w:val="en-US" w:eastAsia="fr-FR"/>
        </w:rPr>
        <w:t xml:space="preserve">e </w:t>
      </w:r>
      <w:r w:rsidR="00750BA5">
        <w:rPr>
          <w:rFonts w:ascii="Times New Roman" w:eastAsia="MS Mincho" w:hAnsi="Times New Roman" w:cs="Times New Roman"/>
          <w:sz w:val="23"/>
          <w:szCs w:val="23"/>
          <w:lang w:val="en-US" w:eastAsia="fr-FR"/>
        </w:rPr>
        <w:t>s</w:t>
      </w:r>
      <w:r w:rsidRPr="00CD75D7">
        <w:rPr>
          <w:rFonts w:ascii="Times New Roman" w:eastAsia="MS Mincho" w:hAnsi="Times New Roman" w:cs="Times New Roman"/>
          <w:sz w:val="23"/>
          <w:szCs w:val="23"/>
          <w:lang w:val="en-US" w:eastAsia="fr-FR"/>
        </w:rPr>
        <w:t>tate program on the early detection and treatment of PLHIV in accordance with the objectives of 90-90-90</w:t>
      </w:r>
      <w:r w:rsidR="00750BA5">
        <w:rPr>
          <w:rFonts w:ascii="Times New Roman" w:eastAsia="MS Mincho" w:hAnsi="Times New Roman" w:cs="Times New Roman"/>
          <w:sz w:val="23"/>
          <w:szCs w:val="23"/>
          <w:lang w:val="en-US" w:eastAsia="fr-FR"/>
        </w:rPr>
        <w:t xml:space="preserve"> strategy</w:t>
      </w:r>
      <w:r w:rsidRPr="00CD75D7">
        <w:rPr>
          <w:rFonts w:ascii="Times New Roman" w:eastAsia="MS Mincho" w:hAnsi="Times New Roman" w:cs="Times New Roman"/>
          <w:sz w:val="23"/>
          <w:szCs w:val="23"/>
          <w:lang w:val="en-US" w:eastAsia="fr-FR"/>
        </w:rPr>
        <w:t>. The</w:t>
      </w:r>
      <w:r>
        <w:rPr>
          <w:rFonts w:ascii="Times New Roman" w:eastAsia="MS Mincho" w:hAnsi="Times New Roman" w:cs="Times New Roman"/>
          <w:sz w:val="23"/>
          <w:szCs w:val="23"/>
          <w:lang w:val="en-US" w:eastAsia="fr-FR"/>
        </w:rPr>
        <w:t xml:space="preserve">se tasks </w:t>
      </w:r>
      <w:r w:rsidRPr="00CD75D7">
        <w:rPr>
          <w:rFonts w:ascii="Times New Roman" w:eastAsia="MS Mincho" w:hAnsi="Times New Roman" w:cs="Times New Roman"/>
          <w:sz w:val="23"/>
          <w:szCs w:val="23"/>
          <w:lang w:val="en-US" w:eastAsia="fr-FR"/>
        </w:rPr>
        <w:t>require the expansion of testing</w:t>
      </w:r>
      <w:r w:rsidR="00A5633F">
        <w:rPr>
          <w:rFonts w:ascii="Times New Roman" w:eastAsia="MS Mincho" w:hAnsi="Times New Roman" w:cs="Times New Roman"/>
          <w:sz w:val="23"/>
          <w:szCs w:val="23"/>
          <w:lang w:val="en-US" w:eastAsia="fr-FR"/>
        </w:rPr>
        <w:t xml:space="preserve"> program and</w:t>
      </w:r>
      <w:r w:rsidRPr="00CD75D7">
        <w:rPr>
          <w:rFonts w:ascii="Times New Roman" w:eastAsia="MS Mincho" w:hAnsi="Times New Roman" w:cs="Times New Roman"/>
          <w:sz w:val="23"/>
          <w:szCs w:val="23"/>
          <w:lang w:val="en-US" w:eastAsia="fr-FR"/>
        </w:rPr>
        <w:t xml:space="preserve"> </w:t>
      </w:r>
      <w:r w:rsidR="00A5633F">
        <w:rPr>
          <w:rFonts w:ascii="Times New Roman" w:eastAsia="MS Mincho" w:hAnsi="Times New Roman" w:cs="Times New Roman"/>
          <w:sz w:val="23"/>
          <w:szCs w:val="23"/>
          <w:lang w:val="en-US" w:eastAsia="fr-FR"/>
        </w:rPr>
        <w:t xml:space="preserve">ART (anti-retroviral therapy) </w:t>
      </w:r>
      <w:r w:rsidRPr="00CD75D7">
        <w:rPr>
          <w:rFonts w:ascii="Times New Roman" w:eastAsia="MS Mincho" w:hAnsi="Times New Roman" w:cs="Times New Roman"/>
          <w:sz w:val="23"/>
          <w:szCs w:val="23"/>
          <w:lang w:val="en-US" w:eastAsia="fr-FR"/>
        </w:rPr>
        <w:t>motivation and retention programs</w:t>
      </w:r>
      <w:r w:rsidRPr="001E46FC">
        <w:rPr>
          <w:rFonts w:ascii="Times New Roman" w:eastAsia="MS Mincho" w:hAnsi="Times New Roman" w:cs="Times New Roman"/>
          <w:sz w:val="23"/>
          <w:szCs w:val="23"/>
          <w:lang w:val="en-US" w:eastAsia="fr-FR"/>
        </w:rPr>
        <w:t>.</w:t>
      </w:r>
      <w:r w:rsidRPr="00CD75D7">
        <w:rPr>
          <w:rFonts w:ascii="Times New Roman" w:eastAsia="MS Mincho" w:hAnsi="Times New Roman" w:cs="Times New Roman"/>
          <w:sz w:val="23"/>
          <w:szCs w:val="23"/>
          <w:lang w:val="en-US" w:eastAsia="fr-FR"/>
        </w:rPr>
        <w:t xml:space="preserve"> </w:t>
      </w:r>
      <w:r>
        <w:rPr>
          <w:rFonts w:ascii="Times New Roman" w:eastAsia="MS Mincho" w:hAnsi="Times New Roman" w:cs="Times New Roman"/>
          <w:sz w:val="23"/>
          <w:szCs w:val="23"/>
          <w:lang w:val="en-US" w:eastAsia="fr-FR"/>
        </w:rPr>
        <w:t>S</w:t>
      </w:r>
      <w:r w:rsidRPr="00CD75D7">
        <w:rPr>
          <w:rFonts w:ascii="Times New Roman" w:eastAsia="MS Mincho" w:hAnsi="Times New Roman" w:cs="Times New Roman"/>
          <w:sz w:val="23"/>
          <w:szCs w:val="23"/>
          <w:lang w:val="en-US" w:eastAsia="fr-FR"/>
        </w:rPr>
        <w:t>everal models for providing comp</w:t>
      </w:r>
      <w:r w:rsidR="00A5633F">
        <w:rPr>
          <w:rFonts w:ascii="Times New Roman" w:eastAsia="MS Mincho" w:hAnsi="Times New Roman" w:cs="Times New Roman"/>
          <w:sz w:val="23"/>
          <w:szCs w:val="23"/>
          <w:lang w:val="en-US" w:eastAsia="fr-FR"/>
        </w:rPr>
        <w:t>rehensive</w:t>
      </w:r>
      <w:r w:rsidRPr="00CD75D7">
        <w:rPr>
          <w:rFonts w:ascii="Times New Roman" w:eastAsia="MS Mincho" w:hAnsi="Times New Roman" w:cs="Times New Roman"/>
          <w:sz w:val="23"/>
          <w:szCs w:val="23"/>
          <w:lang w:val="en-US" w:eastAsia="fr-FR"/>
        </w:rPr>
        <w:t xml:space="preserve"> services for PLHIV </w:t>
      </w:r>
      <w:r>
        <w:rPr>
          <w:rFonts w:ascii="Times New Roman" w:eastAsia="MS Mincho" w:hAnsi="Times New Roman" w:cs="Times New Roman"/>
          <w:sz w:val="23"/>
          <w:szCs w:val="23"/>
          <w:lang w:val="en-US" w:eastAsia="fr-FR"/>
        </w:rPr>
        <w:t xml:space="preserve">exist </w:t>
      </w:r>
      <w:r w:rsidRPr="00CD75D7">
        <w:rPr>
          <w:rFonts w:ascii="Times New Roman" w:eastAsia="MS Mincho" w:hAnsi="Times New Roman" w:cs="Times New Roman"/>
          <w:sz w:val="23"/>
          <w:szCs w:val="23"/>
          <w:lang w:val="en-US" w:eastAsia="fr-FR"/>
        </w:rPr>
        <w:t>in the country, including a system of multidisciplinary teams (MD</w:t>
      </w:r>
      <w:r w:rsidR="00A5633F">
        <w:rPr>
          <w:rFonts w:ascii="Times New Roman" w:eastAsia="MS Mincho" w:hAnsi="Times New Roman" w:cs="Times New Roman"/>
          <w:sz w:val="23"/>
          <w:szCs w:val="23"/>
          <w:lang w:val="en-US" w:eastAsia="fr-FR"/>
        </w:rPr>
        <w:t>T</w:t>
      </w:r>
      <w:r w:rsidRPr="00CD75D7">
        <w:rPr>
          <w:rFonts w:ascii="Times New Roman" w:eastAsia="MS Mincho" w:hAnsi="Times New Roman" w:cs="Times New Roman"/>
          <w:sz w:val="23"/>
          <w:szCs w:val="23"/>
          <w:lang w:val="en-US" w:eastAsia="fr-FR"/>
        </w:rPr>
        <w:t xml:space="preserve">s) and motivational trainings (the Patient's School). This work will be continued within the framework of funding </w:t>
      </w:r>
      <w:r>
        <w:rPr>
          <w:rFonts w:ascii="Times New Roman" w:eastAsia="MS Mincho" w:hAnsi="Times New Roman" w:cs="Times New Roman"/>
          <w:sz w:val="23"/>
          <w:szCs w:val="23"/>
          <w:lang w:val="en-US" w:eastAsia="fr-FR"/>
        </w:rPr>
        <w:t xml:space="preserve">above allocation </w:t>
      </w:r>
      <w:r w:rsidRPr="00CD75D7">
        <w:rPr>
          <w:rFonts w:ascii="Times New Roman" w:eastAsia="MS Mincho" w:hAnsi="Times New Roman" w:cs="Times New Roman"/>
          <w:sz w:val="23"/>
          <w:szCs w:val="23"/>
          <w:lang w:val="en-US" w:eastAsia="fr-FR"/>
        </w:rPr>
        <w:t xml:space="preserve">along with the development of new effective models and involvement of additional NGOs to work with PLHIV and their close environment. This will increase the </w:t>
      </w:r>
      <w:r w:rsidRPr="00CD75D7">
        <w:rPr>
          <w:rFonts w:ascii="Times New Roman" w:eastAsia="MS Mincho" w:hAnsi="Times New Roman" w:cs="Times New Roman"/>
          <w:sz w:val="23"/>
          <w:szCs w:val="23"/>
          <w:lang w:val="en-US" w:eastAsia="fr-FR"/>
        </w:rPr>
        <w:lastRenderedPageBreak/>
        <w:t xml:space="preserve">coverage of treatment more than </w:t>
      </w:r>
      <w:r>
        <w:rPr>
          <w:rFonts w:ascii="Times New Roman" w:eastAsia="MS Mincho" w:hAnsi="Times New Roman" w:cs="Times New Roman"/>
          <w:sz w:val="23"/>
          <w:szCs w:val="23"/>
          <w:lang w:val="en-US" w:eastAsia="fr-FR"/>
        </w:rPr>
        <w:t>twice</w:t>
      </w:r>
      <w:r w:rsidRPr="00CD75D7">
        <w:rPr>
          <w:rFonts w:ascii="Times New Roman" w:eastAsia="MS Mincho" w:hAnsi="Times New Roman" w:cs="Times New Roman"/>
          <w:sz w:val="23"/>
          <w:szCs w:val="23"/>
          <w:lang w:val="en-US" w:eastAsia="fr-FR"/>
        </w:rPr>
        <w:t xml:space="preserve"> compar</w:t>
      </w:r>
      <w:r>
        <w:rPr>
          <w:rFonts w:ascii="Times New Roman" w:eastAsia="MS Mincho" w:hAnsi="Times New Roman" w:cs="Times New Roman"/>
          <w:sz w:val="23"/>
          <w:szCs w:val="23"/>
          <w:lang w:val="en-US" w:eastAsia="fr-FR"/>
        </w:rPr>
        <w:t>ing</w:t>
      </w:r>
      <w:r w:rsidRPr="00CD75D7">
        <w:rPr>
          <w:rFonts w:ascii="Times New Roman" w:eastAsia="MS Mincho" w:hAnsi="Times New Roman" w:cs="Times New Roman"/>
          <w:sz w:val="23"/>
          <w:szCs w:val="23"/>
          <w:lang w:val="en-US" w:eastAsia="fr-FR"/>
        </w:rPr>
        <w:t xml:space="preserve"> </w:t>
      </w:r>
      <w:r>
        <w:rPr>
          <w:rFonts w:ascii="Times New Roman" w:eastAsia="MS Mincho" w:hAnsi="Times New Roman" w:cs="Times New Roman"/>
          <w:sz w:val="23"/>
          <w:szCs w:val="23"/>
          <w:lang w:val="en-US" w:eastAsia="fr-FR"/>
        </w:rPr>
        <w:t>to</w:t>
      </w:r>
      <w:r w:rsidRPr="00CD75D7">
        <w:rPr>
          <w:rFonts w:ascii="Times New Roman" w:eastAsia="MS Mincho" w:hAnsi="Times New Roman" w:cs="Times New Roman"/>
          <w:sz w:val="23"/>
          <w:szCs w:val="23"/>
          <w:lang w:val="en-US" w:eastAsia="fr-FR"/>
        </w:rPr>
        <w:t xml:space="preserve"> </w:t>
      </w:r>
      <w:r w:rsidR="00A5633F">
        <w:rPr>
          <w:rFonts w:ascii="Times New Roman" w:eastAsia="MS Mincho" w:hAnsi="Times New Roman" w:cs="Times New Roman"/>
          <w:sz w:val="23"/>
          <w:szCs w:val="23"/>
          <w:lang w:val="en-US" w:eastAsia="fr-FR"/>
        </w:rPr>
        <w:t xml:space="preserve">that in </w:t>
      </w:r>
      <w:r w:rsidRPr="00CD75D7">
        <w:rPr>
          <w:rFonts w:ascii="Times New Roman" w:eastAsia="MS Mincho" w:hAnsi="Times New Roman" w:cs="Times New Roman"/>
          <w:sz w:val="23"/>
          <w:szCs w:val="23"/>
          <w:lang w:val="en-US" w:eastAsia="fr-FR"/>
        </w:rPr>
        <w:t xml:space="preserve">2017. </w:t>
      </w:r>
      <w:r>
        <w:rPr>
          <w:rFonts w:ascii="Times New Roman" w:eastAsia="MS Mincho" w:hAnsi="Times New Roman" w:cs="Times New Roman"/>
          <w:sz w:val="23"/>
          <w:szCs w:val="23"/>
          <w:lang w:val="en-US" w:eastAsia="fr-FR"/>
        </w:rPr>
        <w:t>The s</w:t>
      </w:r>
      <w:r w:rsidRPr="00CD75D7">
        <w:rPr>
          <w:rFonts w:ascii="Times New Roman" w:eastAsia="MS Mincho" w:hAnsi="Times New Roman" w:cs="Times New Roman"/>
          <w:sz w:val="23"/>
          <w:szCs w:val="23"/>
          <w:lang w:val="en-US" w:eastAsia="fr-FR"/>
        </w:rPr>
        <w:t xml:space="preserve">exual and reproductive health </w:t>
      </w:r>
      <w:r w:rsidR="00A5633F">
        <w:rPr>
          <w:rFonts w:ascii="Times New Roman" w:eastAsia="MS Mincho" w:hAnsi="Times New Roman" w:cs="Times New Roman"/>
          <w:sz w:val="23"/>
          <w:szCs w:val="23"/>
          <w:lang w:val="en-US" w:eastAsia="fr-FR"/>
        </w:rPr>
        <w:t xml:space="preserve">services </w:t>
      </w:r>
      <w:r w:rsidRPr="00CD75D7">
        <w:rPr>
          <w:rFonts w:ascii="Times New Roman" w:eastAsia="MS Mincho" w:hAnsi="Times New Roman" w:cs="Times New Roman"/>
          <w:sz w:val="23"/>
          <w:szCs w:val="23"/>
          <w:lang w:val="en-US" w:eastAsia="fr-FR"/>
        </w:rPr>
        <w:t xml:space="preserve">will be expanded to prevent </w:t>
      </w:r>
      <w:r>
        <w:rPr>
          <w:rFonts w:ascii="Times New Roman" w:eastAsia="MS Mincho" w:hAnsi="Times New Roman" w:cs="Times New Roman"/>
          <w:sz w:val="23"/>
          <w:szCs w:val="23"/>
          <w:lang w:val="en-US" w:eastAsia="fr-FR"/>
        </w:rPr>
        <w:t xml:space="preserve">the </w:t>
      </w:r>
      <w:r w:rsidRPr="00CD75D7">
        <w:rPr>
          <w:rFonts w:ascii="Times New Roman" w:eastAsia="MS Mincho" w:hAnsi="Times New Roman" w:cs="Times New Roman"/>
          <w:sz w:val="23"/>
          <w:szCs w:val="23"/>
          <w:lang w:val="en-US" w:eastAsia="fr-FR"/>
        </w:rPr>
        <w:t xml:space="preserve">sexual transmission of HIV, and WHO recommended treatment of </w:t>
      </w:r>
      <w:r w:rsidR="00AA43E9">
        <w:rPr>
          <w:rFonts w:ascii="Times New Roman" w:eastAsia="MS Mincho" w:hAnsi="Times New Roman" w:cs="Times New Roman"/>
          <w:sz w:val="23"/>
          <w:szCs w:val="23"/>
          <w:lang w:val="en-US" w:eastAsia="fr-FR"/>
        </w:rPr>
        <w:t xml:space="preserve">viral </w:t>
      </w:r>
      <w:r w:rsidRPr="00CD75D7">
        <w:rPr>
          <w:rFonts w:ascii="Times New Roman" w:eastAsia="MS Mincho" w:hAnsi="Times New Roman" w:cs="Times New Roman"/>
          <w:sz w:val="23"/>
          <w:szCs w:val="23"/>
          <w:lang w:val="en-US" w:eastAsia="fr-FR"/>
        </w:rPr>
        <w:t>hepatitis C for PLHIV will be launche</w:t>
      </w:r>
      <w:r w:rsidR="00AA43E9">
        <w:rPr>
          <w:rFonts w:ascii="Times New Roman" w:eastAsia="MS Mincho" w:hAnsi="Times New Roman" w:cs="Times New Roman"/>
          <w:sz w:val="23"/>
          <w:szCs w:val="23"/>
          <w:lang w:val="en-US" w:eastAsia="fr-FR"/>
        </w:rPr>
        <w:t>d for the first time, which in its t</w:t>
      </w:r>
      <w:r w:rsidRPr="00CD75D7">
        <w:rPr>
          <w:rFonts w:ascii="Times New Roman" w:eastAsia="MS Mincho" w:hAnsi="Times New Roman" w:cs="Times New Roman"/>
          <w:sz w:val="23"/>
          <w:szCs w:val="23"/>
          <w:lang w:val="en-US" w:eastAsia="fr-FR"/>
        </w:rPr>
        <w:t xml:space="preserve">urn will increase the effectiveness of </w:t>
      </w:r>
      <w:r w:rsidRPr="001E46FC">
        <w:rPr>
          <w:rFonts w:ascii="Times New Roman" w:eastAsia="MS Mincho" w:hAnsi="Times New Roman" w:cs="Times New Roman"/>
          <w:sz w:val="23"/>
          <w:szCs w:val="23"/>
          <w:lang w:val="en-US" w:eastAsia="fr-FR"/>
        </w:rPr>
        <w:t>ART.</w:t>
      </w:r>
    </w:p>
    <w:p w:rsidR="00AA43E9" w:rsidRPr="00AA43E9" w:rsidRDefault="00AA43E9" w:rsidP="00A25F15">
      <w:pPr>
        <w:tabs>
          <w:tab w:val="left" w:pos="9639"/>
          <w:tab w:val="left" w:pos="10773"/>
        </w:tabs>
        <w:autoSpaceDE w:val="0"/>
        <w:autoSpaceDN w:val="0"/>
        <w:adjustRightInd w:val="0"/>
        <w:spacing w:after="0" w:line="240" w:lineRule="auto"/>
        <w:ind w:right="-23" w:firstLine="567"/>
        <w:jc w:val="both"/>
        <w:rPr>
          <w:rFonts w:ascii="Times New Roman" w:eastAsia="MS Mincho" w:hAnsi="Times New Roman" w:cs="Times New Roman"/>
          <w:sz w:val="23"/>
          <w:szCs w:val="23"/>
          <w:lang w:val="en-US" w:eastAsia="fr-FR"/>
        </w:rPr>
      </w:pPr>
      <w:r w:rsidRPr="00AA43E9">
        <w:rPr>
          <w:rFonts w:ascii="Times New Roman" w:eastAsia="MS Mincho" w:hAnsi="Times New Roman" w:cs="Times New Roman"/>
          <w:sz w:val="23"/>
          <w:szCs w:val="23"/>
          <w:lang w:val="en-US" w:eastAsia="fr-FR"/>
        </w:rPr>
        <w:t xml:space="preserve">The Kyrgyz Republic has approved the State Program on Tuberculosis, which </w:t>
      </w:r>
      <w:r>
        <w:rPr>
          <w:rFonts w:ascii="Times New Roman" w:eastAsia="MS Mincho" w:hAnsi="Times New Roman" w:cs="Times New Roman"/>
          <w:sz w:val="23"/>
          <w:szCs w:val="23"/>
          <w:lang w:val="en-US" w:eastAsia="fr-FR"/>
        </w:rPr>
        <w:t xml:space="preserve">is </w:t>
      </w:r>
      <w:r w:rsidR="00476A97">
        <w:rPr>
          <w:rFonts w:ascii="Times New Roman" w:eastAsia="MS Mincho" w:hAnsi="Times New Roman" w:cs="Times New Roman"/>
          <w:sz w:val="23"/>
          <w:szCs w:val="23"/>
          <w:lang w:val="en-US" w:eastAsia="fr-FR"/>
        </w:rPr>
        <w:t xml:space="preserve">objected </w:t>
      </w:r>
      <w:r w:rsidRPr="00AA43E9">
        <w:rPr>
          <w:rFonts w:ascii="Times New Roman" w:eastAsia="MS Mincho" w:hAnsi="Times New Roman" w:cs="Times New Roman"/>
          <w:sz w:val="23"/>
          <w:szCs w:val="23"/>
          <w:lang w:val="en-US" w:eastAsia="fr-FR"/>
        </w:rPr>
        <w:t>to further reduc</w:t>
      </w:r>
      <w:r w:rsidR="009F7575">
        <w:rPr>
          <w:rFonts w:ascii="Times New Roman" w:eastAsia="MS Mincho" w:hAnsi="Times New Roman" w:cs="Times New Roman"/>
          <w:sz w:val="23"/>
          <w:szCs w:val="23"/>
          <w:lang w:val="en-US" w:eastAsia="fr-FR"/>
        </w:rPr>
        <w:t xml:space="preserve">tion in </w:t>
      </w:r>
      <w:r w:rsidRPr="00AA43E9">
        <w:rPr>
          <w:rFonts w:ascii="Times New Roman" w:eastAsia="MS Mincho" w:hAnsi="Times New Roman" w:cs="Times New Roman"/>
          <w:sz w:val="23"/>
          <w:szCs w:val="23"/>
          <w:lang w:val="en-US" w:eastAsia="fr-FR"/>
        </w:rPr>
        <w:t xml:space="preserve">incidence and mortality from TB. However, despite undoubted successes, the incidence remains high, and the growth of drug-resistant forms of TB continues, with a significant proportion (61%) of patients who previously received treatment for TB. Therefore, the highest priority for the National Program is to increase the effectiveness of treatment of both </w:t>
      </w:r>
      <w:r>
        <w:rPr>
          <w:rFonts w:ascii="Times New Roman" w:eastAsia="MS Mincho" w:hAnsi="Times New Roman" w:cs="Times New Roman"/>
          <w:sz w:val="23"/>
          <w:szCs w:val="23"/>
          <w:lang w:val="en-US" w:eastAsia="fr-FR"/>
        </w:rPr>
        <w:t>susceptible</w:t>
      </w:r>
      <w:r w:rsidRPr="00AA43E9">
        <w:rPr>
          <w:rFonts w:ascii="Times New Roman" w:eastAsia="MS Mincho" w:hAnsi="Times New Roman" w:cs="Times New Roman"/>
          <w:sz w:val="23"/>
          <w:szCs w:val="23"/>
          <w:lang w:val="en-US" w:eastAsia="fr-FR"/>
        </w:rPr>
        <w:t xml:space="preserve"> and resistant forms of TB. Thanks to the Global Fund</w:t>
      </w:r>
      <w:r>
        <w:rPr>
          <w:rFonts w:ascii="Times New Roman" w:eastAsia="MS Mincho" w:hAnsi="Times New Roman" w:cs="Times New Roman"/>
          <w:sz w:val="23"/>
          <w:szCs w:val="23"/>
          <w:lang w:val="en-US" w:eastAsia="fr-FR"/>
        </w:rPr>
        <w:t xml:space="preserve"> support</w:t>
      </w:r>
      <w:r w:rsidRPr="00AA43E9">
        <w:rPr>
          <w:rFonts w:ascii="Times New Roman" w:eastAsia="MS Mincho" w:hAnsi="Times New Roman" w:cs="Times New Roman"/>
          <w:sz w:val="23"/>
          <w:szCs w:val="23"/>
          <w:lang w:val="en-US" w:eastAsia="fr-FR"/>
        </w:rPr>
        <w:t xml:space="preserve">, the country has no </w:t>
      </w:r>
      <w:r>
        <w:rPr>
          <w:rFonts w:ascii="Times New Roman" w:eastAsia="MS Mincho" w:hAnsi="Times New Roman" w:cs="Times New Roman"/>
          <w:sz w:val="23"/>
          <w:szCs w:val="23"/>
          <w:lang w:val="en-US" w:eastAsia="fr-FR"/>
        </w:rPr>
        <w:t xml:space="preserve">limitations </w:t>
      </w:r>
      <w:r w:rsidRPr="00AA43E9">
        <w:rPr>
          <w:rFonts w:ascii="Times New Roman" w:eastAsia="MS Mincho" w:hAnsi="Times New Roman" w:cs="Times New Roman"/>
          <w:sz w:val="23"/>
          <w:szCs w:val="23"/>
          <w:lang w:val="en-US" w:eastAsia="fr-FR"/>
        </w:rPr>
        <w:t xml:space="preserve">on access to treatment. However, the social problems accompanying tuberculosis have a significant effect on the results of treatment. Unsatisfactory nutrition leads to side effects and poor tolerability of therapy, </w:t>
      </w:r>
      <w:r w:rsidR="00D70C00">
        <w:rPr>
          <w:rFonts w:ascii="Times New Roman" w:eastAsia="MS Mincho" w:hAnsi="Times New Roman" w:cs="Times New Roman"/>
          <w:sz w:val="23"/>
          <w:szCs w:val="23"/>
          <w:lang w:val="en-US" w:eastAsia="fr-FR"/>
        </w:rPr>
        <w:t>that</w:t>
      </w:r>
      <w:r w:rsidRPr="00AA43E9">
        <w:rPr>
          <w:rFonts w:ascii="Times New Roman" w:eastAsia="MS Mincho" w:hAnsi="Times New Roman" w:cs="Times New Roman"/>
          <w:sz w:val="23"/>
          <w:szCs w:val="23"/>
          <w:lang w:val="en-US" w:eastAsia="fr-FR"/>
        </w:rPr>
        <w:t xml:space="preserve"> reduces the motivation of patients for treatment, leads to </w:t>
      </w:r>
      <w:r w:rsidR="00D70C00">
        <w:rPr>
          <w:rFonts w:ascii="Times New Roman" w:eastAsia="MS Mincho" w:hAnsi="Times New Roman" w:cs="Times New Roman"/>
          <w:sz w:val="23"/>
          <w:szCs w:val="23"/>
          <w:lang w:val="en-US" w:eastAsia="fr-FR"/>
        </w:rPr>
        <w:t>treatment discontinuation</w:t>
      </w:r>
      <w:r w:rsidRPr="00AA43E9">
        <w:rPr>
          <w:rFonts w:ascii="Times New Roman" w:eastAsia="MS Mincho" w:hAnsi="Times New Roman" w:cs="Times New Roman"/>
          <w:sz w:val="23"/>
          <w:szCs w:val="23"/>
          <w:lang w:val="en-US" w:eastAsia="fr-FR"/>
        </w:rPr>
        <w:t xml:space="preserve"> and </w:t>
      </w:r>
      <w:r w:rsidR="00D70C00">
        <w:rPr>
          <w:rFonts w:ascii="Times New Roman" w:eastAsia="MS Mincho" w:hAnsi="Times New Roman" w:cs="Times New Roman"/>
          <w:sz w:val="23"/>
          <w:szCs w:val="23"/>
          <w:lang w:val="en-US" w:eastAsia="fr-FR"/>
        </w:rPr>
        <w:t xml:space="preserve">to </w:t>
      </w:r>
      <w:r w:rsidRPr="00AA43E9">
        <w:rPr>
          <w:rFonts w:ascii="Times New Roman" w:eastAsia="MS Mincho" w:hAnsi="Times New Roman" w:cs="Times New Roman"/>
          <w:sz w:val="23"/>
          <w:szCs w:val="23"/>
          <w:lang w:val="en-US" w:eastAsia="fr-FR"/>
        </w:rPr>
        <w:t xml:space="preserve">the formation of </w:t>
      </w:r>
      <w:r w:rsidR="00D70C00">
        <w:rPr>
          <w:rFonts w:ascii="Times New Roman" w:eastAsia="MS Mincho" w:hAnsi="Times New Roman" w:cs="Times New Roman"/>
          <w:sz w:val="23"/>
          <w:szCs w:val="23"/>
          <w:lang w:val="en-US" w:eastAsia="fr-FR"/>
        </w:rPr>
        <w:t>drug-</w:t>
      </w:r>
      <w:r w:rsidRPr="00AA43E9">
        <w:rPr>
          <w:rFonts w:ascii="Times New Roman" w:eastAsia="MS Mincho" w:hAnsi="Times New Roman" w:cs="Times New Roman"/>
          <w:sz w:val="23"/>
          <w:szCs w:val="23"/>
          <w:lang w:val="en-US" w:eastAsia="fr-FR"/>
        </w:rPr>
        <w:t xml:space="preserve">resistant forms of mycobacterium </w:t>
      </w:r>
      <w:r>
        <w:rPr>
          <w:rFonts w:ascii="Times New Roman" w:eastAsia="MS Mincho" w:hAnsi="Times New Roman" w:cs="Times New Roman"/>
          <w:sz w:val="23"/>
          <w:szCs w:val="23"/>
          <w:lang w:val="en-US" w:eastAsia="fr-FR"/>
        </w:rPr>
        <w:t>tuberculosis</w:t>
      </w:r>
      <w:r w:rsidRPr="00AA43E9">
        <w:rPr>
          <w:rFonts w:ascii="Times New Roman" w:eastAsia="MS Mincho" w:hAnsi="Times New Roman" w:cs="Times New Roman"/>
          <w:sz w:val="23"/>
          <w:szCs w:val="23"/>
          <w:lang w:val="en-US" w:eastAsia="fr-FR"/>
        </w:rPr>
        <w:t xml:space="preserve">. In this regard, </w:t>
      </w:r>
      <w:r>
        <w:rPr>
          <w:rFonts w:ascii="Times New Roman" w:eastAsia="MS Mincho" w:hAnsi="Times New Roman" w:cs="Times New Roman"/>
          <w:sz w:val="23"/>
          <w:szCs w:val="23"/>
          <w:lang w:val="en-US" w:eastAsia="fr-FR"/>
        </w:rPr>
        <w:t xml:space="preserve">a </w:t>
      </w:r>
      <w:r w:rsidRPr="00AA43E9">
        <w:rPr>
          <w:rFonts w:ascii="Times New Roman" w:eastAsia="MS Mincho" w:hAnsi="Times New Roman" w:cs="Times New Roman"/>
          <w:sz w:val="23"/>
          <w:szCs w:val="23"/>
          <w:lang w:val="en-US" w:eastAsia="fr-FR"/>
        </w:rPr>
        <w:t>motivational support of patients with both s</w:t>
      </w:r>
      <w:r>
        <w:rPr>
          <w:rFonts w:ascii="Times New Roman" w:eastAsia="MS Mincho" w:hAnsi="Times New Roman" w:cs="Times New Roman"/>
          <w:sz w:val="23"/>
          <w:szCs w:val="23"/>
          <w:lang w:val="en-US" w:eastAsia="fr-FR"/>
        </w:rPr>
        <w:t xml:space="preserve">usceptible </w:t>
      </w:r>
      <w:r w:rsidRPr="00AA43E9">
        <w:rPr>
          <w:rFonts w:ascii="Times New Roman" w:eastAsia="MS Mincho" w:hAnsi="Times New Roman" w:cs="Times New Roman"/>
          <w:sz w:val="23"/>
          <w:szCs w:val="23"/>
          <w:lang w:val="en-US" w:eastAsia="fr-FR"/>
        </w:rPr>
        <w:t xml:space="preserve">and resistant forms of tuberculosis, as well as </w:t>
      </w:r>
      <w:r>
        <w:rPr>
          <w:rFonts w:ascii="Times New Roman" w:eastAsia="MS Mincho" w:hAnsi="Times New Roman" w:cs="Times New Roman"/>
          <w:sz w:val="23"/>
          <w:szCs w:val="23"/>
          <w:lang w:val="en-US" w:eastAsia="fr-FR"/>
        </w:rPr>
        <w:t xml:space="preserve">travel costs </w:t>
      </w:r>
      <w:r w:rsidRPr="00AA43E9">
        <w:rPr>
          <w:rFonts w:ascii="Times New Roman" w:eastAsia="MS Mincho" w:hAnsi="Times New Roman" w:cs="Times New Roman"/>
          <w:sz w:val="23"/>
          <w:szCs w:val="23"/>
          <w:lang w:val="en-US" w:eastAsia="fr-FR"/>
        </w:rPr>
        <w:t>reimbursement, discipline</w:t>
      </w:r>
      <w:r w:rsidR="005F3EB4">
        <w:rPr>
          <w:rFonts w:ascii="Times New Roman" w:eastAsia="MS Mincho" w:hAnsi="Times New Roman" w:cs="Times New Roman"/>
          <w:sz w:val="23"/>
          <w:szCs w:val="23"/>
          <w:lang w:val="en-US" w:eastAsia="fr-FR"/>
        </w:rPr>
        <w:t xml:space="preserve"> the</w:t>
      </w:r>
      <w:r w:rsidRPr="00AA43E9">
        <w:rPr>
          <w:rFonts w:ascii="Times New Roman" w:eastAsia="MS Mincho" w:hAnsi="Times New Roman" w:cs="Times New Roman"/>
          <w:sz w:val="23"/>
          <w:szCs w:val="23"/>
          <w:lang w:val="en-US" w:eastAsia="fr-FR"/>
        </w:rPr>
        <w:t xml:space="preserve"> patients and increase the effectiveness of treatment. </w:t>
      </w:r>
      <w:r w:rsidR="005F3EB4">
        <w:rPr>
          <w:rFonts w:ascii="Times New Roman" w:eastAsia="MS Mincho" w:hAnsi="Times New Roman" w:cs="Times New Roman"/>
          <w:sz w:val="23"/>
          <w:szCs w:val="23"/>
          <w:lang w:val="en-US" w:eastAsia="fr-FR"/>
        </w:rPr>
        <w:t>Effective diagnostics</w:t>
      </w:r>
      <w:r w:rsidRPr="00AA43E9">
        <w:rPr>
          <w:rFonts w:ascii="Times New Roman" w:eastAsia="MS Mincho" w:hAnsi="Times New Roman" w:cs="Times New Roman"/>
          <w:sz w:val="23"/>
          <w:szCs w:val="23"/>
          <w:lang w:val="en-US" w:eastAsia="fr-FR"/>
        </w:rPr>
        <w:t xml:space="preserve">, detection of drug </w:t>
      </w:r>
      <w:r w:rsidR="005F3EB4">
        <w:rPr>
          <w:rFonts w:ascii="Times New Roman" w:eastAsia="MS Mincho" w:hAnsi="Times New Roman" w:cs="Times New Roman"/>
          <w:sz w:val="23"/>
          <w:szCs w:val="23"/>
          <w:lang w:val="en-US" w:eastAsia="fr-FR"/>
        </w:rPr>
        <w:t>susceptibility</w:t>
      </w:r>
      <w:r w:rsidRPr="00AA43E9">
        <w:rPr>
          <w:rFonts w:ascii="Times New Roman" w:eastAsia="MS Mincho" w:hAnsi="Times New Roman" w:cs="Times New Roman"/>
          <w:sz w:val="23"/>
          <w:szCs w:val="23"/>
          <w:lang w:val="en-US" w:eastAsia="fr-FR"/>
        </w:rPr>
        <w:t xml:space="preserve"> and regular sup</w:t>
      </w:r>
      <w:r w:rsidR="005F3EB4">
        <w:rPr>
          <w:rFonts w:ascii="Times New Roman" w:eastAsia="MS Mincho" w:hAnsi="Times New Roman" w:cs="Times New Roman"/>
          <w:sz w:val="23"/>
          <w:szCs w:val="23"/>
          <w:lang w:val="en-US" w:eastAsia="fr-FR"/>
        </w:rPr>
        <w:t>plies of anti-tuberculosis drugs are i</w:t>
      </w:r>
      <w:r w:rsidR="005F3EB4" w:rsidRPr="005F3EB4">
        <w:rPr>
          <w:rFonts w:ascii="Times New Roman" w:eastAsia="MS Mincho" w:hAnsi="Times New Roman" w:cs="Times New Roman"/>
          <w:sz w:val="23"/>
          <w:szCs w:val="23"/>
          <w:lang w:val="en-US" w:eastAsia="fr-FR"/>
        </w:rPr>
        <w:t>mportant components of the treatment</w:t>
      </w:r>
      <w:r w:rsidR="005F3EB4">
        <w:rPr>
          <w:rFonts w:ascii="Times New Roman" w:eastAsia="MS Mincho" w:hAnsi="Times New Roman" w:cs="Times New Roman"/>
          <w:sz w:val="23"/>
          <w:szCs w:val="23"/>
          <w:lang w:val="en-US" w:eastAsia="fr-FR"/>
        </w:rPr>
        <w:t>.</w:t>
      </w:r>
    </w:p>
    <w:p w:rsidR="005F3EB4" w:rsidRPr="005F3EB4" w:rsidRDefault="005F3EB4" w:rsidP="005F3EB4">
      <w:pPr>
        <w:tabs>
          <w:tab w:val="left" w:pos="9639"/>
          <w:tab w:val="left" w:pos="10773"/>
        </w:tabs>
        <w:spacing w:after="0" w:line="240" w:lineRule="auto"/>
        <w:ind w:right="-23" w:firstLine="567"/>
        <w:jc w:val="both"/>
        <w:rPr>
          <w:rFonts w:ascii="Times New Roman" w:eastAsia="MS Mincho" w:hAnsi="Times New Roman" w:cs="Times New Roman"/>
          <w:sz w:val="23"/>
          <w:szCs w:val="23"/>
          <w:lang w:val="en-US" w:eastAsia="fr-FR"/>
        </w:rPr>
      </w:pPr>
      <w:r>
        <w:rPr>
          <w:rFonts w:ascii="Times New Roman" w:eastAsia="MS Mincho" w:hAnsi="Times New Roman" w:cs="Times New Roman"/>
          <w:sz w:val="23"/>
          <w:szCs w:val="23"/>
          <w:lang w:val="en-US" w:eastAsia="fr-FR"/>
        </w:rPr>
        <w:t>Along</w:t>
      </w:r>
      <w:r w:rsidRPr="005F3EB4">
        <w:rPr>
          <w:rFonts w:ascii="Times New Roman" w:eastAsia="MS Mincho" w:hAnsi="Times New Roman" w:cs="Times New Roman"/>
          <w:sz w:val="23"/>
          <w:szCs w:val="23"/>
          <w:lang w:val="en-US" w:eastAsia="fr-FR"/>
        </w:rPr>
        <w:t xml:space="preserve"> with the prevention and m</w:t>
      </w:r>
      <w:r>
        <w:rPr>
          <w:rFonts w:ascii="Times New Roman" w:eastAsia="MS Mincho" w:hAnsi="Times New Roman" w:cs="Times New Roman"/>
          <w:sz w:val="23"/>
          <w:szCs w:val="23"/>
          <w:lang w:val="en-US" w:eastAsia="fr-FR"/>
        </w:rPr>
        <w:t xml:space="preserve">edical care provision, </w:t>
      </w:r>
      <w:r w:rsidRPr="005F3EB4">
        <w:rPr>
          <w:rFonts w:ascii="Times New Roman" w:eastAsia="MS Mincho" w:hAnsi="Times New Roman" w:cs="Times New Roman"/>
          <w:sz w:val="23"/>
          <w:szCs w:val="23"/>
          <w:lang w:val="en-US" w:eastAsia="fr-FR"/>
        </w:rPr>
        <w:t xml:space="preserve">an important condition for the sustainability of HIV and tuberculosis programs are the state </w:t>
      </w:r>
      <w:r>
        <w:rPr>
          <w:rFonts w:ascii="Times New Roman" w:eastAsia="MS Mincho" w:hAnsi="Times New Roman" w:cs="Times New Roman"/>
          <w:sz w:val="23"/>
          <w:szCs w:val="23"/>
          <w:lang w:val="en-US" w:eastAsia="fr-FR"/>
        </w:rPr>
        <w:t xml:space="preserve">systems of </w:t>
      </w:r>
      <w:r w:rsidRPr="005F3EB4">
        <w:rPr>
          <w:rFonts w:ascii="Times New Roman" w:eastAsia="MS Mincho" w:hAnsi="Times New Roman" w:cs="Times New Roman"/>
          <w:sz w:val="23"/>
          <w:szCs w:val="23"/>
          <w:lang w:val="en-US" w:eastAsia="fr-FR"/>
        </w:rPr>
        <w:t xml:space="preserve">planning, forecasting, storage, supply and control for the rational use of medicines, reagents and equipment. Due to the extremely limited funding of the Global Fund, the </w:t>
      </w:r>
      <w:r w:rsidR="001E46FC">
        <w:rPr>
          <w:rFonts w:ascii="Times New Roman" w:eastAsia="MS Mincho" w:hAnsi="Times New Roman" w:cs="Times New Roman"/>
          <w:sz w:val="23"/>
          <w:szCs w:val="23"/>
          <w:lang w:val="en-US" w:eastAsia="fr-FR"/>
        </w:rPr>
        <w:t xml:space="preserve">healthcare system </w:t>
      </w:r>
      <w:r w:rsidRPr="005F3EB4">
        <w:rPr>
          <w:rFonts w:ascii="Times New Roman" w:eastAsia="MS Mincho" w:hAnsi="Times New Roman" w:cs="Times New Roman"/>
          <w:sz w:val="23"/>
          <w:szCs w:val="23"/>
          <w:lang w:val="en-US" w:eastAsia="fr-FR"/>
        </w:rPr>
        <w:t xml:space="preserve">strengthening (HSS) is not included </w:t>
      </w:r>
      <w:r>
        <w:rPr>
          <w:rFonts w:ascii="Times New Roman" w:eastAsia="MS Mincho" w:hAnsi="Times New Roman" w:cs="Times New Roman"/>
          <w:sz w:val="23"/>
          <w:szCs w:val="23"/>
          <w:lang w:val="en-US" w:eastAsia="fr-FR"/>
        </w:rPr>
        <w:t xml:space="preserve">within </w:t>
      </w:r>
      <w:r w:rsidR="00D70C00">
        <w:rPr>
          <w:rFonts w:ascii="Times New Roman" w:eastAsia="MS Mincho" w:hAnsi="Times New Roman" w:cs="Times New Roman"/>
          <w:sz w:val="23"/>
          <w:szCs w:val="23"/>
          <w:lang w:val="en-US" w:eastAsia="fr-FR"/>
        </w:rPr>
        <w:t>the</w:t>
      </w:r>
      <w:r>
        <w:rPr>
          <w:rFonts w:ascii="Times New Roman" w:eastAsia="MS Mincho" w:hAnsi="Times New Roman" w:cs="Times New Roman"/>
          <w:sz w:val="23"/>
          <w:szCs w:val="23"/>
          <w:lang w:val="en-US" w:eastAsia="fr-FR"/>
        </w:rPr>
        <w:t xml:space="preserve"> frame of the main</w:t>
      </w:r>
      <w:r w:rsidRPr="005F3EB4">
        <w:rPr>
          <w:rFonts w:ascii="Times New Roman" w:eastAsia="MS Mincho" w:hAnsi="Times New Roman" w:cs="Times New Roman"/>
          <w:sz w:val="23"/>
          <w:szCs w:val="23"/>
          <w:lang w:val="en-US" w:eastAsia="fr-FR"/>
        </w:rPr>
        <w:t xml:space="preserve"> application.</w:t>
      </w:r>
    </w:p>
    <w:p w:rsidR="005F3EB4" w:rsidRPr="005F3EB4" w:rsidRDefault="005F3EB4" w:rsidP="005F3EB4">
      <w:pPr>
        <w:tabs>
          <w:tab w:val="left" w:pos="9639"/>
          <w:tab w:val="left" w:pos="10773"/>
        </w:tabs>
        <w:spacing w:after="0" w:line="240" w:lineRule="auto"/>
        <w:ind w:right="-23" w:firstLine="567"/>
        <w:jc w:val="both"/>
        <w:rPr>
          <w:rFonts w:ascii="Times New Roman" w:eastAsia="MS Mincho" w:hAnsi="Times New Roman" w:cs="Times New Roman"/>
          <w:sz w:val="23"/>
          <w:szCs w:val="23"/>
          <w:lang w:val="en-US" w:eastAsia="fr-FR"/>
        </w:rPr>
      </w:pPr>
      <w:r w:rsidRPr="005F3EB4">
        <w:rPr>
          <w:rFonts w:ascii="Times New Roman" w:eastAsia="MS Mincho" w:hAnsi="Times New Roman" w:cs="Times New Roman"/>
          <w:sz w:val="23"/>
          <w:szCs w:val="23"/>
          <w:lang w:val="en-US" w:eastAsia="fr-FR"/>
        </w:rPr>
        <w:t xml:space="preserve">In connection with the dynamic development of modern methods of diagnostics, treatment and monitoring of </w:t>
      </w:r>
      <w:r>
        <w:rPr>
          <w:rFonts w:ascii="Times New Roman" w:eastAsia="MS Mincho" w:hAnsi="Times New Roman" w:cs="Times New Roman"/>
          <w:sz w:val="23"/>
          <w:szCs w:val="23"/>
          <w:lang w:val="en-US" w:eastAsia="fr-FR"/>
        </w:rPr>
        <w:t xml:space="preserve">the </w:t>
      </w:r>
      <w:r w:rsidRPr="005F3EB4">
        <w:rPr>
          <w:rFonts w:ascii="Times New Roman" w:eastAsia="MS Mincho" w:hAnsi="Times New Roman" w:cs="Times New Roman"/>
          <w:sz w:val="23"/>
          <w:szCs w:val="23"/>
          <w:lang w:val="en-US" w:eastAsia="fr-FR"/>
        </w:rPr>
        <w:t xml:space="preserve">patients, there is a constant </w:t>
      </w:r>
      <w:r w:rsidR="00D70C00">
        <w:rPr>
          <w:rFonts w:ascii="Times New Roman" w:eastAsia="MS Mincho" w:hAnsi="Times New Roman" w:cs="Times New Roman"/>
          <w:sz w:val="23"/>
          <w:szCs w:val="23"/>
          <w:lang w:val="en-US" w:eastAsia="fr-FR"/>
        </w:rPr>
        <w:t xml:space="preserve">necessity for </w:t>
      </w:r>
      <w:r w:rsidRPr="005F3EB4">
        <w:rPr>
          <w:rFonts w:ascii="Times New Roman" w:eastAsia="MS Mincho" w:hAnsi="Times New Roman" w:cs="Times New Roman"/>
          <w:sz w:val="23"/>
          <w:szCs w:val="23"/>
          <w:lang w:val="en-US" w:eastAsia="fr-FR"/>
        </w:rPr>
        <w:t>capacity</w:t>
      </w:r>
      <w:r w:rsidR="00D70C00">
        <w:rPr>
          <w:rFonts w:ascii="Times New Roman" w:eastAsia="MS Mincho" w:hAnsi="Times New Roman" w:cs="Times New Roman"/>
          <w:sz w:val="23"/>
          <w:szCs w:val="23"/>
          <w:lang w:val="en-US" w:eastAsia="fr-FR"/>
        </w:rPr>
        <w:t xml:space="preserve"> building</w:t>
      </w:r>
      <w:r>
        <w:rPr>
          <w:rFonts w:ascii="Times New Roman" w:eastAsia="MS Mincho" w:hAnsi="Times New Roman" w:cs="Times New Roman"/>
          <w:sz w:val="23"/>
          <w:szCs w:val="23"/>
          <w:lang w:val="en-US" w:eastAsia="fr-FR"/>
        </w:rPr>
        <w:t xml:space="preserve"> </w:t>
      </w:r>
      <w:r w:rsidRPr="005F3EB4">
        <w:rPr>
          <w:rFonts w:ascii="Times New Roman" w:eastAsia="MS Mincho" w:hAnsi="Times New Roman" w:cs="Times New Roman"/>
          <w:sz w:val="23"/>
          <w:szCs w:val="23"/>
          <w:lang w:val="en-US" w:eastAsia="fr-FR"/>
        </w:rPr>
        <w:t>of medical personnel and monitoring and evaluation of HIV and TB programs</w:t>
      </w:r>
      <w:r w:rsidR="00D70C00">
        <w:rPr>
          <w:rFonts w:ascii="Times New Roman" w:eastAsia="MS Mincho" w:hAnsi="Times New Roman" w:cs="Times New Roman"/>
          <w:sz w:val="23"/>
          <w:szCs w:val="23"/>
          <w:lang w:val="en-US" w:eastAsia="fr-FR"/>
        </w:rPr>
        <w:t xml:space="preserve"> performing</w:t>
      </w:r>
      <w:r w:rsidRPr="005F3EB4">
        <w:rPr>
          <w:rFonts w:ascii="Times New Roman" w:eastAsia="MS Mincho" w:hAnsi="Times New Roman" w:cs="Times New Roman"/>
          <w:sz w:val="23"/>
          <w:szCs w:val="23"/>
          <w:lang w:val="en-US" w:eastAsia="fr-FR"/>
        </w:rPr>
        <w:t xml:space="preserve">. These activities </w:t>
      </w:r>
      <w:r w:rsidR="00717CDA">
        <w:rPr>
          <w:rFonts w:ascii="Times New Roman" w:eastAsia="MS Mincho" w:hAnsi="Times New Roman" w:cs="Times New Roman"/>
          <w:sz w:val="23"/>
          <w:szCs w:val="23"/>
          <w:lang w:val="en-US" w:eastAsia="fr-FR"/>
        </w:rPr>
        <w:t xml:space="preserve">are related </w:t>
      </w:r>
      <w:r w:rsidRPr="005F3EB4">
        <w:rPr>
          <w:rFonts w:ascii="Times New Roman" w:eastAsia="MS Mincho" w:hAnsi="Times New Roman" w:cs="Times New Roman"/>
          <w:sz w:val="23"/>
          <w:szCs w:val="23"/>
          <w:lang w:val="en-US" w:eastAsia="fr-FR"/>
        </w:rPr>
        <w:t>to the overall health system and will be included in the HSS section.</w:t>
      </w:r>
    </w:p>
    <w:p w:rsidR="00A25F15" w:rsidRPr="00717CDA" w:rsidRDefault="00717CDA" w:rsidP="005F3EB4">
      <w:pPr>
        <w:tabs>
          <w:tab w:val="left" w:pos="9639"/>
          <w:tab w:val="left" w:pos="10773"/>
        </w:tabs>
        <w:spacing w:after="0" w:line="240" w:lineRule="auto"/>
        <w:ind w:right="-23" w:firstLine="567"/>
        <w:jc w:val="both"/>
        <w:rPr>
          <w:rFonts w:ascii="Times New Roman" w:eastAsia="Times New Roman" w:hAnsi="Times New Roman" w:cs="Times New Roman"/>
          <w:sz w:val="23"/>
          <w:szCs w:val="23"/>
          <w:lang w:val="en-US" w:eastAsia="ru-RU"/>
        </w:rPr>
      </w:pPr>
      <w:r w:rsidRPr="00717CDA">
        <w:rPr>
          <w:rFonts w:ascii="Times New Roman" w:eastAsia="Times New Roman" w:hAnsi="Times New Roman" w:cs="Times New Roman"/>
          <w:sz w:val="23"/>
          <w:szCs w:val="23"/>
          <w:highlight w:val="yellow"/>
          <w:lang w:val="en-US" w:eastAsia="ru-RU"/>
        </w:rPr>
        <w:t xml:space="preserve">One of </w:t>
      </w:r>
      <w:r w:rsidRPr="001E46FC">
        <w:rPr>
          <w:rFonts w:ascii="Times New Roman" w:eastAsia="Times New Roman" w:hAnsi="Times New Roman" w:cs="Times New Roman"/>
          <w:sz w:val="23"/>
          <w:szCs w:val="23"/>
          <w:highlight w:val="yellow"/>
          <w:lang w:val="en-US" w:eastAsia="ru-RU"/>
        </w:rPr>
        <w:t xml:space="preserve">the mechanisms to increase the coverage of treatment, prevention and testing, to ensure available and qualitative provision of medical services for PLHIV and TB patients is a capacity building and motivation of PHC medical </w:t>
      </w:r>
      <w:r>
        <w:rPr>
          <w:rFonts w:ascii="Times New Roman" w:eastAsia="Times New Roman" w:hAnsi="Times New Roman" w:cs="Times New Roman"/>
          <w:sz w:val="23"/>
          <w:szCs w:val="23"/>
          <w:highlight w:val="yellow"/>
          <w:lang w:val="en-US" w:eastAsia="ru-RU"/>
        </w:rPr>
        <w:t>workers</w:t>
      </w:r>
      <w:r w:rsidRPr="00717CDA">
        <w:rPr>
          <w:rFonts w:ascii="Times New Roman" w:eastAsia="Times New Roman" w:hAnsi="Times New Roman" w:cs="Times New Roman"/>
          <w:sz w:val="23"/>
          <w:szCs w:val="23"/>
          <w:highlight w:val="yellow"/>
          <w:lang w:val="en-US" w:eastAsia="ru-RU"/>
        </w:rPr>
        <w:t xml:space="preserve">, institutionalization of methadone maintenance </w:t>
      </w:r>
      <w:r>
        <w:rPr>
          <w:rFonts w:ascii="Times New Roman" w:eastAsia="Times New Roman" w:hAnsi="Times New Roman" w:cs="Times New Roman"/>
          <w:sz w:val="23"/>
          <w:szCs w:val="23"/>
          <w:highlight w:val="yellow"/>
          <w:lang w:val="en-US" w:eastAsia="ru-RU"/>
        </w:rPr>
        <w:t xml:space="preserve">treatment </w:t>
      </w:r>
      <w:r w:rsidR="00D70C00">
        <w:rPr>
          <w:rFonts w:ascii="Times New Roman" w:eastAsia="Times New Roman" w:hAnsi="Times New Roman" w:cs="Times New Roman"/>
          <w:sz w:val="23"/>
          <w:szCs w:val="23"/>
          <w:highlight w:val="yellow"/>
          <w:lang w:val="en-US" w:eastAsia="ru-RU"/>
        </w:rPr>
        <w:t xml:space="preserve">(MMT) </w:t>
      </w:r>
      <w:r w:rsidRPr="00717CDA">
        <w:rPr>
          <w:rFonts w:ascii="Times New Roman" w:eastAsia="Times New Roman" w:hAnsi="Times New Roman" w:cs="Times New Roman"/>
          <w:sz w:val="23"/>
          <w:szCs w:val="23"/>
          <w:highlight w:val="yellow"/>
          <w:lang w:val="en-US" w:eastAsia="ru-RU"/>
        </w:rPr>
        <w:t>and syringe</w:t>
      </w:r>
      <w:r w:rsidR="00D70C00">
        <w:rPr>
          <w:rFonts w:ascii="Times New Roman" w:eastAsia="Times New Roman" w:hAnsi="Times New Roman" w:cs="Times New Roman"/>
          <w:sz w:val="23"/>
          <w:szCs w:val="23"/>
          <w:highlight w:val="yellow"/>
          <w:lang w:val="en-US" w:eastAsia="ru-RU"/>
        </w:rPr>
        <w:t>s</w:t>
      </w:r>
      <w:r w:rsidRPr="00717CDA">
        <w:rPr>
          <w:rFonts w:ascii="Times New Roman" w:eastAsia="Times New Roman" w:hAnsi="Times New Roman" w:cs="Times New Roman"/>
          <w:sz w:val="23"/>
          <w:szCs w:val="23"/>
          <w:highlight w:val="yellow"/>
          <w:lang w:val="en-US" w:eastAsia="ru-RU"/>
        </w:rPr>
        <w:t xml:space="preserve"> </w:t>
      </w:r>
      <w:r w:rsidR="00D70C00">
        <w:rPr>
          <w:rFonts w:ascii="Times New Roman" w:eastAsia="Times New Roman" w:hAnsi="Times New Roman" w:cs="Times New Roman"/>
          <w:sz w:val="23"/>
          <w:szCs w:val="23"/>
          <w:highlight w:val="yellow"/>
          <w:lang w:val="en-US" w:eastAsia="ru-RU"/>
        </w:rPr>
        <w:t xml:space="preserve">and needles </w:t>
      </w:r>
      <w:r w:rsidRPr="00717CDA">
        <w:rPr>
          <w:rFonts w:ascii="Times New Roman" w:eastAsia="Times New Roman" w:hAnsi="Times New Roman" w:cs="Times New Roman"/>
          <w:sz w:val="23"/>
          <w:szCs w:val="23"/>
          <w:highlight w:val="yellow"/>
          <w:lang w:val="en-US" w:eastAsia="ru-RU"/>
        </w:rPr>
        <w:t xml:space="preserve">exchange </w:t>
      </w:r>
      <w:r w:rsidR="00D70C00">
        <w:rPr>
          <w:rFonts w:ascii="Times New Roman" w:eastAsia="Times New Roman" w:hAnsi="Times New Roman" w:cs="Times New Roman"/>
          <w:sz w:val="23"/>
          <w:szCs w:val="23"/>
          <w:highlight w:val="yellow"/>
          <w:lang w:val="en-US" w:eastAsia="ru-RU"/>
        </w:rPr>
        <w:t xml:space="preserve">(SNE) </w:t>
      </w:r>
      <w:r w:rsidRPr="00717CDA">
        <w:rPr>
          <w:rFonts w:ascii="Times New Roman" w:eastAsia="Times New Roman" w:hAnsi="Times New Roman" w:cs="Times New Roman"/>
          <w:sz w:val="23"/>
          <w:szCs w:val="23"/>
          <w:highlight w:val="yellow"/>
          <w:lang w:val="en-US" w:eastAsia="ru-RU"/>
        </w:rPr>
        <w:t>points.</w:t>
      </w:r>
      <w:r w:rsidR="00A25F15" w:rsidRPr="00717CDA">
        <w:rPr>
          <w:rFonts w:ascii="Times New Roman" w:eastAsia="MS Mincho" w:hAnsi="Times New Roman" w:cs="Times New Roman"/>
          <w:sz w:val="23"/>
          <w:szCs w:val="23"/>
          <w:lang w:val="en-US" w:eastAsia="fr-FR"/>
        </w:rPr>
        <w:t xml:space="preserve"> </w:t>
      </w:r>
    </w:p>
    <w:p w:rsidR="00BC091D" w:rsidRPr="00717CDA" w:rsidRDefault="00717CDA" w:rsidP="00717CDA">
      <w:pPr>
        <w:spacing w:after="200" w:line="276" w:lineRule="auto"/>
        <w:ind w:firstLine="567"/>
        <w:contextualSpacing/>
        <w:jc w:val="both"/>
        <w:rPr>
          <w:rFonts w:ascii="Times New Roman" w:eastAsia="MS Mincho" w:hAnsi="Times New Roman" w:cs="Times New Roman"/>
          <w:sz w:val="23"/>
          <w:szCs w:val="23"/>
          <w:lang w:val="en-US" w:eastAsia="fr-FR"/>
        </w:rPr>
      </w:pPr>
      <w:r>
        <w:rPr>
          <w:rFonts w:ascii="Times New Roman" w:eastAsia="MS Mincho" w:hAnsi="Times New Roman" w:cs="Times New Roman"/>
          <w:sz w:val="23"/>
          <w:szCs w:val="23"/>
          <w:lang w:val="en-US" w:eastAsia="fr-FR"/>
        </w:rPr>
        <w:t xml:space="preserve">An activity within </w:t>
      </w:r>
      <w:r w:rsidR="00F0341B">
        <w:rPr>
          <w:rFonts w:ascii="Times New Roman" w:eastAsia="MS Mincho" w:hAnsi="Times New Roman" w:cs="Times New Roman"/>
          <w:sz w:val="23"/>
          <w:szCs w:val="23"/>
          <w:lang w:val="en-US" w:eastAsia="fr-FR"/>
        </w:rPr>
        <w:t xml:space="preserve">the </w:t>
      </w:r>
      <w:r w:rsidRPr="00717CDA">
        <w:rPr>
          <w:rFonts w:ascii="Times New Roman" w:eastAsia="MS Mincho" w:hAnsi="Times New Roman" w:cs="Times New Roman"/>
          <w:sz w:val="23"/>
          <w:szCs w:val="23"/>
          <w:lang w:val="en-US" w:eastAsia="fr-FR"/>
        </w:rPr>
        <w:t xml:space="preserve">framework </w:t>
      </w:r>
      <w:r w:rsidR="00F0341B">
        <w:rPr>
          <w:rFonts w:ascii="Times New Roman" w:eastAsia="MS Mincho" w:hAnsi="Times New Roman" w:cs="Times New Roman"/>
          <w:sz w:val="23"/>
          <w:szCs w:val="23"/>
          <w:lang w:val="en-US" w:eastAsia="fr-FR"/>
        </w:rPr>
        <w:t xml:space="preserve">of this application </w:t>
      </w:r>
      <w:r w:rsidRPr="00717CDA">
        <w:rPr>
          <w:rFonts w:ascii="Times New Roman" w:eastAsia="MS Mincho" w:hAnsi="Times New Roman" w:cs="Times New Roman"/>
          <w:sz w:val="23"/>
          <w:szCs w:val="23"/>
          <w:lang w:val="en-US" w:eastAsia="fr-FR"/>
        </w:rPr>
        <w:t xml:space="preserve">will be aimed at achieving </w:t>
      </w:r>
      <w:r>
        <w:rPr>
          <w:rFonts w:ascii="Times New Roman" w:eastAsia="MS Mincho" w:hAnsi="Times New Roman" w:cs="Times New Roman"/>
          <w:sz w:val="23"/>
          <w:szCs w:val="23"/>
          <w:lang w:val="en-US" w:eastAsia="fr-FR"/>
        </w:rPr>
        <w:t xml:space="preserve">the </w:t>
      </w:r>
      <w:r w:rsidRPr="00717CDA">
        <w:rPr>
          <w:rFonts w:ascii="Times New Roman" w:eastAsia="MS Mincho" w:hAnsi="Times New Roman" w:cs="Times New Roman"/>
          <w:sz w:val="23"/>
          <w:szCs w:val="23"/>
          <w:lang w:val="en-US" w:eastAsia="fr-FR"/>
        </w:rPr>
        <w:t xml:space="preserve">long-term results: provision and institutionalization of </w:t>
      </w:r>
      <w:r>
        <w:rPr>
          <w:rFonts w:ascii="Times New Roman" w:eastAsia="MS Mincho" w:hAnsi="Times New Roman" w:cs="Times New Roman"/>
          <w:sz w:val="23"/>
          <w:szCs w:val="23"/>
          <w:lang w:val="en-US" w:eastAsia="fr-FR"/>
        </w:rPr>
        <w:t xml:space="preserve">available </w:t>
      </w:r>
      <w:r w:rsidRPr="00717CDA">
        <w:rPr>
          <w:rFonts w:ascii="Times New Roman" w:eastAsia="MS Mincho" w:hAnsi="Times New Roman" w:cs="Times New Roman"/>
          <w:sz w:val="23"/>
          <w:szCs w:val="23"/>
          <w:lang w:val="en-US" w:eastAsia="fr-FR"/>
        </w:rPr>
        <w:t xml:space="preserve">medical services for PLHIV and TB patients by developing a mechanism for </w:t>
      </w:r>
      <w:r w:rsidR="00F0341B">
        <w:rPr>
          <w:rFonts w:ascii="Times New Roman" w:eastAsia="MS Mincho" w:hAnsi="Times New Roman" w:cs="Times New Roman"/>
          <w:sz w:val="23"/>
          <w:szCs w:val="23"/>
          <w:lang w:val="en-US" w:eastAsia="fr-FR"/>
        </w:rPr>
        <w:t xml:space="preserve">the </w:t>
      </w:r>
      <w:r w:rsidR="00D70C00">
        <w:rPr>
          <w:rFonts w:ascii="Times New Roman" w:eastAsia="MS Mincho" w:hAnsi="Times New Roman" w:cs="Times New Roman"/>
          <w:sz w:val="23"/>
          <w:szCs w:val="23"/>
          <w:lang w:val="en-US" w:eastAsia="fr-FR"/>
        </w:rPr>
        <w:t>s</w:t>
      </w:r>
      <w:r>
        <w:rPr>
          <w:rFonts w:ascii="Times New Roman" w:eastAsia="MS Mincho" w:hAnsi="Times New Roman" w:cs="Times New Roman"/>
          <w:sz w:val="23"/>
          <w:szCs w:val="23"/>
          <w:lang w:val="en-US" w:eastAsia="fr-FR"/>
        </w:rPr>
        <w:t>tate</w:t>
      </w:r>
      <w:r w:rsidRPr="00717CDA">
        <w:rPr>
          <w:rFonts w:ascii="Times New Roman" w:eastAsia="MS Mincho" w:hAnsi="Times New Roman" w:cs="Times New Roman"/>
          <w:sz w:val="23"/>
          <w:szCs w:val="23"/>
          <w:lang w:val="en-US" w:eastAsia="fr-FR"/>
        </w:rPr>
        <w:t xml:space="preserve"> f</w:t>
      </w:r>
      <w:r w:rsidR="00D70C00">
        <w:rPr>
          <w:rFonts w:ascii="Times New Roman" w:eastAsia="MS Mincho" w:hAnsi="Times New Roman" w:cs="Times New Roman"/>
          <w:sz w:val="23"/>
          <w:szCs w:val="23"/>
          <w:lang w:val="en-US" w:eastAsia="fr-FR"/>
        </w:rPr>
        <w:t xml:space="preserve">unding </w:t>
      </w:r>
      <w:r w:rsidRPr="00717CDA">
        <w:rPr>
          <w:rFonts w:ascii="Times New Roman" w:eastAsia="MS Mincho" w:hAnsi="Times New Roman" w:cs="Times New Roman"/>
          <w:sz w:val="23"/>
          <w:szCs w:val="23"/>
          <w:lang w:val="en-US" w:eastAsia="fr-FR"/>
        </w:rPr>
        <w:t xml:space="preserve">of </w:t>
      </w:r>
      <w:r w:rsidR="00F0341B" w:rsidRPr="00F0341B">
        <w:rPr>
          <w:rFonts w:ascii="Times New Roman" w:eastAsia="MS Mincho" w:hAnsi="Times New Roman" w:cs="Times New Roman"/>
          <w:sz w:val="23"/>
          <w:szCs w:val="23"/>
          <w:lang w:val="en-US" w:eastAsia="fr-FR"/>
        </w:rPr>
        <w:t>MMT</w:t>
      </w:r>
      <w:r w:rsidR="00E7706B">
        <w:rPr>
          <w:rFonts w:ascii="Times New Roman" w:eastAsia="MS Mincho" w:hAnsi="Times New Roman" w:cs="Times New Roman"/>
          <w:sz w:val="23"/>
          <w:szCs w:val="23"/>
          <w:lang w:val="en-US" w:eastAsia="fr-FR"/>
        </w:rPr>
        <w:t xml:space="preserve"> and S</w:t>
      </w:r>
      <w:r w:rsidR="00471F04">
        <w:rPr>
          <w:rFonts w:ascii="Times New Roman" w:eastAsia="MS Mincho" w:hAnsi="Times New Roman" w:cs="Times New Roman"/>
          <w:sz w:val="23"/>
          <w:szCs w:val="23"/>
          <w:lang w:val="en-US" w:eastAsia="fr-FR"/>
        </w:rPr>
        <w:t>N</w:t>
      </w:r>
      <w:r w:rsidR="00E7706B">
        <w:rPr>
          <w:rFonts w:ascii="Times New Roman" w:eastAsia="MS Mincho" w:hAnsi="Times New Roman" w:cs="Times New Roman"/>
          <w:sz w:val="23"/>
          <w:szCs w:val="23"/>
          <w:lang w:val="en-US" w:eastAsia="fr-FR"/>
        </w:rPr>
        <w:t>E points</w:t>
      </w:r>
      <w:r w:rsidRPr="00717CDA">
        <w:rPr>
          <w:rFonts w:ascii="Times New Roman" w:eastAsia="MS Mincho" w:hAnsi="Times New Roman" w:cs="Times New Roman"/>
          <w:sz w:val="23"/>
          <w:szCs w:val="23"/>
          <w:lang w:val="en-US" w:eastAsia="fr-FR"/>
        </w:rPr>
        <w:t>, i</w:t>
      </w:r>
      <w:r w:rsidR="00FA732E">
        <w:rPr>
          <w:rFonts w:ascii="Times New Roman" w:eastAsia="MS Mincho" w:hAnsi="Times New Roman" w:cs="Times New Roman"/>
          <w:sz w:val="23"/>
          <w:szCs w:val="23"/>
          <w:lang w:val="en-US" w:eastAsia="fr-FR"/>
        </w:rPr>
        <w:t>mplement</w:t>
      </w:r>
      <w:r w:rsidR="00D70C00">
        <w:rPr>
          <w:rFonts w:ascii="Times New Roman" w:eastAsia="MS Mincho" w:hAnsi="Times New Roman" w:cs="Times New Roman"/>
          <w:sz w:val="23"/>
          <w:szCs w:val="23"/>
          <w:lang w:val="en-US" w:eastAsia="fr-FR"/>
        </w:rPr>
        <w:t xml:space="preserve">ation </w:t>
      </w:r>
      <w:r w:rsidRPr="00717CDA">
        <w:rPr>
          <w:rFonts w:ascii="Times New Roman" w:eastAsia="MS Mincho" w:hAnsi="Times New Roman" w:cs="Times New Roman"/>
          <w:sz w:val="23"/>
          <w:szCs w:val="23"/>
          <w:lang w:val="en-US" w:eastAsia="fr-FR"/>
        </w:rPr>
        <w:t xml:space="preserve">of </w:t>
      </w:r>
      <w:r w:rsidR="00FA732E">
        <w:rPr>
          <w:rFonts w:ascii="Times New Roman" w:eastAsia="MS Mincho" w:hAnsi="Times New Roman" w:cs="Times New Roman"/>
          <w:sz w:val="23"/>
          <w:szCs w:val="23"/>
          <w:lang w:val="en-US" w:eastAsia="fr-FR"/>
        </w:rPr>
        <w:t xml:space="preserve">tool </w:t>
      </w:r>
      <w:r w:rsidR="00D70C00" w:rsidRPr="00D70C00">
        <w:rPr>
          <w:rFonts w:ascii="Times New Roman" w:eastAsia="MS Mincho" w:hAnsi="Times New Roman" w:cs="Times New Roman"/>
          <w:sz w:val="23"/>
          <w:szCs w:val="23"/>
          <w:lang w:val="en-US" w:eastAsia="fr-FR"/>
        </w:rPr>
        <w:t xml:space="preserve"> </w:t>
      </w:r>
      <w:r w:rsidR="00D70C00">
        <w:rPr>
          <w:rFonts w:ascii="Times New Roman" w:eastAsia="MS Mincho" w:hAnsi="Times New Roman" w:cs="Times New Roman"/>
          <w:sz w:val="23"/>
          <w:szCs w:val="23"/>
          <w:lang w:val="en-US" w:eastAsia="fr-FR"/>
        </w:rPr>
        <w:t xml:space="preserve">for </w:t>
      </w:r>
      <w:r w:rsidRPr="00717CDA">
        <w:rPr>
          <w:rFonts w:ascii="Times New Roman" w:eastAsia="MS Mincho" w:hAnsi="Times New Roman" w:cs="Times New Roman"/>
          <w:sz w:val="23"/>
          <w:szCs w:val="23"/>
          <w:lang w:val="en-US" w:eastAsia="fr-FR"/>
        </w:rPr>
        <w:t xml:space="preserve">PLHIV / </w:t>
      </w:r>
      <w:r w:rsidR="00F0341B">
        <w:rPr>
          <w:rFonts w:ascii="Times New Roman" w:eastAsia="MS Mincho" w:hAnsi="Times New Roman" w:cs="Times New Roman"/>
          <w:sz w:val="23"/>
          <w:szCs w:val="23"/>
          <w:lang w:val="en-US" w:eastAsia="fr-FR"/>
        </w:rPr>
        <w:t>PUID</w:t>
      </w:r>
      <w:r w:rsidR="00FA732E">
        <w:rPr>
          <w:rFonts w:ascii="Times New Roman" w:eastAsia="MS Mincho" w:hAnsi="Times New Roman" w:cs="Times New Roman"/>
          <w:sz w:val="23"/>
          <w:szCs w:val="23"/>
          <w:lang w:val="en-US" w:eastAsia="fr-FR"/>
        </w:rPr>
        <w:t xml:space="preserve"> </w:t>
      </w:r>
      <w:r w:rsidR="00FA732E" w:rsidRPr="00FA732E">
        <w:rPr>
          <w:rFonts w:ascii="Times New Roman" w:eastAsia="MS Mincho" w:hAnsi="Times New Roman" w:cs="Times New Roman"/>
          <w:sz w:val="23"/>
          <w:szCs w:val="23"/>
          <w:lang w:val="en-US" w:eastAsia="fr-FR"/>
        </w:rPr>
        <w:t>electronic monitoring</w:t>
      </w:r>
      <w:r w:rsidRPr="00717CDA">
        <w:rPr>
          <w:rFonts w:ascii="Times New Roman" w:eastAsia="MS Mincho" w:hAnsi="Times New Roman" w:cs="Times New Roman"/>
          <w:sz w:val="23"/>
          <w:szCs w:val="23"/>
          <w:lang w:val="en-US" w:eastAsia="fr-FR"/>
        </w:rPr>
        <w:t xml:space="preserve">, institutionalization of the incentive payments system for medical workers </w:t>
      </w:r>
      <w:r w:rsidR="00FA732E">
        <w:rPr>
          <w:rFonts w:ascii="Times New Roman" w:eastAsia="MS Mincho" w:hAnsi="Times New Roman" w:cs="Times New Roman"/>
          <w:sz w:val="23"/>
          <w:szCs w:val="23"/>
          <w:lang w:val="en-US" w:eastAsia="fr-FR"/>
        </w:rPr>
        <w:t xml:space="preserve">to </w:t>
      </w:r>
      <w:r w:rsidRPr="00717CDA">
        <w:rPr>
          <w:rFonts w:ascii="Times New Roman" w:eastAsia="MS Mincho" w:hAnsi="Times New Roman" w:cs="Times New Roman"/>
          <w:sz w:val="23"/>
          <w:szCs w:val="23"/>
          <w:lang w:val="en-US" w:eastAsia="fr-FR"/>
        </w:rPr>
        <w:t xml:space="preserve">increase </w:t>
      </w:r>
      <w:r w:rsidR="00FA732E">
        <w:rPr>
          <w:rFonts w:ascii="Times New Roman" w:eastAsia="MS Mincho" w:hAnsi="Times New Roman" w:cs="Times New Roman"/>
          <w:sz w:val="23"/>
          <w:szCs w:val="23"/>
          <w:lang w:val="en-US" w:eastAsia="fr-FR"/>
        </w:rPr>
        <w:t xml:space="preserve">their </w:t>
      </w:r>
      <w:r w:rsidRPr="00F0341B">
        <w:rPr>
          <w:rFonts w:ascii="Times New Roman" w:eastAsia="MS Mincho" w:hAnsi="Times New Roman" w:cs="Times New Roman"/>
          <w:sz w:val="23"/>
          <w:szCs w:val="23"/>
          <w:highlight w:val="yellow"/>
          <w:lang w:val="en-US" w:eastAsia="fr-FR"/>
        </w:rPr>
        <w:t xml:space="preserve">motivation </w:t>
      </w:r>
      <w:r w:rsidR="00FA732E" w:rsidRPr="00F0341B">
        <w:rPr>
          <w:rFonts w:ascii="Times New Roman" w:eastAsia="MS Mincho" w:hAnsi="Times New Roman" w:cs="Times New Roman"/>
          <w:sz w:val="23"/>
          <w:szCs w:val="23"/>
          <w:highlight w:val="yellow"/>
          <w:lang w:val="en-US" w:eastAsia="fr-FR"/>
        </w:rPr>
        <w:t>for</w:t>
      </w:r>
      <w:r w:rsidRPr="00F0341B">
        <w:rPr>
          <w:rFonts w:ascii="Times New Roman" w:eastAsia="MS Mincho" w:hAnsi="Times New Roman" w:cs="Times New Roman"/>
          <w:sz w:val="23"/>
          <w:szCs w:val="23"/>
          <w:highlight w:val="yellow"/>
          <w:lang w:val="en-US" w:eastAsia="fr-FR"/>
        </w:rPr>
        <w:t xml:space="preserve"> outpatient treatment </w:t>
      </w:r>
      <w:r w:rsidR="00FA732E" w:rsidRPr="00F0341B">
        <w:rPr>
          <w:rFonts w:ascii="Times New Roman" w:eastAsia="MS Mincho" w:hAnsi="Times New Roman" w:cs="Times New Roman"/>
          <w:sz w:val="23"/>
          <w:szCs w:val="23"/>
          <w:highlight w:val="yellow"/>
          <w:lang w:val="en-US" w:eastAsia="fr-FR"/>
        </w:rPr>
        <w:t>completion in ne</w:t>
      </w:r>
      <w:r w:rsidRPr="00F0341B">
        <w:rPr>
          <w:rFonts w:ascii="Times New Roman" w:eastAsia="MS Mincho" w:hAnsi="Times New Roman" w:cs="Times New Roman"/>
          <w:sz w:val="23"/>
          <w:szCs w:val="23"/>
          <w:highlight w:val="yellow"/>
          <w:lang w:val="en-US" w:eastAsia="fr-FR"/>
        </w:rPr>
        <w:t xml:space="preserve">wly diagnosed </w:t>
      </w:r>
      <w:r w:rsidR="00FA732E" w:rsidRPr="00F0341B">
        <w:rPr>
          <w:rFonts w:ascii="Times New Roman" w:eastAsia="MS Mincho" w:hAnsi="Times New Roman" w:cs="Times New Roman"/>
          <w:sz w:val="23"/>
          <w:szCs w:val="23"/>
          <w:highlight w:val="yellow"/>
          <w:lang w:val="en-US" w:eastAsia="fr-FR"/>
        </w:rPr>
        <w:t xml:space="preserve">TB </w:t>
      </w:r>
      <w:r w:rsidRPr="00F0341B">
        <w:rPr>
          <w:rFonts w:ascii="Times New Roman" w:eastAsia="MS Mincho" w:hAnsi="Times New Roman" w:cs="Times New Roman"/>
          <w:sz w:val="23"/>
          <w:szCs w:val="23"/>
          <w:highlight w:val="yellow"/>
          <w:lang w:val="en-US" w:eastAsia="fr-FR"/>
        </w:rPr>
        <w:t>patients at the PHC level</w:t>
      </w:r>
      <w:r w:rsidR="00FA732E" w:rsidRPr="00F0341B">
        <w:rPr>
          <w:rFonts w:ascii="Times New Roman" w:eastAsia="MS Mincho" w:hAnsi="Times New Roman" w:cs="Times New Roman"/>
          <w:sz w:val="23"/>
          <w:szCs w:val="23"/>
          <w:highlight w:val="yellow"/>
          <w:lang w:val="en-US" w:eastAsia="fr-FR"/>
        </w:rPr>
        <w:t xml:space="preserve"> by the development of the mechanism for </w:t>
      </w:r>
      <w:r w:rsidRPr="00F0341B">
        <w:rPr>
          <w:rFonts w:ascii="Times New Roman" w:eastAsia="MS Mincho" w:hAnsi="Times New Roman" w:cs="Times New Roman"/>
          <w:sz w:val="23"/>
          <w:szCs w:val="23"/>
          <w:highlight w:val="yellow"/>
          <w:lang w:val="en-US" w:eastAsia="fr-FR"/>
        </w:rPr>
        <w:t>incentive</w:t>
      </w:r>
      <w:r w:rsidR="00BB4DC5" w:rsidRPr="00BB4DC5">
        <w:rPr>
          <w:rFonts w:ascii="Times New Roman" w:eastAsia="MS Mincho" w:hAnsi="Times New Roman" w:cs="Times New Roman"/>
          <w:sz w:val="23"/>
          <w:szCs w:val="23"/>
          <w:highlight w:val="yellow"/>
          <w:lang w:val="en-US" w:eastAsia="fr-FR"/>
        </w:rPr>
        <w:t xml:space="preserve"> </w:t>
      </w:r>
      <w:r w:rsidR="00BB4DC5">
        <w:rPr>
          <w:rFonts w:ascii="Times New Roman" w:eastAsia="MS Mincho" w:hAnsi="Times New Roman" w:cs="Times New Roman"/>
          <w:sz w:val="23"/>
          <w:szCs w:val="23"/>
          <w:highlight w:val="yellow"/>
          <w:lang w:val="en-US" w:eastAsia="fr-FR"/>
        </w:rPr>
        <w:t>payments</w:t>
      </w:r>
      <w:r w:rsidRPr="00F0341B">
        <w:rPr>
          <w:rFonts w:ascii="Times New Roman" w:eastAsia="MS Mincho" w:hAnsi="Times New Roman" w:cs="Times New Roman"/>
          <w:sz w:val="23"/>
          <w:szCs w:val="23"/>
          <w:highlight w:val="yellow"/>
          <w:lang w:val="en-US" w:eastAsia="fr-FR"/>
        </w:rPr>
        <w:t xml:space="preserve"> for PHC </w:t>
      </w:r>
      <w:r w:rsidR="00F0341B" w:rsidRPr="00F0341B">
        <w:rPr>
          <w:rFonts w:ascii="Times New Roman" w:eastAsia="MS Mincho" w:hAnsi="Times New Roman" w:cs="Times New Roman"/>
          <w:sz w:val="23"/>
          <w:szCs w:val="23"/>
          <w:highlight w:val="yellow"/>
          <w:lang w:val="en-US" w:eastAsia="fr-FR"/>
        </w:rPr>
        <w:t>medical</w:t>
      </w:r>
      <w:r w:rsidRPr="00F0341B">
        <w:rPr>
          <w:rFonts w:ascii="Times New Roman" w:eastAsia="MS Mincho" w:hAnsi="Times New Roman" w:cs="Times New Roman"/>
          <w:sz w:val="23"/>
          <w:szCs w:val="23"/>
          <w:highlight w:val="yellow"/>
          <w:lang w:val="en-US" w:eastAsia="fr-FR"/>
        </w:rPr>
        <w:t xml:space="preserve"> workers</w:t>
      </w:r>
      <w:r w:rsidR="00FA732E" w:rsidRPr="00F0341B">
        <w:rPr>
          <w:rFonts w:ascii="Times New Roman" w:eastAsia="MS Mincho" w:hAnsi="Times New Roman" w:cs="Times New Roman"/>
          <w:sz w:val="23"/>
          <w:szCs w:val="23"/>
          <w:highlight w:val="yellow"/>
          <w:lang w:val="en-US" w:eastAsia="fr-FR"/>
        </w:rPr>
        <w:t>,</w:t>
      </w:r>
      <w:r w:rsidRPr="00F0341B">
        <w:rPr>
          <w:rFonts w:ascii="Times New Roman" w:eastAsia="MS Mincho" w:hAnsi="Times New Roman" w:cs="Times New Roman"/>
          <w:sz w:val="23"/>
          <w:szCs w:val="23"/>
          <w:highlight w:val="yellow"/>
          <w:lang w:val="en-US" w:eastAsia="fr-FR"/>
        </w:rPr>
        <w:t xml:space="preserve"> </w:t>
      </w:r>
      <w:r w:rsidRPr="00F0341B">
        <w:rPr>
          <w:rFonts w:ascii="Times New Roman" w:eastAsia="MS Mincho" w:hAnsi="Times New Roman" w:cs="Times New Roman"/>
          <w:sz w:val="23"/>
          <w:szCs w:val="23"/>
          <w:lang w:val="en-US" w:eastAsia="fr-FR"/>
        </w:rPr>
        <w:t>and</w:t>
      </w:r>
      <w:r w:rsidR="00FA732E" w:rsidRPr="00F0341B">
        <w:rPr>
          <w:rFonts w:ascii="Times New Roman" w:eastAsia="MS Mincho" w:hAnsi="Times New Roman" w:cs="Times New Roman"/>
          <w:sz w:val="23"/>
          <w:szCs w:val="23"/>
          <w:lang w:val="en-US" w:eastAsia="fr-FR"/>
        </w:rPr>
        <w:t xml:space="preserve"> by</w:t>
      </w:r>
      <w:r w:rsidRPr="00F0341B">
        <w:rPr>
          <w:rFonts w:ascii="Times New Roman" w:eastAsia="MS Mincho" w:hAnsi="Times New Roman" w:cs="Times New Roman"/>
          <w:sz w:val="23"/>
          <w:szCs w:val="23"/>
          <w:lang w:val="en-US" w:eastAsia="fr-FR"/>
        </w:rPr>
        <w:t xml:space="preserve"> ensuring </w:t>
      </w:r>
      <w:r w:rsidR="00FA732E" w:rsidRPr="00F0341B">
        <w:rPr>
          <w:rFonts w:ascii="Times New Roman" w:eastAsia="MS Mincho" w:hAnsi="Times New Roman" w:cs="Times New Roman"/>
          <w:sz w:val="23"/>
          <w:szCs w:val="23"/>
          <w:lang w:val="en-US" w:eastAsia="fr-FR"/>
        </w:rPr>
        <w:t>available and qualitative</w:t>
      </w:r>
      <w:r w:rsidRPr="00F0341B">
        <w:rPr>
          <w:rFonts w:ascii="Times New Roman" w:eastAsia="MS Mincho" w:hAnsi="Times New Roman" w:cs="Times New Roman"/>
          <w:sz w:val="23"/>
          <w:szCs w:val="23"/>
          <w:lang w:val="en-US" w:eastAsia="fr-FR"/>
        </w:rPr>
        <w:t xml:space="preserve"> medical services </w:t>
      </w:r>
      <w:r w:rsidR="00FA732E" w:rsidRPr="00F0341B">
        <w:rPr>
          <w:rFonts w:ascii="Times New Roman" w:eastAsia="MS Mincho" w:hAnsi="Times New Roman" w:cs="Times New Roman"/>
          <w:sz w:val="23"/>
          <w:szCs w:val="23"/>
          <w:lang w:val="en-US" w:eastAsia="fr-FR"/>
        </w:rPr>
        <w:t xml:space="preserve">provision </w:t>
      </w:r>
      <w:r w:rsidRPr="00F0341B">
        <w:rPr>
          <w:rFonts w:ascii="Times New Roman" w:eastAsia="MS Mincho" w:hAnsi="Times New Roman" w:cs="Times New Roman"/>
          <w:sz w:val="23"/>
          <w:szCs w:val="23"/>
          <w:lang w:val="en-US" w:eastAsia="fr-FR"/>
        </w:rPr>
        <w:t>for PLHIV.</w:t>
      </w:r>
      <w:r w:rsidRPr="00717CDA">
        <w:rPr>
          <w:rFonts w:ascii="Times New Roman" w:eastAsia="MS Mincho" w:hAnsi="Times New Roman" w:cs="Times New Roman"/>
          <w:sz w:val="23"/>
          <w:szCs w:val="23"/>
          <w:lang w:val="en-US" w:eastAsia="fr-FR"/>
        </w:rPr>
        <w:t xml:space="preserve"> The inclusion of tuberculosis programs in a single payer system and the involvement of the </w:t>
      </w:r>
      <w:r w:rsidR="00BB4DC5">
        <w:rPr>
          <w:rFonts w:ascii="Times New Roman" w:eastAsia="MS Mincho" w:hAnsi="Times New Roman" w:cs="Times New Roman"/>
          <w:sz w:val="23"/>
          <w:szCs w:val="23"/>
          <w:lang w:val="en-US" w:eastAsia="fr-FR"/>
        </w:rPr>
        <w:t>Mandatory</w:t>
      </w:r>
      <w:r w:rsidR="00F0341B">
        <w:rPr>
          <w:rFonts w:ascii="Times New Roman" w:eastAsia="MS Mincho" w:hAnsi="Times New Roman" w:cs="Times New Roman"/>
          <w:sz w:val="23"/>
          <w:szCs w:val="23"/>
          <w:lang w:val="en-US" w:eastAsia="fr-FR"/>
        </w:rPr>
        <w:t xml:space="preserve"> Health Insurance Fund (</w:t>
      </w:r>
      <w:r w:rsidR="00BB4DC5">
        <w:rPr>
          <w:rFonts w:ascii="Times New Roman" w:eastAsia="MS Mincho" w:hAnsi="Times New Roman" w:cs="Times New Roman"/>
          <w:sz w:val="23"/>
          <w:szCs w:val="23"/>
          <w:lang w:val="en-US" w:eastAsia="fr-FR"/>
        </w:rPr>
        <w:t>M</w:t>
      </w:r>
      <w:r w:rsidR="00F0341B">
        <w:rPr>
          <w:rFonts w:ascii="Times New Roman" w:eastAsia="MS Mincho" w:hAnsi="Times New Roman" w:cs="Times New Roman"/>
          <w:sz w:val="23"/>
          <w:szCs w:val="23"/>
          <w:lang w:val="en-US" w:eastAsia="fr-FR"/>
        </w:rPr>
        <w:t xml:space="preserve">HIF) </w:t>
      </w:r>
      <w:r w:rsidRPr="00717CDA">
        <w:rPr>
          <w:rFonts w:ascii="Times New Roman" w:eastAsia="MS Mincho" w:hAnsi="Times New Roman" w:cs="Times New Roman"/>
          <w:sz w:val="23"/>
          <w:szCs w:val="23"/>
          <w:lang w:val="en-US" w:eastAsia="fr-FR"/>
        </w:rPr>
        <w:t>in the development of HIV and TB programs at the primary health</w:t>
      </w:r>
      <w:r w:rsidR="00BB4DC5">
        <w:rPr>
          <w:rFonts w:ascii="Times New Roman" w:eastAsia="MS Mincho" w:hAnsi="Times New Roman" w:cs="Times New Roman"/>
          <w:sz w:val="23"/>
          <w:szCs w:val="23"/>
          <w:lang w:val="en-US" w:eastAsia="fr-FR"/>
        </w:rPr>
        <w:t xml:space="preserve"> </w:t>
      </w:r>
      <w:r w:rsidR="00FA732E">
        <w:rPr>
          <w:rFonts w:ascii="Times New Roman" w:eastAsia="MS Mincho" w:hAnsi="Times New Roman" w:cs="Times New Roman"/>
          <w:sz w:val="23"/>
          <w:szCs w:val="23"/>
          <w:lang w:val="en-US" w:eastAsia="fr-FR"/>
        </w:rPr>
        <w:t>care</w:t>
      </w:r>
      <w:r w:rsidRPr="00717CDA">
        <w:rPr>
          <w:rFonts w:ascii="Times New Roman" w:eastAsia="MS Mincho" w:hAnsi="Times New Roman" w:cs="Times New Roman"/>
          <w:sz w:val="23"/>
          <w:szCs w:val="23"/>
          <w:lang w:val="en-US" w:eastAsia="fr-FR"/>
        </w:rPr>
        <w:t xml:space="preserve"> </w:t>
      </w:r>
      <w:r w:rsidR="00BB4DC5">
        <w:rPr>
          <w:rFonts w:ascii="Times New Roman" w:eastAsia="MS Mincho" w:hAnsi="Times New Roman" w:cs="Times New Roman"/>
          <w:sz w:val="23"/>
          <w:szCs w:val="23"/>
          <w:lang w:val="en-US" w:eastAsia="fr-FR"/>
        </w:rPr>
        <w:t xml:space="preserve">level </w:t>
      </w:r>
      <w:r w:rsidRPr="00717CDA">
        <w:rPr>
          <w:rFonts w:ascii="Times New Roman" w:eastAsia="MS Mincho" w:hAnsi="Times New Roman" w:cs="Times New Roman"/>
          <w:sz w:val="23"/>
          <w:szCs w:val="23"/>
          <w:lang w:val="en-US" w:eastAsia="fr-FR"/>
        </w:rPr>
        <w:t>will lead to their sustainable f</w:t>
      </w:r>
      <w:r w:rsidR="00BB4DC5">
        <w:rPr>
          <w:rFonts w:ascii="Times New Roman" w:eastAsia="MS Mincho" w:hAnsi="Times New Roman" w:cs="Times New Roman"/>
          <w:sz w:val="23"/>
          <w:szCs w:val="23"/>
          <w:lang w:val="en-US" w:eastAsia="fr-FR"/>
        </w:rPr>
        <w:t>unding</w:t>
      </w:r>
      <w:r w:rsidRPr="00717CDA">
        <w:rPr>
          <w:rFonts w:ascii="Times New Roman" w:eastAsia="MS Mincho" w:hAnsi="Times New Roman" w:cs="Times New Roman"/>
          <w:sz w:val="23"/>
          <w:szCs w:val="23"/>
          <w:lang w:val="en-US" w:eastAsia="fr-FR"/>
        </w:rPr>
        <w:t xml:space="preserve"> and functioning, </w:t>
      </w:r>
      <w:r w:rsidR="00FA732E">
        <w:rPr>
          <w:rFonts w:ascii="Times New Roman" w:eastAsia="MS Mincho" w:hAnsi="Times New Roman" w:cs="Times New Roman"/>
          <w:sz w:val="23"/>
          <w:szCs w:val="23"/>
          <w:lang w:val="en-US" w:eastAsia="fr-FR"/>
        </w:rPr>
        <w:t>equitable</w:t>
      </w:r>
      <w:r w:rsidRPr="00717CDA">
        <w:rPr>
          <w:rFonts w:ascii="Times New Roman" w:eastAsia="MS Mincho" w:hAnsi="Times New Roman" w:cs="Times New Roman"/>
          <w:sz w:val="23"/>
          <w:szCs w:val="23"/>
          <w:lang w:val="en-US" w:eastAsia="fr-FR"/>
        </w:rPr>
        <w:t xml:space="preserve"> remuneration, unification and </w:t>
      </w:r>
      <w:r w:rsidR="00FA732E">
        <w:rPr>
          <w:rFonts w:ascii="Times New Roman" w:eastAsia="MS Mincho" w:hAnsi="Times New Roman" w:cs="Times New Roman"/>
          <w:sz w:val="23"/>
          <w:szCs w:val="23"/>
          <w:lang w:val="en-US" w:eastAsia="fr-FR"/>
        </w:rPr>
        <w:t xml:space="preserve">work </w:t>
      </w:r>
      <w:r w:rsidRPr="00717CDA">
        <w:rPr>
          <w:rFonts w:ascii="Times New Roman" w:eastAsia="MS Mincho" w:hAnsi="Times New Roman" w:cs="Times New Roman"/>
          <w:sz w:val="23"/>
          <w:szCs w:val="23"/>
          <w:lang w:val="en-US" w:eastAsia="fr-FR"/>
        </w:rPr>
        <w:t xml:space="preserve">quality improvement. This will also allow </w:t>
      </w:r>
      <w:r w:rsidR="00B51F17">
        <w:rPr>
          <w:rFonts w:ascii="Times New Roman" w:eastAsia="MS Mincho" w:hAnsi="Times New Roman" w:cs="Times New Roman"/>
          <w:sz w:val="23"/>
          <w:szCs w:val="23"/>
          <w:lang w:val="en-US" w:eastAsia="fr-FR"/>
        </w:rPr>
        <w:t xml:space="preserve">making </w:t>
      </w:r>
      <w:r w:rsidR="00FA732E">
        <w:rPr>
          <w:rFonts w:ascii="Times New Roman" w:eastAsia="MS Mincho" w:hAnsi="Times New Roman" w:cs="Times New Roman"/>
          <w:sz w:val="23"/>
          <w:szCs w:val="23"/>
          <w:lang w:val="en-US" w:eastAsia="fr-FR"/>
        </w:rPr>
        <w:t>the</w:t>
      </w:r>
      <w:r w:rsidRPr="00717CDA">
        <w:rPr>
          <w:rFonts w:ascii="Times New Roman" w:eastAsia="MS Mincho" w:hAnsi="Times New Roman" w:cs="Times New Roman"/>
          <w:sz w:val="23"/>
          <w:szCs w:val="23"/>
          <w:lang w:val="en-US" w:eastAsia="fr-FR"/>
        </w:rPr>
        <w:t xml:space="preserve"> mechanisms for the sustainable functioning of HIV and TB programs </w:t>
      </w:r>
      <w:r w:rsidR="00FA732E">
        <w:rPr>
          <w:rFonts w:ascii="Times New Roman" w:eastAsia="MS Mincho" w:hAnsi="Times New Roman" w:cs="Times New Roman"/>
          <w:sz w:val="23"/>
          <w:szCs w:val="23"/>
          <w:lang w:val="en-US" w:eastAsia="fr-FR"/>
        </w:rPr>
        <w:t>at</w:t>
      </w:r>
      <w:r w:rsidRPr="00717CDA">
        <w:rPr>
          <w:rFonts w:ascii="Times New Roman" w:eastAsia="MS Mincho" w:hAnsi="Times New Roman" w:cs="Times New Roman"/>
          <w:sz w:val="23"/>
          <w:szCs w:val="23"/>
          <w:lang w:val="en-US" w:eastAsia="fr-FR"/>
        </w:rPr>
        <w:t xml:space="preserve"> </w:t>
      </w:r>
      <w:r w:rsidR="00BB4DC5">
        <w:rPr>
          <w:rFonts w:ascii="Times New Roman" w:eastAsia="MS Mincho" w:hAnsi="Times New Roman" w:cs="Times New Roman"/>
          <w:sz w:val="23"/>
          <w:szCs w:val="23"/>
          <w:lang w:val="en-US" w:eastAsia="fr-FR"/>
        </w:rPr>
        <w:t xml:space="preserve">the period of </w:t>
      </w:r>
      <w:r w:rsidRPr="00717CDA">
        <w:rPr>
          <w:rFonts w:ascii="Times New Roman" w:eastAsia="MS Mincho" w:hAnsi="Times New Roman" w:cs="Times New Roman"/>
          <w:sz w:val="23"/>
          <w:szCs w:val="23"/>
          <w:lang w:val="en-US" w:eastAsia="fr-FR"/>
        </w:rPr>
        <w:t>reduc</w:t>
      </w:r>
      <w:r w:rsidR="00FA732E">
        <w:rPr>
          <w:rFonts w:ascii="Times New Roman" w:eastAsia="MS Mincho" w:hAnsi="Times New Roman" w:cs="Times New Roman"/>
          <w:sz w:val="23"/>
          <w:szCs w:val="23"/>
          <w:lang w:val="en-US" w:eastAsia="fr-FR"/>
        </w:rPr>
        <w:t>ed</w:t>
      </w:r>
      <w:r w:rsidRPr="00717CDA">
        <w:rPr>
          <w:rFonts w:ascii="Times New Roman" w:eastAsia="MS Mincho" w:hAnsi="Times New Roman" w:cs="Times New Roman"/>
          <w:sz w:val="23"/>
          <w:szCs w:val="23"/>
          <w:lang w:val="en-US" w:eastAsia="fr-FR"/>
        </w:rPr>
        <w:t xml:space="preserve"> donor funding and </w:t>
      </w:r>
      <w:r w:rsidR="00FA732E">
        <w:rPr>
          <w:rFonts w:ascii="Times New Roman" w:eastAsia="MS Mincho" w:hAnsi="Times New Roman" w:cs="Times New Roman"/>
          <w:sz w:val="23"/>
          <w:szCs w:val="23"/>
          <w:lang w:val="en-US" w:eastAsia="fr-FR"/>
        </w:rPr>
        <w:t>transfer</w:t>
      </w:r>
      <w:r w:rsidRPr="00717CDA">
        <w:rPr>
          <w:rFonts w:ascii="Times New Roman" w:eastAsia="MS Mincho" w:hAnsi="Times New Roman" w:cs="Times New Roman"/>
          <w:sz w:val="23"/>
          <w:szCs w:val="23"/>
          <w:lang w:val="en-US" w:eastAsia="fr-FR"/>
        </w:rPr>
        <w:t xml:space="preserve"> to </w:t>
      </w:r>
      <w:r w:rsidR="00BB4DC5">
        <w:rPr>
          <w:rFonts w:ascii="Times New Roman" w:eastAsia="MS Mincho" w:hAnsi="Times New Roman" w:cs="Times New Roman"/>
          <w:sz w:val="23"/>
          <w:szCs w:val="23"/>
          <w:lang w:val="en-US" w:eastAsia="fr-FR"/>
        </w:rPr>
        <w:t>s</w:t>
      </w:r>
      <w:r w:rsidR="00FA732E">
        <w:rPr>
          <w:rFonts w:ascii="Times New Roman" w:eastAsia="MS Mincho" w:hAnsi="Times New Roman" w:cs="Times New Roman"/>
          <w:sz w:val="23"/>
          <w:szCs w:val="23"/>
          <w:lang w:val="en-US" w:eastAsia="fr-FR"/>
        </w:rPr>
        <w:t xml:space="preserve">tate </w:t>
      </w:r>
      <w:r w:rsidRPr="00717CDA">
        <w:rPr>
          <w:rFonts w:ascii="Times New Roman" w:eastAsia="MS Mincho" w:hAnsi="Times New Roman" w:cs="Times New Roman"/>
          <w:sz w:val="23"/>
          <w:szCs w:val="23"/>
          <w:lang w:val="en-US" w:eastAsia="fr-FR"/>
        </w:rPr>
        <w:t>funding.</w:t>
      </w:r>
    </w:p>
    <w:p w:rsidR="00717CDA" w:rsidRPr="00717CDA" w:rsidRDefault="00717CDA" w:rsidP="00BC091D">
      <w:pPr>
        <w:spacing w:after="200" w:line="276" w:lineRule="auto"/>
        <w:contextualSpacing/>
        <w:jc w:val="both"/>
        <w:rPr>
          <w:rFonts w:ascii="Times New Roman" w:eastAsia="MS Mincho" w:hAnsi="Times New Roman" w:cs="Times New Roman"/>
          <w:sz w:val="23"/>
          <w:szCs w:val="23"/>
          <w:lang w:val="en-US" w:eastAsia="fr-FR"/>
        </w:rPr>
      </w:pPr>
    </w:p>
    <w:p w:rsidR="00717CDA" w:rsidRPr="00717CDA" w:rsidRDefault="00717CDA" w:rsidP="00BC091D">
      <w:pPr>
        <w:spacing w:after="200" w:line="276" w:lineRule="auto"/>
        <w:contextualSpacing/>
        <w:jc w:val="both"/>
        <w:rPr>
          <w:rFonts w:ascii="Arial" w:eastAsia="MS Mincho" w:hAnsi="Arial" w:cs="Arial"/>
          <w:i/>
          <w:lang w:val="en-US" w:eastAsia="fr-FR"/>
        </w:rPr>
      </w:pPr>
    </w:p>
    <w:p w:rsidR="00FE60AE" w:rsidRPr="00717CDA" w:rsidRDefault="00FE60AE">
      <w:pPr>
        <w:rPr>
          <w:lang w:val="en-US"/>
        </w:rPr>
        <w:sectPr w:rsidR="00FE60AE" w:rsidRPr="00717CDA" w:rsidSect="00135822">
          <w:headerReference w:type="default" r:id="rId8"/>
          <w:footerReference w:type="default" r:id="rId9"/>
          <w:pgSz w:w="11906" w:h="16838"/>
          <w:pgMar w:top="1440" w:right="991" w:bottom="1440" w:left="1276" w:header="708" w:footer="708" w:gutter="0"/>
          <w:cols w:space="708"/>
          <w:docGrid w:linePitch="360"/>
        </w:sectPr>
      </w:pPr>
    </w:p>
    <w:tbl>
      <w:tblPr>
        <w:tblStyle w:val="TableGrid"/>
        <w:tblW w:w="960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83"/>
        <w:gridCol w:w="2745"/>
        <w:gridCol w:w="1134"/>
        <w:gridCol w:w="3544"/>
      </w:tblGrid>
      <w:tr w:rsidR="00F05E4D" w:rsidRPr="002E07B3" w:rsidTr="00F97683">
        <w:trPr>
          <w:trHeight w:val="402"/>
        </w:trPr>
        <w:tc>
          <w:tcPr>
            <w:tcW w:w="9606" w:type="dxa"/>
            <w:gridSpan w:val="4"/>
            <w:shd w:val="clear" w:color="auto" w:fill="F2F2F2" w:themeFill="background1" w:themeFillShade="F2"/>
            <w:vAlign w:val="center"/>
          </w:tcPr>
          <w:p w:rsidR="00F05E4D" w:rsidRPr="00BF49EC" w:rsidRDefault="00F05E4D" w:rsidP="00BC091D">
            <w:pPr>
              <w:rPr>
                <w:rFonts w:ascii="Arial" w:hAnsi="Arial"/>
                <w:b/>
                <w:bCs/>
                <w:lang w:val="ru-RU" w:eastAsia="en-US"/>
              </w:rPr>
            </w:pPr>
            <w:r w:rsidRPr="002E07B3">
              <w:rPr>
                <w:rFonts w:ascii="Arial" w:hAnsi="Arial"/>
                <w:b/>
                <w:bCs/>
                <w:lang w:val="ru-RU" w:eastAsia="en-US"/>
              </w:rPr>
              <w:lastRenderedPageBreak/>
              <w:t>[</w:t>
            </w:r>
            <w:r w:rsidRPr="006B7572">
              <w:rPr>
                <w:rFonts w:ascii="Arial" w:hAnsi="Arial"/>
                <w:b/>
                <w:bCs/>
                <w:lang w:val="en-US" w:eastAsia="en-US"/>
              </w:rPr>
              <w:t>C</w:t>
            </w:r>
            <w:r w:rsidRPr="006B7572">
              <w:rPr>
                <w:rFonts w:ascii="Arial" w:hAnsi="Arial"/>
                <w:b/>
                <w:bCs/>
                <w:i/>
                <w:lang w:val="en-US" w:eastAsia="en-US"/>
              </w:rPr>
              <w:t>omponent</w:t>
            </w:r>
            <w:r w:rsidRPr="002E07B3">
              <w:rPr>
                <w:rFonts w:ascii="Arial" w:hAnsi="Arial"/>
                <w:b/>
                <w:bCs/>
                <w:i/>
                <w:lang w:val="ru-RU" w:eastAsia="en-US"/>
              </w:rPr>
              <w:t xml:space="preserve"> </w:t>
            </w:r>
            <w:r w:rsidRPr="002E07B3">
              <w:rPr>
                <w:rFonts w:ascii="Arial" w:hAnsi="Arial"/>
                <w:b/>
                <w:bCs/>
                <w:lang w:val="ru-RU" w:eastAsia="en-US"/>
              </w:rPr>
              <w:t xml:space="preserve">] </w:t>
            </w:r>
            <w:r w:rsidRPr="002E07B3">
              <w:rPr>
                <w:rFonts w:ascii="Arial" w:hAnsi="Arial"/>
                <w:bCs/>
                <w:i/>
                <w:lang w:val="ru-RU" w:eastAsia="en-US"/>
              </w:rPr>
              <w:t xml:space="preserve">– </w:t>
            </w:r>
            <w:r w:rsidR="00073D5D" w:rsidRPr="00D71F08">
              <w:rPr>
                <w:rFonts w:ascii="Arial" w:hAnsi="Arial"/>
                <w:b/>
                <w:bCs/>
                <w:i/>
                <w:color w:val="000066"/>
                <w:lang w:val="en-US" w:eastAsia="en-US"/>
              </w:rPr>
              <w:t>HIV</w:t>
            </w:r>
          </w:p>
        </w:tc>
      </w:tr>
      <w:tr w:rsidR="00D01C42" w:rsidRPr="00F05E4D" w:rsidTr="00F97683">
        <w:trPr>
          <w:trHeight w:val="552"/>
        </w:trPr>
        <w:tc>
          <w:tcPr>
            <w:tcW w:w="2183" w:type="dxa"/>
            <w:shd w:val="clear" w:color="auto" w:fill="F2F2F2" w:themeFill="background1" w:themeFillShade="F2"/>
            <w:vAlign w:val="center"/>
          </w:tcPr>
          <w:p w:rsidR="00F05E4D" w:rsidRPr="002E07B3" w:rsidRDefault="00F05E4D" w:rsidP="008A3544">
            <w:pPr>
              <w:jc w:val="center"/>
              <w:rPr>
                <w:rFonts w:ascii="Arial" w:hAnsi="Arial"/>
                <w:color w:val="AEAAAA" w:themeColor="background2" w:themeShade="BF"/>
                <w:sz w:val="18"/>
                <w:szCs w:val="18"/>
                <w:lang w:val="ru-RU" w:eastAsia="en-US"/>
              </w:rPr>
            </w:pPr>
            <w:r w:rsidRPr="00F05E4D">
              <w:rPr>
                <w:rFonts w:ascii="Arial" w:hAnsi="Arial"/>
                <w:b/>
                <w:bCs/>
                <w:sz w:val="18"/>
                <w:szCs w:val="18"/>
                <w:lang w:val="en-US" w:eastAsia="en-US"/>
              </w:rPr>
              <w:t>Module</w:t>
            </w:r>
          </w:p>
        </w:tc>
        <w:tc>
          <w:tcPr>
            <w:tcW w:w="2745" w:type="dxa"/>
            <w:shd w:val="clear" w:color="auto" w:fill="F2F2F2" w:themeFill="background1" w:themeFillShade="F2"/>
            <w:vAlign w:val="center"/>
          </w:tcPr>
          <w:p w:rsidR="00F05E4D" w:rsidRPr="002E07B3" w:rsidRDefault="00F05E4D" w:rsidP="001B009B">
            <w:pPr>
              <w:jc w:val="center"/>
              <w:rPr>
                <w:rFonts w:ascii="Arial" w:hAnsi="Arial"/>
                <w:b/>
                <w:bCs/>
                <w:sz w:val="18"/>
                <w:szCs w:val="18"/>
                <w:lang w:val="ru-RU"/>
              </w:rPr>
            </w:pPr>
            <w:r w:rsidRPr="00F05E4D">
              <w:rPr>
                <w:rFonts w:ascii="Arial" w:hAnsi="Arial"/>
                <w:b/>
                <w:bCs/>
                <w:sz w:val="18"/>
                <w:szCs w:val="18"/>
                <w:lang w:val="en-US"/>
              </w:rPr>
              <w:t>Interventions</w:t>
            </w:r>
          </w:p>
        </w:tc>
        <w:tc>
          <w:tcPr>
            <w:tcW w:w="1134" w:type="dxa"/>
            <w:shd w:val="clear" w:color="auto" w:fill="F2F2F2" w:themeFill="background1" w:themeFillShade="F2"/>
            <w:vAlign w:val="center"/>
          </w:tcPr>
          <w:p w:rsidR="00F05E4D" w:rsidRPr="002E07B3" w:rsidRDefault="00F05E4D" w:rsidP="00F05E4D">
            <w:pPr>
              <w:jc w:val="center"/>
              <w:rPr>
                <w:rFonts w:ascii="Arial" w:hAnsi="Arial"/>
                <w:color w:val="AEAAAA" w:themeColor="background2" w:themeShade="BF"/>
                <w:sz w:val="18"/>
                <w:szCs w:val="18"/>
                <w:lang w:val="ru-RU" w:eastAsia="en-US"/>
              </w:rPr>
            </w:pPr>
            <w:r w:rsidRPr="00F05E4D">
              <w:rPr>
                <w:rFonts w:ascii="Arial" w:hAnsi="Arial"/>
                <w:b/>
                <w:bCs/>
                <w:sz w:val="18"/>
                <w:szCs w:val="18"/>
                <w:lang w:val="en-US" w:eastAsia="en-US"/>
              </w:rPr>
              <w:t>Amount</w:t>
            </w:r>
            <w:r w:rsidRPr="002E07B3">
              <w:rPr>
                <w:rFonts w:ascii="Arial" w:hAnsi="Arial"/>
                <w:b/>
                <w:bCs/>
                <w:sz w:val="18"/>
                <w:szCs w:val="18"/>
                <w:lang w:val="ru-RU" w:eastAsia="en-US"/>
              </w:rPr>
              <w:t xml:space="preserve"> </w:t>
            </w:r>
            <w:r w:rsidRPr="00F05E4D">
              <w:rPr>
                <w:rFonts w:ascii="Arial" w:hAnsi="Arial"/>
                <w:b/>
                <w:bCs/>
                <w:sz w:val="18"/>
                <w:szCs w:val="18"/>
                <w:lang w:val="en-US" w:eastAsia="en-US"/>
              </w:rPr>
              <w:t>requested</w:t>
            </w:r>
          </w:p>
        </w:tc>
        <w:tc>
          <w:tcPr>
            <w:tcW w:w="3544" w:type="dxa"/>
            <w:shd w:val="clear" w:color="auto" w:fill="F2F2F2" w:themeFill="background1" w:themeFillShade="F2"/>
            <w:vAlign w:val="center"/>
          </w:tcPr>
          <w:p w:rsidR="00F05E4D" w:rsidRPr="00F05E4D" w:rsidRDefault="00F05E4D" w:rsidP="008A3544">
            <w:pPr>
              <w:keepNext/>
              <w:keepLines/>
              <w:jc w:val="center"/>
              <w:rPr>
                <w:rFonts w:ascii="Arial" w:hAnsi="Arial"/>
                <w:b/>
                <w:bCs/>
                <w:sz w:val="18"/>
                <w:szCs w:val="18"/>
                <w:lang w:val="en-US" w:eastAsia="en-US"/>
              </w:rPr>
            </w:pPr>
            <w:r w:rsidRPr="00F05E4D">
              <w:rPr>
                <w:rFonts w:ascii="Arial" w:hAnsi="Arial"/>
                <w:b/>
                <w:bCs/>
                <w:sz w:val="18"/>
                <w:szCs w:val="18"/>
                <w:lang w:val="en-US" w:eastAsia="en-US"/>
              </w:rPr>
              <w:t>Brief</w:t>
            </w:r>
            <w:r w:rsidRPr="005359B2">
              <w:rPr>
                <w:rFonts w:ascii="Arial" w:hAnsi="Arial"/>
                <w:b/>
                <w:bCs/>
                <w:sz w:val="18"/>
                <w:szCs w:val="18"/>
                <w:lang w:eastAsia="en-US"/>
              </w:rPr>
              <w:t xml:space="preserve"> </w:t>
            </w:r>
            <w:r w:rsidRPr="00F05E4D">
              <w:rPr>
                <w:rFonts w:ascii="Arial" w:hAnsi="Arial"/>
                <w:b/>
                <w:bCs/>
                <w:sz w:val="18"/>
                <w:szCs w:val="18"/>
                <w:lang w:val="en-US" w:eastAsia="en-US"/>
              </w:rPr>
              <w:t>Rationale</w:t>
            </w:r>
            <w:r w:rsidRPr="005359B2">
              <w:rPr>
                <w:rFonts w:ascii="Arial" w:hAnsi="Arial"/>
                <w:b/>
                <w:bCs/>
                <w:sz w:val="18"/>
                <w:szCs w:val="18"/>
                <w:lang w:eastAsia="en-US"/>
              </w:rPr>
              <w:t xml:space="preserve">, </w:t>
            </w:r>
            <w:r w:rsidRPr="00F05E4D">
              <w:rPr>
                <w:rFonts w:ascii="Arial" w:hAnsi="Arial"/>
                <w:b/>
                <w:bCs/>
                <w:sz w:val="18"/>
                <w:szCs w:val="18"/>
                <w:lang w:val="en-US" w:eastAsia="en-US"/>
              </w:rPr>
              <w:t>including</w:t>
            </w:r>
            <w:r w:rsidRPr="005359B2">
              <w:rPr>
                <w:rFonts w:ascii="Arial" w:hAnsi="Arial"/>
                <w:b/>
                <w:bCs/>
                <w:sz w:val="18"/>
                <w:szCs w:val="18"/>
                <w:lang w:eastAsia="en-US"/>
              </w:rPr>
              <w:t xml:space="preserve"> </w:t>
            </w:r>
            <w:r w:rsidRPr="00F05E4D">
              <w:rPr>
                <w:rFonts w:ascii="Arial" w:hAnsi="Arial"/>
                <w:b/>
                <w:bCs/>
                <w:sz w:val="18"/>
                <w:szCs w:val="18"/>
                <w:lang w:val="en-US" w:eastAsia="en-US"/>
              </w:rPr>
              <w:t>expected</w:t>
            </w:r>
            <w:r w:rsidRPr="005359B2">
              <w:rPr>
                <w:rFonts w:ascii="Arial" w:hAnsi="Arial"/>
                <w:b/>
                <w:bCs/>
                <w:sz w:val="18"/>
                <w:szCs w:val="18"/>
                <w:lang w:eastAsia="en-US"/>
              </w:rPr>
              <w:t xml:space="preserve"> </w:t>
            </w:r>
            <w:r w:rsidRPr="00F05E4D">
              <w:rPr>
                <w:rFonts w:ascii="Arial" w:hAnsi="Arial"/>
                <w:b/>
                <w:bCs/>
                <w:sz w:val="18"/>
                <w:szCs w:val="18"/>
                <w:lang w:val="en-US" w:eastAsia="en-US"/>
              </w:rPr>
              <w:t>outcomes</w:t>
            </w:r>
            <w:r w:rsidRPr="005359B2">
              <w:rPr>
                <w:rFonts w:ascii="Arial" w:hAnsi="Arial"/>
                <w:b/>
                <w:bCs/>
                <w:sz w:val="18"/>
                <w:szCs w:val="18"/>
                <w:lang w:eastAsia="en-US"/>
              </w:rPr>
              <w:t xml:space="preserve"> </w:t>
            </w:r>
            <w:r w:rsidRPr="00F05E4D">
              <w:rPr>
                <w:rFonts w:ascii="Arial" w:hAnsi="Arial"/>
                <w:b/>
                <w:bCs/>
                <w:sz w:val="18"/>
                <w:szCs w:val="18"/>
                <w:lang w:val="en-US" w:eastAsia="en-US"/>
              </w:rPr>
              <w:t>and</w:t>
            </w:r>
            <w:r w:rsidRPr="005359B2">
              <w:rPr>
                <w:rFonts w:ascii="Arial" w:hAnsi="Arial"/>
                <w:b/>
                <w:bCs/>
                <w:sz w:val="18"/>
                <w:szCs w:val="18"/>
                <w:lang w:eastAsia="en-US"/>
              </w:rPr>
              <w:t xml:space="preserve"> </w:t>
            </w:r>
            <w:r w:rsidRPr="00F05E4D">
              <w:rPr>
                <w:rFonts w:ascii="Arial" w:hAnsi="Arial"/>
                <w:b/>
                <w:bCs/>
                <w:sz w:val="18"/>
                <w:szCs w:val="18"/>
                <w:lang w:val="en-US" w:eastAsia="en-US"/>
              </w:rPr>
              <w:t>impact</w:t>
            </w:r>
            <w:r w:rsidR="00D77742">
              <w:rPr>
                <w:rFonts w:ascii="Arial" w:hAnsi="Arial"/>
                <w:b/>
                <w:bCs/>
                <w:sz w:val="18"/>
                <w:szCs w:val="18"/>
                <w:lang w:val="en-US" w:eastAsia="en-US"/>
              </w:rPr>
              <w:t xml:space="preserve"> </w:t>
            </w:r>
          </w:p>
          <w:p w:rsidR="00F05E4D" w:rsidRPr="00F05E4D" w:rsidRDefault="00F05E4D" w:rsidP="00D77742">
            <w:pPr>
              <w:jc w:val="center"/>
              <w:rPr>
                <w:rFonts w:ascii="Arial" w:hAnsi="Arial"/>
                <w:color w:val="AEAAAA" w:themeColor="background2" w:themeShade="BF"/>
                <w:sz w:val="18"/>
                <w:szCs w:val="18"/>
                <w:lang w:val="en-US" w:eastAsia="en-US"/>
              </w:rPr>
            </w:pPr>
            <w:r w:rsidRPr="00F05E4D">
              <w:rPr>
                <w:rFonts w:ascii="Arial" w:hAnsi="Arial"/>
                <w:bCs/>
                <w:sz w:val="18"/>
                <w:szCs w:val="18"/>
                <w:lang w:val="en-US" w:eastAsia="en-US"/>
              </w:rPr>
              <w:t>(how the request builds on the allocation)</w:t>
            </w:r>
          </w:p>
        </w:tc>
      </w:tr>
      <w:tr w:rsidR="00FA5CE9" w:rsidRPr="00E7706B" w:rsidTr="00FA5CE9">
        <w:trPr>
          <w:trHeight w:val="5392"/>
        </w:trPr>
        <w:tc>
          <w:tcPr>
            <w:tcW w:w="2183" w:type="dxa"/>
            <w:vMerge w:val="restart"/>
          </w:tcPr>
          <w:p w:rsidR="00FA5CE9" w:rsidRPr="007957B5" w:rsidRDefault="00FA5CE9" w:rsidP="00BB4DC5">
            <w:pPr>
              <w:rPr>
                <w:rFonts w:ascii="Arial" w:hAnsi="Arial"/>
                <w:sz w:val="18"/>
                <w:szCs w:val="18"/>
                <w:lang w:val="en-US" w:eastAsia="en-US"/>
              </w:rPr>
            </w:pPr>
            <w:r w:rsidRPr="007957B5">
              <w:rPr>
                <w:rFonts w:ascii="Arial" w:hAnsi="Arial"/>
                <w:sz w:val="18"/>
                <w:szCs w:val="18"/>
                <w:lang w:val="en-US" w:eastAsia="en-US"/>
              </w:rPr>
              <w:t xml:space="preserve">1. </w:t>
            </w:r>
            <w:r w:rsidR="007957B5" w:rsidRPr="007957B5">
              <w:rPr>
                <w:rFonts w:ascii="Arial" w:hAnsi="Arial"/>
                <w:sz w:val="18"/>
                <w:szCs w:val="18"/>
                <w:lang w:val="en-US" w:eastAsia="en-US"/>
              </w:rPr>
              <w:t>Enhancing an access of the target</w:t>
            </w:r>
            <w:r w:rsidR="00BB4DC5">
              <w:rPr>
                <w:rFonts w:ascii="Arial" w:hAnsi="Arial"/>
                <w:sz w:val="18"/>
                <w:szCs w:val="18"/>
                <w:lang w:val="en-US" w:eastAsia="en-US"/>
              </w:rPr>
              <w:t xml:space="preserve"> </w:t>
            </w:r>
            <w:r w:rsidR="007957B5" w:rsidRPr="007957B5">
              <w:rPr>
                <w:rFonts w:ascii="Arial" w:hAnsi="Arial"/>
                <w:sz w:val="18"/>
                <w:szCs w:val="18"/>
                <w:lang w:val="en-US" w:eastAsia="en-US"/>
              </w:rPr>
              <w:t>population groups to</w:t>
            </w:r>
            <w:r w:rsidR="00BB4DC5">
              <w:rPr>
                <w:rFonts w:ascii="Arial" w:hAnsi="Arial"/>
                <w:sz w:val="18"/>
                <w:szCs w:val="18"/>
                <w:lang w:val="en-US" w:eastAsia="en-US"/>
              </w:rPr>
              <w:t xml:space="preserve"> the p</w:t>
            </w:r>
            <w:r w:rsidR="007957B5" w:rsidRPr="007957B5">
              <w:rPr>
                <w:rFonts w:ascii="Arial" w:hAnsi="Arial"/>
                <w:sz w:val="18"/>
                <w:szCs w:val="18"/>
                <w:lang w:val="en-US" w:eastAsia="en-US"/>
              </w:rPr>
              <w:t xml:space="preserve">revention, treatment, care and </w:t>
            </w:r>
            <w:r w:rsidR="007957B5">
              <w:rPr>
                <w:rFonts w:ascii="Arial" w:hAnsi="Arial"/>
                <w:sz w:val="18"/>
                <w:szCs w:val="18"/>
                <w:lang w:val="en-US" w:eastAsia="en-US"/>
              </w:rPr>
              <w:t>s</w:t>
            </w:r>
            <w:r w:rsidR="007957B5" w:rsidRPr="007957B5">
              <w:rPr>
                <w:rFonts w:ascii="Arial" w:hAnsi="Arial"/>
                <w:sz w:val="18"/>
                <w:szCs w:val="18"/>
                <w:lang w:val="en-US" w:eastAsia="en-US"/>
              </w:rPr>
              <w:t>upport</w:t>
            </w:r>
            <w:r w:rsidR="00BB4DC5">
              <w:rPr>
                <w:rFonts w:ascii="Arial" w:hAnsi="Arial"/>
                <w:sz w:val="18"/>
                <w:szCs w:val="18"/>
                <w:lang w:val="en-US" w:eastAsia="en-US"/>
              </w:rPr>
              <w:t xml:space="preserve"> programs</w:t>
            </w:r>
            <w:r w:rsidR="007957B5" w:rsidRPr="007957B5">
              <w:rPr>
                <w:rFonts w:ascii="Arial" w:hAnsi="Arial"/>
                <w:sz w:val="18"/>
                <w:szCs w:val="18"/>
                <w:lang w:val="en-US" w:eastAsia="en-US"/>
              </w:rPr>
              <w:t>.</w:t>
            </w:r>
          </w:p>
        </w:tc>
        <w:tc>
          <w:tcPr>
            <w:tcW w:w="2745" w:type="dxa"/>
          </w:tcPr>
          <w:p w:rsidR="00FA5CE9" w:rsidRPr="00E7706B" w:rsidRDefault="00BF73FA" w:rsidP="008E4777">
            <w:pPr>
              <w:rPr>
                <w:rFonts w:ascii="Arial" w:hAnsi="Arial"/>
                <w:sz w:val="18"/>
                <w:szCs w:val="18"/>
                <w:lang w:val="en-US"/>
              </w:rPr>
            </w:pPr>
            <w:r w:rsidRPr="00E7706B">
              <w:rPr>
                <w:rFonts w:ascii="Arial" w:hAnsi="Arial"/>
                <w:sz w:val="18"/>
                <w:szCs w:val="18"/>
                <w:lang w:val="en-US"/>
              </w:rPr>
              <w:t>1.</w:t>
            </w:r>
            <w:r w:rsidR="00FA5CE9" w:rsidRPr="00E7706B">
              <w:rPr>
                <w:rFonts w:ascii="Arial" w:hAnsi="Arial"/>
                <w:sz w:val="18"/>
                <w:szCs w:val="18"/>
                <w:lang w:val="en-US"/>
              </w:rPr>
              <w:t xml:space="preserve">1. </w:t>
            </w:r>
            <w:r w:rsidR="00476A97">
              <w:rPr>
                <w:rFonts w:ascii="Arial" w:hAnsi="Arial"/>
                <w:sz w:val="18"/>
                <w:szCs w:val="18"/>
                <w:lang w:val="en-US"/>
              </w:rPr>
              <w:t>To</w:t>
            </w:r>
            <w:r w:rsidR="00476A97" w:rsidRPr="00E7706B">
              <w:rPr>
                <w:rFonts w:ascii="Arial" w:hAnsi="Arial"/>
                <w:sz w:val="18"/>
                <w:szCs w:val="18"/>
                <w:lang w:val="en-US"/>
              </w:rPr>
              <w:t xml:space="preserve"> </w:t>
            </w:r>
            <w:r w:rsidR="00476A97">
              <w:rPr>
                <w:rFonts w:ascii="Arial" w:hAnsi="Arial"/>
                <w:sz w:val="18"/>
                <w:szCs w:val="18"/>
                <w:lang w:val="en-US"/>
              </w:rPr>
              <w:t>increase</w:t>
            </w:r>
            <w:r w:rsidR="00476A97" w:rsidRPr="00E7706B">
              <w:rPr>
                <w:rFonts w:ascii="Arial" w:hAnsi="Arial"/>
                <w:sz w:val="18"/>
                <w:szCs w:val="18"/>
                <w:lang w:val="en-US"/>
              </w:rPr>
              <w:t xml:space="preserve"> </w:t>
            </w:r>
            <w:r w:rsidR="00476A97">
              <w:rPr>
                <w:rFonts w:ascii="Arial" w:hAnsi="Arial"/>
                <w:sz w:val="18"/>
                <w:szCs w:val="18"/>
                <w:lang w:val="en-US"/>
              </w:rPr>
              <w:t>the</w:t>
            </w:r>
            <w:r w:rsidR="00476A97" w:rsidRPr="00E7706B">
              <w:rPr>
                <w:rFonts w:ascii="Arial" w:hAnsi="Arial"/>
                <w:sz w:val="18"/>
                <w:szCs w:val="18"/>
                <w:lang w:val="en-US"/>
              </w:rPr>
              <w:t xml:space="preserve"> </w:t>
            </w:r>
            <w:r w:rsidR="00476A97">
              <w:rPr>
                <w:rFonts w:ascii="Arial" w:hAnsi="Arial"/>
                <w:sz w:val="18"/>
                <w:szCs w:val="18"/>
                <w:lang w:val="en-US"/>
              </w:rPr>
              <w:t>coverage</w:t>
            </w:r>
            <w:r w:rsidR="00476A97" w:rsidRPr="00E7706B">
              <w:rPr>
                <w:rFonts w:ascii="Arial" w:hAnsi="Arial"/>
                <w:sz w:val="18"/>
                <w:szCs w:val="18"/>
                <w:lang w:val="en-US"/>
              </w:rPr>
              <w:t xml:space="preserve"> </w:t>
            </w:r>
            <w:r w:rsidR="00476A97">
              <w:rPr>
                <w:rFonts w:ascii="Arial" w:hAnsi="Arial"/>
                <w:sz w:val="18"/>
                <w:szCs w:val="18"/>
                <w:lang w:val="en-US"/>
              </w:rPr>
              <w:t>of</w:t>
            </w:r>
            <w:r w:rsidR="00476A97" w:rsidRPr="00E7706B">
              <w:rPr>
                <w:rFonts w:ascii="Arial" w:hAnsi="Arial"/>
                <w:sz w:val="18"/>
                <w:szCs w:val="18"/>
                <w:lang w:val="en-US"/>
              </w:rPr>
              <w:t xml:space="preserve"> </w:t>
            </w:r>
            <w:r w:rsidR="00476A97">
              <w:rPr>
                <w:rFonts w:ascii="Arial" w:hAnsi="Arial"/>
                <w:sz w:val="18"/>
                <w:szCs w:val="18"/>
                <w:lang w:val="en-US"/>
              </w:rPr>
              <w:t>PUID</w:t>
            </w:r>
            <w:r w:rsidR="00E7706B" w:rsidRPr="00E7706B">
              <w:rPr>
                <w:rFonts w:ascii="Arial" w:hAnsi="Arial"/>
                <w:sz w:val="18"/>
                <w:szCs w:val="18"/>
                <w:lang w:val="en-US"/>
              </w:rPr>
              <w:t xml:space="preserve"> </w:t>
            </w:r>
            <w:r w:rsidR="00E7706B">
              <w:rPr>
                <w:rFonts w:ascii="Arial" w:hAnsi="Arial"/>
                <w:sz w:val="18"/>
                <w:szCs w:val="18"/>
                <w:lang w:val="en-US"/>
              </w:rPr>
              <w:t>with</w:t>
            </w:r>
            <w:r w:rsidR="00E7706B" w:rsidRPr="00E7706B">
              <w:rPr>
                <w:rFonts w:ascii="Arial" w:hAnsi="Arial"/>
                <w:sz w:val="18"/>
                <w:szCs w:val="18"/>
                <w:lang w:val="en-US"/>
              </w:rPr>
              <w:t xml:space="preserve"> </w:t>
            </w:r>
            <w:r w:rsidR="00E7706B">
              <w:rPr>
                <w:rFonts w:ascii="Arial" w:hAnsi="Arial"/>
                <w:sz w:val="18"/>
                <w:szCs w:val="18"/>
                <w:lang w:val="en-US"/>
              </w:rPr>
              <w:t>the</w:t>
            </w:r>
            <w:r w:rsidR="00E7706B" w:rsidRPr="00E7706B">
              <w:rPr>
                <w:rFonts w:ascii="Arial" w:hAnsi="Arial"/>
                <w:sz w:val="18"/>
                <w:szCs w:val="18"/>
                <w:lang w:val="en-US"/>
              </w:rPr>
              <w:t xml:space="preserve"> </w:t>
            </w:r>
            <w:r w:rsidR="00E7706B">
              <w:rPr>
                <w:rFonts w:ascii="Arial" w:hAnsi="Arial"/>
                <w:sz w:val="18"/>
                <w:szCs w:val="18"/>
                <w:lang w:val="en-US"/>
              </w:rPr>
              <w:t>prevention</w:t>
            </w:r>
            <w:r w:rsidR="00E7706B" w:rsidRPr="00E7706B">
              <w:rPr>
                <w:rFonts w:ascii="Arial" w:hAnsi="Arial"/>
                <w:sz w:val="18"/>
                <w:szCs w:val="18"/>
                <w:lang w:val="en-US"/>
              </w:rPr>
              <w:t xml:space="preserve">, </w:t>
            </w:r>
            <w:r w:rsidR="00E7706B">
              <w:rPr>
                <w:rFonts w:ascii="Arial" w:hAnsi="Arial"/>
                <w:sz w:val="18"/>
                <w:szCs w:val="18"/>
                <w:lang w:val="en-US"/>
              </w:rPr>
              <w:t>testing</w:t>
            </w:r>
            <w:r w:rsidR="00E7706B" w:rsidRPr="00E7706B">
              <w:rPr>
                <w:rFonts w:ascii="Arial" w:hAnsi="Arial"/>
                <w:sz w:val="18"/>
                <w:szCs w:val="18"/>
                <w:lang w:val="en-US"/>
              </w:rPr>
              <w:t>, treatment</w:t>
            </w:r>
            <w:r w:rsidR="008E4777">
              <w:rPr>
                <w:rFonts w:ascii="Arial" w:hAnsi="Arial"/>
                <w:sz w:val="18"/>
                <w:szCs w:val="18"/>
                <w:lang w:val="en-US"/>
              </w:rPr>
              <w:t>,</w:t>
            </w:r>
            <w:r w:rsidR="00E7706B" w:rsidRPr="00E7706B">
              <w:rPr>
                <w:rFonts w:ascii="Arial" w:hAnsi="Arial"/>
                <w:sz w:val="18"/>
                <w:szCs w:val="18"/>
                <w:lang w:val="en-US"/>
              </w:rPr>
              <w:t xml:space="preserve"> care </w:t>
            </w:r>
            <w:r w:rsidR="008E4777">
              <w:rPr>
                <w:rFonts w:ascii="Arial" w:hAnsi="Arial"/>
                <w:sz w:val="18"/>
                <w:szCs w:val="18"/>
                <w:lang w:val="en-US"/>
              </w:rPr>
              <w:t xml:space="preserve">and support programs </w:t>
            </w:r>
            <w:r w:rsidR="00E7706B" w:rsidRPr="00E7706B">
              <w:rPr>
                <w:rFonts w:ascii="Arial" w:hAnsi="Arial"/>
                <w:sz w:val="18"/>
                <w:szCs w:val="18"/>
                <w:lang w:val="en-US"/>
              </w:rPr>
              <w:t>on the basis</w:t>
            </w:r>
            <w:r w:rsidR="008E4777">
              <w:rPr>
                <w:rFonts w:ascii="Arial" w:hAnsi="Arial"/>
                <w:sz w:val="18"/>
                <w:szCs w:val="18"/>
                <w:lang w:val="en-US"/>
              </w:rPr>
              <w:t xml:space="preserve"> of</w:t>
            </w:r>
            <w:r w:rsidR="00E7706B" w:rsidRPr="00E7706B">
              <w:rPr>
                <w:rFonts w:ascii="Arial" w:hAnsi="Arial"/>
                <w:sz w:val="18"/>
                <w:szCs w:val="18"/>
                <w:lang w:val="en-US"/>
              </w:rPr>
              <w:t xml:space="preserve"> </w:t>
            </w:r>
            <w:r w:rsidR="00E7706B">
              <w:rPr>
                <w:rFonts w:ascii="Arial" w:hAnsi="Arial"/>
                <w:sz w:val="18"/>
                <w:szCs w:val="18"/>
                <w:lang w:val="en-US"/>
              </w:rPr>
              <w:t>S</w:t>
            </w:r>
            <w:r w:rsidR="00471F04">
              <w:rPr>
                <w:rFonts w:ascii="Arial" w:hAnsi="Arial"/>
                <w:sz w:val="18"/>
                <w:szCs w:val="18"/>
                <w:lang w:val="en-US"/>
              </w:rPr>
              <w:t>N</w:t>
            </w:r>
            <w:r w:rsidR="00E7706B">
              <w:rPr>
                <w:rFonts w:ascii="Arial" w:hAnsi="Arial"/>
                <w:sz w:val="18"/>
                <w:szCs w:val="18"/>
                <w:lang w:val="en-US"/>
              </w:rPr>
              <w:t>E and MMT points by enhancing the existing projects and by increasing the number of outreach workers.</w:t>
            </w:r>
            <w:r w:rsidR="00FA5CE9" w:rsidRPr="00E7706B">
              <w:rPr>
                <w:rFonts w:ascii="Arial" w:hAnsi="Arial"/>
                <w:sz w:val="18"/>
                <w:szCs w:val="18"/>
                <w:lang w:val="en-US"/>
              </w:rPr>
              <w:t xml:space="preserve"> </w:t>
            </w:r>
          </w:p>
        </w:tc>
        <w:tc>
          <w:tcPr>
            <w:tcW w:w="1134" w:type="dxa"/>
            <w:vAlign w:val="center"/>
          </w:tcPr>
          <w:p w:rsidR="00FA5CE9" w:rsidRPr="00E7706B" w:rsidRDefault="00FA5CE9" w:rsidP="00B5749B">
            <w:pPr>
              <w:rPr>
                <w:rFonts w:ascii="Arial" w:hAnsi="Arial"/>
                <w:sz w:val="18"/>
                <w:szCs w:val="18"/>
                <w:lang w:val="en-US" w:eastAsia="en-US"/>
              </w:rPr>
            </w:pPr>
            <w:r w:rsidRPr="00E7706B">
              <w:rPr>
                <w:rFonts w:ascii="Arial" w:hAnsi="Arial"/>
                <w:sz w:val="18"/>
                <w:szCs w:val="18"/>
                <w:lang w:val="en-US"/>
              </w:rPr>
              <w:t>1,040,589</w:t>
            </w:r>
          </w:p>
        </w:tc>
        <w:tc>
          <w:tcPr>
            <w:tcW w:w="3544" w:type="dxa"/>
          </w:tcPr>
          <w:p w:rsidR="00FA5CE9" w:rsidRPr="00E7706B" w:rsidRDefault="00E7706B" w:rsidP="008E4777">
            <w:pPr>
              <w:rPr>
                <w:rFonts w:ascii="Arial" w:hAnsi="Arial"/>
                <w:sz w:val="18"/>
                <w:szCs w:val="18"/>
                <w:lang w:val="en-US" w:eastAsia="en-US"/>
              </w:rPr>
            </w:pPr>
            <w:r w:rsidRPr="00E7706B">
              <w:rPr>
                <w:rFonts w:ascii="Arial" w:hAnsi="Arial"/>
                <w:sz w:val="18"/>
                <w:szCs w:val="18"/>
                <w:lang w:val="en-US" w:eastAsia="en-US"/>
              </w:rPr>
              <w:t xml:space="preserve">Despite the decline in the number of HIV cases among </w:t>
            </w:r>
            <w:r w:rsidR="00ED2AEF">
              <w:rPr>
                <w:rFonts w:ascii="Arial" w:hAnsi="Arial"/>
                <w:sz w:val="18"/>
                <w:szCs w:val="18"/>
                <w:lang w:val="en-US" w:eastAsia="en-US"/>
              </w:rPr>
              <w:t>PUID</w:t>
            </w:r>
            <w:r w:rsidRPr="00E7706B">
              <w:rPr>
                <w:rFonts w:ascii="Arial" w:hAnsi="Arial"/>
                <w:sz w:val="18"/>
                <w:szCs w:val="18"/>
                <w:lang w:val="en-US" w:eastAsia="en-US"/>
              </w:rPr>
              <w:t xml:space="preserve">, they still determine the epidemic </w:t>
            </w:r>
            <w:r w:rsidR="00ED2AEF">
              <w:rPr>
                <w:rFonts w:ascii="Arial" w:hAnsi="Arial"/>
                <w:sz w:val="18"/>
                <w:szCs w:val="18"/>
                <w:lang w:val="en-US" w:eastAsia="en-US"/>
              </w:rPr>
              <w:t xml:space="preserve">character </w:t>
            </w:r>
            <w:r w:rsidRPr="00E7706B">
              <w:rPr>
                <w:rFonts w:ascii="Arial" w:hAnsi="Arial"/>
                <w:sz w:val="18"/>
                <w:szCs w:val="18"/>
                <w:lang w:val="en-US" w:eastAsia="en-US"/>
              </w:rPr>
              <w:t xml:space="preserve">in the country as a whole. </w:t>
            </w:r>
            <w:r w:rsidR="00ED2AEF">
              <w:rPr>
                <w:rFonts w:ascii="Arial" w:hAnsi="Arial"/>
                <w:sz w:val="18"/>
                <w:szCs w:val="18"/>
                <w:lang w:val="en-US" w:eastAsia="en-US"/>
              </w:rPr>
              <w:t>Some</w:t>
            </w:r>
            <w:r w:rsidRPr="00E7706B">
              <w:rPr>
                <w:rFonts w:ascii="Arial" w:hAnsi="Arial"/>
                <w:sz w:val="18"/>
                <w:szCs w:val="18"/>
                <w:lang w:val="en-US" w:eastAsia="en-US"/>
              </w:rPr>
              <w:t xml:space="preserve"> difficulties </w:t>
            </w:r>
            <w:r w:rsidR="00ED2AEF">
              <w:rPr>
                <w:rFonts w:ascii="Arial" w:hAnsi="Arial"/>
                <w:sz w:val="18"/>
                <w:szCs w:val="18"/>
                <w:lang w:val="en-US" w:eastAsia="en-US"/>
              </w:rPr>
              <w:t xml:space="preserve">remain </w:t>
            </w:r>
            <w:r w:rsidRPr="00E7706B">
              <w:rPr>
                <w:rFonts w:ascii="Arial" w:hAnsi="Arial"/>
                <w:sz w:val="18"/>
                <w:szCs w:val="18"/>
                <w:lang w:val="en-US" w:eastAsia="en-US"/>
              </w:rPr>
              <w:t xml:space="preserve">in </w:t>
            </w:r>
            <w:r w:rsidR="008E4777">
              <w:rPr>
                <w:rFonts w:ascii="Arial" w:hAnsi="Arial"/>
                <w:sz w:val="18"/>
                <w:szCs w:val="18"/>
                <w:lang w:val="en-US" w:eastAsia="en-US"/>
              </w:rPr>
              <w:t xml:space="preserve">a </w:t>
            </w:r>
            <w:r w:rsidRPr="00E7706B">
              <w:rPr>
                <w:rFonts w:ascii="Arial" w:hAnsi="Arial"/>
                <w:sz w:val="18"/>
                <w:szCs w:val="18"/>
                <w:lang w:val="en-US" w:eastAsia="en-US"/>
              </w:rPr>
              <w:t xml:space="preserve">building </w:t>
            </w:r>
            <w:r w:rsidR="008E4777">
              <w:rPr>
                <w:rFonts w:ascii="Arial" w:hAnsi="Arial"/>
                <w:sz w:val="18"/>
                <w:szCs w:val="18"/>
                <w:lang w:val="en-US" w:eastAsia="en-US"/>
              </w:rPr>
              <w:t xml:space="preserve">of PUID adherence </w:t>
            </w:r>
            <w:r w:rsidRPr="00E7706B">
              <w:rPr>
                <w:rFonts w:ascii="Arial" w:hAnsi="Arial"/>
                <w:sz w:val="18"/>
                <w:szCs w:val="18"/>
                <w:lang w:val="en-US" w:eastAsia="en-US"/>
              </w:rPr>
              <w:t>to M</w:t>
            </w:r>
            <w:r w:rsidR="00ED2AEF">
              <w:rPr>
                <w:rFonts w:ascii="Arial" w:hAnsi="Arial"/>
                <w:sz w:val="18"/>
                <w:szCs w:val="18"/>
                <w:lang w:val="en-US" w:eastAsia="en-US"/>
              </w:rPr>
              <w:t>MT</w:t>
            </w:r>
            <w:r w:rsidRPr="00E7706B">
              <w:rPr>
                <w:rFonts w:ascii="Arial" w:hAnsi="Arial"/>
                <w:sz w:val="18"/>
                <w:szCs w:val="18"/>
                <w:lang w:val="en-US" w:eastAsia="en-US"/>
              </w:rPr>
              <w:t xml:space="preserve">, and </w:t>
            </w:r>
            <w:r w:rsidR="008E4777">
              <w:rPr>
                <w:rFonts w:ascii="Arial" w:hAnsi="Arial"/>
                <w:sz w:val="18"/>
                <w:szCs w:val="18"/>
                <w:lang w:val="en-US" w:eastAsia="en-US"/>
              </w:rPr>
              <w:t xml:space="preserve">in </w:t>
            </w:r>
            <w:r w:rsidR="00ED2AEF">
              <w:rPr>
                <w:rFonts w:ascii="Arial" w:hAnsi="Arial"/>
                <w:sz w:val="18"/>
                <w:szCs w:val="18"/>
                <w:lang w:val="en-US" w:eastAsia="en-US"/>
              </w:rPr>
              <w:t>PUID</w:t>
            </w:r>
            <w:r w:rsidRPr="00E7706B">
              <w:rPr>
                <w:rFonts w:ascii="Arial" w:hAnsi="Arial"/>
                <w:sz w:val="18"/>
                <w:szCs w:val="18"/>
                <w:lang w:val="en-US" w:eastAsia="en-US"/>
              </w:rPr>
              <w:t xml:space="preserve"> / PLHIV - for inclusion and retention in</w:t>
            </w:r>
            <w:r w:rsidR="00ED2AEF">
              <w:rPr>
                <w:rFonts w:ascii="Arial" w:hAnsi="Arial"/>
                <w:sz w:val="18"/>
                <w:szCs w:val="18"/>
                <w:lang w:val="en-US" w:eastAsia="en-US"/>
              </w:rPr>
              <w:t xml:space="preserve"> the</w:t>
            </w:r>
            <w:r w:rsidRPr="00E7706B">
              <w:rPr>
                <w:rFonts w:ascii="Arial" w:hAnsi="Arial"/>
                <w:sz w:val="18"/>
                <w:szCs w:val="18"/>
                <w:lang w:val="en-US" w:eastAsia="en-US"/>
              </w:rPr>
              <w:t xml:space="preserve"> treatment, care and support programs. Within the framework of this </w:t>
            </w:r>
            <w:r w:rsidR="00F83942">
              <w:rPr>
                <w:rFonts w:ascii="Arial" w:hAnsi="Arial"/>
                <w:sz w:val="18"/>
                <w:szCs w:val="18"/>
                <w:lang w:val="en-US" w:eastAsia="en-US"/>
              </w:rPr>
              <w:t>acti</w:t>
            </w:r>
            <w:r w:rsidR="008E4777">
              <w:rPr>
                <w:rFonts w:ascii="Arial" w:hAnsi="Arial"/>
                <w:sz w:val="18"/>
                <w:szCs w:val="18"/>
                <w:lang w:val="en-US" w:eastAsia="en-US"/>
              </w:rPr>
              <w:t>vity</w:t>
            </w:r>
            <w:r w:rsidRPr="00E7706B">
              <w:rPr>
                <w:rFonts w:ascii="Arial" w:hAnsi="Arial"/>
                <w:sz w:val="18"/>
                <w:szCs w:val="18"/>
                <w:lang w:val="en-US" w:eastAsia="en-US"/>
              </w:rPr>
              <w:t xml:space="preserve"> </w:t>
            </w:r>
            <w:r w:rsidR="00F83942">
              <w:rPr>
                <w:rFonts w:ascii="Arial" w:hAnsi="Arial"/>
                <w:sz w:val="18"/>
                <w:szCs w:val="18"/>
                <w:lang w:val="en-US" w:eastAsia="en-US"/>
              </w:rPr>
              <w:t xml:space="preserve">the </w:t>
            </w:r>
            <w:r w:rsidRPr="00E7706B">
              <w:rPr>
                <w:rFonts w:ascii="Arial" w:hAnsi="Arial"/>
                <w:sz w:val="18"/>
                <w:szCs w:val="18"/>
                <w:lang w:val="en-US" w:eastAsia="en-US"/>
              </w:rPr>
              <w:t xml:space="preserve">outreach and social workers will be supported, and the missing costs (50% of </w:t>
            </w:r>
            <w:r w:rsidR="008E4777">
              <w:rPr>
                <w:rFonts w:ascii="Arial" w:hAnsi="Arial"/>
                <w:sz w:val="18"/>
                <w:szCs w:val="18"/>
                <w:lang w:val="en-US" w:eastAsia="en-US"/>
              </w:rPr>
              <w:t>demanded</w:t>
            </w:r>
            <w:r w:rsidRPr="00E7706B">
              <w:rPr>
                <w:rFonts w:ascii="Arial" w:hAnsi="Arial"/>
                <w:sz w:val="18"/>
                <w:szCs w:val="18"/>
                <w:lang w:val="en-US" w:eastAsia="en-US"/>
              </w:rPr>
              <w:t xml:space="preserve">) for </w:t>
            </w:r>
            <w:r w:rsidR="00F83942">
              <w:rPr>
                <w:rFonts w:ascii="Arial" w:hAnsi="Arial"/>
                <w:sz w:val="18"/>
                <w:szCs w:val="18"/>
                <w:lang w:val="en-US" w:eastAsia="en-US"/>
              </w:rPr>
              <w:t xml:space="preserve">the </w:t>
            </w:r>
            <w:r w:rsidRPr="00E7706B">
              <w:rPr>
                <w:rFonts w:ascii="Arial" w:hAnsi="Arial"/>
                <w:sz w:val="18"/>
                <w:szCs w:val="18"/>
                <w:lang w:val="en-US" w:eastAsia="en-US"/>
              </w:rPr>
              <w:t>program</w:t>
            </w:r>
            <w:r w:rsidR="00F83942">
              <w:rPr>
                <w:rFonts w:ascii="Arial" w:hAnsi="Arial"/>
                <w:sz w:val="18"/>
                <w:szCs w:val="18"/>
                <w:lang w:val="en-US" w:eastAsia="en-US"/>
              </w:rPr>
              <w:t>s</w:t>
            </w:r>
            <w:r w:rsidRPr="00E7706B">
              <w:rPr>
                <w:rFonts w:ascii="Arial" w:hAnsi="Arial"/>
                <w:sz w:val="18"/>
                <w:szCs w:val="18"/>
                <w:lang w:val="en-US" w:eastAsia="en-US"/>
              </w:rPr>
              <w:t xml:space="preserve"> management and administration </w:t>
            </w:r>
            <w:r w:rsidR="00F83942">
              <w:rPr>
                <w:rFonts w:ascii="Arial" w:hAnsi="Arial"/>
                <w:sz w:val="18"/>
                <w:szCs w:val="18"/>
                <w:lang w:val="en-US" w:eastAsia="en-US"/>
              </w:rPr>
              <w:t>will be</w:t>
            </w:r>
            <w:r w:rsidRPr="00E7706B">
              <w:rPr>
                <w:rFonts w:ascii="Arial" w:hAnsi="Arial"/>
                <w:sz w:val="18"/>
                <w:szCs w:val="18"/>
                <w:lang w:val="en-US" w:eastAsia="en-US"/>
              </w:rPr>
              <w:t xml:space="preserve"> covered. As a result, </w:t>
            </w:r>
            <w:r w:rsidR="00F83942">
              <w:rPr>
                <w:rFonts w:ascii="Arial" w:hAnsi="Arial"/>
                <w:sz w:val="18"/>
                <w:szCs w:val="18"/>
                <w:lang w:val="en-US" w:eastAsia="en-US"/>
              </w:rPr>
              <w:t>along</w:t>
            </w:r>
            <w:r w:rsidRPr="00E7706B">
              <w:rPr>
                <w:rFonts w:ascii="Arial" w:hAnsi="Arial"/>
                <w:sz w:val="18"/>
                <w:szCs w:val="18"/>
                <w:lang w:val="en-US" w:eastAsia="en-US"/>
              </w:rPr>
              <w:t xml:space="preserve"> with the main grant, the number of outreach workers will</w:t>
            </w:r>
            <w:r w:rsidR="00F83942">
              <w:rPr>
                <w:rFonts w:ascii="Arial" w:hAnsi="Arial"/>
                <w:sz w:val="18"/>
                <w:szCs w:val="18"/>
                <w:lang w:val="en-US" w:eastAsia="en-US"/>
              </w:rPr>
              <w:t xml:space="preserve"> be</w:t>
            </w:r>
            <w:r w:rsidRPr="00E7706B">
              <w:rPr>
                <w:rFonts w:ascii="Arial" w:hAnsi="Arial"/>
                <w:sz w:val="18"/>
                <w:szCs w:val="18"/>
                <w:lang w:val="en-US" w:eastAsia="en-US"/>
              </w:rPr>
              <w:t xml:space="preserve"> increase</w:t>
            </w:r>
            <w:r w:rsidR="00F83942">
              <w:rPr>
                <w:rFonts w:ascii="Arial" w:hAnsi="Arial"/>
                <w:sz w:val="18"/>
                <w:szCs w:val="18"/>
                <w:lang w:val="en-US" w:eastAsia="en-US"/>
              </w:rPr>
              <w:t xml:space="preserve">d </w:t>
            </w:r>
            <w:r w:rsidRPr="00E7706B">
              <w:rPr>
                <w:rFonts w:ascii="Arial" w:hAnsi="Arial"/>
                <w:sz w:val="18"/>
                <w:szCs w:val="18"/>
                <w:lang w:val="en-US" w:eastAsia="en-US"/>
              </w:rPr>
              <w:t xml:space="preserve">from 33% to 77% of </w:t>
            </w:r>
            <w:r w:rsidR="008E4777">
              <w:rPr>
                <w:rFonts w:ascii="Arial" w:hAnsi="Arial"/>
                <w:sz w:val="18"/>
                <w:szCs w:val="18"/>
                <w:lang w:val="en-US" w:eastAsia="en-US"/>
              </w:rPr>
              <w:t>demanded</w:t>
            </w:r>
            <w:r w:rsidRPr="00E7706B">
              <w:rPr>
                <w:rFonts w:ascii="Arial" w:hAnsi="Arial"/>
                <w:sz w:val="18"/>
                <w:szCs w:val="18"/>
                <w:lang w:val="en-US" w:eastAsia="en-US"/>
              </w:rPr>
              <w:t xml:space="preserve">. This will </w:t>
            </w:r>
            <w:r w:rsidR="00F83942">
              <w:rPr>
                <w:rFonts w:ascii="Arial" w:hAnsi="Arial"/>
                <w:sz w:val="18"/>
                <w:szCs w:val="18"/>
                <w:lang w:val="en-US" w:eastAsia="en-US"/>
              </w:rPr>
              <w:t>achieve</w:t>
            </w:r>
            <w:r w:rsidRPr="00E7706B">
              <w:rPr>
                <w:rFonts w:ascii="Arial" w:hAnsi="Arial"/>
                <w:sz w:val="18"/>
                <w:szCs w:val="18"/>
                <w:lang w:val="en-US" w:eastAsia="en-US"/>
              </w:rPr>
              <w:t xml:space="preserve"> </w:t>
            </w:r>
            <w:r w:rsidR="008E4777">
              <w:rPr>
                <w:rFonts w:ascii="Arial" w:hAnsi="Arial"/>
                <w:sz w:val="18"/>
                <w:szCs w:val="18"/>
                <w:lang w:val="en-US" w:eastAsia="en-US"/>
              </w:rPr>
              <w:t xml:space="preserve">a 75% </w:t>
            </w:r>
            <w:r w:rsidRPr="00E7706B">
              <w:rPr>
                <w:rFonts w:ascii="Arial" w:hAnsi="Arial"/>
                <w:sz w:val="18"/>
                <w:szCs w:val="18"/>
                <w:lang w:val="en-US" w:eastAsia="en-US"/>
              </w:rPr>
              <w:t xml:space="preserve">coverage of </w:t>
            </w:r>
            <w:r w:rsidR="00F83942">
              <w:rPr>
                <w:rFonts w:ascii="Arial" w:hAnsi="Arial"/>
                <w:sz w:val="18"/>
                <w:szCs w:val="18"/>
                <w:lang w:val="en-US" w:eastAsia="en-US"/>
              </w:rPr>
              <w:t>PUID</w:t>
            </w:r>
            <w:r w:rsidRPr="00E7706B">
              <w:rPr>
                <w:rFonts w:ascii="Arial" w:hAnsi="Arial"/>
                <w:sz w:val="18"/>
                <w:szCs w:val="18"/>
                <w:lang w:val="en-US" w:eastAsia="en-US"/>
              </w:rPr>
              <w:t xml:space="preserve"> (18750/25000 people) by prevention programs, and 67.5% of </w:t>
            </w:r>
            <w:r w:rsidR="00F83942">
              <w:rPr>
                <w:rFonts w:ascii="Arial" w:hAnsi="Arial"/>
                <w:sz w:val="18"/>
                <w:szCs w:val="18"/>
                <w:lang w:val="en-US" w:eastAsia="en-US"/>
              </w:rPr>
              <w:t xml:space="preserve">PUID </w:t>
            </w:r>
            <w:r w:rsidRPr="00E7706B">
              <w:rPr>
                <w:rFonts w:ascii="Arial" w:hAnsi="Arial"/>
                <w:sz w:val="18"/>
                <w:szCs w:val="18"/>
                <w:lang w:val="en-US" w:eastAsia="en-US"/>
              </w:rPr>
              <w:t xml:space="preserve">(16,875 people) will be tested for HIV in 2020. In addition, 70% of clients will </w:t>
            </w:r>
            <w:r w:rsidR="008E4777">
              <w:rPr>
                <w:rFonts w:ascii="Arial" w:hAnsi="Arial"/>
                <w:sz w:val="18"/>
                <w:szCs w:val="18"/>
                <w:lang w:val="en-US" w:eastAsia="en-US"/>
              </w:rPr>
              <w:t>retain</w:t>
            </w:r>
            <w:r w:rsidRPr="00E7706B">
              <w:rPr>
                <w:rFonts w:ascii="Arial" w:hAnsi="Arial"/>
                <w:sz w:val="18"/>
                <w:szCs w:val="18"/>
                <w:lang w:val="en-US" w:eastAsia="en-US"/>
              </w:rPr>
              <w:t xml:space="preserve"> in the </w:t>
            </w:r>
            <w:r w:rsidR="00F83942">
              <w:rPr>
                <w:rFonts w:ascii="Arial" w:hAnsi="Arial"/>
                <w:sz w:val="18"/>
                <w:szCs w:val="18"/>
                <w:lang w:val="en-US" w:eastAsia="en-US"/>
              </w:rPr>
              <w:t>MMT</w:t>
            </w:r>
            <w:r w:rsidRPr="00E7706B">
              <w:rPr>
                <w:rFonts w:ascii="Arial" w:hAnsi="Arial"/>
                <w:sz w:val="18"/>
                <w:szCs w:val="18"/>
                <w:lang w:val="en-US" w:eastAsia="en-US"/>
              </w:rPr>
              <w:t xml:space="preserve"> program within 6 months after its beginning.</w:t>
            </w:r>
          </w:p>
        </w:tc>
      </w:tr>
      <w:tr w:rsidR="00807B50" w:rsidRPr="00E7706B" w:rsidTr="00F97683">
        <w:trPr>
          <w:trHeight w:val="413"/>
        </w:trPr>
        <w:tc>
          <w:tcPr>
            <w:tcW w:w="2183" w:type="dxa"/>
            <w:vMerge/>
          </w:tcPr>
          <w:p w:rsidR="00807B50" w:rsidRPr="00E7706B" w:rsidRDefault="00807B50" w:rsidP="00FF38AF">
            <w:pPr>
              <w:rPr>
                <w:rFonts w:ascii="Arial" w:hAnsi="Arial"/>
                <w:sz w:val="18"/>
                <w:szCs w:val="18"/>
                <w:lang w:val="en-US"/>
              </w:rPr>
            </w:pPr>
          </w:p>
        </w:tc>
        <w:tc>
          <w:tcPr>
            <w:tcW w:w="2745" w:type="dxa"/>
          </w:tcPr>
          <w:p w:rsidR="00807B50" w:rsidRPr="00F83942" w:rsidRDefault="00BF73FA" w:rsidP="00DA34CD">
            <w:pPr>
              <w:rPr>
                <w:rFonts w:ascii="Arial" w:hAnsi="Arial"/>
                <w:sz w:val="18"/>
                <w:szCs w:val="18"/>
                <w:lang w:val="en-US"/>
              </w:rPr>
            </w:pPr>
            <w:r w:rsidRPr="005D1280">
              <w:rPr>
                <w:rFonts w:ascii="Arial" w:hAnsi="Arial"/>
                <w:sz w:val="18"/>
                <w:szCs w:val="18"/>
                <w:lang w:val="en-US"/>
              </w:rPr>
              <w:t>1.</w:t>
            </w:r>
            <w:r w:rsidR="00807B50" w:rsidRPr="005D1280">
              <w:rPr>
                <w:rFonts w:ascii="Arial" w:hAnsi="Arial"/>
                <w:sz w:val="18"/>
                <w:szCs w:val="18"/>
                <w:lang w:val="en-US"/>
              </w:rPr>
              <w:t xml:space="preserve">2. </w:t>
            </w:r>
            <w:r w:rsidR="005D1280">
              <w:rPr>
                <w:rFonts w:ascii="Arial" w:hAnsi="Arial"/>
                <w:sz w:val="18"/>
                <w:szCs w:val="18"/>
                <w:lang w:val="en-US"/>
              </w:rPr>
              <w:t>To</w:t>
            </w:r>
            <w:r w:rsidR="005D1280" w:rsidRPr="005D1280">
              <w:rPr>
                <w:rFonts w:ascii="Arial" w:hAnsi="Arial"/>
                <w:sz w:val="18"/>
                <w:szCs w:val="18"/>
                <w:lang w:val="en-US"/>
              </w:rPr>
              <w:t xml:space="preserve"> </w:t>
            </w:r>
            <w:r w:rsidR="005D1280">
              <w:rPr>
                <w:rFonts w:ascii="Arial" w:hAnsi="Arial"/>
                <w:sz w:val="18"/>
                <w:szCs w:val="18"/>
                <w:lang w:val="en-US"/>
              </w:rPr>
              <w:t>organize</w:t>
            </w:r>
            <w:r w:rsidR="005D1280" w:rsidRPr="005D1280">
              <w:rPr>
                <w:rFonts w:ascii="Arial" w:hAnsi="Arial"/>
                <w:sz w:val="18"/>
                <w:szCs w:val="18"/>
                <w:lang w:val="en-US"/>
              </w:rPr>
              <w:t xml:space="preserve"> </w:t>
            </w:r>
            <w:r w:rsidR="005D1280">
              <w:rPr>
                <w:rFonts w:ascii="Arial" w:hAnsi="Arial"/>
                <w:sz w:val="18"/>
                <w:szCs w:val="18"/>
                <w:lang w:val="en-US"/>
              </w:rPr>
              <w:t>two</w:t>
            </w:r>
            <w:r w:rsidR="005D1280" w:rsidRPr="005D1280">
              <w:rPr>
                <w:rFonts w:ascii="Arial" w:hAnsi="Arial"/>
                <w:sz w:val="18"/>
                <w:szCs w:val="18"/>
                <w:lang w:val="en-US"/>
              </w:rPr>
              <w:t xml:space="preserve"> </w:t>
            </w:r>
            <w:r w:rsidR="005D1280">
              <w:rPr>
                <w:rFonts w:ascii="Arial" w:hAnsi="Arial"/>
                <w:sz w:val="18"/>
                <w:szCs w:val="18"/>
                <w:lang w:val="en-US"/>
              </w:rPr>
              <w:t>mobile</w:t>
            </w:r>
            <w:r w:rsidR="005D1280" w:rsidRPr="005D1280">
              <w:rPr>
                <w:rFonts w:ascii="Arial" w:hAnsi="Arial"/>
                <w:sz w:val="18"/>
                <w:szCs w:val="18"/>
                <w:lang w:val="en-US"/>
              </w:rPr>
              <w:t xml:space="preserve"> </w:t>
            </w:r>
            <w:r w:rsidR="005D1280">
              <w:rPr>
                <w:rFonts w:ascii="Arial" w:hAnsi="Arial"/>
                <w:sz w:val="18"/>
                <w:szCs w:val="18"/>
                <w:lang w:val="en-US"/>
              </w:rPr>
              <w:t>points</w:t>
            </w:r>
            <w:r w:rsidR="005D1280" w:rsidRPr="005D1280">
              <w:rPr>
                <w:rFonts w:ascii="Arial" w:hAnsi="Arial"/>
                <w:sz w:val="18"/>
                <w:szCs w:val="18"/>
                <w:lang w:val="en-US"/>
              </w:rPr>
              <w:t xml:space="preserve"> </w:t>
            </w:r>
            <w:r w:rsidR="005D1280">
              <w:rPr>
                <w:rFonts w:ascii="Arial" w:hAnsi="Arial"/>
                <w:sz w:val="18"/>
                <w:szCs w:val="18"/>
                <w:lang w:val="en-US"/>
              </w:rPr>
              <w:t>for</w:t>
            </w:r>
            <w:r w:rsidR="005D1280" w:rsidRPr="005D1280">
              <w:rPr>
                <w:rFonts w:ascii="Arial" w:hAnsi="Arial"/>
                <w:sz w:val="18"/>
                <w:szCs w:val="18"/>
                <w:lang w:val="en-US"/>
              </w:rPr>
              <w:t xml:space="preserve"> </w:t>
            </w:r>
            <w:r w:rsidR="005D1280">
              <w:rPr>
                <w:rFonts w:ascii="Arial" w:hAnsi="Arial"/>
                <w:sz w:val="18"/>
                <w:szCs w:val="18"/>
                <w:lang w:val="en-US"/>
              </w:rPr>
              <w:t>harm reduction service providing (S</w:t>
            </w:r>
            <w:r w:rsidR="00DA34CD">
              <w:rPr>
                <w:rFonts w:ascii="Arial" w:hAnsi="Arial"/>
                <w:sz w:val="18"/>
                <w:szCs w:val="18"/>
                <w:lang w:val="en-US"/>
              </w:rPr>
              <w:t>N</w:t>
            </w:r>
            <w:r w:rsidR="005D1280">
              <w:rPr>
                <w:rFonts w:ascii="Arial" w:hAnsi="Arial"/>
                <w:sz w:val="18"/>
                <w:szCs w:val="18"/>
                <w:lang w:val="en-US"/>
              </w:rPr>
              <w:t>E and MMT points) for PUID. These</w:t>
            </w:r>
            <w:r w:rsidR="005D1280" w:rsidRPr="005D1280">
              <w:rPr>
                <w:rFonts w:ascii="Arial" w:hAnsi="Arial"/>
                <w:sz w:val="18"/>
                <w:szCs w:val="18"/>
                <w:lang w:val="en-US"/>
              </w:rPr>
              <w:t xml:space="preserve"> </w:t>
            </w:r>
            <w:r w:rsidR="005D1280">
              <w:rPr>
                <w:rFonts w:ascii="Arial" w:hAnsi="Arial"/>
                <w:sz w:val="18"/>
                <w:szCs w:val="18"/>
                <w:lang w:val="en-US"/>
              </w:rPr>
              <w:t>expenses</w:t>
            </w:r>
            <w:r w:rsidR="005D1280" w:rsidRPr="005D1280">
              <w:rPr>
                <w:rFonts w:ascii="Arial" w:hAnsi="Arial"/>
                <w:sz w:val="18"/>
                <w:szCs w:val="18"/>
                <w:lang w:val="en-US"/>
              </w:rPr>
              <w:t xml:space="preserve"> </w:t>
            </w:r>
            <w:r w:rsidR="005D1280">
              <w:rPr>
                <w:rFonts w:ascii="Arial" w:hAnsi="Arial"/>
                <w:sz w:val="18"/>
                <w:szCs w:val="18"/>
                <w:lang w:val="en-US"/>
              </w:rPr>
              <w:t>include</w:t>
            </w:r>
            <w:r w:rsidR="005D1280" w:rsidRPr="005D1280">
              <w:rPr>
                <w:rFonts w:ascii="Arial" w:hAnsi="Arial"/>
                <w:sz w:val="18"/>
                <w:szCs w:val="18"/>
                <w:lang w:val="en-US"/>
              </w:rPr>
              <w:t xml:space="preserve"> </w:t>
            </w:r>
            <w:r w:rsidR="005D1280">
              <w:rPr>
                <w:rFonts w:ascii="Arial" w:hAnsi="Arial"/>
                <w:sz w:val="18"/>
                <w:szCs w:val="18"/>
                <w:lang w:val="en-US"/>
              </w:rPr>
              <w:t>the</w:t>
            </w:r>
            <w:r w:rsidR="005D1280" w:rsidRPr="005D1280">
              <w:rPr>
                <w:rFonts w:ascii="Arial" w:hAnsi="Arial"/>
                <w:sz w:val="18"/>
                <w:szCs w:val="18"/>
                <w:lang w:val="en-US"/>
              </w:rPr>
              <w:t xml:space="preserve"> </w:t>
            </w:r>
            <w:r w:rsidR="005D1280">
              <w:rPr>
                <w:rFonts w:ascii="Arial" w:hAnsi="Arial"/>
                <w:sz w:val="18"/>
                <w:szCs w:val="18"/>
                <w:lang w:val="en-US"/>
              </w:rPr>
              <w:t>purchasing</w:t>
            </w:r>
            <w:r w:rsidR="005D1280" w:rsidRPr="005D1280">
              <w:rPr>
                <w:rFonts w:ascii="Arial" w:hAnsi="Arial"/>
                <w:sz w:val="18"/>
                <w:szCs w:val="18"/>
                <w:lang w:val="en-US"/>
              </w:rPr>
              <w:t xml:space="preserve"> </w:t>
            </w:r>
            <w:r w:rsidR="005D1280">
              <w:rPr>
                <w:rFonts w:ascii="Arial" w:hAnsi="Arial"/>
                <w:sz w:val="18"/>
                <w:szCs w:val="18"/>
                <w:lang w:val="en-US"/>
              </w:rPr>
              <w:t>and</w:t>
            </w:r>
            <w:r w:rsidR="005D1280" w:rsidRPr="005D1280">
              <w:rPr>
                <w:rFonts w:ascii="Arial" w:hAnsi="Arial"/>
                <w:sz w:val="18"/>
                <w:szCs w:val="18"/>
                <w:lang w:val="en-US"/>
              </w:rPr>
              <w:t xml:space="preserve"> </w:t>
            </w:r>
            <w:r w:rsidR="005D1280">
              <w:rPr>
                <w:rFonts w:ascii="Arial" w:hAnsi="Arial"/>
                <w:sz w:val="18"/>
                <w:szCs w:val="18"/>
                <w:lang w:val="en-US"/>
              </w:rPr>
              <w:t>maintenance</w:t>
            </w:r>
            <w:r w:rsidR="005D1280" w:rsidRPr="005D1280">
              <w:rPr>
                <w:rFonts w:ascii="Arial" w:hAnsi="Arial"/>
                <w:sz w:val="18"/>
                <w:szCs w:val="18"/>
                <w:lang w:val="en-US"/>
              </w:rPr>
              <w:t xml:space="preserve"> </w:t>
            </w:r>
            <w:r w:rsidR="005D1280">
              <w:rPr>
                <w:rFonts w:ascii="Arial" w:hAnsi="Arial"/>
                <w:sz w:val="18"/>
                <w:szCs w:val="18"/>
                <w:lang w:val="en-US"/>
              </w:rPr>
              <w:t>of</w:t>
            </w:r>
            <w:r w:rsidR="005D1280" w:rsidRPr="005D1280">
              <w:rPr>
                <w:rFonts w:ascii="Arial" w:hAnsi="Arial"/>
                <w:sz w:val="18"/>
                <w:szCs w:val="18"/>
                <w:lang w:val="en-US"/>
              </w:rPr>
              <w:t xml:space="preserve"> </w:t>
            </w:r>
            <w:r w:rsidR="005D1280">
              <w:rPr>
                <w:rFonts w:ascii="Arial" w:hAnsi="Arial"/>
                <w:sz w:val="18"/>
                <w:szCs w:val="18"/>
                <w:lang w:val="en-US"/>
              </w:rPr>
              <w:t>two</w:t>
            </w:r>
            <w:r w:rsidR="005D1280" w:rsidRPr="005D1280">
              <w:rPr>
                <w:rFonts w:ascii="Arial" w:hAnsi="Arial"/>
                <w:sz w:val="18"/>
                <w:szCs w:val="18"/>
                <w:lang w:val="en-US"/>
              </w:rPr>
              <w:t xml:space="preserve"> </w:t>
            </w:r>
            <w:r w:rsidR="00F83942">
              <w:rPr>
                <w:rFonts w:ascii="Arial" w:hAnsi="Arial"/>
                <w:sz w:val="18"/>
                <w:szCs w:val="18"/>
                <w:lang w:val="en-US"/>
              </w:rPr>
              <w:t>vehicles</w:t>
            </w:r>
            <w:r w:rsidR="005D1280" w:rsidRPr="005D1280">
              <w:rPr>
                <w:rFonts w:ascii="Arial" w:hAnsi="Arial"/>
                <w:sz w:val="18"/>
                <w:szCs w:val="18"/>
                <w:lang w:val="en-US"/>
              </w:rPr>
              <w:t xml:space="preserve"> </w:t>
            </w:r>
            <w:r w:rsidR="00DA34CD">
              <w:rPr>
                <w:rFonts w:ascii="Arial" w:hAnsi="Arial"/>
                <w:sz w:val="18"/>
                <w:szCs w:val="18"/>
                <w:lang w:val="en-US"/>
              </w:rPr>
              <w:t>($20,000*2)</w:t>
            </w:r>
            <w:r w:rsidR="00807B50" w:rsidRPr="005D1280">
              <w:rPr>
                <w:rFonts w:ascii="Arial" w:hAnsi="Arial"/>
                <w:sz w:val="18"/>
                <w:szCs w:val="18"/>
                <w:lang w:val="en-US"/>
              </w:rPr>
              <w:t xml:space="preserve"> </w:t>
            </w:r>
            <w:r w:rsidR="005D1280">
              <w:rPr>
                <w:rFonts w:ascii="Arial" w:hAnsi="Arial"/>
                <w:sz w:val="18"/>
                <w:szCs w:val="18"/>
                <w:lang w:val="en-US"/>
              </w:rPr>
              <w:t xml:space="preserve">including </w:t>
            </w:r>
            <w:r w:rsidR="00DA34CD">
              <w:rPr>
                <w:rFonts w:ascii="Arial" w:hAnsi="Arial"/>
                <w:sz w:val="18"/>
                <w:szCs w:val="18"/>
                <w:lang w:val="en-US"/>
              </w:rPr>
              <w:t>delivery</w:t>
            </w:r>
            <w:r w:rsidR="005D1280">
              <w:rPr>
                <w:rFonts w:ascii="Arial" w:hAnsi="Arial"/>
                <w:sz w:val="18"/>
                <w:szCs w:val="18"/>
                <w:lang w:val="en-US"/>
              </w:rPr>
              <w:t>.</w:t>
            </w:r>
          </w:p>
        </w:tc>
        <w:tc>
          <w:tcPr>
            <w:tcW w:w="1134" w:type="dxa"/>
            <w:vAlign w:val="center"/>
          </w:tcPr>
          <w:p w:rsidR="00807B50" w:rsidRDefault="00807B50" w:rsidP="00B5749B">
            <w:pPr>
              <w:rPr>
                <w:rFonts w:ascii="Arial" w:hAnsi="Arial"/>
                <w:sz w:val="18"/>
                <w:szCs w:val="18"/>
                <w:lang w:val="ru-RU"/>
              </w:rPr>
            </w:pPr>
            <w:r>
              <w:rPr>
                <w:rFonts w:ascii="Arial" w:hAnsi="Arial"/>
                <w:sz w:val="18"/>
                <w:szCs w:val="18"/>
                <w:lang w:val="ru-RU"/>
              </w:rPr>
              <w:t>40,000</w:t>
            </w:r>
          </w:p>
        </w:tc>
        <w:tc>
          <w:tcPr>
            <w:tcW w:w="3544" w:type="dxa"/>
          </w:tcPr>
          <w:p w:rsidR="00E7706B" w:rsidRPr="00E7706B" w:rsidRDefault="00585D81" w:rsidP="00E7706B">
            <w:pPr>
              <w:rPr>
                <w:rFonts w:ascii="Arial" w:hAnsi="Arial"/>
                <w:sz w:val="18"/>
                <w:szCs w:val="18"/>
                <w:lang w:val="en-US"/>
              </w:rPr>
            </w:pPr>
            <w:r>
              <w:rPr>
                <w:rFonts w:ascii="Arial" w:hAnsi="Arial"/>
                <w:sz w:val="18"/>
                <w:szCs w:val="18"/>
                <w:lang w:val="en-US"/>
              </w:rPr>
              <w:t>The m</w:t>
            </w:r>
            <w:r w:rsidR="00E7706B" w:rsidRPr="00E7706B">
              <w:rPr>
                <w:rFonts w:ascii="Arial" w:hAnsi="Arial"/>
                <w:sz w:val="18"/>
                <w:szCs w:val="18"/>
                <w:lang w:val="en-US"/>
              </w:rPr>
              <w:t xml:space="preserve">obile points will provide the following services </w:t>
            </w:r>
            <w:r w:rsidR="00F83942">
              <w:rPr>
                <w:rFonts w:ascii="Arial" w:hAnsi="Arial"/>
                <w:sz w:val="18"/>
                <w:szCs w:val="18"/>
                <w:lang w:val="en-US"/>
              </w:rPr>
              <w:t>for PUID l</w:t>
            </w:r>
            <w:r w:rsidR="00E7706B" w:rsidRPr="00E7706B">
              <w:rPr>
                <w:rFonts w:ascii="Arial" w:hAnsi="Arial"/>
                <w:sz w:val="18"/>
                <w:szCs w:val="18"/>
                <w:lang w:val="en-US"/>
              </w:rPr>
              <w:t xml:space="preserve">iving in </w:t>
            </w:r>
            <w:r w:rsidR="00F83942">
              <w:rPr>
                <w:rFonts w:ascii="Arial" w:hAnsi="Arial"/>
                <w:sz w:val="18"/>
                <w:szCs w:val="18"/>
                <w:lang w:val="en-US"/>
              </w:rPr>
              <w:t xml:space="preserve">the </w:t>
            </w:r>
            <w:r w:rsidR="00E7706B" w:rsidRPr="00E7706B">
              <w:rPr>
                <w:rFonts w:ascii="Arial" w:hAnsi="Arial"/>
                <w:sz w:val="18"/>
                <w:szCs w:val="18"/>
                <w:lang w:val="en-US"/>
              </w:rPr>
              <w:t xml:space="preserve">remote </w:t>
            </w:r>
            <w:r w:rsidR="00F83942">
              <w:rPr>
                <w:rFonts w:ascii="Arial" w:hAnsi="Arial"/>
                <w:sz w:val="18"/>
                <w:szCs w:val="18"/>
                <w:lang w:val="en-US"/>
              </w:rPr>
              <w:t>regions</w:t>
            </w:r>
            <w:r w:rsidR="00E7706B" w:rsidRPr="00E7706B">
              <w:rPr>
                <w:rFonts w:ascii="Arial" w:hAnsi="Arial"/>
                <w:sz w:val="18"/>
                <w:szCs w:val="18"/>
                <w:lang w:val="en-US"/>
              </w:rPr>
              <w:t>:</w:t>
            </w:r>
          </w:p>
          <w:p w:rsidR="00E7706B" w:rsidRPr="00E7706B" w:rsidRDefault="00E7706B" w:rsidP="00E7706B">
            <w:pPr>
              <w:rPr>
                <w:rFonts w:ascii="Arial" w:hAnsi="Arial"/>
                <w:sz w:val="18"/>
                <w:szCs w:val="18"/>
                <w:lang w:val="en-US"/>
              </w:rPr>
            </w:pPr>
            <w:r w:rsidRPr="00E7706B">
              <w:rPr>
                <w:rFonts w:ascii="Arial" w:hAnsi="Arial"/>
                <w:sz w:val="18"/>
                <w:szCs w:val="18"/>
                <w:lang w:val="en-US"/>
              </w:rPr>
              <w:t xml:space="preserve"> - maintenance </w:t>
            </w:r>
            <w:r w:rsidR="00F83942">
              <w:rPr>
                <w:rFonts w:ascii="Arial" w:hAnsi="Arial"/>
                <w:sz w:val="18"/>
                <w:szCs w:val="18"/>
                <w:lang w:val="en-US"/>
              </w:rPr>
              <w:t xml:space="preserve">methadone </w:t>
            </w:r>
            <w:r w:rsidRPr="00E7706B">
              <w:rPr>
                <w:rFonts w:ascii="Arial" w:hAnsi="Arial"/>
                <w:sz w:val="18"/>
                <w:szCs w:val="18"/>
                <w:lang w:val="en-US"/>
              </w:rPr>
              <w:t>therapy (</w:t>
            </w:r>
            <w:r w:rsidR="00F83942">
              <w:rPr>
                <w:rFonts w:ascii="Arial" w:hAnsi="Arial"/>
                <w:sz w:val="18"/>
                <w:szCs w:val="18"/>
                <w:lang w:val="en-US"/>
              </w:rPr>
              <w:t>MMT</w:t>
            </w:r>
            <w:r w:rsidRPr="00E7706B">
              <w:rPr>
                <w:rFonts w:ascii="Arial" w:hAnsi="Arial"/>
                <w:sz w:val="18"/>
                <w:szCs w:val="18"/>
                <w:lang w:val="en-US"/>
              </w:rPr>
              <w:t>);</w:t>
            </w:r>
          </w:p>
          <w:p w:rsidR="00E7706B" w:rsidRPr="00E7706B" w:rsidRDefault="00E7706B" w:rsidP="00E7706B">
            <w:pPr>
              <w:rPr>
                <w:rFonts w:ascii="Arial" w:hAnsi="Arial"/>
                <w:sz w:val="18"/>
                <w:szCs w:val="18"/>
                <w:lang w:val="en-US"/>
              </w:rPr>
            </w:pPr>
            <w:r w:rsidRPr="00E7706B">
              <w:rPr>
                <w:rFonts w:ascii="Arial" w:hAnsi="Arial"/>
                <w:sz w:val="18"/>
                <w:szCs w:val="18"/>
                <w:lang w:val="en-US"/>
              </w:rPr>
              <w:t xml:space="preserve">- syringes </w:t>
            </w:r>
            <w:r w:rsidR="00F83942">
              <w:rPr>
                <w:rFonts w:ascii="Arial" w:hAnsi="Arial"/>
                <w:sz w:val="18"/>
                <w:szCs w:val="18"/>
                <w:lang w:val="en-US"/>
              </w:rPr>
              <w:t>and needles exchange (S</w:t>
            </w:r>
            <w:r w:rsidR="00471F04">
              <w:rPr>
                <w:rFonts w:ascii="Arial" w:hAnsi="Arial"/>
                <w:sz w:val="18"/>
                <w:szCs w:val="18"/>
                <w:lang w:val="en-US"/>
              </w:rPr>
              <w:t>N</w:t>
            </w:r>
            <w:r w:rsidR="00F83942">
              <w:rPr>
                <w:rFonts w:ascii="Arial" w:hAnsi="Arial"/>
                <w:sz w:val="18"/>
                <w:szCs w:val="18"/>
                <w:lang w:val="en-US"/>
              </w:rPr>
              <w:t xml:space="preserve">E) </w:t>
            </w:r>
            <w:r w:rsidRPr="00E7706B">
              <w:rPr>
                <w:rFonts w:ascii="Arial" w:hAnsi="Arial"/>
                <w:sz w:val="18"/>
                <w:szCs w:val="18"/>
                <w:lang w:val="en-US"/>
              </w:rPr>
              <w:t xml:space="preserve">for active </w:t>
            </w:r>
            <w:r w:rsidR="00F83942">
              <w:rPr>
                <w:rFonts w:ascii="Arial" w:hAnsi="Arial"/>
                <w:sz w:val="18"/>
                <w:szCs w:val="18"/>
                <w:lang w:val="en-US"/>
              </w:rPr>
              <w:t>PUID</w:t>
            </w:r>
            <w:r w:rsidRPr="00E7706B">
              <w:rPr>
                <w:rFonts w:ascii="Arial" w:hAnsi="Arial"/>
                <w:sz w:val="18"/>
                <w:szCs w:val="18"/>
                <w:lang w:val="en-US"/>
              </w:rPr>
              <w:t xml:space="preserve">, </w:t>
            </w:r>
            <w:r w:rsidR="00585D81">
              <w:rPr>
                <w:rFonts w:ascii="Arial" w:hAnsi="Arial"/>
                <w:sz w:val="18"/>
                <w:szCs w:val="18"/>
                <w:lang w:val="en-US"/>
              </w:rPr>
              <w:t xml:space="preserve">and their </w:t>
            </w:r>
            <w:r w:rsidRPr="00E7706B">
              <w:rPr>
                <w:rFonts w:ascii="Arial" w:hAnsi="Arial"/>
                <w:sz w:val="18"/>
                <w:szCs w:val="18"/>
                <w:lang w:val="en-US"/>
              </w:rPr>
              <w:t xml:space="preserve">motivation for </w:t>
            </w:r>
            <w:r w:rsidR="00F83942">
              <w:rPr>
                <w:rFonts w:ascii="Arial" w:hAnsi="Arial"/>
                <w:sz w:val="18"/>
                <w:szCs w:val="18"/>
                <w:lang w:val="en-US"/>
              </w:rPr>
              <w:t>MMT</w:t>
            </w:r>
            <w:r w:rsidRPr="00E7706B">
              <w:rPr>
                <w:rFonts w:ascii="Arial" w:hAnsi="Arial"/>
                <w:sz w:val="18"/>
                <w:szCs w:val="18"/>
                <w:lang w:val="en-US"/>
              </w:rPr>
              <w:t>;</w:t>
            </w:r>
          </w:p>
          <w:p w:rsidR="00E7706B" w:rsidRPr="00E7706B" w:rsidRDefault="00E7706B" w:rsidP="00E7706B">
            <w:pPr>
              <w:rPr>
                <w:rFonts w:ascii="Arial" w:hAnsi="Arial"/>
                <w:sz w:val="18"/>
                <w:szCs w:val="18"/>
                <w:lang w:val="en-US"/>
              </w:rPr>
            </w:pPr>
            <w:r w:rsidRPr="00E7706B">
              <w:rPr>
                <w:rFonts w:ascii="Arial" w:hAnsi="Arial"/>
                <w:sz w:val="18"/>
                <w:szCs w:val="18"/>
                <w:lang w:val="en-US"/>
              </w:rPr>
              <w:t xml:space="preserve"> - counseling and testing for HIV / VH / STI patients and active </w:t>
            </w:r>
            <w:r w:rsidR="00F83942">
              <w:rPr>
                <w:rFonts w:ascii="Arial" w:hAnsi="Arial"/>
                <w:sz w:val="18"/>
                <w:szCs w:val="18"/>
                <w:lang w:val="en-US"/>
              </w:rPr>
              <w:t>PUID</w:t>
            </w:r>
            <w:r w:rsidR="00DA34CD">
              <w:t xml:space="preserve"> </w:t>
            </w:r>
            <w:r w:rsidR="00DA34CD" w:rsidRPr="00DA34CD">
              <w:rPr>
                <w:rFonts w:ascii="Arial" w:hAnsi="Arial"/>
                <w:sz w:val="18"/>
                <w:szCs w:val="18"/>
                <w:lang w:val="en-US"/>
              </w:rPr>
              <w:t>on MMT</w:t>
            </w:r>
            <w:r w:rsidRPr="00E7706B">
              <w:rPr>
                <w:rFonts w:ascii="Arial" w:hAnsi="Arial"/>
                <w:sz w:val="18"/>
                <w:szCs w:val="18"/>
                <w:lang w:val="en-US"/>
              </w:rPr>
              <w:t>.</w:t>
            </w:r>
          </w:p>
          <w:p w:rsidR="00807B50" w:rsidRPr="00E7706B" w:rsidRDefault="00E7706B" w:rsidP="00DA34CD">
            <w:pPr>
              <w:rPr>
                <w:rFonts w:ascii="Arial" w:hAnsi="Arial"/>
                <w:sz w:val="18"/>
                <w:szCs w:val="18"/>
                <w:lang w:val="en-US"/>
              </w:rPr>
            </w:pPr>
            <w:r w:rsidRPr="00E7706B">
              <w:rPr>
                <w:rFonts w:ascii="Arial" w:hAnsi="Arial"/>
                <w:sz w:val="18"/>
                <w:szCs w:val="18"/>
                <w:lang w:val="en-US"/>
              </w:rPr>
              <w:t>The costs include the purchas</w:t>
            </w:r>
            <w:r w:rsidR="00F83942">
              <w:rPr>
                <w:rFonts w:ascii="Arial" w:hAnsi="Arial"/>
                <w:sz w:val="18"/>
                <w:szCs w:val="18"/>
                <w:lang w:val="en-US"/>
              </w:rPr>
              <w:t>ing</w:t>
            </w:r>
            <w:r w:rsidRPr="00E7706B">
              <w:rPr>
                <w:rFonts w:ascii="Arial" w:hAnsi="Arial"/>
                <w:sz w:val="18"/>
                <w:szCs w:val="18"/>
                <w:lang w:val="en-US"/>
              </w:rPr>
              <w:t xml:space="preserve"> and supply of two vehicles. Payment for personnel and maintenance of vehicles will be </w:t>
            </w:r>
            <w:r w:rsidR="00F83942">
              <w:rPr>
                <w:rFonts w:ascii="Arial" w:hAnsi="Arial"/>
                <w:sz w:val="18"/>
                <w:szCs w:val="18"/>
                <w:lang w:val="en-US"/>
              </w:rPr>
              <w:t xml:space="preserve">made </w:t>
            </w:r>
            <w:r w:rsidRPr="00E7706B">
              <w:rPr>
                <w:rFonts w:ascii="Arial" w:hAnsi="Arial"/>
                <w:sz w:val="18"/>
                <w:szCs w:val="18"/>
                <w:lang w:val="en-US"/>
              </w:rPr>
              <w:t>at the expense of the Republican Center of Narcology</w:t>
            </w:r>
            <w:r w:rsidR="00471F04">
              <w:rPr>
                <w:rFonts w:ascii="Arial" w:hAnsi="Arial"/>
                <w:sz w:val="18"/>
                <w:szCs w:val="18"/>
                <w:lang w:val="en-US"/>
              </w:rPr>
              <w:t xml:space="preserve"> (RCN)</w:t>
            </w:r>
            <w:r w:rsidRPr="00E7706B">
              <w:rPr>
                <w:rFonts w:ascii="Arial" w:hAnsi="Arial"/>
                <w:sz w:val="18"/>
                <w:szCs w:val="18"/>
                <w:lang w:val="en-US"/>
              </w:rPr>
              <w:t xml:space="preserve">. This </w:t>
            </w:r>
            <w:r w:rsidR="00471F04">
              <w:rPr>
                <w:rFonts w:ascii="Arial" w:hAnsi="Arial"/>
                <w:sz w:val="18"/>
                <w:szCs w:val="18"/>
                <w:lang w:val="en-US"/>
              </w:rPr>
              <w:t>acti</w:t>
            </w:r>
            <w:r w:rsidR="00DA34CD">
              <w:rPr>
                <w:rFonts w:ascii="Arial" w:hAnsi="Arial"/>
                <w:sz w:val="18"/>
                <w:szCs w:val="18"/>
                <w:lang w:val="en-US"/>
              </w:rPr>
              <w:t xml:space="preserve">vity </w:t>
            </w:r>
            <w:r w:rsidRPr="00E7706B">
              <w:rPr>
                <w:rFonts w:ascii="Arial" w:hAnsi="Arial"/>
                <w:sz w:val="18"/>
                <w:szCs w:val="18"/>
                <w:lang w:val="en-US"/>
              </w:rPr>
              <w:t xml:space="preserve">will be aimed </w:t>
            </w:r>
            <w:r w:rsidR="00471F04">
              <w:rPr>
                <w:rFonts w:ascii="Arial" w:hAnsi="Arial"/>
                <w:sz w:val="18"/>
                <w:szCs w:val="18"/>
                <w:lang w:val="en-US"/>
              </w:rPr>
              <w:t xml:space="preserve">also </w:t>
            </w:r>
            <w:r w:rsidRPr="00E7706B">
              <w:rPr>
                <w:rFonts w:ascii="Arial" w:hAnsi="Arial"/>
                <w:sz w:val="18"/>
                <w:szCs w:val="18"/>
                <w:lang w:val="en-US"/>
              </w:rPr>
              <w:t xml:space="preserve">at </w:t>
            </w:r>
            <w:r w:rsidRPr="00E7706B">
              <w:rPr>
                <w:rFonts w:ascii="Arial" w:hAnsi="Arial"/>
                <w:sz w:val="18"/>
                <w:szCs w:val="18"/>
                <w:lang w:val="en-US"/>
              </w:rPr>
              <w:lastRenderedPageBreak/>
              <w:t xml:space="preserve">increasing the coverage of </w:t>
            </w:r>
            <w:r w:rsidR="00471F04">
              <w:rPr>
                <w:rFonts w:ascii="Arial" w:hAnsi="Arial"/>
                <w:sz w:val="18"/>
                <w:szCs w:val="18"/>
                <w:lang w:val="en-US"/>
              </w:rPr>
              <w:t>PUID</w:t>
            </w:r>
            <w:r w:rsidRPr="00E7706B">
              <w:rPr>
                <w:rFonts w:ascii="Arial" w:hAnsi="Arial"/>
                <w:sz w:val="18"/>
                <w:szCs w:val="18"/>
                <w:lang w:val="en-US"/>
              </w:rPr>
              <w:t xml:space="preserve"> by the </w:t>
            </w:r>
            <w:r w:rsidR="00471F04">
              <w:rPr>
                <w:rFonts w:ascii="Arial" w:hAnsi="Arial"/>
                <w:sz w:val="18"/>
                <w:szCs w:val="18"/>
                <w:lang w:val="en-US"/>
              </w:rPr>
              <w:t>SNE</w:t>
            </w:r>
            <w:r w:rsidRPr="00E7706B">
              <w:rPr>
                <w:rFonts w:ascii="Arial" w:hAnsi="Arial"/>
                <w:sz w:val="18"/>
                <w:szCs w:val="18"/>
                <w:lang w:val="en-US"/>
              </w:rPr>
              <w:t xml:space="preserve">/ </w:t>
            </w:r>
            <w:r w:rsidR="00471F04">
              <w:rPr>
                <w:rFonts w:ascii="Arial" w:hAnsi="Arial"/>
                <w:sz w:val="18"/>
                <w:szCs w:val="18"/>
                <w:lang w:val="en-US"/>
              </w:rPr>
              <w:t>MMT</w:t>
            </w:r>
            <w:r w:rsidRPr="00E7706B">
              <w:rPr>
                <w:rFonts w:ascii="Arial" w:hAnsi="Arial"/>
                <w:sz w:val="18"/>
                <w:szCs w:val="18"/>
                <w:lang w:val="en-US"/>
              </w:rPr>
              <w:t xml:space="preserve"> programs and achieving the results </w:t>
            </w:r>
            <w:r w:rsidR="00471F04">
              <w:rPr>
                <w:rFonts w:ascii="Arial" w:hAnsi="Arial"/>
                <w:sz w:val="18"/>
                <w:szCs w:val="18"/>
                <w:lang w:val="en-US"/>
              </w:rPr>
              <w:t>mentioned</w:t>
            </w:r>
            <w:r>
              <w:rPr>
                <w:rFonts w:ascii="Arial" w:hAnsi="Arial"/>
                <w:sz w:val="18"/>
                <w:szCs w:val="18"/>
                <w:lang w:val="en-US"/>
              </w:rPr>
              <w:t xml:space="preserve"> above.</w:t>
            </w:r>
          </w:p>
        </w:tc>
      </w:tr>
      <w:tr w:rsidR="00FF38AF" w:rsidRPr="00E05E0F" w:rsidTr="00FA5CE9">
        <w:trPr>
          <w:trHeight w:val="419"/>
        </w:trPr>
        <w:tc>
          <w:tcPr>
            <w:tcW w:w="2183" w:type="dxa"/>
            <w:vMerge/>
            <w:vAlign w:val="center"/>
          </w:tcPr>
          <w:p w:rsidR="00FF38AF" w:rsidRPr="00E7706B" w:rsidRDefault="00FF38AF" w:rsidP="008A3544">
            <w:pPr>
              <w:rPr>
                <w:rFonts w:ascii="Arial" w:hAnsi="Arial"/>
                <w:sz w:val="18"/>
                <w:szCs w:val="18"/>
                <w:lang w:val="en-US" w:eastAsia="en-US"/>
              </w:rPr>
            </w:pPr>
          </w:p>
        </w:tc>
        <w:tc>
          <w:tcPr>
            <w:tcW w:w="2745" w:type="dxa"/>
          </w:tcPr>
          <w:p w:rsidR="00E05E0F" w:rsidRPr="00E7706B" w:rsidRDefault="00BF73FA" w:rsidP="00E05E0F">
            <w:pPr>
              <w:rPr>
                <w:rFonts w:ascii="Arial" w:hAnsi="Arial"/>
                <w:sz w:val="18"/>
                <w:szCs w:val="18"/>
                <w:lang w:val="en-US"/>
              </w:rPr>
            </w:pPr>
            <w:r w:rsidRPr="00E7706B">
              <w:rPr>
                <w:rFonts w:ascii="Arial" w:hAnsi="Arial"/>
                <w:sz w:val="18"/>
                <w:szCs w:val="18"/>
                <w:lang w:val="en-US"/>
              </w:rPr>
              <w:t>1.</w:t>
            </w:r>
            <w:r w:rsidR="00FA5CE9" w:rsidRPr="00E7706B">
              <w:rPr>
                <w:rFonts w:ascii="Arial" w:hAnsi="Arial"/>
                <w:sz w:val="18"/>
                <w:szCs w:val="18"/>
                <w:lang w:val="en-US"/>
              </w:rPr>
              <w:t>3</w:t>
            </w:r>
            <w:r w:rsidR="00FF38AF" w:rsidRPr="00E7706B">
              <w:rPr>
                <w:rFonts w:ascii="Arial" w:hAnsi="Arial"/>
                <w:sz w:val="18"/>
                <w:szCs w:val="18"/>
                <w:lang w:val="en-US"/>
              </w:rPr>
              <w:t xml:space="preserve">. </w:t>
            </w:r>
            <w:r w:rsidR="00E7706B">
              <w:rPr>
                <w:rFonts w:ascii="Arial" w:hAnsi="Arial"/>
                <w:sz w:val="18"/>
                <w:szCs w:val="18"/>
                <w:lang w:val="en-US"/>
              </w:rPr>
              <w:t>To</w:t>
            </w:r>
            <w:r w:rsidR="00E7706B" w:rsidRPr="00E7706B">
              <w:rPr>
                <w:rFonts w:ascii="Arial" w:hAnsi="Arial"/>
                <w:sz w:val="18"/>
                <w:szCs w:val="18"/>
                <w:lang w:val="en-US"/>
              </w:rPr>
              <w:t xml:space="preserve"> </w:t>
            </w:r>
            <w:r w:rsidR="00E7706B">
              <w:rPr>
                <w:rFonts w:ascii="Arial" w:hAnsi="Arial"/>
                <w:sz w:val="18"/>
                <w:szCs w:val="18"/>
                <w:lang w:val="en-US"/>
              </w:rPr>
              <w:t>increase</w:t>
            </w:r>
            <w:r w:rsidR="00E7706B" w:rsidRPr="00E7706B">
              <w:rPr>
                <w:rFonts w:ascii="Arial" w:hAnsi="Arial"/>
                <w:sz w:val="18"/>
                <w:szCs w:val="18"/>
                <w:lang w:val="en-US"/>
              </w:rPr>
              <w:t xml:space="preserve"> </w:t>
            </w:r>
            <w:r w:rsidR="00E7706B">
              <w:rPr>
                <w:rFonts w:ascii="Arial" w:hAnsi="Arial"/>
                <w:sz w:val="18"/>
                <w:szCs w:val="18"/>
                <w:lang w:val="en-US"/>
              </w:rPr>
              <w:t>the</w:t>
            </w:r>
            <w:r w:rsidR="00E7706B" w:rsidRPr="00E7706B">
              <w:rPr>
                <w:rFonts w:ascii="Arial" w:hAnsi="Arial"/>
                <w:sz w:val="18"/>
                <w:szCs w:val="18"/>
                <w:lang w:val="en-US"/>
              </w:rPr>
              <w:t xml:space="preserve"> </w:t>
            </w:r>
            <w:r w:rsidR="00E7706B">
              <w:rPr>
                <w:rFonts w:ascii="Arial" w:hAnsi="Arial"/>
                <w:sz w:val="18"/>
                <w:szCs w:val="18"/>
                <w:lang w:val="en-US"/>
              </w:rPr>
              <w:t>HIV</w:t>
            </w:r>
            <w:r w:rsidR="00E7706B" w:rsidRPr="00E7706B">
              <w:rPr>
                <w:rFonts w:ascii="Arial" w:hAnsi="Arial"/>
                <w:sz w:val="18"/>
                <w:szCs w:val="18"/>
                <w:lang w:val="en-US"/>
              </w:rPr>
              <w:t xml:space="preserve"> </w:t>
            </w:r>
            <w:r w:rsidR="00E7706B">
              <w:rPr>
                <w:rFonts w:ascii="Arial" w:hAnsi="Arial"/>
                <w:sz w:val="18"/>
                <w:szCs w:val="18"/>
                <w:lang w:val="en-US"/>
              </w:rPr>
              <w:t>testing</w:t>
            </w:r>
            <w:r w:rsidR="00E7706B" w:rsidRPr="00E7706B">
              <w:rPr>
                <w:rFonts w:ascii="Arial" w:hAnsi="Arial"/>
                <w:sz w:val="18"/>
                <w:szCs w:val="18"/>
                <w:lang w:val="en-US"/>
              </w:rPr>
              <w:t xml:space="preserve"> </w:t>
            </w:r>
            <w:r w:rsidR="00E7706B">
              <w:rPr>
                <w:rFonts w:ascii="Arial" w:hAnsi="Arial"/>
                <w:sz w:val="18"/>
                <w:szCs w:val="18"/>
                <w:lang w:val="en-US"/>
              </w:rPr>
              <w:t xml:space="preserve">coverage on the NGOs basis for </w:t>
            </w:r>
            <w:r w:rsidR="00E7706B" w:rsidRPr="00E7706B">
              <w:rPr>
                <w:rFonts w:ascii="Arial" w:hAnsi="Arial"/>
                <w:sz w:val="18"/>
                <w:szCs w:val="18"/>
                <w:lang w:val="en-US"/>
              </w:rPr>
              <w:t>the target population groups</w:t>
            </w:r>
            <w:r w:rsidR="005D1280">
              <w:rPr>
                <w:rFonts w:ascii="Arial" w:hAnsi="Arial"/>
                <w:sz w:val="18"/>
                <w:szCs w:val="18"/>
                <w:lang w:val="en-US"/>
              </w:rPr>
              <w:t>:</w:t>
            </w:r>
          </w:p>
          <w:p w:rsidR="00E05E0F" w:rsidRPr="00E7706B" w:rsidRDefault="00E05E0F" w:rsidP="00E05E0F">
            <w:pPr>
              <w:rPr>
                <w:rFonts w:ascii="Arial" w:hAnsi="Arial"/>
                <w:sz w:val="18"/>
                <w:szCs w:val="18"/>
                <w:lang w:val="en-US"/>
              </w:rPr>
            </w:pPr>
          </w:p>
          <w:p w:rsidR="00E05E0F" w:rsidRDefault="00E05E0F" w:rsidP="00E05E0F">
            <w:pPr>
              <w:rPr>
                <w:rFonts w:ascii="Arial" w:hAnsi="Arial"/>
                <w:sz w:val="18"/>
                <w:szCs w:val="18"/>
                <w:lang w:val="ru-RU"/>
              </w:rPr>
            </w:pPr>
            <w:r>
              <w:rPr>
                <w:rFonts w:ascii="Arial" w:hAnsi="Arial"/>
                <w:sz w:val="18"/>
                <w:szCs w:val="18"/>
                <w:lang w:val="ru-RU"/>
              </w:rPr>
              <w:t xml:space="preserve">- </w:t>
            </w:r>
            <w:r w:rsidR="005D1280">
              <w:rPr>
                <w:rFonts w:ascii="Arial" w:hAnsi="Arial"/>
                <w:sz w:val="18"/>
                <w:szCs w:val="18"/>
                <w:lang w:val="en-US"/>
              </w:rPr>
              <w:t>sex workers</w:t>
            </w:r>
            <w:r>
              <w:rPr>
                <w:rFonts w:ascii="Arial" w:hAnsi="Arial"/>
                <w:sz w:val="18"/>
                <w:szCs w:val="18"/>
                <w:lang w:val="ru-RU"/>
              </w:rPr>
              <w:t xml:space="preserve"> (</w:t>
            </w:r>
            <w:r w:rsidR="005D1280">
              <w:rPr>
                <w:rFonts w:ascii="Arial" w:hAnsi="Arial"/>
                <w:sz w:val="18"/>
                <w:szCs w:val="18"/>
                <w:lang w:val="en-US"/>
              </w:rPr>
              <w:t>SW</w:t>
            </w:r>
            <w:r w:rsidR="00C94D38">
              <w:rPr>
                <w:rFonts w:ascii="Arial" w:hAnsi="Arial"/>
                <w:sz w:val="18"/>
                <w:szCs w:val="18"/>
                <w:lang w:val="en-US"/>
              </w:rPr>
              <w:t>s</w:t>
            </w:r>
            <w:r>
              <w:rPr>
                <w:rFonts w:ascii="Arial" w:hAnsi="Arial"/>
                <w:sz w:val="18"/>
                <w:szCs w:val="18"/>
                <w:lang w:val="ru-RU"/>
              </w:rPr>
              <w:t>)</w:t>
            </w:r>
          </w:p>
          <w:p w:rsidR="00E05E0F" w:rsidRDefault="00E05E0F" w:rsidP="00E05E0F">
            <w:pPr>
              <w:rPr>
                <w:rFonts w:ascii="Arial" w:hAnsi="Arial"/>
                <w:sz w:val="18"/>
                <w:szCs w:val="18"/>
                <w:lang w:val="ru-RU"/>
              </w:rPr>
            </w:pPr>
          </w:p>
          <w:p w:rsidR="00E05E0F" w:rsidRPr="005D1280" w:rsidRDefault="00E05E0F" w:rsidP="00E05E0F">
            <w:pPr>
              <w:rPr>
                <w:rFonts w:ascii="Arial" w:hAnsi="Arial"/>
                <w:sz w:val="18"/>
                <w:szCs w:val="18"/>
                <w:lang w:val="en-US"/>
              </w:rPr>
            </w:pPr>
            <w:r>
              <w:rPr>
                <w:rFonts w:ascii="Arial" w:hAnsi="Arial"/>
                <w:sz w:val="18"/>
                <w:szCs w:val="18"/>
                <w:lang w:val="ru-RU"/>
              </w:rPr>
              <w:t xml:space="preserve">- </w:t>
            </w:r>
            <w:r w:rsidR="005D1280">
              <w:rPr>
                <w:rFonts w:ascii="Arial" w:hAnsi="Arial"/>
                <w:sz w:val="18"/>
                <w:szCs w:val="18"/>
                <w:lang w:val="en-US"/>
              </w:rPr>
              <w:t>MSM</w:t>
            </w:r>
          </w:p>
          <w:p w:rsidR="00E05E0F" w:rsidRPr="00073D5D" w:rsidRDefault="00E05E0F" w:rsidP="00E05E0F">
            <w:pPr>
              <w:rPr>
                <w:rFonts w:ascii="Arial" w:hAnsi="Arial"/>
                <w:sz w:val="18"/>
                <w:szCs w:val="18"/>
                <w:lang w:val="ru-RU"/>
              </w:rPr>
            </w:pPr>
          </w:p>
          <w:p w:rsidR="00FF38AF" w:rsidRPr="00073D5D" w:rsidRDefault="00FF38AF" w:rsidP="00B5749B">
            <w:pPr>
              <w:rPr>
                <w:rFonts w:ascii="Arial" w:hAnsi="Arial"/>
                <w:sz w:val="18"/>
                <w:szCs w:val="18"/>
                <w:lang w:val="ru-RU"/>
              </w:rPr>
            </w:pPr>
          </w:p>
        </w:tc>
        <w:tc>
          <w:tcPr>
            <w:tcW w:w="1134" w:type="dxa"/>
          </w:tcPr>
          <w:p w:rsidR="00FA5CE9" w:rsidRDefault="00FA5CE9" w:rsidP="00FA5CE9">
            <w:pPr>
              <w:rPr>
                <w:rFonts w:ascii="Arial" w:hAnsi="Arial"/>
                <w:bCs/>
                <w:color w:val="000000"/>
                <w:sz w:val="18"/>
                <w:szCs w:val="18"/>
                <w:lang w:val="ru-RU" w:eastAsia="ru-RU"/>
              </w:rPr>
            </w:pPr>
          </w:p>
          <w:p w:rsidR="00FA5CE9" w:rsidRDefault="00FA5CE9" w:rsidP="00FA5CE9">
            <w:pPr>
              <w:rPr>
                <w:rFonts w:ascii="Arial" w:hAnsi="Arial"/>
                <w:bCs/>
                <w:color w:val="000000"/>
                <w:sz w:val="18"/>
                <w:szCs w:val="18"/>
                <w:lang w:val="ru-RU" w:eastAsia="ru-RU"/>
              </w:rPr>
            </w:pPr>
          </w:p>
          <w:p w:rsidR="00FA5CE9" w:rsidRDefault="00FA5CE9" w:rsidP="00FA5CE9">
            <w:pPr>
              <w:rPr>
                <w:rFonts w:ascii="Arial" w:hAnsi="Arial"/>
                <w:bCs/>
                <w:color w:val="000000"/>
                <w:sz w:val="18"/>
                <w:szCs w:val="18"/>
                <w:lang w:val="ru-RU" w:eastAsia="ru-RU"/>
              </w:rPr>
            </w:pPr>
          </w:p>
          <w:p w:rsidR="00FA5CE9" w:rsidRDefault="00FA5CE9" w:rsidP="00FA5CE9">
            <w:pPr>
              <w:rPr>
                <w:rFonts w:ascii="Arial" w:hAnsi="Arial"/>
                <w:bCs/>
                <w:color w:val="000000"/>
                <w:sz w:val="18"/>
                <w:szCs w:val="18"/>
                <w:lang w:val="ru-RU" w:eastAsia="ru-RU"/>
              </w:rPr>
            </w:pPr>
          </w:p>
          <w:p w:rsidR="00FA5CE9" w:rsidRDefault="00FA5CE9" w:rsidP="00FA5CE9">
            <w:pPr>
              <w:rPr>
                <w:rFonts w:ascii="Arial" w:hAnsi="Arial"/>
                <w:bCs/>
                <w:color w:val="000000"/>
                <w:sz w:val="18"/>
                <w:szCs w:val="18"/>
                <w:lang w:val="ru-RU" w:eastAsia="ru-RU"/>
              </w:rPr>
            </w:pPr>
          </w:p>
          <w:p w:rsidR="00FF38AF" w:rsidRDefault="00E05E0F" w:rsidP="00FA5CE9">
            <w:pPr>
              <w:rPr>
                <w:rFonts w:ascii="Arial" w:hAnsi="Arial"/>
                <w:bCs/>
                <w:color w:val="000000"/>
                <w:sz w:val="18"/>
                <w:szCs w:val="18"/>
                <w:lang w:val="ru-RU" w:eastAsia="ru-RU"/>
              </w:rPr>
            </w:pPr>
            <w:r>
              <w:rPr>
                <w:rFonts w:ascii="Arial" w:hAnsi="Arial"/>
                <w:bCs/>
                <w:color w:val="000000"/>
                <w:sz w:val="18"/>
                <w:szCs w:val="18"/>
                <w:lang w:val="ru-RU" w:eastAsia="ru-RU"/>
              </w:rPr>
              <w:t>81,254</w:t>
            </w:r>
          </w:p>
          <w:p w:rsidR="00E05E0F" w:rsidRDefault="00E05E0F" w:rsidP="00FA5CE9">
            <w:pPr>
              <w:rPr>
                <w:rFonts w:ascii="Arial" w:hAnsi="Arial"/>
                <w:bCs/>
                <w:color w:val="000000"/>
                <w:sz w:val="18"/>
                <w:szCs w:val="18"/>
                <w:lang w:val="ru-RU" w:eastAsia="ru-RU"/>
              </w:rPr>
            </w:pPr>
          </w:p>
          <w:p w:rsidR="00E05E0F" w:rsidRPr="00FF38AF" w:rsidRDefault="00E05E0F" w:rsidP="00FA5CE9">
            <w:pPr>
              <w:rPr>
                <w:rFonts w:ascii="Arial" w:hAnsi="Arial"/>
                <w:sz w:val="18"/>
                <w:szCs w:val="18"/>
                <w:lang w:val="ru-RU" w:eastAsia="en-US"/>
              </w:rPr>
            </w:pPr>
            <w:r>
              <w:rPr>
                <w:rFonts w:ascii="Arial" w:hAnsi="Arial"/>
                <w:sz w:val="18"/>
                <w:szCs w:val="18"/>
                <w:lang w:val="ru-RU" w:eastAsia="en-US"/>
              </w:rPr>
              <w:t>297,932</w:t>
            </w:r>
          </w:p>
        </w:tc>
        <w:tc>
          <w:tcPr>
            <w:tcW w:w="3544" w:type="dxa"/>
          </w:tcPr>
          <w:p w:rsidR="00E7706B" w:rsidRPr="00E7706B" w:rsidRDefault="00E7706B" w:rsidP="00E7706B">
            <w:pPr>
              <w:rPr>
                <w:rFonts w:ascii="Arial" w:hAnsi="Arial"/>
                <w:sz w:val="18"/>
                <w:szCs w:val="18"/>
                <w:lang w:val="en-US" w:eastAsia="en-US"/>
              </w:rPr>
            </w:pPr>
            <w:r w:rsidRPr="00E7706B">
              <w:rPr>
                <w:rFonts w:ascii="Arial" w:hAnsi="Arial"/>
                <w:sz w:val="18"/>
                <w:szCs w:val="18"/>
                <w:lang w:val="en-US" w:eastAsia="en-US"/>
              </w:rPr>
              <w:t xml:space="preserve">An important condition for the prevention of HIV infection is the early detection and inclusion of </w:t>
            </w:r>
            <w:r w:rsidR="00471F04">
              <w:rPr>
                <w:rFonts w:ascii="Arial" w:hAnsi="Arial"/>
                <w:sz w:val="18"/>
                <w:szCs w:val="18"/>
                <w:lang w:val="en-US" w:eastAsia="en-US"/>
              </w:rPr>
              <w:t xml:space="preserve">target population groups </w:t>
            </w:r>
            <w:r w:rsidRPr="00E7706B">
              <w:rPr>
                <w:rFonts w:ascii="Arial" w:hAnsi="Arial"/>
                <w:sz w:val="18"/>
                <w:szCs w:val="18"/>
                <w:lang w:val="en-US" w:eastAsia="en-US"/>
              </w:rPr>
              <w:t xml:space="preserve">in </w:t>
            </w:r>
            <w:r w:rsidR="00471F04">
              <w:rPr>
                <w:rFonts w:ascii="Arial" w:hAnsi="Arial"/>
                <w:sz w:val="18"/>
                <w:szCs w:val="18"/>
                <w:lang w:val="en-US" w:eastAsia="en-US"/>
              </w:rPr>
              <w:t xml:space="preserve">the </w:t>
            </w:r>
            <w:r w:rsidRPr="00E7706B">
              <w:rPr>
                <w:rFonts w:ascii="Arial" w:hAnsi="Arial"/>
                <w:sz w:val="18"/>
                <w:szCs w:val="18"/>
                <w:lang w:val="en-US" w:eastAsia="en-US"/>
              </w:rPr>
              <w:t>treatment programs. Despite the relatively low prevalence of HIV infection among SW</w:t>
            </w:r>
            <w:r w:rsidR="00DA34CD">
              <w:rPr>
                <w:rFonts w:ascii="Arial" w:hAnsi="Arial"/>
                <w:sz w:val="18"/>
                <w:szCs w:val="18"/>
                <w:lang w:val="en-US" w:eastAsia="en-US"/>
              </w:rPr>
              <w:t xml:space="preserve">s (2% according to IBBS, 2016) </w:t>
            </w:r>
            <w:r w:rsidR="002E1E7E">
              <w:rPr>
                <w:rFonts w:ascii="Arial" w:hAnsi="Arial"/>
                <w:sz w:val="18"/>
                <w:szCs w:val="18"/>
                <w:lang w:val="en-US" w:eastAsia="en-US"/>
              </w:rPr>
              <w:t>because of</w:t>
            </w:r>
            <w:r w:rsidRPr="00E7706B">
              <w:rPr>
                <w:rFonts w:ascii="Arial" w:hAnsi="Arial"/>
                <w:sz w:val="18"/>
                <w:szCs w:val="18"/>
                <w:lang w:val="en-US" w:eastAsia="en-US"/>
              </w:rPr>
              <w:t xml:space="preserve"> the </w:t>
            </w:r>
            <w:r w:rsidR="002E1E7E">
              <w:rPr>
                <w:rFonts w:ascii="Arial" w:hAnsi="Arial"/>
                <w:sz w:val="18"/>
                <w:szCs w:val="18"/>
                <w:lang w:val="en-US" w:eastAsia="en-US"/>
              </w:rPr>
              <w:t>high</w:t>
            </w:r>
            <w:r w:rsidRPr="00E7706B">
              <w:rPr>
                <w:rFonts w:ascii="Arial" w:hAnsi="Arial"/>
                <w:sz w:val="18"/>
                <w:szCs w:val="18"/>
                <w:lang w:val="en-US" w:eastAsia="en-US"/>
              </w:rPr>
              <w:t xml:space="preserve"> mobility of this group, dangerous sexual practices and dependence on the will of the client, the situation </w:t>
            </w:r>
            <w:r w:rsidR="002E1E7E">
              <w:rPr>
                <w:rFonts w:ascii="Arial" w:hAnsi="Arial"/>
                <w:sz w:val="18"/>
                <w:szCs w:val="18"/>
                <w:lang w:val="en-US" w:eastAsia="en-US"/>
              </w:rPr>
              <w:t>can be</w:t>
            </w:r>
            <w:r w:rsidRPr="00E7706B">
              <w:rPr>
                <w:rFonts w:ascii="Arial" w:hAnsi="Arial"/>
                <w:sz w:val="18"/>
                <w:szCs w:val="18"/>
                <w:lang w:val="en-US" w:eastAsia="en-US"/>
              </w:rPr>
              <w:t xml:space="preserve"> change</w:t>
            </w:r>
            <w:r w:rsidR="002E1E7E">
              <w:rPr>
                <w:rFonts w:ascii="Arial" w:hAnsi="Arial"/>
                <w:sz w:val="18"/>
                <w:szCs w:val="18"/>
                <w:lang w:val="en-US" w:eastAsia="en-US"/>
              </w:rPr>
              <w:t>d</w:t>
            </w:r>
            <w:r w:rsidRPr="00E7706B">
              <w:rPr>
                <w:rFonts w:ascii="Arial" w:hAnsi="Arial"/>
                <w:sz w:val="18"/>
                <w:szCs w:val="18"/>
                <w:lang w:val="en-US" w:eastAsia="en-US"/>
              </w:rPr>
              <w:t xml:space="preserve">. At the same time, MSM is the group with the highest rates of HIV </w:t>
            </w:r>
            <w:r w:rsidR="00DA34CD">
              <w:rPr>
                <w:rFonts w:ascii="Arial" w:hAnsi="Arial"/>
                <w:sz w:val="18"/>
                <w:szCs w:val="18"/>
                <w:lang w:val="en-US" w:eastAsia="en-US"/>
              </w:rPr>
              <w:t>spread</w:t>
            </w:r>
            <w:r w:rsidR="00F81ADA">
              <w:rPr>
                <w:rFonts w:ascii="Arial" w:hAnsi="Arial"/>
                <w:sz w:val="18"/>
                <w:szCs w:val="18"/>
                <w:lang w:val="en-US" w:eastAsia="en-US"/>
              </w:rPr>
              <w:t>ing,</w:t>
            </w:r>
            <w:r w:rsidRPr="00E7706B">
              <w:rPr>
                <w:rFonts w:ascii="Arial" w:hAnsi="Arial"/>
                <w:sz w:val="18"/>
                <w:szCs w:val="18"/>
                <w:lang w:val="en-US" w:eastAsia="en-US"/>
              </w:rPr>
              <w:t xml:space="preserve"> and </w:t>
            </w:r>
            <w:r w:rsidR="002E1E7E">
              <w:rPr>
                <w:rFonts w:ascii="Arial" w:hAnsi="Arial"/>
                <w:sz w:val="18"/>
                <w:szCs w:val="18"/>
                <w:lang w:val="en-US" w:eastAsia="en-US"/>
              </w:rPr>
              <w:t xml:space="preserve">because of the </w:t>
            </w:r>
            <w:r w:rsidRPr="00E7706B">
              <w:rPr>
                <w:rFonts w:ascii="Arial" w:hAnsi="Arial"/>
                <w:sz w:val="18"/>
                <w:szCs w:val="18"/>
                <w:lang w:val="en-US" w:eastAsia="en-US"/>
              </w:rPr>
              <w:t>high closeness</w:t>
            </w:r>
            <w:r w:rsidR="00DA34CD">
              <w:rPr>
                <w:rFonts w:ascii="Arial" w:hAnsi="Arial"/>
                <w:sz w:val="18"/>
                <w:szCs w:val="18"/>
                <w:lang w:val="en-US" w:eastAsia="en-US"/>
              </w:rPr>
              <w:t xml:space="preserve"> of this group</w:t>
            </w:r>
            <w:r w:rsidRPr="00E7706B">
              <w:rPr>
                <w:rFonts w:ascii="Arial" w:hAnsi="Arial"/>
                <w:sz w:val="18"/>
                <w:szCs w:val="18"/>
                <w:lang w:val="en-US" w:eastAsia="en-US"/>
              </w:rPr>
              <w:t xml:space="preserve">, a significant expansion of </w:t>
            </w:r>
            <w:r w:rsidR="002E1E7E">
              <w:rPr>
                <w:rFonts w:ascii="Arial" w:hAnsi="Arial"/>
                <w:sz w:val="18"/>
                <w:szCs w:val="18"/>
                <w:lang w:val="en-US" w:eastAsia="en-US"/>
              </w:rPr>
              <w:t>the programs</w:t>
            </w:r>
            <w:r w:rsidR="00DA34CD">
              <w:rPr>
                <w:rFonts w:ascii="Arial" w:hAnsi="Arial"/>
                <w:sz w:val="18"/>
                <w:szCs w:val="18"/>
                <w:lang w:val="en-US" w:eastAsia="en-US"/>
              </w:rPr>
              <w:t xml:space="preserve"> is required</w:t>
            </w:r>
            <w:r w:rsidR="002E1E7E">
              <w:rPr>
                <w:rFonts w:ascii="Arial" w:hAnsi="Arial"/>
                <w:sz w:val="18"/>
                <w:szCs w:val="18"/>
                <w:lang w:val="en-US" w:eastAsia="en-US"/>
              </w:rPr>
              <w:t>. Activities aimed at</w:t>
            </w:r>
            <w:r w:rsidRPr="00E7706B">
              <w:rPr>
                <w:rFonts w:ascii="Arial" w:hAnsi="Arial"/>
                <w:sz w:val="18"/>
                <w:szCs w:val="18"/>
                <w:lang w:val="en-US" w:eastAsia="en-US"/>
              </w:rPr>
              <w:t xml:space="preserve"> </w:t>
            </w:r>
            <w:r w:rsidR="002E1E7E">
              <w:rPr>
                <w:rFonts w:ascii="Arial" w:hAnsi="Arial"/>
                <w:sz w:val="18"/>
                <w:szCs w:val="18"/>
                <w:lang w:val="en-US" w:eastAsia="en-US"/>
              </w:rPr>
              <w:t xml:space="preserve">the enhancing of service </w:t>
            </w:r>
            <w:r w:rsidRPr="00E7706B">
              <w:rPr>
                <w:rFonts w:ascii="Arial" w:hAnsi="Arial"/>
                <w:sz w:val="18"/>
                <w:szCs w:val="18"/>
                <w:lang w:val="en-US" w:eastAsia="en-US"/>
              </w:rPr>
              <w:t>coverage will require an increase</w:t>
            </w:r>
            <w:r w:rsidR="002E1E7E">
              <w:rPr>
                <w:rFonts w:ascii="Arial" w:hAnsi="Arial"/>
                <w:sz w:val="18"/>
                <w:szCs w:val="18"/>
                <w:lang w:val="en-US" w:eastAsia="en-US"/>
              </w:rPr>
              <w:t>d</w:t>
            </w:r>
            <w:r w:rsidRPr="00E7706B">
              <w:rPr>
                <w:rFonts w:ascii="Arial" w:hAnsi="Arial"/>
                <w:sz w:val="18"/>
                <w:szCs w:val="18"/>
                <w:lang w:val="en-US" w:eastAsia="en-US"/>
              </w:rPr>
              <w:t xml:space="preserve"> number of social and outreach workers, as well as work</w:t>
            </w:r>
            <w:r w:rsidR="00C94D38">
              <w:rPr>
                <w:rFonts w:ascii="Arial" w:hAnsi="Arial"/>
                <w:sz w:val="18"/>
                <w:szCs w:val="18"/>
                <w:lang w:val="en-US" w:eastAsia="en-US"/>
              </w:rPr>
              <w:t xml:space="preserve"> volume w</w:t>
            </w:r>
            <w:r w:rsidRPr="00E7706B">
              <w:rPr>
                <w:rFonts w:ascii="Arial" w:hAnsi="Arial"/>
                <w:sz w:val="18"/>
                <w:szCs w:val="18"/>
                <w:lang w:val="en-US" w:eastAsia="en-US"/>
              </w:rPr>
              <w:t>ith databases to increase the access of SW</w:t>
            </w:r>
            <w:r w:rsidR="00C94D38">
              <w:rPr>
                <w:rFonts w:ascii="Arial" w:hAnsi="Arial"/>
                <w:sz w:val="18"/>
                <w:szCs w:val="18"/>
                <w:lang w:val="en-US" w:eastAsia="en-US"/>
              </w:rPr>
              <w:t>s</w:t>
            </w:r>
            <w:r w:rsidRPr="00E7706B">
              <w:rPr>
                <w:rFonts w:ascii="Arial" w:hAnsi="Arial"/>
                <w:sz w:val="18"/>
                <w:szCs w:val="18"/>
                <w:lang w:val="en-US" w:eastAsia="en-US"/>
              </w:rPr>
              <w:t xml:space="preserve"> and MSM to HIV testing programs. Thus, the </w:t>
            </w:r>
            <w:r w:rsidR="00DA34CD">
              <w:rPr>
                <w:rFonts w:ascii="Arial" w:hAnsi="Arial"/>
                <w:sz w:val="18"/>
                <w:szCs w:val="18"/>
                <w:lang w:val="en-US" w:eastAsia="en-US"/>
              </w:rPr>
              <w:t>necessity</w:t>
            </w:r>
            <w:r w:rsidR="00DA34CD" w:rsidRPr="00DA34CD">
              <w:rPr>
                <w:rFonts w:ascii="Arial" w:hAnsi="Arial"/>
                <w:sz w:val="18"/>
                <w:szCs w:val="18"/>
                <w:lang w:val="en-US" w:eastAsia="en-US"/>
              </w:rPr>
              <w:t xml:space="preserve"> </w:t>
            </w:r>
            <w:r w:rsidRPr="00E7706B">
              <w:rPr>
                <w:rFonts w:ascii="Arial" w:hAnsi="Arial"/>
                <w:sz w:val="18"/>
                <w:szCs w:val="18"/>
                <w:lang w:val="en-US" w:eastAsia="en-US"/>
              </w:rPr>
              <w:t xml:space="preserve">for outreach workers for </w:t>
            </w:r>
            <w:r w:rsidR="00C94D38">
              <w:rPr>
                <w:rFonts w:ascii="Arial" w:hAnsi="Arial"/>
                <w:sz w:val="18"/>
                <w:szCs w:val="18"/>
                <w:lang w:val="en-US" w:eastAsia="en-US"/>
              </w:rPr>
              <w:t>SWs</w:t>
            </w:r>
            <w:r w:rsidRPr="00E7706B">
              <w:rPr>
                <w:rFonts w:ascii="Arial" w:hAnsi="Arial"/>
                <w:sz w:val="18"/>
                <w:szCs w:val="18"/>
                <w:lang w:val="en-US" w:eastAsia="en-US"/>
              </w:rPr>
              <w:t xml:space="preserve"> programs will </w:t>
            </w:r>
            <w:r w:rsidR="00C94D38">
              <w:rPr>
                <w:rFonts w:ascii="Arial" w:hAnsi="Arial"/>
                <w:sz w:val="18"/>
                <w:szCs w:val="18"/>
                <w:lang w:val="en-US" w:eastAsia="en-US"/>
              </w:rPr>
              <w:t xml:space="preserve">be </w:t>
            </w:r>
            <w:r w:rsidRPr="00E7706B">
              <w:rPr>
                <w:rFonts w:ascii="Arial" w:hAnsi="Arial"/>
                <w:sz w:val="18"/>
                <w:szCs w:val="18"/>
                <w:lang w:val="en-US" w:eastAsia="en-US"/>
              </w:rPr>
              <w:t>increase</w:t>
            </w:r>
            <w:r w:rsidR="00C94D38">
              <w:rPr>
                <w:rFonts w:ascii="Arial" w:hAnsi="Arial"/>
                <w:sz w:val="18"/>
                <w:szCs w:val="18"/>
                <w:lang w:val="en-US" w:eastAsia="en-US"/>
              </w:rPr>
              <w:t>d</w:t>
            </w:r>
            <w:r w:rsidRPr="00E7706B">
              <w:rPr>
                <w:rFonts w:ascii="Arial" w:hAnsi="Arial"/>
                <w:sz w:val="18"/>
                <w:szCs w:val="18"/>
                <w:lang w:val="en-US" w:eastAsia="en-US"/>
              </w:rPr>
              <w:t xml:space="preserve"> from 50% </w:t>
            </w:r>
            <w:r w:rsidR="00C94D38">
              <w:rPr>
                <w:rFonts w:ascii="Arial" w:hAnsi="Arial"/>
                <w:sz w:val="18"/>
                <w:szCs w:val="18"/>
                <w:lang w:val="en-US" w:eastAsia="en-US"/>
              </w:rPr>
              <w:t xml:space="preserve">on </w:t>
            </w:r>
            <w:r w:rsidRPr="00E7706B">
              <w:rPr>
                <w:rFonts w:ascii="Arial" w:hAnsi="Arial"/>
                <w:sz w:val="18"/>
                <w:szCs w:val="18"/>
                <w:lang w:val="en-US" w:eastAsia="en-US"/>
              </w:rPr>
              <w:t xml:space="preserve">the main grant to 77% and 92% </w:t>
            </w:r>
            <w:r w:rsidR="00C94D38">
              <w:rPr>
                <w:rFonts w:ascii="Arial" w:hAnsi="Arial"/>
                <w:sz w:val="18"/>
                <w:szCs w:val="18"/>
                <w:lang w:val="en-US" w:eastAsia="en-US"/>
              </w:rPr>
              <w:t xml:space="preserve">on </w:t>
            </w:r>
            <w:r w:rsidRPr="00E7706B">
              <w:rPr>
                <w:rFonts w:ascii="Arial" w:hAnsi="Arial"/>
                <w:sz w:val="18"/>
                <w:szCs w:val="18"/>
                <w:lang w:val="en-US" w:eastAsia="en-US"/>
              </w:rPr>
              <w:t xml:space="preserve">funding </w:t>
            </w:r>
            <w:r w:rsidR="00C94D38">
              <w:rPr>
                <w:rFonts w:ascii="Arial" w:hAnsi="Arial"/>
                <w:sz w:val="18"/>
                <w:szCs w:val="18"/>
                <w:lang w:val="en-US" w:eastAsia="en-US"/>
              </w:rPr>
              <w:t xml:space="preserve">above allocation </w:t>
            </w:r>
            <w:r w:rsidRPr="00E7706B">
              <w:rPr>
                <w:rFonts w:ascii="Arial" w:hAnsi="Arial"/>
                <w:sz w:val="18"/>
                <w:szCs w:val="18"/>
                <w:lang w:val="en-US" w:eastAsia="en-US"/>
              </w:rPr>
              <w:t>for</w:t>
            </w:r>
            <w:r w:rsidR="00DA34CD">
              <w:rPr>
                <w:rFonts w:ascii="Arial" w:hAnsi="Arial"/>
                <w:sz w:val="18"/>
                <w:szCs w:val="18"/>
                <w:lang w:val="en-US" w:eastAsia="en-US"/>
              </w:rPr>
              <w:t xml:space="preserve"> the period</w:t>
            </w:r>
            <w:r w:rsidRPr="00E7706B">
              <w:rPr>
                <w:rFonts w:ascii="Arial" w:hAnsi="Arial"/>
                <w:sz w:val="18"/>
                <w:szCs w:val="18"/>
                <w:lang w:val="en-US" w:eastAsia="en-US"/>
              </w:rPr>
              <w:t xml:space="preserve"> 2018-2020. A special increase in the number of outreach workers will be </w:t>
            </w:r>
            <w:r w:rsidR="00DA34CD">
              <w:rPr>
                <w:rFonts w:ascii="Arial" w:hAnsi="Arial"/>
                <w:sz w:val="18"/>
                <w:szCs w:val="18"/>
                <w:lang w:val="en-US" w:eastAsia="en-US"/>
              </w:rPr>
              <w:t>achieved</w:t>
            </w:r>
            <w:r w:rsidR="00C94D38">
              <w:rPr>
                <w:rFonts w:ascii="Arial" w:hAnsi="Arial"/>
                <w:sz w:val="18"/>
                <w:szCs w:val="18"/>
                <w:lang w:val="en-US" w:eastAsia="en-US"/>
              </w:rPr>
              <w:t xml:space="preserve"> </w:t>
            </w:r>
            <w:r w:rsidRPr="00E7706B">
              <w:rPr>
                <w:rFonts w:ascii="Arial" w:hAnsi="Arial"/>
                <w:sz w:val="18"/>
                <w:szCs w:val="18"/>
                <w:lang w:val="en-US" w:eastAsia="en-US"/>
              </w:rPr>
              <w:t xml:space="preserve">for the MSM group, which will </w:t>
            </w:r>
            <w:r w:rsidR="00C94D38">
              <w:rPr>
                <w:rFonts w:ascii="Arial" w:hAnsi="Arial"/>
                <w:sz w:val="18"/>
                <w:szCs w:val="18"/>
                <w:lang w:val="en-US" w:eastAsia="en-US"/>
              </w:rPr>
              <w:t xml:space="preserve">be </w:t>
            </w:r>
            <w:r w:rsidRPr="00E7706B">
              <w:rPr>
                <w:rFonts w:ascii="Arial" w:hAnsi="Arial"/>
                <w:sz w:val="18"/>
                <w:szCs w:val="18"/>
                <w:lang w:val="en-US" w:eastAsia="en-US"/>
              </w:rPr>
              <w:t>increase</w:t>
            </w:r>
            <w:r w:rsidR="00C94D38">
              <w:rPr>
                <w:rFonts w:ascii="Arial" w:hAnsi="Arial"/>
                <w:sz w:val="18"/>
                <w:szCs w:val="18"/>
                <w:lang w:val="en-US" w:eastAsia="en-US"/>
              </w:rPr>
              <w:t xml:space="preserve">d </w:t>
            </w:r>
            <w:r w:rsidRPr="00E7706B">
              <w:rPr>
                <w:rFonts w:ascii="Arial" w:hAnsi="Arial"/>
                <w:sz w:val="18"/>
                <w:szCs w:val="18"/>
                <w:lang w:val="en-US" w:eastAsia="en-US"/>
              </w:rPr>
              <w:t>from 17% to 75% of demand</w:t>
            </w:r>
            <w:r w:rsidR="00DA34CD">
              <w:rPr>
                <w:rFonts w:ascii="Arial" w:hAnsi="Arial"/>
                <w:sz w:val="18"/>
                <w:szCs w:val="18"/>
                <w:lang w:val="en-US" w:eastAsia="en-US"/>
              </w:rPr>
              <w:t>ed</w:t>
            </w:r>
            <w:r w:rsidRPr="00E7706B">
              <w:rPr>
                <w:rFonts w:ascii="Arial" w:hAnsi="Arial"/>
                <w:sz w:val="18"/>
                <w:szCs w:val="18"/>
                <w:lang w:val="en-US" w:eastAsia="en-US"/>
              </w:rPr>
              <w:t xml:space="preserve"> in 2020</w:t>
            </w:r>
            <w:r w:rsidR="00C94D38">
              <w:rPr>
                <w:rFonts w:ascii="Arial" w:hAnsi="Arial"/>
                <w:sz w:val="18"/>
                <w:szCs w:val="18"/>
                <w:lang w:val="en-US" w:eastAsia="en-US"/>
              </w:rPr>
              <w:t xml:space="preserve"> within the framework of </w:t>
            </w:r>
            <w:r w:rsidR="00C94D38" w:rsidRPr="00C94D38">
              <w:rPr>
                <w:rFonts w:ascii="Arial" w:hAnsi="Arial"/>
                <w:sz w:val="18"/>
                <w:szCs w:val="18"/>
                <w:lang w:val="en-US" w:eastAsia="en-US"/>
              </w:rPr>
              <w:t>funding above allocation</w:t>
            </w:r>
            <w:r w:rsidR="00C94D38">
              <w:rPr>
                <w:rFonts w:ascii="Arial" w:hAnsi="Arial"/>
                <w:sz w:val="18"/>
                <w:szCs w:val="18"/>
                <w:lang w:val="en-US" w:eastAsia="en-US"/>
              </w:rPr>
              <w:t>.</w:t>
            </w:r>
          </w:p>
          <w:p w:rsidR="00DF4B0F" w:rsidRPr="00E7706B" w:rsidRDefault="00E7706B" w:rsidP="00DA34CD">
            <w:pPr>
              <w:rPr>
                <w:rFonts w:ascii="Arial" w:hAnsi="Arial"/>
                <w:sz w:val="18"/>
                <w:szCs w:val="18"/>
                <w:lang w:val="en-US" w:eastAsia="en-US"/>
              </w:rPr>
            </w:pPr>
            <w:r w:rsidRPr="00E7706B">
              <w:rPr>
                <w:rFonts w:ascii="Arial" w:hAnsi="Arial"/>
                <w:sz w:val="18"/>
                <w:szCs w:val="18"/>
                <w:lang w:val="en-US" w:eastAsia="en-US"/>
              </w:rPr>
              <w:t xml:space="preserve">As a result, </w:t>
            </w:r>
            <w:r w:rsidR="00C94D38">
              <w:rPr>
                <w:rFonts w:ascii="Arial" w:hAnsi="Arial"/>
                <w:sz w:val="18"/>
                <w:szCs w:val="18"/>
                <w:lang w:val="en-US" w:eastAsia="en-US"/>
              </w:rPr>
              <w:t xml:space="preserve">along </w:t>
            </w:r>
            <w:r w:rsidRPr="00E7706B">
              <w:rPr>
                <w:rFonts w:ascii="Arial" w:hAnsi="Arial"/>
                <w:sz w:val="18"/>
                <w:szCs w:val="18"/>
                <w:lang w:val="en-US" w:eastAsia="en-US"/>
              </w:rPr>
              <w:t xml:space="preserve">with the main grant, </w:t>
            </w:r>
            <w:r w:rsidR="00C94D38">
              <w:rPr>
                <w:rFonts w:ascii="Arial" w:hAnsi="Arial"/>
                <w:sz w:val="18"/>
                <w:szCs w:val="18"/>
                <w:lang w:val="en-US" w:eastAsia="en-US"/>
              </w:rPr>
              <w:t xml:space="preserve">the </w:t>
            </w:r>
            <w:r w:rsidRPr="00E7706B">
              <w:rPr>
                <w:rFonts w:ascii="Arial" w:hAnsi="Arial"/>
                <w:sz w:val="18"/>
                <w:szCs w:val="18"/>
                <w:lang w:val="en-US" w:eastAsia="en-US"/>
              </w:rPr>
              <w:t>coverage of 80% of S</w:t>
            </w:r>
            <w:r w:rsidR="00C94D38">
              <w:rPr>
                <w:rFonts w:ascii="Arial" w:hAnsi="Arial"/>
                <w:sz w:val="18"/>
                <w:szCs w:val="18"/>
                <w:lang w:val="en-US" w:eastAsia="en-US"/>
              </w:rPr>
              <w:t>Ws</w:t>
            </w:r>
            <w:r w:rsidRPr="00E7706B">
              <w:rPr>
                <w:rFonts w:ascii="Arial" w:hAnsi="Arial"/>
                <w:sz w:val="18"/>
                <w:szCs w:val="18"/>
                <w:lang w:val="en-US" w:eastAsia="en-US"/>
              </w:rPr>
              <w:t xml:space="preserve"> (5,680 people) will be achieved by prevention programs, </w:t>
            </w:r>
            <w:r w:rsidR="00DA34CD">
              <w:rPr>
                <w:rFonts w:ascii="Arial" w:hAnsi="Arial"/>
                <w:sz w:val="18"/>
                <w:szCs w:val="18"/>
                <w:lang w:val="en-US" w:eastAsia="en-US"/>
              </w:rPr>
              <w:t>and</w:t>
            </w:r>
            <w:r w:rsidRPr="00E7706B">
              <w:rPr>
                <w:rFonts w:ascii="Arial" w:hAnsi="Arial"/>
                <w:sz w:val="18"/>
                <w:szCs w:val="18"/>
                <w:lang w:val="en-US" w:eastAsia="en-US"/>
              </w:rPr>
              <w:t xml:space="preserve"> 90% </w:t>
            </w:r>
            <w:r w:rsidR="00DA34CD">
              <w:rPr>
                <w:rFonts w:ascii="Arial" w:hAnsi="Arial"/>
                <w:sz w:val="18"/>
                <w:szCs w:val="18"/>
                <w:lang w:val="en-US" w:eastAsia="en-US"/>
              </w:rPr>
              <w:t xml:space="preserve">of them </w:t>
            </w:r>
            <w:r w:rsidRPr="00E7706B">
              <w:rPr>
                <w:rFonts w:ascii="Arial" w:hAnsi="Arial"/>
                <w:sz w:val="18"/>
                <w:szCs w:val="18"/>
                <w:lang w:val="en-US" w:eastAsia="en-US"/>
              </w:rPr>
              <w:t xml:space="preserve">(5,110) will be tested for HIV in 2020. Accordingly, the coverage of MSM will </w:t>
            </w:r>
            <w:r w:rsidR="00C94D38">
              <w:rPr>
                <w:rFonts w:ascii="Arial" w:hAnsi="Arial"/>
                <w:sz w:val="18"/>
                <w:szCs w:val="18"/>
                <w:lang w:val="en-US" w:eastAsia="en-US"/>
              </w:rPr>
              <w:t xml:space="preserve">be </w:t>
            </w:r>
            <w:r w:rsidRPr="00E7706B">
              <w:rPr>
                <w:rFonts w:ascii="Arial" w:hAnsi="Arial"/>
                <w:sz w:val="18"/>
                <w:szCs w:val="18"/>
                <w:lang w:val="en-US" w:eastAsia="en-US"/>
              </w:rPr>
              <w:t>increase</w:t>
            </w:r>
            <w:r w:rsidR="00C94D38">
              <w:rPr>
                <w:rFonts w:ascii="Arial" w:hAnsi="Arial"/>
                <w:sz w:val="18"/>
                <w:szCs w:val="18"/>
                <w:lang w:val="en-US" w:eastAsia="en-US"/>
              </w:rPr>
              <w:t>d</w:t>
            </w:r>
            <w:r w:rsidRPr="00E7706B">
              <w:rPr>
                <w:rFonts w:ascii="Arial" w:hAnsi="Arial"/>
                <w:sz w:val="18"/>
                <w:szCs w:val="18"/>
                <w:lang w:val="en-US" w:eastAsia="en-US"/>
              </w:rPr>
              <w:t xml:space="preserve"> by 1.7 times (from 6.414 to 10.940 people) </w:t>
            </w:r>
            <w:r w:rsidR="00C94D38">
              <w:rPr>
                <w:rFonts w:ascii="Arial" w:hAnsi="Arial"/>
                <w:sz w:val="18"/>
                <w:szCs w:val="18"/>
                <w:lang w:val="en-US" w:eastAsia="en-US"/>
              </w:rPr>
              <w:t>within the framework of prevention programs</w:t>
            </w:r>
            <w:r w:rsidR="00DA34CD">
              <w:rPr>
                <w:rFonts w:ascii="Arial" w:hAnsi="Arial"/>
                <w:sz w:val="18"/>
                <w:szCs w:val="18"/>
                <w:lang w:val="en-US" w:eastAsia="en-US"/>
              </w:rPr>
              <w:t>,</w:t>
            </w:r>
            <w:r w:rsidR="00C94D38">
              <w:rPr>
                <w:rFonts w:ascii="Arial" w:hAnsi="Arial"/>
                <w:sz w:val="18"/>
                <w:szCs w:val="18"/>
                <w:lang w:val="en-US" w:eastAsia="en-US"/>
              </w:rPr>
              <w:t xml:space="preserve"> </w:t>
            </w:r>
            <w:r w:rsidRPr="00E7706B">
              <w:rPr>
                <w:rFonts w:ascii="Arial" w:hAnsi="Arial"/>
                <w:sz w:val="18"/>
                <w:szCs w:val="18"/>
                <w:lang w:val="en-US" w:eastAsia="en-US"/>
              </w:rPr>
              <w:t xml:space="preserve">and </w:t>
            </w:r>
            <w:r w:rsidR="00C94D38">
              <w:rPr>
                <w:rFonts w:ascii="Arial" w:hAnsi="Arial"/>
                <w:sz w:val="18"/>
                <w:szCs w:val="18"/>
                <w:lang w:val="en-US" w:eastAsia="en-US"/>
              </w:rPr>
              <w:t xml:space="preserve">it </w:t>
            </w:r>
            <w:r w:rsidRPr="00E7706B">
              <w:rPr>
                <w:rFonts w:ascii="Arial" w:hAnsi="Arial"/>
                <w:sz w:val="18"/>
                <w:szCs w:val="18"/>
                <w:lang w:val="en-US" w:eastAsia="en-US"/>
              </w:rPr>
              <w:t xml:space="preserve">will reach 93.6% of the number of available MSM. </w:t>
            </w:r>
            <w:r w:rsidR="00DA34CD">
              <w:rPr>
                <w:rFonts w:ascii="Arial" w:hAnsi="Arial"/>
                <w:sz w:val="18"/>
                <w:szCs w:val="18"/>
                <w:lang w:val="en-US" w:eastAsia="en-US"/>
              </w:rPr>
              <w:t>9</w:t>
            </w:r>
            <w:r w:rsidRPr="00E7706B">
              <w:rPr>
                <w:rFonts w:ascii="Arial" w:hAnsi="Arial"/>
                <w:sz w:val="18"/>
                <w:szCs w:val="18"/>
                <w:lang w:val="en-US" w:eastAsia="en-US"/>
              </w:rPr>
              <w:t xml:space="preserve">0% (9,840 people) </w:t>
            </w:r>
            <w:r w:rsidR="00DA34CD">
              <w:rPr>
                <w:rFonts w:ascii="Arial" w:hAnsi="Arial"/>
                <w:sz w:val="18"/>
                <w:szCs w:val="18"/>
                <w:lang w:val="en-US" w:eastAsia="en-US"/>
              </w:rPr>
              <w:t xml:space="preserve">of covered people </w:t>
            </w:r>
            <w:r w:rsidRPr="00E7706B">
              <w:rPr>
                <w:rFonts w:ascii="Arial" w:hAnsi="Arial"/>
                <w:sz w:val="18"/>
                <w:szCs w:val="18"/>
                <w:lang w:val="en-US" w:eastAsia="en-US"/>
              </w:rPr>
              <w:t>will be tested for HIV.</w:t>
            </w:r>
          </w:p>
        </w:tc>
      </w:tr>
      <w:tr w:rsidR="00FA5CE9" w:rsidRPr="00FA5CE9" w:rsidTr="00FA5CE9">
        <w:trPr>
          <w:trHeight w:val="410"/>
        </w:trPr>
        <w:tc>
          <w:tcPr>
            <w:tcW w:w="2183" w:type="dxa"/>
            <w:vMerge/>
            <w:vAlign w:val="center"/>
          </w:tcPr>
          <w:p w:rsidR="00FA5CE9" w:rsidRPr="00E7706B" w:rsidRDefault="00FA5CE9" w:rsidP="008A3544">
            <w:pPr>
              <w:rPr>
                <w:rFonts w:ascii="Arial" w:hAnsi="Arial"/>
                <w:sz w:val="18"/>
                <w:szCs w:val="18"/>
                <w:lang w:val="en-US"/>
              </w:rPr>
            </w:pPr>
          </w:p>
        </w:tc>
        <w:tc>
          <w:tcPr>
            <w:tcW w:w="2745" w:type="dxa"/>
          </w:tcPr>
          <w:p w:rsidR="00FA5CE9" w:rsidRPr="00C26568" w:rsidRDefault="00BF73FA" w:rsidP="00C26568">
            <w:pPr>
              <w:rPr>
                <w:rFonts w:ascii="Arial" w:hAnsi="Arial"/>
                <w:sz w:val="18"/>
                <w:szCs w:val="18"/>
                <w:lang w:val="en-US"/>
              </w:rPr>
            </w:pPr>
            <w:r w:rsidRPr="00C94D38">
              <w:rPr>
                <w:rFonts w:ascii="Arial" w:hAnsi="Arial"/>
                <w:sz w:val="18"/>
                <w:szCs w:val="18"/>
                <w:lang w:val="en-US"/>
              </w:rPr>
              <w:t>1.</w:t>
            </w:r>
            <w:r w:rsidR="00FA5CE9" w:rsidRPr="00C94D38">
              <w:rPr>
                <w:rFonts w:ascii="Arial" w:hAnsi="Arial"/>
                <w:sz w:val="18"/>
                <w:szCs w:val="18"/>
                <w:lang w:val="en-US"/>
              </w:rPr>
              <w:t xml:space="preserve">4. </w:t>
            </w:r>
            <w:r w:rsidR="00C94D38">
              <w:rPr>
                <w:rFonts w:ascii="Arial" w:hAnsi="Arial"/>
                <w:sz w:val="18"/>
                <w:szCs w:val="18"/>
                <w:lang w:val="en-US"/>
              </w:rPr>
              <w:t xml:space="preserve">To support 7 </w:t>
            </w:r>
            <w:r w:rsidR="00C26568">
              <w:rPr>
                <w:rFonts w:ascii="Arial" w:hAnsi="Arial"/>
                <w:sz w:val="18"/>
                <w:szCs w:val="18"/>
                <w:lang w:val="en-US"/>
              </w:rPr>
              <w:t>(seven) institutions for</w:t>
            </w:r>
            <w:r w:rsidR="00C94D38">
              <w:rPr>
                <w:rFonts w:ascii="Arial" w:hAnsi="Arial"/>
                <w:sz w:val="18"/>
                <w:szCs w:val="18"/>
                <w:lang w:val="en-US"/>
              </w:rPr>
              <w:t xml:space="preserve"> all target population groups in the north and south parts of country regarding the PUID, SWs, MSM, PLHIV, </w:t>
            </w:r>
            <w:r w:rsidR="00C26568">
              <w:rPr>
                <w:rFonts w:ascii="Arial" w:hAnsi="Arial"/>
                <w:sz w:val="18"/>
                <w:szCs w:val="18"/>
                <w:lang w:val="en-US"/>
              </w:rPr>
              <w:t>persons released from prisons, and one – for female PUID.</w:t>
            </w:r>
          </w:p>
        </w:tc>
        <w:tc>
          <w:tcPr>
            <w:tcW w:w="1134" w:type="dxa"/>
            <w:vAlign w:val="center"/>
          </w:tcPr>
          <w:p w:rsidR="00FA5CE9" w:rsidRPr="00073D5D" w:rsidRDefault="00FA5CE9" w:rsidP="00050544">
            <w:pPr>
              <w:rPr>
                <w:rFonts w:ascii="Arial" w:hAnsi="Arial"/>
                <w:sz w:val="18"/>
                <w:szCs w:val="18"/>
                <w:lang w:val="ru-RU" w:eastAsia="en-US"/>
              </w:rPr>
            </w:pPr>
            <w:r w:rsidRPr="00FA5CE9">
              <w:rPr>
                <w:rFonts w:ascii="Arial" w:hAnsi="Arial"/>
                <w:sz w:val="18"/>
                <w:szCs w:val="18"/>
                <w:lang w:val="ru-RU" w:eastAsia="en-US"/>
              </w:rPr>
              <w:t>437,500</w:t>
            </w:r>
          </w:p>
        </w:tc>
        <w:tc>
          <w:tcPr>
            <w:tcW w:w="3544" w:type="dxa"/>
          </w:tcPr>
          <w:p w:rsidR="00FA5CE9" w:rsidRPr="00C26568" w:rsidRDefault="00C26568" w:rsidP="00DA34CD">
            <w:pPr>
              <w:rPr>
                <w:rFonts w:ascii="Arial" w:hAnsi="Arial"/>
                <w:sz w:val="18"/>
                <w:szCs w:val="18"/>
                <w:lang w:val="en-US"/>
              </w:rPr>
            </w:pPr>
            <w:r w:rsidRPr="00C26568">
              <w:rPr>
                <w:rFonts w:ascii="Arial" w:hAnsi="Arial"/>
                <w:sz w:val="18"/>
                <w:szCs w:val="18"/>
                <w:lang w:val="en-US"/>
              </w:rPr>
              <w:t xml:space="preserve">Social institutions play important roles for </w:t>
            </w:r>
            <w:r>
              <w:rPr>
                <w:rFonts w:ascii="Arial" w:hAnsi="Arial"/>
                <w:sz w:val="18"/>
                <w:szCs w:val="18"/>
                <w:lang w:val="en-US"/>
              </w:rPr>
              <w:t>target population groups</w:t>
            </w:r>
            <w:r w:rsidRPr="00C26568">
              <w:rPr>
                <w:rFonts w:ascii="Arial" w:hAnsi="Arial"/>
                <w:sz w:val="18"/>
                <w:szCs w:val="18"/>
                <w:lang w:val="en-US"/>
              </w:rPr>
              <w:t xml:space="preserve">. They create </w:t>
            </w:r>
            <w:r>
              <w:rPr>
                <w:rFonts w:ascii="Arial" w:hAnsi="Arial"/>
                <w:sz w:val="18"/>
                <w:szCs w:val="18"/>
                <w:lang w:val="en-US"/>
              </w:rPr>
              <w:t xml:space="preserve">a space for learning, </w:t>
            </w:r>
            <w:r w:rsidR="00DA34CD">
              <w:rPr>
                <w:rFonts w:ascii="Arial" w:hAnsi="Arial"/>
                <w:sz w:val="18"/>
                <w:szCs w:val="18"/>
                <w:lang w:val="en-US"/>
              </w:rPr>
              <w:t xml:space="preserve">adherence </w:t>
            </w:r>
            <w:r>
              <w:rPr>
                <w:rFonts w:ascii="Arial" w:hAnsi="Arial"/>
                <w:sz w:val="18"/>
                <w:szCs w:val="18"/>
                <w:lang w:val="en-US"/>
              </w:rPr>
              <w:t>d</w:t>
            </w:r>
            <w:r w:rsidRPr="00C26568">
              <w:rPr>
                <w:rFonts w:ascii="Arial" w:hAnsi="Arial"/>
                <w:sz w:val="18"/>
                <w:szCs w:val="18"/>
                <w:lang w:val="en-US"/>
              </w:rPr>
              <w:t>eveloping, people</w:t>
            </w:r>
            <w:r>
              <w:rPr>
                <w:rFonts w:ascii="Arial" w:hAnsi="Arial"/>
                <w:sz w:val="18"/>
                <w:szCs w:val="18"/>
                <w:lang w:val="en-US"/>
              </w:rPr>
              <w:t xml:space="preserve"> supporting</w:t>
            </w:r>
            <w:r w:rsidRPr="00C26568">
              <w:rPr>
                <w:rFonts w:ascii="Arial" w:hAnsi="Arial"/>
                <w:sz w:val="18"/>
                <w:szCs w:val="18"/>
                <w:lang w:val="en-US"/>
              </w:rPr>
              <w:t xml:space="preserve"> </w:t>
            </w:r>
            <w:r>
              <w:rPr>
                <w:rFonts w:ascii="Arial" w:hAnsi="Arial"/>
                <w:sz w:val="18"/>
                <w:szCs w:val="18"/>
                <w:lang w:val="en-US"/>
              </w:rPr>
              <w:t xml:space="preserve">at the </w:t>
            </w:r>
            <w:r w:rsidR="00DA34CD">
              <w:rPr>
                <w:rFonts w:ascii="Arial" w:hAnsi="Arial"/>
                <w:sz w:val="18"/>
                <w:szCs w:val="18"/>
                <w:lang w:val="en-US"/>
              </w:rPr>
              <w:t xml:space="preserve">moment of </w:t>
            </w:r>
            <w:r>
              <w:rPr>
                <w:rFonts w:ascii="Arial" w:hAnsi="Arial"/>
                <w:sz w:val="18"/>
                <w:szCs w:val="18"/>
                <w:lang w:val="en-US"/>
              </w:rPr>
              <w:t xml:space="preserve">informing about their HIV status, </w:t>
            </w:r>
            <w:r w:rsidRPr="00C26568">
              <w:rPr>
                <w:rFonts w:ascii="Arial" w:hAnsi="Arial"/>
                <w:sz w:val="18"/>
                <w:szCs w:val="18"/>
                <w:lang w:val="en-US"/>
              </w:rPr>
              <w:t>and adapting to civilian assistance programs for people released from prison</w:t>
            </w:r>
            <w:r>
              <w:rPr>
                <w:rFonts w:ascii="Arial" w:hAnsi="Arial"/>
                <w:sz w:val="18"/>
                <w:szCs w:val="18"/>
                <w:lang w:val="en-US"/>
              </w:rPr>
              <w:t>s</w:t>
            </w:r>
            <w:r w:rsidRPr="00C26568">
              <w:rPr>
                <w:rFonts w:ascii="Arial" w:hAnsi="Arial"/>
                <w:sz w:val="18"/>
                <w:szCs w:val="18"/>
                <w:lang w:val="en-US"/>
              </w:rPr>
              <w:t xml:space="preserve">. 7 social institutions will be supported. The creation of social institutions will help </w:t>
            </w:r>
            <w:r>
              <w:rPr>
                <w:rFonts w:ascii="Arial" w:hAnsi="Arial"/>
                <w:sz w:val="18"/>
                <w:szCs w:val="18"/>
                <w:lang w:val="en-US"/>
              </w:rPr>
              <w:t xml:space="preserve">in </w:t>
            </w:r>
            <w:r w:rsidRPr="00C26568">
              <w:rPr>
                <w:rFonts w:ascii="Arial" w:hAnsi="Arial"/>
                <w:sz w:val="18"/>
                <w:szCs w:val="18"/>
                <w:lang w:val="en-US"/>
              </w:rPr>
              <w:t>achiev</w:t>
            </w:r>
            <w:r>
              <w:rPr>
                <w:rFonts w:ascii="Arial" w:hAnsi="Arial"/>
                <w:sz w:val="18"/>
                <w:szCs w:val="18"/>
                <w:lang w:val="en-US"/>
              </w:rPr>
              <w:t>ing the targets, i</w:t>
            </w:r>
            <w:r w:rsidRPr="00C26568">
              <w:rPr>
                <w:rFonts w:ascii="Arial" w:hAnsi="Arial"/>
                <w:sz w:val="18"/>
                <w:szCs w:val="18"/>
                <w:lang w:val="en-US"/>
              </w:rPr>
              <w:t xml:space="preserve">dentified in </w:t>
            </w:r>
            <w:r w:rsidR="007D2D87">
              <w:rPr>
                <w:rFonts w:ascii="Arial" w:hAnsi="Arial"/>
                <w:sz w:val="18"/>
                <w:szCs w:val="18"/>
                <w:lang w:val="en-US"/>
              </w:rPr>
              <w:t>sections</w:t>
            </w:r>
            <w:r>
              <w:rPr>
                <w:rFonts w:ascii="Arial" w:hAnsi="Arial"/>
                <w:sz w:val="18"/>
                <w:szCs w:val="18"/>
                <w:lang w:val="en-US"/>
              </w:rPr>
              <w:t xml:space="preserve"> </w:t>
            </w:r>
            <w:r w:rsidRPr="00C26568">
              <w:rPr>
                <w:rFonts w:ascii="Arial" w:hAnsi="Arial"/>
                <w:sz w:val="18"/>
                <w:szCs w:val="18"/>
                <w:lang w:val="en-US"/>
              </w:rPr>
              <w:t>1</w:t>
            </w:r>
            <w:r w:rsidR="007D2D87">
              <w:rPr>
                <w:rFonts w:ascii="Arial" w:hAnsi="Arial"/>
                <w:sz w:val="18"/>
                <w:szCs w:val="18"/>
                <w:lang w:val="en-US"/>
              </w:rPr>
              <w:t>.1</w:t>
            </w:r>
            <w:r w:rsidRPr="00C26568">
              <w:rPr>
                <w:rFonts w:ascii="Arial" w:hAnsi="Arial"/>
                <w:sz w:val="18"/>
                <w:szCs w:val="18"/>
                <w:lang w:val="en-US"/>
              </w:rPr>
              <w:t>-</w:t>
            </w:r>
            <w:r w:rsidR="007D2D87">
              <w:rPr>
                <w:rFonts w:ascii="Arial" w:hAnsi="Arial"/>
                <w:sz w:val="18"/>
                <w:szCs w:val="18"/>
                <w:lang w:val="en-US"/>
              </w:rPr>
              <w:t>1.</w:t>
            </w:r>
            <w:r w:rsidRPr="00C26568">
              <w:rPr>
                <w:rFonts w:ascii="Arial" w:hAnsi="Arial"/>
                <w:sz w:val="18"/>
                <w:szCs w:val="18"/>
                <w:lang w:val="en-US"/>
              </w:rPr>
              <w:t>3 above</w:t>
            </w:r>
            <w:r w:rsidR="00ED73D1" w:rsidRPr="00C26568">
              <w:rPr>
                <w:rFonts w:ascii="Arial" w:hAnsi="Arial"/>
                <w:sz w:val="18"/>
                <w:szCs w:val="18"/>
                <w:lang w:val="en-US"/>
              </w:rPr>
              <w:t xml:space="preserve">.   </w:t>
            </w:r>
          </w:p>
        </w:tc>
      </w:tr>
      <w:tr w:rsidR="00050544" w:rsidRPr="00B622B1" w:rsidTr="00FA5CE9">
        <w:trPr>
          <w:trHeight w:val="410"/>
        </w:trPr>
        <w:tc>
          <w:tcPr>
            <w:tcW w:w="2183" w:type="dxa"/>
            <w:vAlign w:val="center"/>
          </w:tcPr>
          <w:p w:rsidR="00050544" w:rsidRPr="00C26568" w:rsidRDefault="00050544" w:rsidP="008A3544">
            <w:pPr>
              <w:rPr>
                <w:rFonts w:ascii="Arial" w:hAnsi="Arial"/>
                <w:sz w:val="18"/>
                <w:szCs w:val="18"/>
                <w:lang w:val="en-US"/>
              </w:rPr>
            </w:pPr>
          </w:p>
        </w:tc>
        <w:tc>
          <w:tcPr>
            <w:tcW w:w="2745" w:type="dxa"/>
          </w:tcPr>
          <w:p w:rsidR="00050544" w:rsidRPr="00C26568" w:rsidRDefault="00BF73FA" w:rsidP="007D2D87">
            <w:pPr>
              <w:rPr>
                <w:rFonts w:ascii="Arial" w:hAnsi="Arial"/>
                <w:sz w:val="18"/>
                <w:szCs w:val="18"/>
                <w:lang w:val="en-US"/>
              </w:rPr>
            </w:pPr>
            <w:r w:rsidRPr="00C26568">
              <w:rPr>
                <w:rFonts w:ascii="Arial" w:hAnsi="Arial"/>
                <w:sz w:val="18"/>
                <w:szCs w:val="18"/>
                <w:lang w:val="en-US"/>
              </w:rPr>
              <w:t>1.</w:t>
            </w:r>
            <w:r w:rsidR="00050544" w:rsidRPr="00C26568">
              <w:rPr>
                <w:rFonts w:ascii="Arial" w:hAnsi="Arial"/>
                <w:sz w:val="18"/>
                <w:szCs w:val="18"/>
                <w:lang w:val="en-US"/>
              </w:rPr>
              <w:t xml:space="preserve">5. </w:t>
            </w:r>
            <w:r w:rsidR="00C26568">
              <w:rPr>
                <w:rFonts w:ascii="Arial" w:hAnsi="Arial"/>
                <w:sz w:val="18"/>
                <w:szCs w:val="18"/>
                <w:lang w:val="en-US"/>
              </w:rPr>
              <w:t xml:space="preserve">To </w:t>
            </w:r>
            <w:r w:rsidR="007D2D87">
              <w:rPr>
                <w:rFonts w:ascii="Arial" w:hAnsi="Arial"/>
                <w:sz w:val="18"/>
                <w:szCs w:val="18"/>
                <w:lang w:val="en-US"/>
              </w:rPr>
              <w:t>build a capacity</w:t>
            </w:r>
            <w:r w:rsidR="00C26568">
              <w:rPr>
                <w:rFonts w:ascii="Arial" w:hAnsi="Arial"/>
                <w:sz w:val="18"/>
                <w:szCs w:val="18"/>
                <w:lang w:val="en-US"/>
              </w:rPr>
              <w:t xml:space="preserve"> of sub-recipients, working with the target population groups. </w:t>
            </w:r>
          </w:p>
        </w:tc>
        <w:tc>
          <w:tcPr>
            <w:tcW w:w="1134" w:type="dxa"/>
            <w:vAlign w:val="center"/>
          </w:tcPr>
          <w:p w:rsidR="00050544" w:rsidRPr="00C26568" w:rsidRDefault="00050544" w:rsidP="00050544">
            <w:pPr>
              <w:rPr>
                <w:rFonts w:ascii="Arial" w:hAnsi="Arial"/>
                <w:sz w:val="18"/>
                <w:szCs w:val="18"/>
                <w:lang w:val="en-US"/>
              </w:rPr>
            </w:pPr>
            <w:r w:rsidRPr="00C26568">
              <w:rPr>
                <w:rFonts w:ascii="Arial" w:hAnsi="Arial"/>
                <w:sz w:val="18"/>
                <w:szCs w:val="18"/>
                <w:lang w:val="en-US"/>
              </w:rPr>
              <w:t>133,920</w:t>
            </w:r>
          </w:p>
        </w:tc>
        <w:tc>
          <w:tcPr>
            <w:tcW w:w="3544" w:type="dxa"/>
          </w:tcPr>
          <w:p w:rsidR="00050544" w:rsidRPr="00B622B1" w:rsidRDefault="00C26568" w:rsidP="00F81ADA">
            <w:pPr>
              <w:rPr>
                <w:rFonts w:ascii="Arial" w:hAnsi="Arial"/>
                <w:sz w:val="18"/>
                <w:szCs w:val="18"/>
              </w:rPr>
            </w:pPr>
            <w:r w:rsidRPr="007D2D87">
              <w:rPr>
                <w:rFonts w:ascii="Arial" w:hAnsi="Arial"/>
                <w:sz w:val="18"/>
                <w:szCs w:val="18"/>
                <w:lang w:val="en-US"/>
              </w:rPr>
              <w:t>To ensure the objectives</w:t>
            </w:r>
            <w:r w:rsidRPr="00C26568">
              <w:rPr>
                <w:rFonts w:ascii="Arial" w:hAnsi="Arial"/>
                <w:sz w:val="18"/>
                <w:szCs w:val="18"/>
                <w:lang w:val="en-US"/>
              </w:rPr>
              <w:t xml:space="preserve"> outlined in </w:t>
            </w:r>
            <w:r w:rsidR="007D2D87">
              <w:rPr>
                <w:rFonts w:ascii="Arial" w:hAnsi="Arial"/>
                <w:sz w:val="18"/>
                <w:szCs w:val="18"/>
                <w:lang w:val="en-US"/>
              </w:rPr>
              <w:t>sections</w:t>
            </w:r>
            <w:r w:rsidRPr="00C26568">
              <w:rPr>
                <w:rFonts w:ascii="Arial" w:hAnsi="Arial"/>
                <w:sz w:val="18"/>
                <w:szCs w:val="18"/>
                <w:lang w:val="en-US"/>
              </w:rPr>
              <w:t xml:space="preserve"> 1.1-1.3 above on the coverage and retention of </w:t>
            </w:r>
            <w:r w:rsidR="007D2D87">
              <w:rPr>
                <w:rFonts w:ascii="Arial" w:hAnsi="Arial"/>
                <w:sz w:val="18"/>
                <w:szCs w:val="18"/>
                <w:lang w:val="en-US"/>
              </w:rPr>
              <w:t>target</w:t>
            </w:r>
            <w:r w:rsidRPr="00C26568">
              <w:rPr>
                <w:rFonts w:ascii="Arial" w:hAnsi="Arial"/>
                <w:sz w:val="18"/>
                <w:szCs w:val="18"/>
                <w:lang w:val="en-US"/>
              </w:rPr>
              <w:t xml:space="preserve"> population</w:t>
            </w:r>
            <w:r w:rsidR="007D2D87">
              <w:rPr>
                <w:rFonts w:ascii="Arial" w:hAnsi="Arial"/>
                <w:sz w:val="18"/>
                <w:szCs w:val="18"/>
                <w:lang w:val="en-US"/>
              </w:rPr>
              <w:t xml:space="preserve"> group</w:t>
            </w:r>
            <w:r w:rsidRPr="00C26568">
              <w:rPr>
                <w:rFonts w:ascii="Arial" w:hAnsi="Arial"/>
                <w:sz w:val="18"/>
                <w:szCs w:val="18"/>
                <w:lang w:val="en-US"/>
              </w:rPr>
              <w:t xml:space="preserve">s in </w:t>
            </w:r>
            <w:r w:rsidR="007D2D87">
              <w:rPr>
                <w:rFonts w:ascii="Arial" w:hAnsi="Arial"/>
                <w:sz w:val="18"/>
                <w:szCs w:val="18"/>
                <w:lang w:val="en-US"/>
              </w:rPr>
              <w:t xml:space="preserve">the </w:t>
            </w:r>
            <w:r w:rsidRPr="00C26568">
              <w:rPr>
                <w:rFonts w:ascii="Arial" w:hAnsi="Arial"/>
                <w:sz w:val="18"/>
                <w:szCs w:val="18"/>
                <w:lang w:val="en-US"/>
              </w:rPr>
              <w:t>prevention, testing, care and support programs, it is necessary to build the capacity of sub-recipients. Training will be conducted on pre-test and post-test counseling in HIV testing; social support; introduction of new methodological approaches and other program tasks. Quarterly</w:t>
            </w:r>
            <w:r w:rsidR="007D2D87">
              <w:rPr>
                <w:rFonts w:ascii="Arial" w:hAnsi="Arial"/>
                <w:sz w:val="18"/>
                <w:szCs w:val="18"/>
                <w:lang w:val="en-US"/>
              </w:rPr>
              <w:t>, the</w:t>
            </w:r>
            <w:r w:rsidRPr="00C26568">
              <w:rPr>
                <w:rFonts w:ascii="Arial" w:hAnsi="Arial"/>
                <w:sz w:val="18"/>
                <w:szCs w:val="18"/>
                <w:lang w:val="en-US"/>
              </w:rPr>
              <w:t xml:space="preserve"> meetings </w:t>
            </w:r>
            <w:r w:rsidR="007D2D87">
              <w:rPr>
                <w:rFonts w:ascii="Arial" w:hAnsi="Arial"/>
                <w:sz w:val="18"/>
                <w:szCs w:val="18"/>
                <w:lang w:val="en-US"/>
              </w:rPr>
              <w:t xml:space="preserve">will be </w:t>
            </w:r>
            <w:r w:rsidR="00F81ADA">
              <w:rPr>
                <w:rFonts w:ascii="Arial" w:hAnsi="Arial"/>
                <w:sz w:val="18"/>
                <w:szCs w:val="18"/>
                <w:lang w:val="en-US"/>
              </w:rPr>
              <w:t>hold</w:t>
            </w:r>
            <w:r w:rsidR="007D2D87">
              <w:rPr>
                <w:rFonts w:ascii="Arial" w:hAnsi="Arial"/>
                <w:sz w:val="18"/>
                <w:szCs w:val="18"/>
                <w:lang w:val="en-US"/>
              </w:rPr>
              <w:t xml:space="preserve"> </w:t>
            </w:r>
            <w:r w:rsidRPr="00C26568">
              <w:rPr>
                <w:rFonts w:ascii="Arial" w:hAnsi="Arial"/>
                <w:sz w:val="18"/>
                <w:szCs w:val="18"/>
                <w:lang w:val="en-US"/>
              </w:rPr>
              <w:t>with sub-recipients on management and reporting within the framework of the grant. In total, 10 quarterly meetings with sub-recipients and 40 seminars at the national and regional levels will be h</w:t>
            </w:r>
            <w:r w:rsidR="00F81ADA">
              <w:rPr>
                <w:rFonts w:ascii="Arial" w:hAnsi="Arial"/>
                <w:sz w:val="18"/>
                <w:szCs w:val="18"/>
                <w:lang w:val="en-US"/>
              </w:rPr>
              <w:t>o</w:t>
            </w:r>
            <w:r w:rsidRPr="00C26568">
              <w:rPr>
                <w:rFonts w:ascii="Arial" w:hAnsi="Arial"/>
                <w:sz w:val="18"/>
                <w:szCs w:val="18"/>
                <w:lang w:val="en-US"/>
              </w:rPr>
              <w:t xml:space="preserve">ld. </w:t>
            </w:r>
            <w:r w:rsidR="007D2D87">
              <w:rPr>
                <w:rFonts w:ascii="Arial" w:hAnsi="Arial"/>
                <w:sz w:val="18"/>
                <w:szCs w:val="18"/>
                <w:lang w:val="en-US"/>
              </w:rPr>
              <w:t>At the grant</w:t>
            </w:r>
            <w:r w:rsidRPr="00C26568">
              <w:rPr>
                <w:rFonts w:ascii="Arial" w:hAnsi="Arial"/>
                <w:sz w:val="18"/>
                <w:szCs w:val="18"/>
                <w:lang w:val="en-US"/>
              </w:rPr>
              <w:t xml:space="preserve"> </w:t>
            </w:r>
            <w:r w:rsidR="007D2D87">
              <w:rPr>
                <w:rFonts w:ascii="Arial" w:hAnsi="Arial"/>
                <w:sz w:val="18"/>
                <w:szCs w:val="18"/>
                <w:lang w:val="en-US"/>
              </w:rPr>
              <w:t>a</w:t>
            </w:r>
            <w:r w:rsidRPr="00C26568">
              <w:rPr>
                <w:rFonts w:ascii="Arial" w:hAnsi="Arial"/>
                <w:sz w:val="18"/>
                <w:szCs w:val="18"/>
                <w:lang w:val="en-US"/>
              </w:rPr>
              <w:t>pproval, a training plan will be developed and agreed with the Global Fund</w:t>
            </w:r>
            <w:r w:rsidR="007D2D87">
              <w:rPr>
                <w:rFonts w:ascii="Arial" w:hAnsi="Arial"/>
                <w:sz w:val="18"/>
                <w:szCs w:val="18"/>
                <w:lang w:val="en-US"/>
              </w:rPr>
              <w:t>,</w:t>
            </w:r>
            <w:r w:rsidRPr="00C26568">
              <w:rPr>
                <w:rFonts w:ascii="Arial" w:hAnsi="Arial"/>
                <w:sz w:val="18"/>
                <w:szCs w:val="18"/>
                <w:lang w:val="en-US"/>
              </w:rPr>
              <w:t xml:space="preserve"> and </w:t>
            </w:r>
            <w:r w:rsidR="007D2D87">
              <w:rPr>
                <w:rFonts w:ascii="Arial" w:hAnsi="Arial"/>
                <w:sz w:val="18"/>
                <w:szCs w:val="18"/>
                <w:lang w:val="en-US"/>
              </w:rPr>
              <w:t xml:space="preserve">it will be </w:t>
            </w:r>
            <w:r w:rsidRPr="00C26568">
              <w:rPr>
                <w:rFonts w:ascii="Arial" w:hAnsi="Arial"/>
                <w:sz w:val="18"/>
                <w:szCs w:val="18"/>
                <w:lang w:val="en-US"/>
              </w:rPr>
              <w:t xml:space="preserve">approved by the </w:t>
            </w:r>
            <w:r w:rsidR="007D2D87" w:rsidRPr="007D2D87">
              <w:rPr>
                <w:rFonts w:ascii="Arial" w:hAnsi="Arial"/>
                <w:sz w:val="18"/>
                <w:szCs w:val="18"/>
                <w:lang w:val="en-US"/>
              </w:rPr>
              <w:t>Coordination Council for the Public Health (CCPH)</w:t>
            </w:r>
            <w:r w:rsidRPr="00C26568">
              <w:rPr>
                <w:rFonts w:ascii="Arial" w:hAnsi="Arial"/>
                <w:sz w:val="18"/>
                <w:szCs w:val="18"/>
                <w:lang w:val="en-US"/>
              </w:rPr>
              <w:t xml:space="preserve"> (pre-test and post-test counseling, social support, </w:t>
            </w:r>
            <w:r w:rsidR="00F81ADA">
              <w:rPr>
                <w:rFonts w:ascii="Arial" w:hAnsi="Arial"/>
                <w:sz w:val="18"/>
                <w:szCs w:val="18"/>
                <w:lang w:val="en-US"/>
              </w:rPr>
              <w:t>sub-recipients</w:t>
            </w:r>
            <w:r w:rsidRPr="00C26568">
              <w:rPr>
                <w:rFonts w:ascii="Arial" w:hAnsi="Arial"/>
                <w:sz w:val="18"/>
                <w:szCs w:val="18"/>
                <w:lang w:val="en-US"/>
              </w:rPr>
              <w:t xml:space="preserve"> capacity development</w:t>
            </w:r>
            <w:r w:rsidR="007D2D87">
              <w:rPr>
                <w:rFonts w:ascii="Arial" w:hAnsi="Arial"/>
                <w:sz w:val="18"/>
                <w:szCs w:val="18"/>
                <w:lang w:val="en-US"/>
              </w:rPr>
              <w:t xml:space="preserve"> and</w:t>
            </w:r>
            <w:r w:rsidRPr="00C26568">
              <w:rPr>
                <w:rFonts w:ascii="Arial" w:hAnsi="Arial"/>
                <w:sz w:val="18"/>
                <w:szCs w:val="18"/>
                <w:lang w:val="en-US"/>
              </w:rPr>
              <w:t xml:space="preserve"> meetings with SRs)</w:t>
            </w:r>
            <w:r w:rsidR="007D2D87">
              <w:rPr>
                <w:rFonts w:ascii="Arial" w:hAnsi="Arial"/>
                <w:sz w:val="18"/>
                <w:szCs w:val="18"/>
                <w:lang w:val="en-US"/>
              </w:rPr>
              <w:t>.</w:t>
            </w:r>
          </w:p>
        </w:tc>
      </w:tr>
      <w:tr w:rsidR="00FA5CE9" w:rsidRPr="00FA5CE9" w:rsidTr="00F97683">
        <w:trPr>
          <w:trHeight w:val="410"/>
        </w:trPr>
        <w:tc>
          <w:tcPr>
            <w:tcW w:w="2183" w:type="dxa"/>
            <w:vAlign w:val="center"/>
          </w:tcPr>
          <w:p w:rsidR="00FA5CE9" w:rsidRPr="004056E0" w:rsidRDefault="00FA5CE9" w:rsidP="008A3544">
            <w:pPr>
              <w:rPr>
                <w:rFonts w:ascii="Arial" w:hAnsi="Arial"/>
                <w:b/>
                <w:sz w:val="18"/>
                <w:szCs w:val="18"/>
                <w:lang w:val="ru-RU"/>
              </w:rPr>
            </w:pPr>
            <w:r w:rsidRPr="004056E0">
              <w:rPr>
                <w:rFonts w:ascii="Arial" w:hAnsi="Arial"/>
                <w:b/>
                <w:sz w:val="18"/>
                <w:szCs w:val="18"/>
                <w:lang w:val="ru-RU"/>
              </w:rPr>
              <w:t>Subtotal:</w:t>
            </w:r>
          </w:p>
        </w:tc>
        <w:tc>
          <w:tcPr>
            <w:tcW w:w="2745" w:type="dxa"/>
          </w:tcPr>
          <w:p w:rsidR="00FA5CE9" w:rsidRPr="004056E0" w:rsidRDefault="00FA5CE9" w:rsidP="004056E0">
            <w:pPr>
              <w:rPr>
                <w:rFonts w:ascii="Arial" w:hAnsi="Arial"/>
                <w:sz w:val="18"/>
                <w:szCs w:val="18"/>
                <w:lang w:val="ru-RU"/>
              </w:rPr>
            </w:pPr>
          </w:p>
        </w:tc>
        <w:tc>
          <w:tcPr>
            <w:tcW w:w="1134" w:type="dxa"/>
            <w:vAlign w:val="center"/>
          </w:tcPr>
          <w:p w:rsidR="00FA5CE9" w:rsidRPr="00FD1D44" w:rsidRDefault="00050544" w:rsidP="00ED73D1">
            <w:pPr>
              <w:rPr>
                <w:rFonts w:ascii="Arial" w:hAnsi="Arial"/>
                <w:b/>
                <w:sz w:val="18"/>
                <w:szCs w:val="18"/>
                <w:lang w:val="ru-RU"/>
              </w:rPr>
            </w:pPr>
            <w:r>
              <w:rPr>
                <w:rFonts w:ascii="Arial" w:hAnsi="Arial"/>
                <w:b/>
                <w:sz w:val="18"/>
                <w:szCs w:val="18"/>
                <w:lang w:val="ru-RU"/>
              </w:rPr>
              <w:fldChar w:fldCharType="begin"/>
            </w:r>
            <w:r>
              <w:rPr>
                <w:rFonts w:ascii="Arial" w:hAnsi="Arial"/>
                <w:b/>
                <w:sz w:val="18"/>
                <w:szCs w:val="18"/>
                <w:lang w:val="ru-RU"/>
              </w:rPr>
              <w:instrText xml:space="preserve"> =SUM(ABOVE) </w:instrText>
            </w:r>
            <w:r>
              <w:rPr>
                <w:rFonts w:ascii="Arial" w:hAnsi="Arial"/>
                <w:b/>
                <w:sz w:val="18"/>
                <w:szCs w:val="18"/>
                <w:lang w:val="ru-RU"/>
              </w:rPr>
              <w:fldChar w:fldCharType="separate"/>
            </w:r>
            <w:r>
              <w:rPr>
                <w:rFonts w:ascii="Arial" w:hAnsi="Arial"/>
                <w:b/>
                <w:noProof/>
                <w:sz w:val="18"/>
                <w:szCs w:val="18"/>
                <w:lang w:val="ru-RU"/>
              </w:rPr>
              <w:t>2,031,195</w:t>
            </w:r>
            <w:r>
              <w:rPr>
                <w:rFonts w:ascii="Arial" w:hAnsi="Arial"/>
                <w:b/>
                <w:sz w:val="18"/>
                <w:szCs w:val="18"/>
                <w:lang w:val="ru-RU"/>
              </w:rPr>
              <w:fldChar w:fldCharType="end"/>
            </w:r>
          </w:p>
        </w:tc>
        <w:tc>
          <w:tcPr>
            <w:tcW w:w="3544" w:type="dxa"/>
            <w:vAlign w:val="center"/>
          </w:tcPr>
          <w:p w:rsidR="003B6924" w:rsidRPr="00BD61D2" w:rsidRDefault="003B6924" w:rsidP="008A3544">
            <w:pPr>
              <w:rPr>
                <w:rFonts w:ascii="Arial" w:hAnsi="Arial"/>
                <w:sz w:val="18"/>
                <w:szCs w:val="18"/>
                <w:lang w:val="ru-RU"/>
              </w:rPr>
            </w:pPr>
          </w:p>
        </w:tc>
      </w:tr>
      <w:tr w:rsidR="006C75AE" w:rsidRPr="009E3019" w:rsidTr="00070555">
        <w:trPr>
          <w:trHeight w:val="2147"/>
        </w:trPr>
        <w:tc>
          <w:tcPr>
            <w:tcW w:w="2183" w:type="dxa"/>
            <w:vMerge w:val="restart"/>
            <w:vAlign w:val="center"/>
          </w:tcPr>
          <w:p w:rsidR="007D2D87" w:rsidRPr="007D2D87" w:rsidRDefault="006C75AE" w:rsidP="007D2D87">
            <w:pPr>
              <w:rPr>
                <w:rFonts w:ascii="Arial" w:hAnsi="Arial"/>
                <w:sz w:val="18"/>
                <w:szCs w:val="18"/>
              </w:rPr>
            </w:pPr>
            <w:r w:rsidRPr="007D2D87">
              <w:rPr>
                <w:rFonts w:ascii="Arial" w:hAnsi="Arial"/>
                <w:sz w:val="18"/>
                <w:szCs w:val="18"/>
                <w:lang w:val="en-US"/>
              </w:rPr>
              <w:lastRenderedPageBreak/>
              <w:t xml:space="preserve">2. </w:t>
            </w:r>
            <w:r w:rsidR="007D2D87" w:rsidRPr="007D2D87">
              <w:rPr>
                <w:rFonts w:ascii="Arial" w:hAnsi="Arial"/>
                <w:sz w:val="18"/>
                <w:szCs w:val="18"/>
              </w:rPr>
              <w:t xml:space="preserve">Increasing in testing and treatment </w:t>
            </w:r>
          </w:p>
          <w:p w:rsidR="007D2D87" w:rsidRPr="007D2D87" w:rsidRDefault="007D2D87" w:rsidP="007D2D87">
            <w:pPr>
              <w:rPr>
                <w:rFonts w:ascii="Arial" w:hAnsi="Arial"/>
                <w:sz w:val="18"/>
                <w:szCs w:val="18"/>
              </w:rPr>
            </w:pPr>
            <w:r w:rsidRPr="007D2D87">
              <w:rPr>
                <w:rFonts w:ascii="Arial" w:hAnsi="Arial"/>
                <w:sz w:val="18"/>
                <w:szCs w:val="18"/>
              </w:rPr>
              <w:t xml:space="preserve">programs coverage in accordance  with the </w:t>
            </w:r>
          </w:p>
          <w:p w:rsidR="006C75AE" w:rsidRPr="004056E0" w:rsidRDefault="007D2D87" w:rsidP="007D2D87">
            <w:pPr>
              <w:rPr>
                <w:rFonts w:ascii="Arial" w:hAnsi="Arial"/>
                <w:b/>
                <w:sz w:val="18"/>
                <w:szCs w:val="18"/>
                <w:lang w:val="ru-RU"/>
              </w:rPr>
            </w:pPr>
            <w:r w:rsidRPr="007D2D87">
              <w:rPr>
                <w:rFonts w:ascii="Arial" w:hAnsi="Arial"/>
                <w:sz w:val="18"/>
                <w:szCs w:val="18"/>
              </w:rPr>
              <w:t>90-90-90 strategy.</w:t>
            </w:r>
          </w:p>
        </w:tc>
        <w:tc>
          <w:tcPr>
            <w:tcW w:w="2745" w:type="dxa"/>
          </w:tcPr>
          <w:p w:rsidR="007D2D87" w:rsidRPr="007D2D87" w:rsidRDefault="006C75AE" w:rsidP="007D2D87">
            <w:pPr>
              <w:rPr>
                <w:rFonts w:ascii="Arial" w:hAnsi="Arial"/>
                <w:sz w:val="18"/>
                <w:szCs w:val="18"/>
                <w:lang w:val="en-US"/>
              </w:rPr>
            </w:pPr>
            <w:r w:rsidRPr="007D2D87">
              <w:rPr>
                <w:rFonts w:ascii="Arial" w:hAnsi="Arial"/>
                <w:sz w:val="18"/>
                <w:szCs w:val="18"/>
                <w:lang w:val="en-US"/>
              </w:rPr>
              <w:t xml:space="preserve">2.1. </w:t>
            </w:r>
            <w:r w:rsidR="009E3019">
              <w:rPr>
                <w:rFonts w:ascii="Arial" w:hAnsi="Arial"/>
                <w:sz w:val="18"/>
                <w:szCs w:val="18"/>
                <w:lang w:val="en-US"/>
              </w:rPr>
              <w:t>To p</w:t>
            </w:r>
            <w:r w:rsidR="007D2D87" w:rsidRPr="007D2D87">
              <w:rPr>
                <w:rFonts w:ascii="Arial" w:hAnsi="Arial"/>
                <w:sz w:val="18"/>
                <w:szCs w:val="18"/>
                <w:lang w:val="en-US"/>
              </w:rPr>
              <w:t>rovide a</w:t>
            </w:r>
            <w:r w:rsidR="007D2D87">
              <w:rPr>
                <w:rFonts w:ascii="Arial" w:hAnsi="Arial"/>
                <w:sz w:val="18"/>
                <w:szCs w:val="18"/>
                <w:lang w:val="en-US"/>
              </w:rPr>
              <w:t xml:space="preserve">n integrated package of services for </w:t>
            </w:r>
            <w:r w:rsidR="007D2D87" w:rsidRPr="007D2D87">
              <w:rPr>
                <w:rFonts w:ascii="Arial" w:hAnsi="Arial"/>
                <w:sz w:val="18"/>
                <w:szCs w:val="18"/>
                <w:lang w:val="en-US"/>
              </w:rPr>
              <w:t>PLHIV</w:t>
            </w:r>
            <w:r w:rsidR="007D2D87">
              <w:rPr>
                <w:rFonts w:ascii="Arial" w:hAnsi="Arial"/>
                <w:sz w:val="18"/>
                <w:szCs w:val="18"/>
                <w:lang w:val="en-US"/>
              </w:rPr>
              <w:t>:</w:t>
            </w:r>
          </w:p>
          <w:p w:rsidR="007D2D87" w:rsidRPr="007D2D87" w:rsidRDefault="007D2D87" w:rsidP="007D2D87">
            <w:pPr>
              <w:rPr>
                <w:rFonts w:ascii="Arial" w:hAnsi="Arial"/>
                <w:sz w:val="18"/>
                <w:szCs w:val="18"/>
                <w:lang w:val="en-US"/>
              </w:rPr>
            </w:pPr>
            <w:r w:rsidRPr="007D2D87">
              <w:rPr>
                <w:rFonts w:ascii="Arial" w:hAnsi="Arial"/>
                <w:sz w:val="18"/>
                <w:szCs w:val="18"/>
                <w:lang w:val="en-US"/>
              </w:rPr>
              <w:t xml:space="preserve">- </w:t>
            </w:r>
            <w:r w:rsidR="009E3019">
              <w:rPr>
                <w:rFonts w:ascii="Arial" w:hAnsi="Arial"/>
                <w:sz w:val="18"/>
                <w:szCs w:val="18"/>
                <w:lang w:val="en-US"/>
              </w:rPr>
              <w:t xml:space="preserve">to </w:t>
            </w:r>
            <w:r w:rsidRPr="007D2D87">
              <w:rPr>
                <w:rFonts w:ascii="Arial" w:hAnsi="Arial"/>
                <w:sz w:val="18"/>
                <w:szCs w:val="18"/>
                <w:lang w:val="en-US"/>
              </w:rPr>
              <w:t xml:space="preserve">support 8 </w:t>
            </w:r>
            <w:r w:rsidR="009E3019">
              <w:rPr>
                <w:rFonts w:ascii="Arial" w:hAnsi="Arial"/>
                <w:sz w:val="18"/>
                <w:szCs w:val="18"/>
                <w:lang w:val="en-US"/>
              </w:rPr>
              <w:t>multidisciplinary teams (</w:t>
            </w:r>
            <w:r w:rsidRPr="007D2D87">
              <w:rPr>
                <w:rFonts w:ascii="Arial" w:hAnsi="Arial"/>
                <w:sz w:val="18"/>
                <w:szCs w:val="18"/>
                <w:lang w:val="en-US"/>
              </w:rPr>
              <w:t>MD</w:t>
            </w:r>
            <w:r w:rsidR="009E3019">
              <w:rPr>
                <w:rFonts w:ascii="Arial" w:hAnsi="Arial"/>
                <w:sz w:val="18"/>
                <w:szCs w:val="18"/>
                <w:lang w:val="en-US"/>
              </w:rPr>
              <w:t>T</w:t>
            </w:r>
            <w:r w:rsidR="00F81ADA">
              <w:rPr>
                <w:rFonts w:ascii="Arial" w:hAnsi="Arial"/>
                <w:sz w:val="18"/>
                <w:szCs w:val="18"/>
                <w:lang w:val="en-US"/>
              </w:rPr>
              <w:t>s</w:t>
            </w:r>
            <w:r w:rsidR="009E3019">
              <w:rPr>
                <w:rFonts w:ascii="Arial" w:hAnsi="Arial"/>
                <w:sz w:val="18"/>
                <w:szCs w:val="18"/>
                <w:lang w:val="en-US"/>
              </w:rPr>
              <w:t>)</w:t>
            </w:r>
            <w:r w:rsidRPr="007D2D87">
              <w:rPr>
                <w:rFonts w:ascii="Arial" w:hAnsi="Arial"/>
                <w:sz w:val="18"/>
                <w:szCs w:val="18"/>
                <w:lang w:val="en-US"/>
              </w:rPr>
              <w:t>;</w:t>
            </w:r>
          </w:p>
          <w:p w:rsidR="007D2D87" w:rsidRPr="007D2D87" w:rsidRDefault="007D2D87" w:rsidP="007D2D87">
            <w:pPr>
              <w:rPr>
                <w:rFonts w:ascii="Arial" w:hAnsi="Arial"/>
                <w:sz w:val="18"/>
                <w:szCs w:val="18"/>
                <w:lang w:val="en-US"/>
              </w:rPr>
            </w:pPr>
            <w:r w:rsidRPr="007D2D87">
              <w:rPr>
                <w:rFonts w:ascii="Arial" w:hAnsi="Arial"/>
                <w:sz w:val="18"/>
                <w:szCs w:val="18"/>
                <w:lang w:val="en-US"/>
              </w:rPr>
              <w:t xml:space="preserve">- </w:t>
            </w:r>
            <w:r w:rsidR="009E3019">
              <w:rPr>
                <w:rFonts w:ascii="Arial" w:hAnsi="Arial"/>
                <w:sz w:val="18"/>
                <w:szCs w:val="18"/>
                <w:lang w:val="en-US"/>
              </w:rPr>
              <w:t xml:space="preserve">to </w:t>
            </w:r>
            <w:r w:rsidRPr="007D2D87">
              <w:rPr>
                <w:rFonts w:ascii="Arial" w:hAnsi="Arial"/>
                <w:sz w:val="18"/>
                <w:szCs w:val="18"/>
                <w:lang w:val="en-US"/>
              </w:rPr>
              <w:t xml:space="preserve">provide </w:t>
            </w:r>
            <w:r w:rsidR="00F81ADA">
              <w:rPr>
                <w:rFonts w:ascii="Arial" w:hAnsi="Arial"/>
                <w:sz w:val="18"/>
                <w:szCs w:val="18"/>
                <w:lang w:val="en-US"/>
              </w:rPr>
              <w:t xml:space="preserve">incentive </w:t>
            </w:r>
            <w:r w:rsidRPr="007D2D87">
              <w:rPr>
                <w:rFonts w:ascii="Arial" w:hAnsi="Arial"/>
                <w:sz w:val="18"/>
                <w:szCs w:val="18"/>
                <w:lang w:val="en-US"/>
              </w:rPr>
              <w:t>payments to medical workers for involvement and retention on ART;</w:t>
            </w:r>
          </w:p>
          <w:p w:rsidR="007D2D87" w:rsidRPr="007D2D87" w:rsidRDefault="007D2D87" w:rsidP="007D2D87">
            <w:pPr>
              <w:rPr>
                <w:rFonts w:ascii="Arial" w:hAnsi="Arial"/>
                <w:sz w:val="18"/>
                <w:szCs w:val="18"/>
                <w:lang w:val="en-US"/>
              </w:rPr>
            </w:pPr>
            <w:r w:rsidRPr="007D2D87">
              <w:rPr>
                <w:rFonts w:ascii="Arial" w:hAnsi="Arial"/>
                <w:sz w:val="18"/>
                <w:szCs w:val="18"/>
                <w:lang w:val="en-US"/>
              </w:rPr>
              <w:t xml:space="preserve">- </w:t>
            </w:r>
            <w:r w:rsidR="009E3019">
              <w:rPr>
                <w:rFonts w:ascii="Arial" w:hAnsi="Arial"/>
                <w:sz w:val="18"/>
                <w:szCs w:val="18"/>
                <w:lang w:val="en-US"/>
              </w:rPr>
              <w:t xml:space="preserve">to provide integrated </w:t>
            </w:r>
            <w:r w:rsidRPr="007D2D87">
              <w:rPr>
                <w:rFonts w:ascii="Arial" w:hAnsi="Arial"/>
                <w:sz w:val="18"/>
                <w:szCs w:val="18"/>
                <w:lang w:val="en-US"/>
              </w:rPr>
              <w:t xml:space="preserve">medical services for PLHIV (treatment </w:t>
            </w:r>
            <w:r w:rsidR="009E3019">
              <w:rPr>
                <w:rFonts w:ascii="Arial" w:hAnsi="Arial"/>
                <w:sz w:val="18"/>
                <w:szCs w:val="18"/>
                <w:lang w:val="en-US"/>
              </w:rPr>
              <w:t xml:space="preserve">for </w:t>
            </w:r>
            <w:r w:rsidRPr="007D2D87">
              <w:rPr>
                <w:rFonts w:ascii="Arial" w:hAnsi="Arial"/>
                <w:sz w:val="18"/>
                <w:szCs w:val="18"/>
                <w:lang w:val="en-US"/>
              </w:rPr>
              <w:t xml:space="preserve">STIs and </w:t>
            </w:r>
            <w:r w:rsidR="00F81ADA">
              <w:rPr>
                <w:rFonts w:ascii="Arial" w:hAnsi="Arial"/>
                <w:sz w:val="18"/>
                <w:szCs w:val="18"/>
                <w:lang w:val="en-US"/>
              </w:rPr>
              <w:t>viral hepatitis C</w:t>
            </w:r>
            <w:r w:rsidRPr="007D2D87">
              <w:rPr>
                <w:rFonts w:ascii="Arial" w:hAnsi="Arial"/>
                <w:sz w:val="18"/>
                <w:szCs w:val="18"/>
                <w:lang w:val="en-US"/>
              </w:rPr>
              <w:t>, vaccination against</w:t>
            </w:r>
            <w:r w:rsidR="00F81ADA">
              <w:rPr>
                <w:rFonts w:ascii="Arial" w:hAnsi="Arial"/>
                <w:sz w:val="18"/>
                <w:szCs w:val="18"/>
                <w:lang w:val="en-US"/>
              </w:rPr>
              <w:t xml:space="preserve"> hepatitis B, dental services, sexual and reproductive health (S</w:t>
            </w:r>
            <w:r w:rsidRPr="007D2D87">
              <w:rPr>
                <w:rFonts w:ascii="Arial" w:hAnsi="Arial"/>
                <w:sz w:val="18"/>
                <w:szCs w:val="18"/>
                <w:lang w:val="en-US"/>
              </w:rPr>
              <w:t>RH</w:t>
            </w:r>
            <w:r w:rsidR="00F81ADA">
              <w:rPr>
                <w:rFonts w:ascii="Arial" w:hAnsi="Arial"/>
                <w:sz w:val="18"/>
                <w:szCs w:val="18"/>
                <w:lang w:val="en-US"/>
              </w:rPr>
              <w:t>)</w:t>
            </w:r>
            <w:r w:rsidRPr="007D2D87">
              <w:rPr>
                <w:rFonts w:ascii="Arial" w:hAnsi="Arial"/>
                <w:sz w:val="18"/>
                <w:szCs w:val="18"/>
                <w:lang w:val="en-US"/>
              </w:rPr>
              <w:t>, etc.);</w:t>
            </w:r>
          </w:p>
          <w:p w:rsidR="007D2D87" w:rsidRPr="007D2D87" w:rsidRDefault="007D2D87" w:rsidP="007D2D87">
            <w:pPr>
              <w:rPr>
                <w:rFonts w:ascii="Arial" w:hAnsi="Arial"/>
                <w:sz w:val="18"/>
                <w:szCs w:val="18"/>
                <w:lang w:val="en-US"/>
              </w:rPr>
            </w:pPr>
            <w:r w:rsidRPr="007D2D87">
              <w:rPr>
                <w:rFonts w:ascii="Arial" w:hAnsi="Arial"/>
                <w:sz w:val="18"/>
                <w:szCs w:val="18"/>
                <w:lang w:val="en-US"/>
              </w:rPr>
              <w:t xml:space="preserve">- </w:t>
            </w:r>
            <w:r w:rsidR="009E3019">
              <w:rPr>
                <w:rFonts w:ascii="Arial" w:hAnsi="Arial"/>
                <w:sz w:val="18"/>
                <w:szCs w:val="18"/>
                <w:lang w:val="en-US"/>
              </w:rPr>
              <w:t xml:space="preserve">to carry out the </w:t>
            </w:r>
            <w:r w:rsidRPr="007D2D87">
              <w:rPr>
                <w:rFonts w:ascii="Arial" w:hAnsi="Arial"/>
                <w:sz w:val="18"/>
                <w:szCs w:val="18"/>
                <w:lang w:val="en-US"/>
              </w:rPr>
              <w:t>self-help</w:t>
            </w:r>
            <w:r w:rsidR="00F81ADA">
              <w:rPr>
                <w:rFonts w:ascii="Arial" w:hAnsi="Arial"/>
                <w:sz w:val="18"/>
                <w:szCs w:val="18"/>
                <w:lang w:val="en-US"/>
              </w:rPr>
              <w:t>ing</w:t>
            </w:r>
            <w:r w:rsidRPr="007D2D87">
              <w:rPr>
                <w:rFonts w:ascii="Arial" w:hAnsi="Arial"/>
                <w:sz w:val="18"/>
                <w:szCs w:val="18"/>
                <w:lang w:val="en-US"/>
              </w:rPr>
              <w:t xml:space="preserve"> gro</w:t>
            </w:r>
            <w:r w:rsidR="009E3019">
              <w:rPr>
                <w:rFonts w:ascii="Arial" w:hAnsi="Arial"/>
                <w:sz w:val="18"/>
                <w:szCs w:val="18"/>
                <w:lang w:val="en-US"/>
              </w:rPr>
              <w:t>ups</w:t>
            </w:r>
            <w:r w:rsidRPr="007D2D87">
              <w:rPr>
                <w:rFonts w:ascii="Arial" w:hAnsi="Arial"/>
                <w:sz w:val="18"/>
                <w:szCs w:val="18"/>
                <w:lang w:val="en-US"/>
              </w:rPr>
              <w:t xml:space="preserve"> and patient schools for PLHIV;</w:t>
            </w:r>
          </w:p>
          <w:p w:rsidR="006C75AE" w:rsidRPr="007D2D87" w:rsidRDefault="007D2D87" w:rsidP="007D2D87">
            <w:pPr>
              <w:rPr>
                <w:rFonts w:ascii="Arial" w:hAnsi="Arial"/>
                <w:sz w:val="18"/>
                <w:szCs w:val="18"/>
                <w:lang w:val="en-US"/>
              </w:rPr>
            </w:pPr>
            <w:r w:rsidRPr="007D2D87">
              <w:rPr>
                <w:rFonts w:ascii="Arial" w:hAnsi="Arial"/>
                <w:sz w:val="18"/>
                <w:szCs w:val="18"/>
                <w:lang w:val="en-US"/>
              </w:rPr>
              <w:t xml:space="preserve">- </w:t>
            </w:r>
            <w:r w:rsidR="009E3019">
              <w:rPr>
                <w:rFonts w:ascii="Arial" w:hAnsi="Arial"/>
                <w:sz w:val="18"/>
                <w:szCs w:val="18"/>
                <w:lang w:val="en-US"/>
              </w:rPr>
              <w:t xml:space="preserve">to involve </w:t>
            </w:r>
            <w:r w:rsidRPr="007D2D87">
              <w:rPr>
                <w:rFonts w:ascii="Arial" w:hAnsi="Arial"/>
                <w:sz w:val="18"/>
                <w:szCs w:val="18"/>
                <w:lang w:val="en-US"/>
              </w:rPr>
              <w:t xml:space="preserve">3 NGOs to work with the community of </w:t>
            </w:r>
            <w:r w:rsidR="009E3019" w:rsidRPr="009E3019">
              <w:rPr>
                <w:rFonts w:ascii="Arial" w:hAnsi="Arial"/>
                <w:sz w:val="18"/>
                <w:szCs w:val="18"/>
                <w:lang w:val="en-US"/>
              </w:rPr>
              <w:t>PLHIV</w:t>
            </w:r>
            <w:r w:rsidR="009E3019">
              <w:rPr>
                <w:rFonts w:ascii="Arial" w:hAnsi="Arial"/>
                <w:sz w:val="18"/>
                <w:szCs w:val="18"/>
                <w:lang w:val="en-US"/>
              </w:rPr>
              <w:t>.</w:t>
            </w:r>
          </w:p>
          <w:p w:rsidR="006C75AE" w:rsidRPr="007D2D87" w:rsidRDefault="006C75AE" w:rsidP="006C75AE">
            <w:pPr>
              <w:rPr>
                <w:rFonts w:ascii="Arial" w:hAnsi="Arial"/>
                <w:sz w:val="18"/>
                <w:szCs w:val="18"/>
                <w:lang w:val="en-US"/>
              </w:rPr>
            </w:pPr>
          </w:p>
        </w:tc>
        <w:tc>
          <w:tcPr>
            <w:tcW w:w="1134" w:type="dxa"/>
          </w:tcPr>
          <w:p w:rsidR="006C75AE" w:rsidRPr="00F17624" w:rsidRDefault="004A60CC" w:rsidP="00070555">
            <w:pPr>
              <w:rPr>
                <w:rFonts w:ascii="Arial" w:hAnsi="Arial"/>
                <w:sz w:val="18"/>
                <w:szCs w:val="18"/>
                <w:lang w:val="ru-RU"/>
              </w:rPr>
            </w:pPr>
            <w:r w:rsidRPr="004A60CC">
              <w:rPr>
                <w:rFonts w:ascii="Arial" w:hAnsi="Arial"/>
                <w:sz w:val="18"/>
                <w:szCs w:val="18"/>
                <w:lang w:val="ru-RU"/>
              </w:rPr>
              <w:t>720,481</w:t>
            </w:r>
          </w:p>
        </w:tc>
        <w:tc>
          <w:tcPr>
            <w:tcW w:w="3544" w:type="dxa"/>
            <w:vAlign w:val="center"/>
          </w:tcPr>
          <w:p w:rsidR="009E3019" w:rsidRPr="009E3019" w:rsidRDefault="009E3019" w:rsidP="009E3019">
            <w:pPr>
              <w:rPr>
                <w:rFonts w:ascii="Arial" w:hAnsi="Arial"/>
                <w:sz w:val="18"/>
                <w:szCs w:val="18"/>
                <w:lang w:val="en-US"/>
              </w:rPr>
            </w:pPr>
            <w:r w:rsidRPr="009E3019">
              <w:rPr>
                <w:rFonts w:ascii="Arial" w:hAnsi="Arial"/>
                <w:sz w:val="18"/>
                <w:szCs w:val="18"/>
                <w:lang w:val="en-US"/>
              </w:rPr>
              <w:t xml:space="preserve">Treatment of HIV infection in achieving its effectiveness is one of the most effective ways to prevent the further spread of HIV infection. </w:t>
            </w:r>
            <w:r>
              <w:rPr>
                <w:rFonts w:ascii="Arial" w:hAnsi="Arial"/>
                <w:sz w:val="18"/>
                <w:szCs w:val="18"/>
                <w:lang w:val="en-US"/>
              </w:rPr>
              <w:t xml:space="preserve">Taking into consideration </w:t>
            </w:r>
            <w:r w:rsidRPr="009E3019">
              <w:rPr>
                <w:rFonts w:ascii="Arial" w:hAnsi="Arial"/>
                <w:sz w:val="18"/>
                <w:szCs w:val="18"/>
                <w:lang w:val="en-US"/>
              </w:rPr>
              <w:t xml:space="preserve">the lifelong nature of the treatment, its effectiveness depends on the patient's commitment and motivation of medical personnel. The activities </w:t>
            </w:r>
            <w:r w:rsidR="00044262">
              <w:rPr>
                <w:rFonts w:ascii="Arial" w:hAnsi="Arial"/>
                <w:sz w:val="18"/>
                <w:szCs w:val="18"/>
                <w:lang w:val="en-US"/>
              </w:rPr>
              <w:t xml:space="preserve">within the framework of funding above allocation </w:t>
            </w:r>
            <w:r w:rsidRPr="009E3019">
              <w:rPr>
                <w:rFonts w:ascii="Arial" w:hAnsi="Arial"/>
                <w:sz w:val="18"/>
                <w:szCs w:val="18"/>
                <w:lang w:val="en-US"/>
              </w:rPr>
              <w:t xml:space="preserve">are based on the support of </w:t>
            </w:r>
            <w:r w:rsidR="00044262">
              <w:rPr>
                <w:rFonts w:ascii="Arial" w:hAnsi="Arial"/>
                <w:sz w:val="18"/>
                <w:szCs w:val="18"/>
                <w:lang w:val="en-US"/>
              </w:rPr>
              <w:t xml:space="preserve">8 (eight) </w:t>
            </w:r>
            <w:r w:rsidRPr="009E3019">
              <w:rPr>
                <w:rFonts w:ascii="Arial" w:hAnsi="Arial"/>
                <w:sz w:val="18"/>
                <w:szCs w:val="18"/>
                <w:lang w:val="en-US"/>
              </w:rPr>
              <w:t xml:space="preserve">well-established multidisciplinary teams that will operate at the level of PHC with a doctor, a nurse and an equal consultant. </w:t>
            </w:r>
            <w:r w:rsidR="00044262">
              <w:rPr>
                <w:rFonts w:ascii="Arial" w:hAnsi="Arial"/>
                <w:sz w:val="18"/>
                <w:szCs w:val="18"/>
                <w:lang w:val="en-US"/>
              </w:rPr>
              <w:t>The m</w:t>
            </w:r>
            <w:r w:rsidRPr="009E3019">
              <w:rPr>
                <w:rFonts w:ascii="Arial" w:hAnsi="Arial"/>
                <w:sz w:val="18"/>
                <w:szCs w:val="18"/>
                <w:lang w:val="en-US"/>
              </w:rPr>
              <w:t xml:space="preserve">otivational trainings and mutual help </w:t>
            </w:r>
            <w:r w:rsidR="00044262">
              <w:rPr>
                <w:rFonts w:ascii="Arial" w:hAnsi="Arial"/>
                <w:sz w:val="18"/>
                <w:szCs w:val="18"/>
                <w:lang w:val="en-US"/>
              </w:rPr>
              <w:t xml:space="preserve">groups from close environment of </w:t>
            </w:r>
            <w:r w:rsidRPr="009E3019">
              <w:rPr>
                <w:rFonts w:ascii="Arial" w:hAnsi="Arial"/>
                <w:sz w:val="18"/>
                <w:szCs w:val="18"/>
                <w:lang w:val="en-US"/>
              </w:rPr>
              <w:t>PLHIV will be continued. The range of medical services for PLHIV will be expanded, which will include SRH services</w:t>
            </w:r>
            <w:r w:rsidR="00044262">
              <w:rPr>
                <w:rFonts w:ascii="Arial" w:hAnsi="Arial"/>
                <w:sz w:val="18"/>
                <w:szCs w:val="18"/>
                <w:lang w:val="en-US"/>
              </w:rPr>
              <w:t xml:space="preserve">, </w:t>
            </w:r>
            <w:r w:rsidR="00F81ADA">
              <w:rPr>
                <w:rFonts w:ascii="Arial" w:hAnsi="Arial"/>
                <w:sz w:val="18"/>
                <w:szCs w:val="18"/>
                <w:lang w:val="en-US"/>
              </w:rPr>
              <w:t>viral hepatitis B</w:t>
            </w:r>
            <w:r w:rsidR="00044262">
              <w:rPr>
                <w:rFonts w:ascii="Arial" w:hAnsi="Arial"/>
                <w:sz w:val="18"/>
                <w:szCs w:val="18"/>
                <w:lang w:val="en-US"/>
              </w:rPr>
              <w:t xml:space="preserve"> prevention, </w:t>
            </w:r>
            <w:r w:rsidR="00F81ADA">
              <w:rPr>
                <w:rFonts w:ascii="Arial" w:hAnsi="Arial"/>
                <w:sz w:val="18"/>
                <w:szCs w:val="18"/>
                <w:lang w:val="en-US"/>
              </w:rPr>
              <w:t>viral hepatitis C</w:t>
            </w:r>
            <w:r w:rsidR="00044262">
              <w:rPr>
                <w:rFonts w:ascii="Arial" w:hAnsi="Arial"/>
                <w:sz w:val="18"/>
                <w:szCs w:val="18"/>
                <w:lang w:val="en-US"/>
              </w:rPr>
              <w:t xml:space="preserve"> treatment</w:t>
            </w:r>
            <w:r w:rsidRPr="009E3019">
              <w:rPr>
                <w:rFonts w:ascii="Arial" w:hAnsi="Arial"/>
                <w:sz w:val="18"/>
                <w:szCs w:val="18"/>
                <w:lang w:val="en-US"/>
              </w:rPr>
              <w:t xml:space="preserve"> and dental services. To increase the effectiveness of the work, it is proposed to support 3 additional NGOs based on the community of PLHIV.</w:t>
            </w:r>
          </w:p>
          <w:p w:rsidR="00070555" w:rsidRPr="009E3019" w:rsidRDefault="009E3019" w:rsidP="00F81ADA">
            <w:pPr>
              <w:rPr>
                <w:rFonts w:ascii="Arial" w:hAnsi="Arial"/>
                <w:sz w:val="18"/>
                <w:szCs w:val="18"/>
                <w:lang w:val="en-US"/>
              </w:rPr>
            </w:pPr>
            <w:r w:rsidRPr="009E3019">
              <w:rPr>
                <w:rFonts w:ascii="Arial" w:hAnsi="Arial"/>
                <w:sz w:val="18"/>
                <w:szCs w:val="18"/>
                <w:lang w:val="en-US"/>
              </w:rPr>
              <w:t>All this will allow to e</w:t>
            </w:r>
            <w:r w:rsidR="00044262">
              <w:rPr>
                <w:rFonts w:ascii="Arial" w:hAnsi="Arial"/>
                <w:sz w:val="18"/>
                <w:szCs w:val="18"/>
                <w:lang w:val="en-US"/>
              </w:rPr>
              <w:t xml:space="preserve">nhance the coverage of treatment and to </w:t>
            </w:r>
            <w:r w:rsidRPr="009E3019">
              <w:rPr>
                <w:rFonts w:ascii="Arial" w:hAnsi="Arial"/>
                <w:sz w:val="18"/>
                <w:szCs w:val="18"/>
                <w:lang w:val="en-US"/>
              </w:rPr>
              <w:t xml:space="preserve">increase </w:t>
            </w:r>
            <w:r w:rsidR="00044262">
              <w:rPr>
                <w:rFonts w:ascii="Arial" w:hAnsi="Arial"/>
                <w:sz w:val="18"/>
                <w:szCs w:val="18"/>
                <w:lang w:val="en-US"/>
              </w:rPr>
              <w:t xml:space="preserve">an </w:t>
            </w:r>
            <w:r w:rsidRPr="009E3019">
              <w:rPr>
                <w:rFonts w:ascii="Arial" w:hAnsi="Arial"/>
                <w:sz w:val="18"/>
                <w:szCs w:val="18"/>
                <w:lang w:val="en-US"/>
              </w:rPr>
              <w:t xml:space="preserve">adherence to ART and the effectiveness of treatment - i.e. </w:t>
            </w:r>
            <w:r w:rsidR="00044262">
              <w:rPr>
                <w:rFonts w:ascii="Arial" w:hAnsi="Arial"/>
                <w:sz w:val="18"/>
                <w:szCs w:val="18"/>
                <w:lang w:val="en-US"/>
              </w:rPr>
              <w:t xml:space="preserve">the </w:t>
            </w:r>
            <w:r w:rsidRPr="009E3019">
              <w:rPr>
                <w:rFonts w:ascii="Arial" w:hAnsi="Arial"/>
                <w:sz w:val="18"/>
                <w:szCs w:val="18"/>
                <w:lang w:val="en-US"/>
              </w:rPr>
              <w:t>suppression of viral load. Th</w:t>
            </w:r>
            <w:r w:rsidR="00044262">
              <w:rPr>
                <w:rFonts w:ascii="Arial" w:hAnsi="Arial"/>
                <w:sz w:val="18"/>
                <w:szCs w:val="18"/>
                <w:lang w:val="en-US"/>
              </w:rPr>
              <w:t>us,</w:t>
            </w:r>
            <w:r w:rsidRPr="009E3019">
              <w:rPr>
                <w:rFonts w:ascii="Arial" w:hAnsi="Arial"/>
                <w:sz w:val="18"/>
                <w:szCs w:val="18"/>
                <w:lang w:val="en-US"/>
              </w:rPr>
              <w:t xml:space="preserve"> the provision of integrated package</w:t>
            </w:r>
            <w:r w:rsidR="00044262">
              <w:rPr>
                <w:rFonts w:ascii="Arial" w:hAnsi="Arial"/>
                <w:sz w:val="18"/>
                <w:szCs w:val="18"/>
                <w:lang w:val="en-US"/>
              </w:rPr>
              <w:t xml:space="preserve"> of services for </w:t>
            </w:r>
            <w:r w:rsidRPr="009E3019">
              <w:rPr>
                <w:rFonts w:ascii="Arial" w:hAnsi="Arial"/>
                <w:sz w:val="18"/>
                <w:szCs w:val="18"/>
                <w:lang w:val="en-US"/>
              </w:rPr>
              <w:t>PLHIV will cover 89.3% of the estimated number of PLHIV (7.587 out of 8,500 PLHIV)</w:t>
            </w:r>
            <w:r w:rsidR="00F81ADA">
              <w:t xml:space="preserve"> </w:t>
            </w:r>
            <w:r w:rsidR="00F81ADA" w:rsidRPr="00F81ADA">
              <w:rPr>
                <w:rFonts w:ascii="Arial" w:hAnsi="Arial"/>
                <w:sz w:val="18"/>
                <w:szCs w:val="18"/>
                <w:lang w:val="en-US"/>
              </w:rPr>
              <w:t>with the treatment programs</w:t>
            </w:r>
            <w:r w:rsidRPr="009E3019">
              <w:rPr>
                <w:rFonts w:ascii="Arial" w:hAnsi="Arial"/>
                <w:sz w:val="18"/>
                <w:szCs w:val="18"/>
                <w:lang w:val="en-US"/>
              </w:rPr>
              <w:t xml:space="preserve">, 88% </w:t>
            </w:r>
            <w:r w:rsidR="00F81ADA">
              <w:rPr>
                <w:rFonts w:ascii="Arial" w:hAnsi="Arial"/>
                <w:sz w:val="18"/>
                <w:szCs w:val="18"/>
                <w:lang w:val="en-US"/>
              </w:rPr>
              <w:t xml:space="preserve">of them </w:t>
            </w:r>
            <w:r w:rsidRPr="009E3019">
              <w:rPr>
                <w:rFonts w:ascii="Arial" w:hAnsi="Arial"/>
                <w:sz w:val="18"/>
                <w:szCs w:val="18"/>
                <w:lang w:val="en-US"/>
              </w:rPr>
              <w:t xml:space="preserve">will be retained </w:t>
            </w:r>
            <w:r w:rsidR="00044262">
              <w:rPr>
                <w:rFonts w:ascii="Arial" w:hAnsi="Arial"/>
                <w:sz w:val="18"/>
                <w:szCs w:val="18"/>
                <w:lang w:val="en-US"/>
              </w:rPr>
              <w:t xml:space="preserve">on the </w:t>
            </w:r>
            <w:r w:rsidRPr="009E3019">
              <w:rPr>
                <w:rFonts w:ascii="Arial" w:hAnsi="Arial"/>
                <w:sz w:val="18"/>
                <w:szCs w:val="18"/>
                <w:lang w:val="en-US"/>
              </w:rPr>
              <w:t xml:space="preserve">treatment, 79% will reach an undetectable viral load by the end of 2020, and </w:t>
            </w:r>
            <w:r w:rsidR="00044262">
              <w:rPr>
                <w:rFonts w:ascii="Arial" w:hAnsi="Arial"/>
                <w:sz w:val="18"/>
                <w:szCs w:val="18"/>
                <w:lang w:val="en-US"/>
              </w:rPr>
              <w:t xml:space="preserve">this </w:t>
            </w:r>
            <w:r w:rsidRPr="009E3019">
              <w:rPr>
                <w:rFonts w:ascii="Arial" w:hAnsi="Arial"/>
                <w:sz w:val="18"/>
                <w:szCs w:val="18"/>
                <w:lang w:val="en-US"/>
              </w:rPr>
              <w:t xml:space="preserve">will also reduce the number </w:t>
            </w:r>
            <w:r w:rsidR="00044262">
              <w:rPr>
                <w:rFonts w:ascii="Arial" w:hAnsi="Arial"/>
                <w:sz w:val="18"/>
                <w:szCs w:val="18"/>
                <w:lang w:val="en-US"/>
              </w:rPr>
              <w:t xml:space="preserve">of </w:t>
            </w:r>
            <w:r w:rsidRPr="009E3019">
              <w:rPr>
                <w:rFonts w:ascii="Arial" w:hAnsi="Arial"/>
                <w:sz w:val="18"/>
                <w:szCs w:val="18"/>
                <w:lang w:val="en-US"/>
              </w:rPr>
              <w:t>AIDS-related deaths to 1.2 per 100 000 population in 2020.</w:t>
            </w:r>
          </w:p>
        </w:tc>
      </w:tr>
      <w:tr w:rsidR="006C75AE" w:rsidRPr="007F759A" w:rsidTr="00070555">
        <w:trPr>
          <w:trHeight w:val="2147"/>
        </w:trPr>
        <w:tc>
          <w:tcPr>
            <w:tcW w:w="2183" w:type="dxa"/>
            <w:vMerge/>
            <w:vAlign w:val="center"/>
          </w:tcPr>
          <w:p w:rsidR="006C75AE" w:rsidRPr="009E3019" w:rsidRDefault="006C75AE" w:rsidP="0003383E">
            <w:pPr>
              <w:rPr>
                <w:rFonts w:ascii="Arial" w:hAnsi="Arial"/>
                <w:sz w:val="18"/>
                <w:szCs w:val="18"/>
                <w:lang w:val="en-US"/>
              </w:rPr>
            </w:pPr>
          </w:p>
        </w:tc>
        <w:tc>
          <w:tcPr>
            <w:tcW w:w="2745" w:type="dxa"/>
          </w:tcPr>
          <w:p w:rsidR="006C75AE" w:rsidRPr="007F759A" w:rsidRDefault="006C75AE" w:rsidP="0028740D">
            <w:pPr>
              <w:rPr>
                <w:rFonts w:ascii="Arial" w:hAnsi="Arial"/>
                <w:sz w:val="18"/>
                <w:szCs w:val="18"/>
                <w:lang w:val="en-US"/>
              </w:rPr>
            </w:pPr>
            <w:r w:rsidRPr="007F759A">
              <w:rPr>
                <w:rFonts w:ascii="Arial" w:hAnsi="Arial"/>
                <w:sz w:val="18"/>
                <w:szCs w:val="18"/>
                <w:lang w:val="en-US"/>
              </w:rPr>
              <w:t xml:space="preserve">- </w:t>
            </w:r>
            <w:r w:rsidR="007F759A" w:rsidRPr="007F759A">
              <w:rPr>
                <w:rFonts w:ascii="Arial" w:hAnsi="Arial"/>
                <w:sz w:val="18"/>
                <w:szCs w:val="18"/>
                <w:lang w:val="en-US"/>
              </w:rPr>
              <w:t xml:space="preserve">To buy the missing amount of ART drugs for the treatment of PLHIV, including the buffer of ART </w:t>
            </w:r>
            <w:r w:rsidR="0028740D">
              <w:rPr>
                <w:rFonts w:ascii="Arial" w:hAnsi="Arial"/>
                <w:sz w:val="18"/>
                <w:szCs w:val="18"/>
                <w:lang w:val="en-US"/>
              </w:rPr>
              <w:t>drugs</w:t>
            </w:r>
            <w:r w:rsidR="007F759A" w:rsidRPr="007F759A">
              <w:rPr>
                <w:rFonts w:ascii="Arial" w:hAnsi="Arial"/>
                <w:sz w:val="18"/>
                <w:szCs w:val="18"/>
                <w:lang w:val="en-US"/>
              </w:rPr>
              <w:t xml:space="preserve"> for 2021</w:t>
            </w:r>
            <w:r w:rsidR="007F759A">
              <w:rPr>
                <w:rFonts w:ascii="Arial" w:hAnsi="Arial"/>
                <w:sz w:val="18"/>
                <w:szCs w:val="18"/>
                <w:lang w:val="en-US"/>
              </w:rPr>
              <w:t>.</w:t>
            </w:r>
          </w:p>
        </w:tc>
        <w:tc>
          <w:tcPr>
            <w:tcW w:w="1134" w:type="dxa"/>
          </w:tcPr>
          <w:p w:rsidR="006C75AE" w:rsidRPr="00F17624" w:rsidRDefault="00070555" w:rsidP="00070555">
            <w:pPr>
              <w:rPr>
                <w:rFonts w:ascii="Arial" w:hAnsi="Arial"/>
                <w:sz w:val="18"/>
                <w:szCs w:val="18"/>
                <w:lang w:val="ru-RU"/>
              </w:rPr>
            </w:pPr>
            <w:r w:rsidRPr="00F17624">
              <w:rPr>
                <w:rFonts w:ascii="Arial" w:hAnsi="Arial"/>
                <w:sz w:val="18"/>
                <w:szCs w:val="18"/>
                <w:lang w:val="ru-RU"/>
              </w:rPr>
              <w:t>796,614</w:t>
            </w:r>
          </w:p>
        </w:tc>
        <w:tc>
          <w:tcPr>
            <w:tcW w:w="3544" w:type="dxa"/>
            <w:vAlign w:val="center"/>
          </w:tcPr>
          <w:p w:rsidR="007F759A" w:rsidRPr="007F759A" w:rsidRDefault="007F759A" w:rsidP="007F759A">
            <w:pPr>
              <w:rPr>
                <w:rFonts w:ascii="Arial" w:hAnsi="Arial"/>
                <w:sz w:val="18"/>
                <w:szCs w:val="18"/>
                <w:lang w:val="en-US"/>
              </w:rPr>
            </w:pPr>
            <w:r w:rsidRPr="007F759A">
              <w:rPr>
                <w:rFonts w:ascii="Arial" w:hAnsi="Arial"/>
                <w:sz w:val="18"/>
                <w:szCs w:val="18"/>
                <w:lang w:val="en-US"/>
              </w:rPr>
              <w:t>Despite the government-guaranteed increase in funding for ART drugs</w:t>
            </w:r>
            <w:r w:rsidR="0028740D">
              <w:rPr>
                <w:rFonts w:ascii="Arial" w:hAnsi="Arial"/>
                <w:sz w:val="18"/>
                <w:szCs w:val="18"/>
                <w:lang w:val="en-US"/>
              </w:rPr>
              <w:t xml:space="preserve"> purchasing</w:t>
            </w:r>
            <w:r w:rsidRPr="007F759A">
              <w:rPr>
                <w:rFonts w:ascii="Arial" w:hAnsi="Arial"/>
                <w:sz w:val="18"/>
                <w:szCs w:val="18"/>
                <w:lang w:val="en-US"/>
              </w:rPr>
              <w:t xml:space="preserve">, </w:t>
            </w:r>
            <w:r w:rsidR="0028740D">
              <w:rPr>
                <w:rFonts w:ascii="Arial" w:hAnsi="Arial"/>
                <w:sz w:val="18"/>
                <w:szCs w:val="18"/>
                <w:lang w:val="en-US"/>
              </w:rPr>
              <w:t>because of</w:t>
            </w:r>
            <w:r w:rsidRPr="007F759A">
              <w:rPr>
                <w:rFonts w:ascii="Arial" w:hAnsi="Arial"/>
                <w:sz w:val="18"/>
                <w:szCs w:val="18"/>
                <w:lang w:val="en-US"/>
              </w:rPr>
              <w:t xml:space="preserve"> significant deficit of funds </w:t>
            </w:r>
            <w:r w:rsidR="0028740D">
              <w:rPr>
                <w:rFonts w:ascii="Arial" w:hAnsi="Arial"/>
                <w:sz w:val="18"/>
                <w:szCs w:val="18"/>
                <w:lang w:val="en-US"/>
              </w:rPr>
              <w:t>within t</w:t>
            </w:r>
            <w:r w:rsidRPr="007F759A">
              <w:rPr>
                <w:rFonts w:ascii="Arial" w:hAnsi="Arial"/>
                <w:sz w:val="18"/>
                <w:szCs w:val="18"/>
                <w:lang w:val="en-US"/>
              </w:rPr>
              <w:t xml:space="preserve">he main grant of the GF, the allocated funds are not enough to implement </w:t>
            </w:r>
            <w:r w:rsidR="0028740D" w:rsidRPr="0028740D">
              <w:rPr>
                <w:rFonts w:ascii="Arial" w:hAnsi="Arial"/>
                <w:sz w:val="18"/>
                <w:szCs w:val="18"/>
                <w:lang w:val="en-US"/>
              </w:rPr>
              <w:t xml:space="preserve">completely </w:t>
            </w:r>
            <w:r w:rsidRPr="007F759A">
              <w:rPr>
                <w:rFonts w:ascii="Arial" w:hAnsi="Arial"/>
                <w:sz w:val="18"/>
                <w:szCs w:val="18"/>
                <w:lang w:val="en-US"/>
              </w:rPr>
              <w:t xml:space="preserve">the ambitious objectives of the project. Procurement of missing ART </w:t>
            </w:r>
            <w:r w:rsidR="0028740D">
              <w:rPr>
                <w:rFonts w:ascii="Arial" w:hAnsi="Arial"/>
                <w:sz w:val="18"/>
                <w:szCs w:val="18"/>
                <w:lang w:val="en-US"/>
              </w:rPr>
              <w:t xml:space="preserve">drugs </w:t>
            </w:r>
            <w:r w:rsidRPr="007F759A">
              <w:rPr>
                <w:rFonts w:ascii="Arial" w:hAnsi="Arial"/>
                <w:sz w:val="18"/>
                <w:szCs w:val="18"/>
                <w:lang w:val="en-US"/>
              </w:rPr>
              <w:t>will be 50% of 2020 needs and a buffer for 6 months in 2021.</w:t>
            </w:r>
          </w:p>
          <w:p w:rsidR="006C75AE" w:rsidRPr="007F759A" w:rsidRDefault="0028740D" w:rsidP="0028740D">
            <w:pPr>
              <w:rPr>
                <w:rFonts w:ascii="Arial" w:hAnsi="Arial"/>
                <w:sz w:val="18"/>
                <w:szCs w:val="18"/>
                <w:lang w:val="en-US"/>
              </w:rPr>
            </w:pPr>
            <w:r>
              <w:rPr>
                <w:rFonts w:ascii="Arial" w:hAnsi="Arial"/>
                <w:sz w:val="18"/>
                <w:szCs w:val="18"/>
                <w:lang w:val="en-US"/>
              </w:rPr>
              <w:t>These</w:t>
            </w:r>
            <w:r w:rsidR="007F759A" w:rsidRPr="007F759A">
              <w:rPr>
                <w:rFonts w:ascii="Arial" w:hAnsi="Arial"/>
                <w:sz w:val="18"/>
                <w:szCs w:val="18"/>
                <w:lang w:val="en-US"/>
              </w:rPr>
              <w:t xml:space="preserve"> drugs </w:t>
            </w:r>
            <w:r>
              <w:rPr>
                <w:rFonts w:ascii="Arial" w:hAnsi="Arial"/>
                <w:sz w:val="18"/>
                <w:szCs w:val="18"/>
                <w:lang w:val="en-US"/>
              </w:rPr>
              <w:t xml:space="preserve">supplies </w:t>
            </w:r>
            <w:r w:rsidR="007F759A" w:rsidRPr="007F759A">
              <w:rPr>
                <w:rFonts w:ascii="Arial" w:hAnsi="Arial"/>
                <w:sz w:val="18"/>
                <w:szCs w:val="18"/>
                <w:lang w:val="en-US"/>
              </w:rPr>
              <w:t xml:space="preserve">will provide the planned coverage </w:t>
            </w:r>
            <w:r>
              <w:rPr>
                <w:rFonts w:ascii="Arial" w:hAnsi="Arial"/>
                <w:sz w:val="18"/>
                <w:szCs w:val="18"/>
                <w:lang w:val="en-US"/>
              </w:rPr>
              <w:t>by</w:t>
            </w:r>
            <w:r w:rsidR="007F759A" w:rsidRPr="007F759A">
              <w:rPr>
                <w:rFonts w:ascii="Arial" w:hAnsi="Arial"/>
                <w:sz w:val="18"/>
                <w:szCs w:val="18"/>
                <w:lang w:val="en-US"/>
              </w:rPr>
              <w:t xml:space="preserve"> ART </w:t>
            </w:r>
            <w:r>
              <w:rPr>
                <w:rFonts w:ascii="Arial" w:hAnsi="Arial"/>
                <w:sz w:val="18"/>
                <w:szCs w:val="18"/>
                <w:lang w:val="en-US"/>
              </w:rPr>
              <w:t xml:space="preserve">in </w:t>
            </w:r>
            <w:r w:rsidR="007F759A" w:rsidRPr="007F759A">
              <w:rPr>
                <w:rFonts w:ascii="Arial" w:hAnsi="Arial"/>
                <w:sz w:val="18"/>
                <w:szCs w:val="18"/>
                <w:lang w:val="en-US"/>
              </w:rPr>
              <w:t xml:space="preserve">89.3% of PLHIV, </w:t>
            </w:r>
            <w:r>
              <w:rPr>
                <w:rFonts w:ascii="Arial" w:hAnsi="Arial"/>
                <w:sz w:val="18"/>
                <w:szCs w:val="18"/>
                <w:lang w:val="en-US"/>
              </w:rPr>
              <w:t xml:space="preserve">in </w:t>
            </w:r>
            <w:r w:rsidR="007F759A" w:rsidRPr="007F759A">
              <w:rPr>
                <w:rFonts w:ascii="Arial" w:hAnsi="Arial"/>
                <w:sz w:val="18"/>
                <w:szCs w:val="18"/>
                <w:lang w:val="en-US"/>
              </w:rPr>
              <w:t xml:space="preserve">88% will ensure </w:t>
            </w:r>
            <w:r>
              <w:rPr>
                <w:rFonts w:ascii="Arial" w:hAnsi="Arial"/>
                <w:sz w:val="18"/>
                <w:szCs w:val="18"/>
                <w:lang w:val="en-US"/>
              </w:rPr>
              <w:t xml:space="preserve">the continuity of treatment and </w:t>
            </w:r>
            <w:r w:rsidR="007F759A" w:rsidRPr="007F759A">
              <w:rPr>
                <w:rFonts w:ascii="Arial" w:hAnsi="Arial"/>
                <w:sz w:val="18"/>
                <w:szCs w:val="18"/>
                <w:lang w:val="en-US"/>
              </w:rPr>
              <w:t xml:space="preserve">79% of PLHIV receiving ART will have viral load suppression. In addition, the buffer of drugs for 2021 will ensure continuity of treatment in connection with the full transition to </w:t>
            </w:r>
            <w:r>
              <w:rPr>
                <w:rFonts w:ascii="Arial" w:hAnsi="Arial"/>
                <w:sz w:val="18"/>
                <w:szCs w:val="18"/>
                <w:lang w:val="en-US"/>
              </w:rPr>
              <w:t xml:space="preserve">State </w:t>
            </w:r>
            <w:r w:rsidR="007F759A" w:rsidRPr="007F759A">
              <w:rPr>
                <w:rFonts w:ascii="Arial" w:hAnsi="Arial"/>
                <w:sz w:val="18"/>
                <w:szCs w:val="18"/>
                <w:lang w:val="en-US"/>
              </w:rPr>
              <w:t>funding in 2021.</w:t>
            </w:r>
          </w:p>
        </w:tc>
      </w:tr>
      <w:tr w:rsidR="006C75AE" w:rsidRPr="0028740D" w:rsidTr="00F17624">
        <w:trPr>
          <w:trHeight w:val="410"/>
        </w:trPr>
        <w:tc>
          <w:tcPr>
            <w:tcW w:w="2183" w:type="dxa"/>
            <w:vMerge/>
          </w:tcPr>
          <w:p w:rsidR="006C75AE" w:rsidRPr="007F759A" w:rsidRDefault="006C75AE" w:rsidP="0003383E">
            <w:pPr>
              <w:rPr>
                <w:rFonts w:ascii="Arial" w:hAnsi="Arial"/>
                <w:sz w:val="18"/>
                <w:szCs w:val="18"/>
                <w:lang w:val="en-US"/>
              </w:rPr>
            </w:pPr>
          </w:p>
        </w:tc>
        <w:tc>
          <w:tcPr>
            <w:tcW w:w="2745" w:type="dxa"/>
          </w:tcPr>
          <w:p w:rsidR="0028740D" w:rsidRPr="0028740D" w:rsidRDefault="006C75AE" w:rsidP="0028740D">
            <w:pPr>
              <w:rPr>
                <w:rFonts w:ascii="Arial" w:hAnsi="Arial"/>
                <w:sz w:val="18"/>
                <w:szCs w:val="18"/>
                <w:lang w:val="en-US"/>
              </w:rPr>
            </w:pPr>
            <w:r w:rsidRPr="0028740D">
              <w:rPr>
                <w:rFonts w:ascii="Arial" w:hAnsi="Arial"/>
                <w:sz w:val="18"/>
                <w:szCs w:val="18"/>
                <w:lang w:val="en-US"/>
              </w:rPr>
              <w:t xml:space="preserve">2.2. </w:t>
            </w:r>
            <w:r w:rsidR="0028740D" w:rsidRPr="0028740D">
              <w:rPr>
                <w:rFonts w:ascii="Arial" w:hAnsi="Arial"/>
                <w:sz w:val="18"/>
                <w:szCs w:val="18"/>
                <w:lang w:val="en-US"/>
              </w:rPr>
              <w:t xml:space="preserve">To develop and implement a model for expanding </w:t>
            </w:r>
            <w:r w:rsidR="00792840">
              <w:rPr>
                <w:rFonts w:ascii="Arial" w:hAnsi="Arial"/>
                <w:sz w:val="18"/>
                <w:szCs w:val="18"/>
                <w:lang w:val="en-US"/>
              </w:rPr>
              <w:t xml:space="preserve">ART </w:t>
            </w:r>
            <w:r w:rsidR="0028740D" w:rsidRPr="0028740D">
              <w:rPr>
                <w:rFonts w:ascii="Arial" w:hAnsi="Arial"/>
                <w:sz w:val="18"/>
                <w:szCs w:val="18"/>
                <w:lang w:val="en-US"/>
              </w:rPr>
              <w:t xml:space="preserve">coverage on the example of the Chui </w:t>
            </w:r>
            <w:r w:rsidR="00792840">
              <w:rPr>
                <w:rFonts w:ascii="Arial" w:hAnsi="Arial"/>
                <w:sz w:val="18"/>
                <w:szCs w:val="18"/>
                <w:lang w:val="en-US"/>
              </w:rPr>
              <w:t>District</w:t>
            </w:r>
            <w:r w:rsidR="0028740D" w:rsidRPr="0028740D">
              <w:rPr>
                <w:rFonts w:ascii="Arial" w:hAnsi="Arial"/>
                <w:sz w:val="18"/>
                <w:szCs w:val="18"/>
                <w:lang w:val="en-US"/>
              </w:rPr>
              <w:t xml:space="preserve"> </w:t>
            </w:r>
            <w:r w:rsidR="00792840">
              <w:rPr>
                <w:rFonts w:ascii="Arial" w:hAnsi="Arial"/>
                <w:sz w:val="18"/>
                <w:szCs w:val="18"/>
                <w:lang w:val="en-US"/>
              </w:rPr>
              <w:t>based on</w:t>
            </w:r>
            <w:r w:rsidR="0028740D" w:rsidRPr="0028740D">
              <w:rPr>
                <w:rFonts w:ascii="Arial" w:hAnsi="Arial"/>
                <w:sz w:val="18"/>
                <w:szCs w:val="18"/>
                <w:lang w:val="en-US"/>
              </w:rPr>
              <w:t xml:space="preserve"> the "test and treat" principle:</w:t>
            </w:r>
          </w:p>
          <w:p w:rsidR="0028740D" w:rsidRPr="0028740D" w:rsidRDefault="0028740D" w:rsidP="0028740D">
            <w:pPr>
              <w:rPr>
                <w:rFonts w:ascii="Arial" w:hAnsi="Arial"/>
                <w:sz w:val="18"/>
                <w:szCs w:val="18"/>
                <w:lang w:val="en-US"/>
              </w:rPr>
            </w:pPr>
            <w:r w:rsidRPr="0028740D">
              <w:rPr>
                <w:rFonts w:ascii="Arial" w:hAnsi="Arial"/>
                <w:sz w:val="18"/>
                <w:szCs w:val="18"/>
                <w:lang w:val="en-US"/>
              </w:rPr>
              <w:t xml:space="preserve">- </w:t>
            </w:r>
            <w:r w:rsidR="00792840">
              <w:rPr>
                <w:rFonts w:ascii="Arial" w:hAnsi="Arial"/>
                <w:sz w:val="18"/>
                <w:szCs w:val="18"/>
                <w:lang w:val="en-US"/>
              </w:rPr>
              <w:t>to provide</w:t>
            </w:r>
            <w:r w:rsidRPr="0028740D">
              <w:rPr>
                <w:rFonts w:ascii="Arial" w:hAnsi="Arial"/>
                <w:sz w:val="18"/>
                <w:szCs w:val="18"/>
                <w:lang w:val="en-US"/>
              </w:rPr>
              <w:t xml:space="preserve"> </w:t>
            </w:r>
            <w:r w:rsidR="00792840">
              <w:rPr>
                <w:rFonts w:ascii="Arial" w:hAnsi="Arial"/>
                <w:sz w:val="18"/>
                <w:szCs w:val="18"/>
                <w:lang w:val="en-US"/>
              </w:rPr>
              <w:t xml:space="preserve">the </w:t>
            </w:r>
            <w:r w:rsidRPr="0028740D">
              <w:rPr>
                <w:rFonts w:ascii="Arial" w:hAnsi="Arial"/>
                <w:sz w:val="18"/>
                <w:szCs w:val="18"/>
                <w:lang w:val="en-US"/>
              </w:rPr>
              <w:t>practical assistance to health organizations and NGOs (</w:t>
            </w:r>
            <w:r w:rsidR="00792840">
              <w:rPr>
                <w:rFonts w:ascii="Arial" w:hAnsi="Arial"/>
                <w:sz w:val="18"/>
                <w:szCs w:val="18"/>
                <w:lang w:val="en-US"/>
              </w:rPr>
              <w:t>not less than 14 per year);</w:t>
            </w:r>
          </w:p>
          <w:p w:rsidR="006C75AE" w:rsidRPr="0028740D" w:rsidRDefault="0028740D" w:rsidP="00792840">
            <w:pPr>
              <w:rPr>
                <w:rFonts w:ascii="Arial" w:hAnsi="Arial"/>
                <w:sz w:val="18"/>
                <w:szCs w:val="18"/>
                <w:lang w:val="en-US"/>
              </w:rPr>
            </w:pPr>
            <w:r w:rsidRPr="0028740D">
              <w:rPr>
                <w:rFonts w:ascii="Arial" w:hAnsi="Arial"/>
                <w:sz w:val="18"/>
                <w:szCs w:val="18"/>
                <w:lang w:val="en-US"/>
              </w:rPr>
              <w:t xml:space="preserve">- </w:t>
            </w:r>
            <w:r w:rsidR="00792840">
              <w:rPr>
                <w:rFonts w:ascii="Arial" w:hAnsi="Arial"/>
                <w:sz w:val="18"/>
                <w:szCs w:val="18"/>
                <w:lang w:val="en-US"/>
              </w:rPr>
              <w:t xml:space="preserve">to distribute </w:t>
            </w:r>
            <w:r w:rsidRPr="0028740D">
              <w:rPr>
                <w:rFonts w:ascii="Arial" w:hAnsi="Arial"/>
                <w:sz w:val="18"/>
                <w:szCs w:val="18"/>
                <w:lang w:val="en-US"/>
              </w:rPr>
              <w:t>of the created model to other regions of the country</w:t>
            </w:r>
            <w:r w:rsidR="00792840">
              <w:rPr>
                <w:rFonts w:ascii="Arial" w:hAnsi="Arial"/>
                <w:sz w:val="18"/>
                <w:szCs w:val="18"/>
                <w:lang w:val="en-US"/>
              </w:rPr>
              <w:t>.</w:t>
            </w:r>
          </w:p>
        </w:tc>
        <w:tc>
          <w:tcPr>
            <w:tcW w:w="1134" w:type="dxa"/>
          </w:tcPr>
          <w:p w:rsidR="006C75AE" w:rsidRPr="00F17624" w:rsidRDefault="00070555" w:rsidP="00F17624">
            <w:pPr>
              <w:rPr>
                <w:rFonts w:ascii="Arial" w:hAnsi="Arial"/>
                <w:sz w:val="18"/>
                <w:szCs w:val="18"/>
                <w:lang w:val="ru-RU"/>
              </w:rPr>
            </w:pPr>
            <w:r w:rsidRPr="00070555">
              <w:rPr>
                <w:rFonts w:ascii="Arial" w:hAnsi="Arial"/>
                <w:sz w:val="18"/>
                <w:szCs w:val="18"/>
                <w:lang w:val="ru-RU"/>
              </w:rPr>
              <w:t>107,605</w:t>
            </w:r>
          </w:p>
        </w:tc>
        <w:tc>
          <w:tcPr>
            <w:tcW w:w="3544" w:type="dxa"/>
            <w:vMerge w:val="restart"/>
          </w:tcPr>
          <w:p w:rsidR="006C75AE" w:rsidRPr="0028740D" w:rsidRDefault="0028740D" w:rsidP="003D0207">
            <w:pPr>
              <w:rPr>
                <w:rFonts w:ascii="Arial" w:hAnsi="Arial"/>
                <w:sz w:val="18"/>
                <w:szCs w:val="18"/>
                <w:lang w:val="en-US"/>
              </w:rPr>
            </w:pPr>
            <w:r w:rsidRPr="0028740D">
              <w:rPr>
                <w:rFonts w:ascii="Arial" w:hAnsi="Arial"/>
                <w:sz w:val="18"/>
                <w:szCs w:val="18"/>
                <w:lang w:val="en-US"/>
              </w:rPr>
              <w:t>Counseling and testing for HIV will be expanded. In addition to NGO</w:t>
            </w:r>
            <w:r w:rsidR="00792840">
              <w:rPr>
                <w:rFonts w:ascii="Arial" w:hAnsi="Arial"/>
                <w:sz w:val="18"/>
                <w:szCs w:val="18"/>
                <w:lang w:val="en-US"/>
              </w:rPr>
              <w:t>s</w:t>
            </w:r>
            <w:r w:rsidRPr="0028740D">
              <w:rPr>
                <w:rFonts w:ascii="Arial" w:hAnsi="Arial"/>
                <w:sz w:val="18"/>
                <w:szCs w:val="18"/>
                <w:lang w:val="en-US"/>
              </w:rPr>
              <w:t xml:space="preserve"> testing </w:t>
            </w:r>
            <w:r w:rsidR="00792840">
              <w:rPr>
                <w:rFonts w:ascii="Arial" w:hAnsi="Arial"/>
                <w:sz w:val="18"/>
                <w:szCs w:val="18"/>
                <w:lang w:val="en-US"/>
              </w:rPr>
              <w:t xml:space="preserve">around </w:t>
            </w:r>
            <w:r w:rsidRPr="0028740D">
              <w:rPr>
                <w:rFonts w:ascii="Arial" w:hAnsi="Arial"/>
                <w:sz w:val="18"/>
                <w:szCs w:val="18"/>
                <w:lang w:val="en-US"/>
              </w:rPr>
              <w:t xml:space="preserve">90% of </w:t>
            </w:r>
            <w:r w:rsidR="00792840">
              <w:rPr>
                <w:rFonts w:ascii="Arial" w:hAnsi="Arial"/>
                <w:sz w:val="18"/>
                <w:szCs w:val="18"/>
                <w:lang w:val="en-US"/>
              </w:rPr>
              <w:t>target</w:t>
            </w:r>
            <w:r w:rsidRPr="0028740D">
              <w:rPr>
                <w:rFonts w:ascii="Arial" w:hAnsi="Arial"/>
                <w:sz w:val="18"/>
                <w:szCs w:val="18"/>
                <w:lang w:val="en-US"/>
              </w:rPr>
              <w:t xml:space="preserve"> population groups (45 390 people), </w:t>
            </w:r>
            <w:r w:rsidR="00792840">
              <w:rPr>
                <w:rFonts w:ascii="Arial" w:hAnsi="Arial"/>
                <w:sz w:val="18"/>
                <w:szCs w:val="18"/>
                <w:lang w:val="en-US"/>
              </w:rPr>
              <w:t xml:space="preserve">a </w:t>
            </w:r>
            <w:r w:rsidRPr="0028740D">
              <w:rPr>
                <w:rFonts w:ascii="Arial" w:hAnsi="Arial"/>
                <w:sz w:val="18"/>
                <w:szCs w:val="18"/>
                <w:lang w:val="en-US"/>
              </w:rPr>
              <w:t xml:space="preserve">work will be carried out on the early detection of PLHIV on the basis of health organizations. In accordance with the new clinical protocol approved by the Ministry of Health of the Kyrgyz Republic, an early connection to ART ("test and treat") is necessary. This will improve the detection of at least 70% of PLHIV in the early stages of HIV infection. It will develop a model for accelerating the national response to HIV in the example of the Chui </w:t>
            </w:r>
            <w:r w:rsidR="003D0207">
              <w:rPr>
                <w:rFonts w:ascii="Arial" w:hAnsi="Arial"/>
                <w:sz w:val="18"/>
                <w:szCs w:val="18"/>
                <w:lang w:val="en-US"/>
              </w:rPr>
              <w:t>District</w:t>
            </w:r>
            <w:r w:rsidRPr="0028740D">
              <w:rPr>
                <w:rFonts w:ascii="Arial" w:hAnsi="Arial"/>
                <w:sz w:val="18"/>
                <w:szCs w:val="18"/>
                <w:lang w:val="en-US"/>
              </w:rPr>
              <w:t>, which has the highest rate of HIV spread</w:t>
            </w:r>
            <w:r w:rsidR="003D0207">
              <w:rPr>
                <w:rFonts w:ascii="Arial" w:hAnsi="Arial"/>
                <w:sz w:val="18"/>
                <w:szCs w:val="18"/>
                <w:lang w:val="en-US"/>
              </w:rPr>
              <w:t>ing</w:t>
            </w:r>
            <w:r w:rsidRPr="0028740D">
              <w:rPr>
                <w:rFonts w:ascii="Arial" w:hAnsi="Arial"/>
                <w:sz w:val="18"/>
                <w:szCs w:val="18"/>
                <w:lang w:val="en-US"/>
              </w:rPr>
              <w:t xml:space="preserve"> in the country. A coordinating group will be </w:t>
            </w:r>
            <w:r w:rsidR="003D0207">
              <w:rPr>
                <w:rFonts w:ascii="Arial" w:hAnsi="Arial"/>
                <w:sz w:val="18"/>
                <w:szCs w:val="18"/>
                <w:lang w:val="en-US"/>
              </w:rPr>
              <w:t xml:space="preserve">organized </w:t>
            </w:r>
            <w:r w:rsidRPr="0028740D">
              <w:rPr>
                <w:rFonts w:ascii="Arial" w:hAnsi="Arial"/>
                <w:sz w:val="18"/>
                <w:szCs w:val="18"/>
                <w:lang w:val="en-US"/>
              </w:rPr>
              <w:t xml:space="preserve">to support </w:t>
            </w:r>
            <w:r w:rsidR="003D0207">
              <w:rPr>
                <w:rFonts w:ascii="Arial" w:hAnsi="Arial"/>
                <w:sz w:val="18"/>
                <w:szCs w:val="18"/>
                <w:lang w:val="en-US"/>
              </w:rPr>
              <w:t xml:space="preserve">the </w:t>
            </w:r>
            <w:r w:rsidRPr="0028740D">
              <w:rPr>
                <w:rFonts w:ascii="Arial" w:hAnsi="Arial"/>
                <w:sz w:val="18"/>
                <w:szCs w:val="18"/>
                <w:lang w:val="en-US"/>
              </w:rPr>
              <w:t xml:space="preserve">regional and district health organizations. The group will include a doctor, a nurse and a community worker. The group will provide regular practical assistance to local health organizations, conduct training for medical workers and a meaningful environment for PLHIV, including local government </w:t>
            </w:r>
            <w:r w:rsidR="003D0207">
              <w:rPr>
                <w:rFonts w:ascii="Arial" w:hAnsi="Arial"/>
                <w:sz w:val="18"/>
                <w:szCs w:val="18"/>
                <w:lang w:val="en-US"/>
              </w:rPr>
              <w:t>authorities,</w:t>
            </w:r>
            <w:r w:rsidRPr="0028740D">
              <w:rPr>
                <w:rFonts w:ascii="Arial" w:hAnsi="Arial"/>
                <w:sz w:val="18"/>
                <w:szCs w:val="18"/>
                <w:lang w:val="en-US"/>
              </w:rPr>
              <w:t xml:space="preserve"> religious leaders and NGOs.</w:t>
            </w:r>
          </w:p>
        </w:tc>
      </w:tr>
      <w:tr w:rsidR="006C75AE" w:rsidRPr="00901F82" w:rsidTr="00F17624">
        <w:trPr>
          <w:trHeight w:val="410"/>
        </w:trPr>
        <w:tc>
          <w:tcPr>
            <w:tcW w:w="2183" w:type="dxa"/>
            <w:vMerge/>
            <w:vAlign w:val="center"/>
          </w:tcPr>
          <w:p w:rsidR="006C75AE" w:rsidRPr="0028740D" w:rsidRDefault="006C75AE" w:rsidP="008A3544">
            <w:pPr>
              <w:rPr>
                <w:rFonts w:ascii="Arial" w:hAnsi="Arial"/>
                <w:b/>
                <w:sz w:val="18"/>
                <w:szCs w:val="18"/>
                <w:lang w:val="en-US"/>
              </w:rPr>
            </w:pPr>
          </w:p>
        </w:tc>
        <w:tc>
          <w:tcPr>
            <w:tcW w:w="2745" w:type="dxa"/>
          </w:tcPr>
          <w:p w:rsidR="0028740D" w:rsidRPr="0028740D" w:rsidRDefault="006C75AE" w:rsidP="0028740D">
            <w:pPr>
              <w:rPr>
                <w:rFonts w:ascii="Arial" w:hAnsi="Arial"/>
                <w:sz w:val="18"/>
                <w:szCs w:val="18"/>
                <w:lang w:val="en-US"/>
              </w:rPr>
            </w:pPr>
            <w:r w:rsidRPr="0028740D">
              <w:rPr>
                <w:rFonts w:ascii="Arial" w:hAnsi="Arial"/>
                <w:sz w:val="18"/>
                <w:szCs w:val="18"/>
                <w:lang w:val="en-US"/>
              </w:rPr>
              <w:t xml:space="preserve">2.2. </w:t>
            </w:r>
            <w:r w:rsidR="00792840">
              <w:rPr>
                <w:rFonts w:ascii="Arial" w:hAnsi="Arial"/>
                <w:sz w:val="18"/>
                <w:szCs w:val="18"/>
                <w:lang w:val="en-US"/>
              </w:rPr>
              <w:t>To e</w:t>
            </w:r>
            <w:r w:rsidR="0028740D" w:rsidRPr="0028740D">
              <w:rPr>
                <w:rFonts w:ascii="Arial" w:hAnsi="Arial"/>
                <w:sz w:val="18"/>
                <w:szCs w:val="18"/>
                <w:lang w:val="en-US"/>
              </w:rPr>
              <w:t xml:space="preserve">xpand the coverage of HIV counseling and testing for </w:t>
            </w:r>
            <w:r w:rsidR="00792840">
              <w:rPr>
                <w:rFonts w:ascii="Arial" w:hAnsi="Arial"/>
                <w:sz w:val="18"/>
                <w:szCs w:val="18"/>
                <w:lang w:val="en-US"/>
              </w:rPr>
              <w:t>target</w:t>
            </w:r>
            <w:r w:rsidR="0028740D" w:rsidRPr="0028740D">
              <w:rPr>
                <w:rFonts w:ascii="Arial" w:hAnsi="Arial"/>
                <w:sz w:val="18"/>
                <w:szCs w:val="18"/>
                <w:lang w:val="en-US"/>
              </w:rPr>
              <w:t xml:space="preserve"> population</w:t>
            </w:r>
            <w:r w:rsidR="00792840">
              <w:rPr>
                <w:rFonts w:ascii="Arial" w:hAnsi="Arial"/>
                <w:sz w:val="18"/>
                <w:szCs w:val="18"/>
                <w:lang w:val="en-US"/>
              </w:rPr>
              <w:t xml:space="preserve"> groups</w:t>
            </w:r>
            <w:r w:rsidR="0028740D" w:rsidRPr="0028740D">
              <w:rPr>
                <w:rFonts w:ascii="Arial" w:hAnsi="Arial"/>
                <w:sz w:val="18"/>
                <w:szCs w:val="18"/>
                <w:lang w:val="en-US"/>
              </w:rPr>
              <w:t xml:space="preserve"> and migrants:</w:t>
            </w:r>
          </w:p>
          <w:p w:rsidR="0028740D" w:rsidRPr="0028740D" w:rsidRDefault="0028740D" w:rsidP="0028740D">
            <w:pPr>
              <w:rPr>
                <w:rFonts w:ascii="Arial" w:hAnsi="Arial"/>
                <w:sz w:val="18"/>
                <w:szCs w:val="18"/>
                <w:lang w:val="en-US"/>
              </w:rPr>
            </w:pPr>
            <w:r w:rsidRPr="0028740D">
              <w:rPr>
                <w:rFonts w:ascii="Arial" w:hAnsi="Arial"/>
                <w:sz w:val="18"/>
                <w:szCs w:val="18"/>
                <w:lang w:val="en-US"/>
              </w:rPr>
              <w:t xml:space="preserve">- </w:t>
            </w:r>
            <w:r w:rsidR="00792840">
              <w:rPr>
                <w:rFonts w:ascii="Arial" w:hAnsi="Arial"/>
                <w:sz w:val="18"/>
                <w:szCs w:val="18"/>
                <w:lang w:val="en-US"/>
              </w:rPr>
              <w:t>to c</w:t>
            </w:r>
            <w:r w:rsidRPr="0028740D">
              <w:rPr>
                <w:rFonts w:ascii="Arial" w:hAnsi="Arial"/>
                <w:sz w:val="18"/>
                <w:szCs w:val="18"/>
                <w:lang w:val="en-US"/>
              </w:rPr>
              <w:t>onduct 3-day</w:t>
            </w:r>
            <w:r w:rsidR="00792840">
              <w:rPr>
                <w:rFonts w:ascii="Arial" w:hAnsi="Arial"/>
                <w:sz w:val="18"/>
                <w:szCs w:val="18"/>
                <w:lang w:val="en-US"/>
              </w:rPr>
              <w:t>s</w:t>
            </w:r>
            <w:r w:rsidRPr="0028740D">
              <w:rPr>
                <w:rFonts w:ascii="Arial" w:hAnsi="Arial"/>
                <w:sz w:val="18"/>
                <w:szCs w:val="18"/>
                <w:lang w:val="en-US"/>
              </w:rPr>
              <w:t xml:space="preserve"> trainings</w:t>
            </w:r>
            <w:r w:rsidR="00792840">
              <w:rPr>
                <w:rFonts w:ascii="Arial" w:hAnsi="Arial"/>
                <w:sz w:val="18"/>
                <w:szCs w:val="18"/>
                <w:lang w:val="en-US"/>
              </w:rPr>
              <w:t xml:space="preserve">, </w:t>
            </w:r>
            <w:r w:rsidRPr="0028740D">
              <w:rPr>
                <w:rFonts w:ascii="Arial" w:hAnsi="Arial"/>
                <w:sz w:val="18"/>
                <w:szCs w:val="18"/>
                <w:lang w:val="en-US"/>
              </w:rPr>
              <w:t>1 national and 3 regional per year</w:t>
            </w:r>
            <w:r w:rsidR="00792840">
              <w:rPr>
                <w:rFonts w:ascii="Arial" w:hAnsi="Arial"/>
                <w:sz w:val="18"/>
                <w:szCs w:val="18"/>
                <w:lang w:val="en-US"/>
              </w:rPr>
              <w:t>,</w:t>
            </w:r>
            <w:r w:rsidRPr="0028740D">
              <w:rPr>
                <w:rFonts w:ascii="Arial" w:hAnsi="Arial"/>
                <w:sz w:val="18"/>
                <w:szCs w:val="18"/>
                <w:lang w:val="en-US"/>
              </w:rPr>
              <w:t xml:space="preserve"> for doctors and </w:t>
            </w:r>
            <w:r w:rsidR="00792840">
              <w:rPr>
                <w:rFonts w:ascii="Arial" w:hAnsi="Arial"/>
                <w:sz w:val="18"/>
                <w:szCs w:val="18"/>
                <w:lang w:val="en-US"/>
              </w:rPr>
              <w:t>nurse practitioners</w:t>
            </w:r>
            <w:r w:rsidRPr="0028740D">
              <w:rPr>
                <w:rFonts w:ascii="Arial" w:hAnsi="Arial"/>
                <w:sz w:val="18"/>
                <w:szCs w:val="18"/>
                <w:lang w:val="en-US"/>
              </w:rPr>
              <w:t xml:space="preserve"> on HIV counseling and testing;</w:t>
            </w:r>
          </w:p>
          <w:p w:rsidR="0028740D" w:rsidRPr="0028740D" w:rsidRDefault="0028740D" w:rsidP="0028740D">
            <w:pPr>
              <w:rPr>
                <w:rFonts w:ascii="Arial" w:hAnsi="Arial"/>
                <w:sz w:val="18"/>
                <w:szCs w:val="18"/>
                <w:lang w:val="en-US"/>
              </w:rPr>
            </w:pPr>
            <w:r w:rsidRPr="0028740D">
              <w:rPr>
                <w:rFonts w:ascii="Arial" w:hAnsi="Arial"/>
                <w:sz w:val="18"/>
                <w:szCs w:val="18"/>
                <w:lang w:val="en-US"/>
              </w:rPr>
              <w:t xml:space="preserve">- </w:t>
            </w:r>
            <w:r w:rsidR="00792840">
              <w:rPr>
                <w:rFonts w:ascii="Arial" w:hAnsi="Arial"/>
                <w:sz w:val="18"/>
                <w:szCs w:val="18"/>
                <w:lang w:val="en-US"/>
              </w:rPr>
              <w:t xml:space="preserve">to </w:t>
            </w:r>
            <w:r w:rsidRPr="0028740D">
              <w:rPr>
                <w:rFonts w:ascii="Arial" w:hAnsi="Arial"/>
                <w:sz w:val="18"/>
                <w:szCs w:val="18"/>
                <w:lang w:val="en-US"/>
              </w:rPr>
              <w:t xml:space="preserve">purchase additional 5,000 </w:t>
            </w:r>
            <w:r w:rsidR="00792840">
              <w:rPr>
                <w:rFonts w:ascii="Arial" w:hAnsi="Arial"/>
                <w:sz w:val="18"/>
                <w:szCs w:val="18"/>
                <w:lang w:val="en-US"/>
              </w:rPr>
              <w:t>express-tests</w:t>
            </w:r>
            <w:r w:rsidRPr="0028740D">
              <w:rPr>
                <w:rFonts w:ascii="Arial" w:hAnsi="Arial"/>
                <w:sz w:val="18"/>
                <w:szCs w:val="18"/>
                <w:lang w:val="en-US"/>
              </w:rPr>
              <w:t xml:space="preserve"> of 4</w:t>
            </w:r>
            <w:r w:rsidR="00792840">
              <w:rPr>
                <w:rFonts w:ascii="Arial" w:hAnsi="Arial"/>
                <w:sz w:val="18"/>
                <w:szCs w:val="18"/>
                <w:lang w:val="en-US"/>
              </w:rPr>
              <w:t>th</w:t>
            </w:r>
            <w:r w:rsidRPr="0028740D">
              <w:rPr>
                <w:rFonts w:ascii="Arial" w:hAnsi="Arial"/>
                <w:sz w:val="18"/>
                <w:szCs w:val="18"/>
                <w:lang w:val="en-US"/>
              </w:rPr>
              <w:t xml:space="preserve"> </w:t>
            </w:r>
            <w:r w:rsidR="00792840">
              <w:rPr>
                <w:rFonts w:ascii="Arial" w:hAnsi="Arial"/>
                <w:sz w:val="18"/>
                <w:szCs w:val="18"/>
                <w:lang w:val="en-US"/>
              </w:rPr>
              <w:t>generation</w:t>
            </w:r>
            <w:r w:rsidRPr="0028740D">
              <w:rPr>
                <w:rFonts w:ascii="Arial" w:hAnsi="Arial"/>
                <w:sz w:val="18"/>
                <w:szCs w:val="18"/>
                <w:lang w:val="en-US"/>
              </w:rPr>
              <w:t xml:space="preserve"> </w:t>
            </w:r>
            <w:r w:rsidR="00792840">
              <w:rPr>
                <w:rFonts w:ascii="Arial" w:hAnsi="Arial"/>
                <w:sz w:val="18"/>
                <w:szCs w:val="18"/>
                <w:lang w:val="en-US"/>
              </w:rPr>
              <w:t>for</w:t>
            </w:r>
            <w:r w:rsidRPr="0028740D">
              <w:rPr>
                <w:rFonts w:ascii="Arial" w:hAnsi="Arial"/>
                <w:sz w:val="18"/>
                <w:szCs w:val="18"/>
                <w:lang w:val="en-US"/>
              </w:rPr>
              <w:t xml:space="preserve"> capillary blood </w:t>
            </w:r>
            <w:r w:rsidR="00792840">
              <w:rPr>
                <w:rFonts w:ascii="Arial" w:hAnsi="Arial"/>
                <w:sz w:val="18"/>
                <w:szCs w:val="18"/>
                <w:lang w:val="en-US"/>
              </w:rPr>
              <w:t xml:space="preserve">to </w:t>
            </w:r>
            <w:r w:rsidRPr="0028740D">
              <w:rPr>
                <w:rFonts w:ascii="Arial" w:hAnsi="Arial"/>
                <w:sz w:val="18"/>
                <w:szCs w:val="18"/>
                <w:lang w:val="en-US"/>
              </w:rPr>
              <w:t>test</w:t>
            </w:r>
            <w:r w:rsidR="00792840">
              <w:rPr>
                <w:rFonts w:ascii="Arial" w:hAnsi="Arial"/>
                <w:sz w:val="18"/>
                <w:szCs w:val="18"/>
                <w:lang w:val="en-US"/>
              </w:rPr>
              <w:t xml:space="preserve"> for HIV </w:t>
            </w:r>
            <w:r w:rsidRPr="0028740D">
              <w:rPr>
                <w:rFonts w:ascii="Arial" w:hAnsi="Arial"/>
                <w:sz w:val="18"/>
                <w:szCs w:val="18"/>
                <w:lang w:val="en-US"/>
              </w:rPr>
              <w:t xml:space="preserve">in small rural </w:t>
            </w:r>
            <w:r w:rsidR="00792840">
              <w:rPr>
                <w:rFonts w:ascii="Arial" w:hAnsi="Arial"/>
                <w:sz w:val="18"/>
                <w:szCs w:val="18"/>
                <w:lang w:val="en-US"/>
              </w:rPr>
              <w:t>regions</w:t>
            </w:r>
            <w:r w:rsidRPr="0028740D">
              <w:rPr>
                <w:rFonts w:ascii="Arial" w:hAnsi="Arial"/>
                <w:sz w:val="18"/>
                <w:szCs w:val="18"/>
                <w:lang w:val="en-US"/>
              </w:rPr>
              <w:t>;</w:t>
            </w:r>
          </w:p>
          <w:p w:rsidR="0028740D" w:rsidRPr="0028740D" w:rsidRDefault="0028740D" w:rsidP="0028740D">
            <w:pPr>
              <w:rPr>
                <w:rFonts w:ascii="Arial" w:hAnsi="Arial"/>
                <w:sz w:val="18"/>
                <w:szCs w:val="18"/>
                <w:lang w:val="en-US"/>
              </w:rPr>
            </w:pPr>
            <w:r w:rsidRPr="0028740D">
              <w:rPr>
                <w:rFonts w:ascii="Arial" w:hAnsi="Arial"/>
                <w:sz w:val="18"/>
                <w:szCs w:val="18"/>
                <w:lang w:val="en-US"/>
              </w:rPr>
              <w:t xml:space="preserve">- </w:t>
            </w:r>
            <w:r w:rsidR="00792840">
              <w:rPr>
                <w:rFonts w:ascii="Arial" w:hAnsi="Arial"/>
                <w:sz w:val="18"/>
                <w:szCs w:val="18"/>
                <w:lang w:val="en-US"/>
              </w:rPr>
              <w:t xml:space="preserve">to conduct </w:t>
            </w:r>
            <w:r w:rsidRPr="0028740D">
              <w:rPr>
                <w:rFonts w:ascii="Arial" w:hAnsi="Arial"/>
                <w:sz w:val="18"/>
                <w:szCs w:val="18"/>
                <w:lang w:val="en-US"/>
              </w:rPr>
              <w:t xml:space="preserve">information campaigns using electronic and print media; </w:t>
            </w:r>
            <w:r w:rsidR="00792840">
              <w:rPr>
                <w:rFonts w:ascii="Arial" w:hAnsi="Arial"/>
                <w:sz w:val="18"/>
                <w:szCs w:val="18"/>
                <w:lang w:val="en-US"/>
              </w:rPr>
              <w:t>to develop an</w:t>
            </w:r>
            <w:r w:rsidRPr="0028740D">
              <w:rPr>
                <w:rFonts w:ascii="Arial" w:hAnsi="Arial"/>
                <w:sz w:val="18"/>
                <w:szCs w:val="18"/>
                <w:lang w:val="en-US"/>
              </w:rPr>
              <w:t xml:space="preserve"> information materials and </w:t>
            </w:r>
            <w:r w:rsidRPr="0028740D">
              <w:rPr>
                <w:rFonts w:ascii="Arial" w:hAnsi="Arial"/>
                <w:sz w:val="18"/>
                <w:szCs w:val="18"/>
                <w:lang w:val="en-US"/>
              </w:rPr>
              <w:lastRenderedPageBreak/>
              <w:t>posters for motivation for HIV testing;</w:t>
            </w:r>
          </w:p>
          <w:p w:rsidR="006C75AE" w:rsidRPr="0028740D" w:rsidRDefault="0028740D" w:rsidP="003D0207">
            <w:pPr>
              <w:rPr>
                <w:rFonts w:ascii="Arial" w:hAnsi="Arial"/>
                <w:sz w:val="18"/>
                <w:szCs w:val="18"/>
                <w:lang w:val="en-US"/>
              </w:rPr>
            </w:pPr>
            <w:r w:rsidRPr="0028740D">
              <w:rPr>
                <w:rFonts w:ascii="Arial" w:hAnsi="Arial"/>
                <w:sz w:val="18"/>
                <w:szCs w:val="18"/>
                <w:lang w:val="en-US"/>
              </w:rPr>
              <w:t xml:space="preserve">- </w:t>
            </w:r>
            <w:r w:rsidR="003D0207">
              <w:rPr>
                <w:rFonts w:ascii="Arial" w:hAnsi="Arial"/>
                <w:sz w:val="18"/>
                <w:szCs w:val="18"/>
                <w:lang w:val="en-US"/>
              </w:rPr>
              <w:t xml:space="preserve">to organize a </w:t>
            </w:r>
            <w:r w:rsidRPr="0028740D">
              <w:rPr>
                <w:rFonts w:ascii="Arial" w:hAnsi="Arial"/>
                <w:sz w:val="18"/>
                <w:szCs w:val="18"/>
                <w:lang w:val="en-US"/>
              </w:rPr>
              <w:t xml:space="preserve">work with local communities and religious leaders to motivate </w:t>
            </w:r>
            <w:r w:rsidR="003D0207">
              <w:rPr>
                <w:rFonts w:ascii="Arial" w:hAnsi="Arial"/>
                <w:sz w:val="18"/>
                <w:szCs w:val="18"/>
                <w:lang w:val="en-US"/>
              </w:rPr>
              <w:t xml:space="preserve">the </w:t>
            </w:r>
            <w:r w:rsidRPr="0028740D">
              <w:rPr>
                <w:rFonts w:ascii="Arial" w:hAnsi="Arial"/>
                <w:sz w:val="18"/>
                <w:szCs w:val="18"/>
                <w:lang w:val="en-US"/>
              </w:rPr>
              <w:t xml:space="preserve">migrant workers and their families </w:t>
            </w:r>
            <w:r w:rsidR="00792840">
              <w:rPr>
                <w:rFonts w:ascii="Arial" w:hAnsi="Arial"/>
                <w:sz w:val="18"/>
                <w:szCs w:val="18"/>
                <w:lang w:val="en-US"/>
              </w:rPr>
              <w:t xml:space="preserve">members for </w:t>
            </w:r>
            <w:r w:rsidRPr="0028740D">
              <w:rPr>
                <w:rFonts w:ascii="Arial" w:hAnsi="Arial"/>
                <w:sz w:val="18"/>
                <w:szCs w:val="18"/>
                <w:lang w:val="en-US"/>
              </w:rPr>
              <w:t>HIV</w:t>
            </w:r>
            <w:r w:rsidR="00792840">
              <w:rPr>
                <w:rFonts w:ascii="Arial" w:hAnsi="Arial"/>
                <w:sz w:val="18"/>
                <w:szCs w:val="18"/>
                <w:lang w:val="en-US"/>
              </w:rPr>
              <w:t xml:space="preserve"> testing.</w:t>
            </w:r>
          </w:p>
        </w:tc>
        <w:tc>
          <w:tcPr>
            <w:tcW w:w="1134" w:type="dxa"/>
          </w:tcPr>
          <w:p w:rsidR="006C75AE" w:rsidRPr="00F17624" w:rsidRDefault="00070555" w:rsidP="00F17624">
            <w:pPr>
              <w:rPr>
                <w:rFonts w:ascii="Arial" w:hAnsi="Arial"/>
                <w:sz w:val="18"/>
                <w:szCs w:val="18"/>
                <w:lang w:val="ru-RU"/>
              </w:rPr>
            </w:pPr>
            <w:r w:rsidRPr="00070555">
              <w:rPr>
                <w:rFonts w:ascii="Arial" w:hAnsi="Arial"/>
                <w:sz w:val="18"/>
                <w:szCs w:val="18"/>
                <w:lang w:val="ru-RU"/>
              </w:rPr>
              <w:lastRenderedPageBreak/>
              <w:t>159,336</w:t>
            </w:r>
          </w:p>
        </w:tc>
        <w:tc>
          <w:tcPr>
            <w:tcW w:w="3544" w:type="dxa"/>
            <w:vMerge/>
            <w:vAlign w:val="center"/>
          </w:tcPr>
          <w:p w:rsidR="006C75AE" w:rsidRPr="00901F82" w:rsidRDefault="006C75AE" w:rsidP="008A3544">
            <w:pPr>
              <w:rPr>
                <w:rFonts w:ascii="Arial" w:hAnsi="Arial"/>
                <w:sz w:val="18"/>
                <w:szCs w:val="18"/>
                <w:lang w:val="ru-RU"/>
              </w:rPr>
            </w:pPr>
          </w:p>
        </w:tc>
      </w:tr>
      <w:tr w:rsidR="00FA5CE9" w:rsidRPr="00901F82" w:rsidTr="00F97683">
        <w:trPr>
          <w:trHeight w:val="410"/>
        </w:trPr>
        <w:tc>
          <w:tcPr>
            <w:tcW w:w="2183" w:type="dxa"/>
            <w:vAlign w:val="center"/>
          </w:tcPr>
          <w:p w:rsidR="00FA5CE9" w:rsidRPr="00901F82" w:rsidRDefault="00FA5CE9" w:rsidP="008A3544">
            <w:pPr>
              <w:rPr>
                <w:rFonts w:ascii="Arial" w:hAnsi="Arial"/>
                <w:b/>
                <w:sz w:val="18"/>
                <w:szCs w:val="18"/>
                <w:lang w:val="ru-RU"/>
              </w:rPr>
            </w:pPr>
            <w:r w:rsidRPr="00E60542">
              <w:rPr>
                <w:rFonts w:ascii="Arial" w:hAnsi="Arial"/>
                <w:b/>
                <w:sz w:val="18"/>
                <w:szCs w:val="18"/>
                <w:lang w:val="ru-RU"/>
              </w:rPr>
              <w:t>Subtotal:</w:t>
            </w:r>
          </w:p>
        </w:tc>
        <w:tc>
          <w:tcPr>
            <w:tcW w:w="2745" w:type="dxa"/>
          </w:tcPr>
          <w:p w:rsidR="00FA5CE9" w:rsidRPr="00901F82" w:rsidRDefault="00FA5CE9" w:rsidP="004056E0">
            <w:pPr>
              <w:rPr>
                <w:rFonts w:ascii="Arial" w:hAnsi="Arial"/>
                <w:sz w:val="18"/>
                <w:szCs w:val="18"/>
                <w:lang w:val="ru-RU"/>
              </w:rPr>
            </w:pPr>
          </w:p>
        </w:tc>
        <w:tc>
          <w:tcPr>
            <w:tcW w:w="1134" w:type="dxa"/>
            <w:vAlign w:val="center"/>
          </w:tcPr>
          <w:p w:rsidR="00FA5CE9" w:rsidRPr="00901F82" w:rsidRDefault="00070555" w:rsidP="008A3544">
            <w:pPr>
              <w:rPr>
                <w:rFonts w:ascii="Arial" w:hAnsi="Arial"/>
                <w:b/>
                <w:sz w:val="18"/>
                <w:szCs w:val="18"/>
                <w:lang w:val="ru-RU"/>
              </w:rPr>
            </w:pPr>
            <w:r>
              <w:rPr>
                <w:rFonts w:ascii="Arial" w:hAnsi="Arial"/>
                <w:b/>
                <w:sz w:val="18"/>
                <w:szCs w:val="18"/>
                <w:lang w:val="ru-RU"/>
              </w:rPr>
              <w:fldChar w:fldCharType="begin"/>
            </w:r>
            <w:r>
              <w:rPr>
                <w:rFonts w:ascii="Arial" w:hAnsi="Arial"/>
                <w:b/>
                <w:sz w:val="18"/>
                <w:szCs w:val="18"/>
                <w:lang w:val="ru-RU"/>
              </w:rPr>
              <w:instrText xml:space="preserve"> =SUM(ABOVE) </w:instrText>
            </w:r>
            <w:r>
              <w:rPr>
                <w:rFonts w:ascii="Arial" w:hAnsi="Arial"/>
                <w:b/>
                <w:sz w:val="18"/>
                <w:szCs w:val="18"/>
                <w:lang w:val="ru-RU"/>
              </w:rPr>
              <w:fldChar w:fldCharType="separate"/>
            </w:r>
            <w:r>
              <w:rPr>
                <w:rFonts w:ascii="Arial" w:hAnsi="Arial"/>
                <w:b/>
                <w:noProof/>
                <w:sz w:val="18"/>
                <w:szCs w:val="18"/>
                <w:lang w:val="ru-RU"/>
              </w:rPr>
              <w:t>1,711,370</w:t>
            </w:r>
            <w:r>
              <w:rPr>
                <w:rFonts w:ascii="Arial" w:hAnsi="Arial"/>
                <w:b/>
                <w:sz w:val="18"/>
                <w:szCs w:val="18"/>
                <w:lang w:val="ru-RU"/>
              </w:rPr>
              <w:fldChar w:fldCharType="end"/>
            </w:r>
          </w:p>
        </w:tc>
        <w:tc>
          <w:tcPr>
            <w:tcW w:w="3544" w:type="dxa"/>
            <w:vAlign w:val="center"/>
          </w:tcPr>
          <w:p w:rsidR="00FA5CE9" w:rsidRPr="00901F82" w:rsidRDefault="00FA5CE9" w:rsidP="008A3544">
            <w:pPr>
              <w:rPr>
                <w:rFonts w:ascii="Arial" w:hAnsi="Arial"/>
                <w:sz w:val="18"/>
                <w:szCs w:val="18"/>
                <w:lang w:val="ru-RU"/>
              </w:rPr>
            </w:pPr>
          </w:p>
        </w:tc>
      </w:tr>
      <w:tr w:rsidR="00FA5CE9" w:rsidRPr="00E60542" w:rsidTr="00F97683">
        <w:trPr>
          <w:gridAfter w:val="1"/>
          <w:wAfter w:w="3544" w:type="dxa"/>
          <w:trHeight w:val="499"/>
        </w:trPr>
        <w:tc>
          <w:tcPr>
            <w:tcW w:w="4928" w:type="dxa"/>
            <w:gridSpan w:val="2"/>
            <w:shd w:val="clear" w:color="auto" w:fill="F2F2F2" w:themeFill="background1" w:themeFillShade="F2"/>
            <w:vAlign w:val="center"/>
          </w:tcPr>
          <w:p w:rsidR="00FA5CE9" w:rsidRPr="00E60542" w:rsidRDefault="00FA5CE9" w:rsidP="00F05E4D">
            <w:pPr>
              <w:rPr>
                <w:rFonts w:ascii="Arial" w:hAnsi="Arial"/>
                <w:color w:val="AEAAAA" w:themeColor="background2" w:themeShade="BF"/>
                <w:sz w:val="18"/>
                <w:szCs w:val="18"/>
                <w:lang w:val="ru-RU"/>
              </w:rPr>
            </w:pPr>
            <w:r w:rsidRPr="00F05E4D">
              <w:rPr>
                <w:rFonts w:ascii="Arial" w:hAnsi="Arial"/>
                <w:b/>
                <w:bCs/>
                <w:sz w:val="18"/>
                <w:szCs w:val="18"/>
                <w:lang w:val="en-US" w:eastAsia="en-US"/>
              </w:rPr>
              <w:t>TOTAL</w:t>
            </w:r>
            <w:r w:rsidRPr="00E60542">
              <w:rPr>
                <w:rFonts w:ascii="Arial" w:hAnsi="Arial"/>
                <w:b/>
                <w:bCs/>
                <w:sz w:val="18"/>
                <w:szCs w:val="18"/>
                <w:lang w:val="ru-RU" w:eastAsia="en-US"/>
              </w:rPr>
              <w:t xml:space="preserve"> </w:t>
            </w:r>
            <w:r w:rsidRPr="00F05E4D">
              <w:rPr>
                <w:rFonts w:ascii="Arial" w:hAnsi="Arial"/>
                <w:b/>
                <w:bCs/>
                <w:sz w:val="18"/>
                <w:szCs w:val="18"/>
                <w:lang w:val="en-US" w:eastAsia="en-US"/>
              </w:rPr>
              <w:t>AMOUNT</w:t>
            </w:r>
          </w:p>
        </w:tc>
        <w:tc>
          <w:tcPr>
            <w:tcW w:w="1134" w:type="dxa"/>
            <w:vAlign w:val="center"/>
          </w:tcPr>
          <w:p w:rsidR="00FA5CE9" w:rsidRPr="00B5749B" w:rsidRDefault="00FA5CE9" w:rsidP="008A3544">
            <w:pPr>
              <w:rPr>
                <w:rFonts w:ascii="Arial" w:hAnsi="Arial"/>
                <w:b/>
                <w:color w:val="AEAAAA" w:themeColor="background2" w:themeShade="BF"/>
                <w:sz w:val="18"/>
                <w:szCs w:val="18"/>
                <w:lang w:val="ru-RU" w:eastAsia="en-US"/>
              </w:rPr>
            </w:pPr>
            <w:r>
              <w:rPr>
                <w:rFonts w:ascii="Arial" w:hAnsi="Arial"/>
                <w:b/>
                <w:sz w:val="18"/>
                <w:szCs w:val="18"/>
                <w:lang w:val="ru-RU" w:eastAsia="en-US"/>
              </w:rPr>
              <w:t>4</w:t>
            </w:r>
            <w:r w:rsidR="00672F92">
              <w:rPr>
                <w:rFonts w:ascii="Arial" w:hAnsi="Arial"/>
                <w:b/>
                <w:sz w:val="18"/>
                <w:szCs w:val="18"/>
                <w:lang w:val="ru-RU" w:eastAsia="en-US"/>
              </w:rPr>
              <w:t>,</w:t>
            </w:r>
            <w:r>
              <w:rPr>
                <w:rFonts w:ascii="Arial" w:hAnsi="Arial"/>
                <w:b/>
                <w:sz w:val="18"/>
                <w:szCs w:val="18"/>
                <w:lang w:val="ru-RU" w:eastAsia="en-US"/>
              </w:rPr>
              <w:t>87</w:t>
            </w:r>
            <w:r w:rsidRPr="00B5749B">
              <w:rPr>
                <w:rFonts w:ascii="Arial" w:hAnsi="Arial"/>
                <w:b/>
                <w:sz w:val="18"/>
                <w:szCs w:val="18"/>
                <w:lang w:val="ru-RU" w:eastAsia="en-US"/>
              </w:rPr>
              <w:t>5</w:t>
            </w:r>
            <w:r w:rsidR="00672F92">
              <w:rPr>
                <w:rFonts w:ascii="Arial" w:hAnsi="Arial"/>
                <w:b/>
                <w:sz w:val="18"/>
                <w:szCs w:val="18"/>
                <w:lang w:val="ru-RU" w:eastAsia="en-US"/>
              </w:rPr>
              <w:t>,</w:t>
            </w:r>
            <w:r w:rsidRPr="00B5749B">
              <w:rPr>
                <w:rFonts w:ascii="Arial" w:hAnsi="Arial"/>
                <w:b/>
                <w:sz w:val="18"/>
                <w:szCs w:val="18"/>
                <w:lang w:val="ru-RU" w:eastAsia="en-US"/>
              </w:rPr>
              <w:t>670</w:t>
            </w:r>
          </w:p>
        </w:tc>
      </w:tr>
    </w:tbl>
    <w:p w:rsidR="008A3544" w:rsidRDefault="008A3544">
      <w:pPr>
        <w:rPr>
          <w:lang w:val="ru-RU"/>
        </w:rPr>
      </w:pPr>
    </w:p>
    <w:p w:rsidR="0028740D" w:rsidRDefault="0028740D">
      <w:pPr>
        <w:rPr>
          <w:lang w:val="ru-RU"/>
        </w:rPr>
      </w:pPr>
    </w:p>
    <w:p w:rsidR="0028740D" w:rsidRDefault="0028740D">
      <w:pPr>
        <w:rPr>
          <w:lang w:val="ru-RU"/>
        </w:rPr>
      </w:pPr>
    </w:p>
    <w:p w:rsidR="0028740D" w:rsidRDefault="0028740D">
      <w:pPr>
        <w:rPr>
          <w:lang w:val="ru-RU"/>
        </w:rPr>
      </w:pPr>
    </w:p>
    <w:p w:rsidR="0028740D" w:rsidRDefault="0028740D">
      <w:pPr>
        <w:rPr>
          <w:lang w:val="ru-RU"/>
        </w:rPr>
      </w:pPr>
    </w:p>
    <w:p w:rsidR="0028740D" w:rsidRDefault="0028740D">
      <w:pPr>
        <w:rPr>
          <w:lang w:val="ru-RU"/>
        </w:rPr>
      </w:pPr>
    </w:p>
    <w:tbl>
      <w:tblPr>
        <w:tblStyle w:val="TableGrid"/>
        <w:tblW w:w="960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77"/>
        <w:gridCol w:w="2734"/>
        <w:gridCol w:w="1167"/>
        <w:gridCol w:w="3528"/>
      </w:tblGrid>
      <w:tr w:rsidR="00BF2BAE" w:rsidRPr="00E60542" w:rsidTr="00F97683">
        <w:trPr>
          <w:trHeight w:val="402"/>
        </w:trPr>
        <w:tc>
          <w:tcPr>
            <w:tcW w:w="9606" w:type="dxa"/>
            <w:gridSpan w:val="4"/>
            <w:shd w:val="clear" w:color="auto" w:fill="F2F2F2" w:themeFill="background1" w:themeFillShade="F2"/>
            <w:vAlign w:val="center"/>
          </w:tcPr>
          <w:p w:rsidR="00BF2BAE" w:rsidRPr="0028740D" w:rsidRDefault="00BF2BAE" w:rsidP="0028740D">
            <w:pPr>
              <w:rPr>
                <w:rFonts w:ascii="Arial" w:hAnsi="Arial"/>
                <w:b/>
                <w:bCs/>
                <w:lang w:val="en-US" w:eastAsia="en-US"/>
              </w:rPr>
            </w:pPr>
            <w:r w:rsidRPr="00E60542">
              <w:rPr>
                <w:rFonts w:ascii="Arial" w:hAnsi="Arial"/>
                <w:b/>
                <w:bCs/>
                <w:lang w:val="ru-RU" w:eastAsia="en-US"/>
              </w:rPr>
              <w:t>[</w:t>
            </w:r>
            <w:r w:rsidRPr="006B7572">
              <w:rPr>
                <w:rFonts w:ascii="Arial" w:hAnsi="Arial"/>
                <w:b/>
                <w:bCs/>
                <w:lang w:val="en-US" w:eastAsia="en-US"/>
              </w:rPr>
              <w:t>C</w:t>
            </w:r>
            <w:r w:rsidRPr="006B7572">
              <w:rPr>
                <w:rFonts w:ascii="Arial" w:hAnsi="Arial"/>
                <w:b/>
                <w:bCs/>
                <w:i/>
                <w:lang w:val="en-US" w:eastAsia="en-US"/>
              </w:rPr>
              <w:t>omponent</w:t>
            </w:r>
            <w:r w:rsidRPr="00E60542">
              <w:rPr>
                <w:rFonts w:ascii="Arial" w:hAnsi="Arial"/>
                <w:b/>
                <w:bCs/>
                <w:i/>
                <w:lang w:val="ru-RU" w:eastAsia="en-US"/>
              </w:rPr>
              <w:t xml:space="preserve"> </w:t>
            </w:r>
            <w:r w:rsidRPr="00E60542">
              <w:rPr>
                <w:rFonts w:ascii="Arial" w:hAnsi="Arial"/>
                <w:b/>
                <w:bCs/>
                <w:lang w:val="ru-RU" w:eastAsia="en-US"/>
              </w:rPr>
              <w:t xml:space="preserve">] </w:t>
            </w:r>
            <w:r w:rsidRPr="00E60542">
              <w:rPr>
                <w:rFonts w:ascii="Arial" w:hAnsi="Arial"/>
                <w:bCs/>
                <w:i/>
                <w:lang w:val="ru-RU" w:eastAsia="en-US"/>
              </w:rPr>
              <w:t xml:space="preserve">– </w:t>
            </w:r>
            <w:r w:rsidR="0028740D">
              <w:rPr>
                <w:rFonts w:ascii="Arial" w:hAnsi="Arial"/>
                <w:b/>
                <w:bCs/>
                <w:i/>
                <w:color w:val="000066"/>
                <w:lang w:val="en-US" w:eastAsia="en-US"/>
              </w:rPr>
              <w:t>TB</w:t>
            </w:r>
          </w:p>
        </w:tc>
      </w:tr>
      <w:tr w:rsidR="00BF2BAE" w:rsidRPr="00F05E4D" w:rsidTr="00B95D60">
        <w:trPr>
          <w:trHeight w:val="552"/>
        </w:trPr>
        <w:tc>
          <w:tcPr>
            <w:tcW w:w="2177" w:type="dxa"/>
            <w:shd w:val="clear" w:color="auto" w:fill="F2F2F2" w:themeFill="background1" w:themeFillShade="F2"/>
            <w:vAlign w:val="center"/>
          </w:tcPr>
          <w:p w:rsidR="00BF2BAE" w:rsidRPr="00E60542" w:rsidRDefault="00BF2BAE" w:rsidP="00B5749B">
            <w:pPr>
              <w:jc w:val="center"/>
              <w:rPr>
                <w:rFonts w:ascii="Arial" w:hAnsi="Arial"/>
                <w:color w:val="AEAAAA" w:themeColor="background2" w:themeShade="BF"/>
                <w:sz w:val="18"/>
                <w:szCs w:val="18"/>
                <w:lang w:val="ru-RU" w:eastAsia="en-US"/>
              </w:rPr>
            </w:pPr>
            <w:r w:rsidRPr="00F05E4D">
              <w:rPr>
                <w:rFonts w:ascii="Arial" w:hAnsi="Arial"/>
                <w:b/>
                <w:bCs/>
                <w:sz w:val="18"/>
                <w:szCs w:val="18"/>
                <w:lang w:val="en-US" w:eastAsia="en-US"/>
              </w:rPr>
              <w:t>Module</w:t>
            </w:r>
          </w:p>
        </w:tc>
        <w:tc>
          <w:tcPr>
            <w:tcW w:w="2734" w:type="dxa"/>
            <w:shd w:val="clear" w:color="auto" w:fill="F2F2F2" w:themeFill="background1" w:themeFillShade="F2"/>
            <w:vAlign w:val="center"/>
          </w:tcPr>
          <w:p w:rsidR="00BF2BAE" w:rsidRPr="00E60542" w:rsidRDefault="00BF2BAE" w:rsidP="00B5749B">
            <w:pPr>
              <w:jc w:val="center"/>
              <w:rPr>
                <w:rFonts w:ascii="Arial" w:hAnsi="Arial"/>
                <w:b/>
                <w:bCs/>
                <w:sz w:val="18"/>
                <w:szCs w:val="18"/>
                <w:lang w:val="ru-RU"/>
              </w:rPr>
            </w:pPr>
            <w:r w:rsidRPr="00F05E4D">
              <w:rPr>
                <w:rFonts w:ascii="Arial" w:hAnsi="Arial"/>
                <w:b/>
                <w:bCs/>
                <w:sz w:val="18"/>
                <w:szCs w:val="18"/>
                <w:lang w:val="en-US"/>
              </w:rPr>
              <w:t>Interventions</w:t>
            </w:r>
          </w:p>
        </w:tc>
        <w:tc>
          <w:tcPr>
            <w:tcW w:w="1167" w:type="dxa"/>
            <w:shd w:val="clear" w:color="auto" w:fill="F2F2F2" w:themeFill="background1" w:themeFillShade="F2"/>
            <w:vAlign w:val="center"/>
          </w:tcPr>
          <w:p w:rsidR="00BF2BAE" w:rsidRPr="00E60542" w:rsidRDefault="00BF2BAE" w:rsidP="00B5749B">
            <w:pPr>
              <w:jc w:val="center"/>
              <w:rPr>
                <w:rFonts w:ascii="Arial" w:hAnsi="Arial"/>
                <w:color w:val="AEAAAA" w:themeColor="background2" w:themeShade="BF"/>
                <w:sz w:val="18"/>
                <w:szCs w:val="18"/>
                <w:lang w:val="ru-RU" w:eastAsia="en-US"/>
              </w:rPr>
            </w:pPr>
            <w:r w:rsidRPr="00F05E4D">
              <w:rPr>
                <w:rFonts w:ascii="Arial" w:hAnsi="Arial"/>
                <w:b/>
                <w:bCs/>
                <w:sz w:val="18"/>
                <w:szCs w:val="18"/>
                <w:lang w:val="en-US" w:eastAsia="en-US"/>
              </w:rPr>
              <w:t>Amount</w:t>
            </w:r>
            <w:r w:rsidRPr="00E60542">
              <w:rPr>
                <w:rFonts w:ascii="Arial" w:hAnsi="Arial"/>
                <w:b/>
                <w:bCs/>
                <w:sz w:val="18"/>
                <w:szCs w:val="18"/>
                <w:lang w:val="ru-RU" w:eastAsia="en-US"/>
              </w:rPr>
              <w:t xml:space="preserve"> </w:t>
            </w:r>
            <w:r w:rsidRPr="00F05E4D">
              <w:rPr>
                <w:rFonts w:ascii="Arial" w:hAnsi="Arial"/>
                <w:b/>
                <w:bCs/>
                <w:sz w:val="18"/>
                <w:szCs w:val="18"/>
                <w:lang w:val="en-US" w:eastAsia="en-US"/>
              </w:rPr>
              <w:t>requested</w:t>
            </w:r>
          </w:p>
        </w:tc>
        <w:tc>
          <w:tcPr>
            <w:tcW w:w="3528" w:type="dxa"/>
            <w:shd w:val="clear" w:color="auto" w:fill="F2F2F2" w:themeFill="background1" w:themeFillShade="F2"/>
            <w:vAlign w:val="center"/>
          </w:tcPr>
          <w:p w:rsidR="00BF2BAE" w:rsidRPr="00F05E4D" w:rsidRDefault="00BF2BAE" w:rsidP="00B5749B">
            <w:pPr>
              <w:keepNext/>
              <w:keepLines/>
              <w:jc w:val="center"/>
              <w:rPr>
                <w:rFonts w:ascii="Arial" w:hAnsi="Arial"/>
                <w:b/>
                <w:bCs/>
                <w:sz w:val="18"/>
                <w:szCs w:val="18"/>
                <w:lang w:val="en-US" w:eastAsia="en-US"/>
              </w:rPr>
            </w:pPr>
            <w:r w:rsidRPr="00F05E4D">
              <w:rPr>
                <w:rFonts w:ascii="Arial" w:hAnsi="Arial"/>
                <w:b/>
                <w:bCs/>
                <w:sz w:val="18"/>
                <w:szCs w:val="18"/>
                <w:lang w:val="en-US" w:eastAsia="en-US"/>
              </w:rPr>
              <w:t>Brief</w:t>
            </w:r>
            <w:r w:rsidRPr="005359B2">
              <w:rPr>
                <w:rFonts w:ascii="Arial" w:hAnsi="Arial"/>
                <w:b/>
                <w:bCs/>
                <w:sz w:val="18"/>
                <w:szCs w:val="18"/>
                <w:lang w:eastAsia="en-US"/>
              </w:rPr>
              <w:t xml:space="preserve"> </w:t>
            </w:r>
            <w:r w:rsidRPr="00F05E4D">
              <w:rPr>
                <w:rFonts w:ascii="Arial" w:hAnsi="Arial"/>
                <w:b/>
                <w:bCs/>
                <w:sz w:val="18"/>
                <w:szCs w:val="18"/>
                <w:lang w:val="en-US" w:eastAsia="en-US"/>
              </w:rPr>
              <w:t>Rationale</w:t>
            </w:r>
            <w:r w:rsidRPr="005359B2">
              <w:rPr>
                <w:rFonts w:ascii="Arial" w:hAnsi="Arial"/>
                <w:b/>
                <w:bCs/>
                <w:sz w:val="18"/>
                <w:szCs w:val="18"/>
                <w:lang w:eastAsia="en-US"/>
              </w:rPr>
              <w:t xml:space="preserve">, </w:t>
            </w:r>
            <w:r w:rsidRPr="00F05E4D">
              <w:rPr>
                <w:rFonts w:ascii="Arial" w:hAnsi="Arial"/>
                <w:b/>
                <w:bCs/>
                <w:sz w:val="18"/>
                <w:szCs w:val="18"/>
                <w:lang w:val="en-US" w:eastAsia="en-US"/>
              </w:rPr>
              <w:t>including</w:t>
            </w:r>
            <w:r w:rsidRPr="005359B2">
              <w:rPr>
                <w:rFonts w:ascii="Arial" w:hAnsi="Arial"/>
                <w:b/>
                <w:bCs/>
                <w:sz w:val="18"/>
                <w:szCs w:val="18"/>
                <w:lang w:eastAsia="en-US"/>
              </w:rPr>
              <w:t xml:space="preserve"> </w:t>
            </w:r>
            <w:r w:rsidRPr="00F05E4D">
              <w:rPr>
                <w:rFonts w:ascii="Arial" w:hAnsi="Arial"/>
                <w:b/>
                <w:bCs/>
                <w:sz w:val="18"/>
                <w:szCs w:val="18"/>
                <w:lang w:val="en-US" w:eastAsia="en-US"/>
              </w:rPr>
              <w:t>expected outcomes and impact</w:t>
            </w:r>
            <w:r>
              <w:rPr>
                <w:rFonts w:ascii="Arial" w:hAnsi="Arial"/>
                <w:b/>
                <w:bCs/>
                <w:sz w:val="18"/>
                <w:szCs w:val="18"/>
                <w:lang w:val="en-US" w:eastAsia="en-US"/>
              </w:rPr>
              <w:t xml:space="preserve"> </w:t>
            </w:r>
          </w:p>
          <w:p w:rsidR="00BF2BAE" w:rsidRPr="00F05E4D" w:rsidRDefault="00BF2BAE" w:rsidP="00B5749B">
            <w:pPr>
              <w:jc w:val="center"/>
              <w:rPr>
                <w:rFonts w:ascii="Arial" w:hAnsi="Arial"/>
                <w:color w:val="AEAAAA" w:themeColor="background2" w:themeShade="BF"/>
                <w:sz w:val="18"/>
                <w:szCs w:val="18"/>
                <w:lang w:val="en-US" w:eastAsia="en-US"/>
              </w:rPr>
            </w:pPr>
            <w:r w:rsidRPr="00F05E4D">
              <w:rPr>
                <w:rFonts w:ascii="Arial" w:hAnsi="Arial"/>
                <w:bCs/>
                <w:sz w:val="18"/>
                <w:szCs w:val="18"/>
                <w:lang w:val="en-US" w:eastAsia="en-US"/>
              </w:rPr>
              <w:t>(how the request builds on the allocation)</w:t>
            </w:r>
          </w:p>
        </w:tc>
      </w:tr>
      <w:tr w:rsidR="00B95D60" w:rsidRPr="00AA0C23" w:rsidTr="00B95D60">
        <w:trPr>
          <w:trHeight w:val="629"/>
        </w:trPr>
        <w:tc>
          <w:tcPr>
            <w:tcW w:w="2177" w:type="dxa"/>
            <w:vMerge w:val="restart"/>
          </w:tcPr>
          <w:p w:rsidR="00B95D60" w:rsidRPr="00AA0C23" w:rsidRDefault="00B95D60" w:rsidP="00F81ADA">
            <w:pPr>
              <w:rPr>
                <w:rFonts w:ascii="Arial" w:hAnsi="Arial"/>
                <w:sz w:val="18"/>
                <w:szCs w:val="18"/>
                <w:lang w:val="en-US"/>
              </w:rPr>
            </w:pPr>
            <w:r w:rsidRPr="00AA0C23">
              <w:rPr>
                <w:rFonts w:ascii="Arial" w:hAnsi="Arial"/>
                <w:sz w:val="18"/>
                <w:szCs w:val="18"/>
                <w:lang w:val="en-US" w:eastAsia="en-US"/>
              </w:rPr>
              <w:t xml:space="preserve">3. </w:t>
            </w:r>
            <w:r w:rsidR="00AA0C23">
              <w:rPr>
                <w:rFonts w:ascii="Arial" w:hAnsi="Arial"/>
                <w:sz w:val="18"/>
                <w:szCs w:val="18"/>
                <w:lang w:val="en-US" w:eastAsia="en-US"/>
              </w:rPr>
              <w:t>TB treatment effectiveness increasing by the drugs provision and motivation</w:t>
            </w:r>
            <w:r w:rsidR="00F81ADA">
              <w:rPr>
                <w:rFonts w:ascii="Arial" w:hAnsi="Arial"/>
                <w:sz w:val="18"/>
                <w:szCs w:val="18"/>
                <w:lang w:val="en-US" w:eastAsia="en-US"/>
              </w:rPr>
              <w:t xml:space="preserve"> of patients</w:t>
            </w:r>
            <w:r w:rsidR="00AA0C23">
              <w:rPr>
                <w:rFonts w:ascii="Arial" w:hAnsi="Arial"/>
                <w:sz w:val="18"/>
                <w:szCs w:val="18"/>
                <w:lang w:val="en-US" w:eastAsia="en-US"/>
              </w:rPr>
              <w:t>.</w:t>
            </w:r>
          </w:p>
        </w:tc>
        <w:tc>
          <w:tcPr>
            <w:tcW w:w="2734" w:type="dxa"/>
          </w:tcPr>
          <w:p w:rsidR="00B95D60" w:rsidRPr="00AA0C23" w:rsidRDefault="00B95D60" w:rsidP="00AA0C23">
            <w:pPr>
              <w:rPr>
                <w:rFonts w:ascii="Arial" w:hAnsi="Arial"/>
                <w:sz w:val="18"/>
                <w:szCs w:val="18"/>
                <w:lang w:val="en-US"/>
              </w:rPr>
            </w:pPr>
            <w:r w:rsidRPr="00AA0C23">
              <w:rPr>
                <w:rFonts w:ascii="Arial" w:hAnsi="Arial"/>
                <w:sz w:val="18"/>
                <w:szCs w:val="18"/>
                <w:lang w:val="en-US"/>
              </w:rPr>
              <w:t xml:space="preserve">3.1. </w:t>
            </w:r>
            <w:r w:rsidR="00AA0C23">
              <w:rPr>
                <w:rFonts w:ascii="Arial" w:hAnsi="Arial"/>
                <w:sz w:val="18"/>
                <w:szCs w:val="18"/>
                <w:lang w:val="en-US"/>
              </w:rPr>
              <w:t>To ensure purchasing of the drugs for TB treatment</w:t>
            </w:r>
            <w:r w:rsidRPr="00AA0C23">
              <w:rPr>
                <w:rFonts w:ascii="Arial" w:hAnsi="Arial"/>
                <w:sz w:val="18"/>
                <w:szCs w:val="18"/>
                <w:lang w:val="en-US"/>
              </w:rPr>
              <w:t xml:space="preserve"> </w:t>
            </w:r>
            <w:r w:rsidR="00AA0C23">
              <w:rPr>
                <w:rFonts w:ascii="Arial" w:hAnsi="Arial"/>
                <w:sz w:val="18"/>
                <w:szCs w:val="18"/>
                <w:lang w:val="en-US"/>
              </w:rPr>
              <w:t xml:space="preserve">in the volume of </w:t>
            </w:r>
            <w:r w:rsidRPr="00AA0C23">
              <w:rPr>
                <w:rFonts w:ascii="Arial" w:hAnsi="Arial"/>
                <w:sz w:val="18"/>
                <w:szCs w:val="18"/>
                <w:lang w:val="en-US"/>
              </w:rPr>
              <w:t xml:space="preserve">20% </w:t>
            </w:r>
            <w:r w:rsidR="00AA0C23">
              <w:rPr>
                <w:rFonts w:ascii="Arial" w:hAnsi="Arial"/>
                <w:sz w:val="18"/>
                <w:szCs w:val="18"/>
                <w:lang w:val="en-US"/>
              </w:rPr>
              <w:t>of demand</w:t>
            </w:r>
            <w:r w:rsidR="00F81ADA">
              <w:rPr>
                <w:rFonts w:ascii="Arial" w:hAnsi="Arial"/>
                <w:sz w:val="18"/>
                <w:szCs w:val="18"/>
                <w:lang w:val="en-US"/>
              </w:rPr>
              <w:t>ed</w:t>
            </w:r>
            <w:r w:rsidR="00AA0C23">
              <w:rPr>
                <w:rFonts w:ascii="Arial" w:hAnsi="Arial"/>
                <w:sz w:val="18"/>
                <w:szCs w:val="18"/>
                <w:lang w:val="en-US"/>
              </w:rPr>
              <w:t xml:space="preserve"> in 2020.</w:t>
            </w:r>
          </w:p>
        </w:tc>
        <w:tc>
          <w:tcPr>
            <w:tcW w:w="1167" w:type="dxa"/>
          </w:tcPr>
          <w:p w:rsidR="00B95D60" w:rsidRPr="00F63591" w:rsidRDefault="00B95D60" w:rsidP="00F63591">
            <w:pPr>
              <w:rPr>
                <w:rFonts w:ascii="Arial" w:hAnsi="Arial"/>
                <w:color w:val="000000"/>
                <w:sz w:val="18"/>
                <w:szCs w:val="18"/>
              </w:rPr>
            </w:pPr>
            <w:r w:rsidRPr="00F63591">
              <w:rPr>
                <w:rFonts w:ascii="Arial" w:hAnsi="Arial"/>
                <w:color w:val="000000"/>
                <w:sz w:val="18"/>
                <w:szCs w:val="18"/>
              </w:rPr>
              <w:t>781</w:t>
            </w:r>
            <w:r>
              <w:rPr>
                <w:rFonts w:ascii="Arial" w:hAnsi="Arial"/>
                <w:color w:val="000000"/>
                <w:sz w:val="18"/>
                <w:szCs w:val="18"/>
                <w:lang w:val="ru-RU"/>
              </w:rPr>
              <w:t>,</w:t>
            </w:r>
            <w:r w:rsidRPr="00F63591">
              <w:rPr>
                <w:rFonts w:ascii="Arial" w:hAnsi="Arial"/>
                <w:color w:val="000000"/>
                <w:sz w:val="18"/>
                <w:szCs w:val="18"/>
              </w:rPr>
              <w:t>856.6</w:t>
            </w:r>
          </w:p>
        </w:tc>
        <w:tc>
          <w:tcPr>
            <w:tcW w:w="3528" w:type="dxa"/>
            <w:vMerge w:val="restart"/>
          </w:tcPr>
          <w:p w:rsidR="00AA0C23" w:rsidRPr="00AA0C23" w:rsidRDefault="00AA0C23" w:rsidP="00AA0C23">
            <w:pPr>
              <w:rPr>
                <w:rFonts w:ascii="Arial" w:hAnsi="Arial"/>
                <w:sz w:val="18"/>
                <w:szCs w:val="18"/>
                <w:lang w:val="en-US" w:eastAsia="en-US"/>
              </w:rPr>
            </w:pPr>
            <w:r w:rsidRPr="00AA0C23">
              <w:rPr>
                <w:rFonts w:ascii="Arial" w:hAnsi="Arial"/>
                <w:sz w:val="18"/>
                <w:szCs w:val="18"/>
                <w:lang w:val="en-US" w:eastAsia="en-US"/>
              </w:rPr>
              <w:t>In the Kyrgyz Republic, the number of patients with drug-resistant forms of TB continues to grow</w:t>
            </w:r>
            <w:r w:rsidR="009B4888">
              <w:rPr>
                <w:rFonts w:ascii="Arial" w:hAnsi="Arial"/>
                <w:sz w:val="18"/>
                <w:szCs w:val="18"/>
                <w:lang w:val="en-US" w:eastAsia="en-US"/>
              </w:rPr>
              <w:t xml:space="preserve">; a </w:t>
            </w:r>
            <w:r w:rsidRPr="00AA0C23">
              <w:rPr>
                <w:rFonts w:ascii="Arial" w:hAnsi="Arial"/>
                <w:sz w:val="18"/>
                <w:szCs w:val="18"/>
                <w:lang w:val="en-US" w:eastAsia="en-US"/>
              </w:rPr>
              <w:t xml:space="preserve">significant proportion of whom are </w:t>
            </w:r>
            <w:r w:rsidR="009B4888">
              <w:rPr>
                <w:rFonts w:ascii="Arial" w:hAnsi="Arial"/>
                <w:sz w:val="18"/>
                <w:szCs w:val="18"/>
                <w:lang w:val="en-US" w:eastAsia="en-US"/>
              </w:rPr>
              <w:t xml:space="preserve">the </w:t>
            </w:r>
            <w:r w:rsidRPr="00AA0C23">
              <w:rPr>
                <w:rFonts w:ascii="Arial" w:hAnsi="Arial"/>
                <w:sz w:val="18"/>
                <w:szCs w:val="18"/>
                <w:lang w:val="en-US" w:eastAsia="en-US"/>
              </w:rPr>
              <w:t>patients previously received treatment for TB. Therefore, the highest priority for the National Program is a well-functioning TB treatment program. Since the country has already assumed</w:t>
            </w:r>
            <w:r w:rsidR="009B4888">
              <w:rPr>
                <w:rFonts w:ascii="Arial" w:hAnsi="Arial"/>
                <w:sz w:val="18"/>
                <w:szCs w:val="18"/>
                <w:lang w:val="en-US" w:eastAsia="en-US"/>
              </w:rPr>
              <w:t xml:space="preserve"> the</w:t>
            </w:r>
            <w:r w:rsidRPr="00AA0C23">
              <w:rPr>
                <w:rFonts w:ascii="Arial" w:hAnsi="Arial"/>
                <w:sz w:val="18"/>
                <w:szCs w:val="18"/>
                <w:lang w:val="en-US" w:eastAsia="en-US"/>
              </w:rPr>
              <w:t xml:space="preserve"> responsibility for the purchas</w:t>
            </w:r>
            <w:r w:rsidR="009B4888">
              <w:rPr>
                <w:rFonts w:ascii="Arial" w:hAnsi="Arial"/>
                <w:sz w:val="18"/>
                <w:szCs w:val="18"/>
                <w:lang w:val="en-US" w:eastAsia="en-US"/>
              </w:rPr>
              <w:t>ing</w:t>
            </w:r>
            <w:r w:rsidRPr="00AA0C23">
              <w:rPr>
                <w:rFonts w:ascii="Arial" w:hAnsi="Arial"/>
                <w:sz w:val="18"/>
                <w:szCs w:val="18"/>
                <w:lang w:val="en-US" w:eastAsia="en-US"/>
              </w:rPr>
              <w:t xml:space="preserve"> of 1</w:t>
            </w:r>
            <w:r w:rsidR="009B4888" w:rsidRPr="009B4888">
              <w:rPr>
                <w:rFonts w:ascii="Arial" w:hAnsi="Arial"/>
                <w:sz w:val="18"/>
                <w:szCs w:val="18"/>
                <w:vertAlign w:val="superscript"/>
                <w:lang w:val="en-US" w:eastAsia="en-US"/>
              </w:rPr>
              <w:t>st</w:t>
            </w:r>
            <w:r w:rsidR="009B4888">
              <w:rPr>
                <w:rFonts w:ascii="Arial" w:hAnsi="Arial"/>
                <w:sz w:val="18"/>
                <w:szCs w:val="18"/>
                <w:lang w:val="en-US" w:eastAsia="en-US"/>
              </w:rPr>
              <w:t xml:space="preserve"> line</w:t>
            </w:r>
            <w:r w:rsidRPr="00AA0C23">
              <w:rPr>
                <w:rFonts w:ascii="Arial" w:hAnsi="Arial"/>
                <w:sz w:val="18"/>
                <w:szCs w:val="18"/>
                <w:lang w:val="en-US" w:eastAsia="en-US"/>
              </w:rPr>
              <w:t xml:space="preserve"> drugs for the treatment of sensitive forms</w:t>
            </w:r>
            <w:r w:rsidR="009B4888">
              <w:rPr>
                <w:rFonts w:ascii="Arial" w:hAnsi="Arial"/>
                <w:sz w:val="18"/>
                <w:szCs w:val="18"/>
                <w:lang w:val="en-US" w:eastAsia="en-US"/>
              </w:rPr>
              <w:t xml:space="preserve"> of TB</w:t>
            </w:r>
            <w:r w:rsidRPr="00AA0C23">
              <w:rPr>
                <w:rFonts w:ascii="Arial" w:hAnsi="Arial"/>
                <w:sz w:val="18"/>
                <w:szCs w:val="18"/>
                <w:lang w:val="en-US" w:eastAsia="en-US"/>
              </w:rPr>
              <w:t xml:space="preserve">, the </w:t>
            </w:r>
            <w:r w:rsidR="009B4888">
              <w:rPr>
                <w:rFonts w:ascii="Arial" w:hAnsi="Arial"/>
                <w:sz w:val="18"/>
                <w:szCs w:val="18"/>
                <w:lang w:val="en-US" w:eastAsia="en-US"/>
              </w:rPr>
              <w:t xml:space="preserve">request to </w:t>
            </w:r>
            <w:r w:rsidRPr="00AA0C23">
              <w:rPr>
                <w:rFonts w:ascii="Arial" w:hAnsi="Arial"/>
                <w:sz w:val="18"/>
                <w:szCs w:val="18"/>
                <w:lang w:val="en-US" w:eastAsia="en-US"/>
              </w:rPr>
              <w:t>GF</w:t>
            </w:r>
            <w:r w:rsidR="009B4888">
              <w:rPr>
                <w:rFonts w:ascii="Arial" w:hAnsi="Arial"/>
                <w:sz w:val="18"/>
                <w:szCs w:val="18"/>
                <w:lang w:val="en-US" w:eastAsia="en-US"/>
              </w:rPr>
              <w:t xml:space="preserve"> </w:t>
            </w:r>
            <w:r w:rsidRPr="00AA0C23">
              <w:rPr>
                <w:rFonts w:ascii="Arial" w:hAnsi="Arial"/>
                <w:sz w:val="18"/>
                <w:szCs w:val="18"/>
                <w:lang w:val="en-US" w:eastAsia="en-US"/>
              </w:rPr>
              <w:t xml:space="preserve">for </w:t>
            </w:r>
            <w:r w:rsidR="009B4888">
              <w:rPr>
                <w:rFonts w:ascii="Arial" w:hAnsi="Arial"/>
                <w:sz w:val="18"/>
                <w:szCs w:val="18"/>
                <w:lang w:val="en-US" w:eastAsia="en-US"/>
              </w:rPr>
              <w:t>main</w:t>
            </w:r>
            <w:r w:rsidRPr="00AA0C23">
              <w:rPr>
                <w:rFonts w:ascii="Arial" w:hAnsi="Arial"/>
                <w:sz w:val="18"/>
                <w:szCs w:val="18"/>
                <w:lang w:val="en-US" w:eastAsia="en-US"/>
              </w:rPr>
              <w:t xml:space="preserve"> funding includes the treatment of resistant forms of TB</w:t>
            </w:r>
            <w:r w:rsidR="009B4888">
              <w:rPr>
                <w:rFonts w:ascii="Arial" w:hAnsi="Arial"/>
                <w:sz w:val="18"/>
                <w:szCs w:val="18"/>
                <w:lang w:val="en-US" w:eastAsia="en-US"/>
              </w:rPr>
              <w:t xml:space="preserve"> only</w:t>
            </w:r>
            <w:r w:rsidRPr="00AA0C23">
              <w:rPr>
                <w:rFonts w:ascii="Arial" w:hAnsi="Arial"/>
                <w:sz w:val="18"/>
                <w:szCs w:val="18"/>
                <w:lang w:val="en-US" w:eastAsia="en-US"/>
              </w:rPr>
              <w:t>. In this regard, the missing amount of drugs of the 2</w:t>
            </w:r>
            <w:r w:rsidR="009B4888" w:rsidRPr="009B4888">
              <w:rPr>
                <w:rFonts w:ascii="Arial" w:hAnsi="Arial"/>
                <w:sz w:val="18"/>
                <w:szCs w:val="18"/>
                <w:vertAlign w:val="superscript"/>
                <w:lang w:val="en-US" w:eastAsia="en-US"/>
              </w:rPr>
              <w:t>nd</w:t>
            </w:r>
            <w:r w:rsidR="009B4888">
              <w:rPr>
                <w:rFonts w:ascii="Arial" w:hAnsi="Arial"/>
                <w:sz w:val="18"/>
                <w:szCs w:val="18"/>
                <w:lang w:val="en-US" w:eastAsia="en-US"/>
              </w:rPr>
              <w:t xml:space="preserve"> line</w:t>
            </w:r>
            <w:r w:rsidRPr="00AA0C23">
              <w:rPr>
                <w:rFonts w:ascii="Arial" w:hAnsi="Arial"/>
                <w:sz w:val="18"/>
                <w:szCs w:val="18"/>
                <w:lang w:val="en-US" w:eastAsia="en-US"/>
              </w:rPr>
              <w:t xml:space="preserve"> will be purchased in the amount of 20% of the annual demand for 2020 and </w:t>
            </w:r>
            <w:r w:rsidR="009B4888">
              <w:rPr>
                <w:rFonts w:ascii="Arial" w:hAnsi="Arial"/>
                <w:sz w:val="18"/>
                <w:szCs w:val="18"/>
                <w:lang w:val="en-US" w:eastAsia="en-US"/>
              </w:rPr>
              <w:t xml:space="preserve">of </w:t>
            </w:r>
            <w:r w:rsidRPr="00AA0C23">
              <w:rPr>
                <w:rFonts w:ascii="Arial" w:hAnsi="Arial"/>
                <w:sz w:val="18"/>
                <w:szCs w:val="18"/>
                <w:lang w:val="en-US" w:eastAsia="en-US"/>
              </w:rPr>
              <w:t xml:space="preserve">the buffer of </w:t>
            </w:r>
            <w:r w:rsidR="009B4888">
              <w:rPr>
                <w:rFonts w:ascii="Arial" w:hAnsi="Arial"/>
                <w:sz w:val="18"/>
                <w:szCs w:val="18"/>
                <w:lang w:val="en-US" w:eastAsia="en-US"/>
              </w:rPr>
              <w:lastRenderedPageBreak/>
              <w:t>anti-tuberculosis drugs</w:t>
            </w:r>
            <w:r w:rsidRPr="00AA0C23">
              <w:rPr>
                <w:rFonts w:ascii="Arial" w:hAnsi="Arial"/>
                <w:sz w:val="18"/>
                <w:szCs w:val="18"/>
                <w:lang w:val="en-US" w:eastAsia="en-US"/>
              </w:rPr>
              <w:t xml:space="preserve"> for 9 months of 2021.</w:t>
            </w:r>
          </w:p>
          <w:p w:rsidR="00B95D60" w:rsidRPr="00AA0C23" w:rsidRDefault="00AA0C23" w:rsidP="00EF4E57">
            <w:pPr>
              <w:rPr>
                <w:rFonts w:ascii="Arial" w:hAnsi="Arial"/>
                <w:sz w:val="18"/>
                <w:szCs w:val="18"/>
                <w:lang w:val="en-US"/>
              </w:rPr>
            </w:pPr>
            <w:r w:rsidRPr="00AA0C23">
              <w:rPr>
                <w:rFonts w:ascii="Arial" w:hAnsi="Arial"/>
                <w:sz w:val="18"/>
                <w:szCs w:val="18"/>
                <w:lang w:val="en-US" w:eastAsia="en-US"/>
              </w:rPr>
              <w:t>It is also p</w:t>
            </w:r>
            <w:r w:rsidR="009B4888">
              <w:rPr>
                <w:rFonts w:ascii="Arial" w:hAnsi="Arial"/>
                <w:sz w:val="18"/>
                <w:szCs w:val="18"/>
                <w:lang w:val="en-US" w:eastAsia="en-US"/>
              </w:rPr>
              <w:t>lanned to purchase vitamin B6 (P</w:t>
            </w:r>
            <w:r w:rsidRPr="00AA0C23">
              <w:rPr>
                <w:rFonts w:ascii="Arial" w:hAnsi="Arial"/>
                <w:sz w:val="18"/>
                <w:szCs w:val="18"/>
                <w:lang w:val="en-US" w:eastAsia="en-US"/>
              </w:rPr>
              <w:t>yridoxine) from GF</w:t>
            </w:r>
            <w:r w:rsidR="00EF4E57">
              <w:rPr>
                <w:rFonts w:ascii="Arial" w:hAnsi="Arial"/>
                <w:sz w:val="18"/>
                <w:szCs w:val="18"/>
                <w:lang w:val="en-US" w:eastAsia="en-US"/>
              </w:rPr>
              <w:t xml:space="preserve"> </w:t>
            </w:r>
            <w:r w:rsidR="009B4888">
              <w:rPr>
                <w:rFonts w:ascii="Arial" w:hAnsi="Arial"/>
                <w:sz w:val="18"/>
                <w:szCs w:val="18"/>
                <w:lang w:val="en-US" w:eastAsia="en-US"/>
              </w:rPr>
              <w:t>funds above allocation</w:t>
            </w:r>
            <w:r w:rsidRPr="00AA0C23">
              <w:rPr>
                <w:rFonts w:ascii="Arial" w:hAnsi="Arial"/>
                <w:sz w:val="18"/>
                <w:szCs w:val="18"/>
                <w:lang w:val="en-US" w:eastAsia="en-US"/>
              </w:rPr>
              <w:t xml:space="preserve">. </w:t>
            </w:r>
            <w:r w:rsidR="009B4888">
              <w:rPr>
                <w:rFonts w:ascii="Arial" w:hAnsi="Arial"/>
                <w:sz w:val="18"/>
                <w:szCs w:val="18"/>
                <w:lang w:val="en-US" w:eastAsia="en-US"/>
              </w:rPr>
              <w:t xml:space="preserve">There are no tablet forms of B6 Vitamin in the country, </w:t>
            </w:r>
            <w:r w:rsidRPr="00AA0C23">
              <w:rPr>
                <w:rFonts w:ascii="Arial" w:hAnsi="Arial"/>
                <w:sz w:val="18"/>
                <w:szCs w:val="18"/>
                <w:lang w:val="en-US" w:eastAsia="en-US"/>
              </w:rPr>
              <w:t xml:space="preserve">and </w:t>
            </w:r>
            <w:r w:rsidR="009B4888">
              <w:rPr>
                <w:rFonts w:ascii="Arial" w:hAnsi="Arial"/>
                <w:sz w:val="18"/>
                <w:szCs w:val="18"/>
                <w:lang w:val="en-US" w:eastAsia="en-US"/>
              </w:rPr>
              <w:t xml:space="preserve">the </w:t>
            </w:r>
            <w:r w:rsidRPr="00AA0C23">
              <w:rPr>
                <w:rFonts w:ascii="Arial" w:hAnsi="Arial"/>
                <w:sz w:val="18"/>
                <w:szCs w:val="18"/>
                <w:lang w:val="en-US" w:eastAsia="en-US"/>
              </w:rPr>
              <w:t xml:space="preserve">procurement through international mechanisms </w:t>
            </w:r>
            <w:r w:rsidR="009B4888">
              <w:rPr>
                <w:rFonts w:ascii="Arial" w:hAnsi="Arial"/>
                <w:sz w:val="18"/>
                <w:szCs w:val="18"/>
                <w:lang w:val="en-US" w:eastAsia="en-US"/>
              </w:rPr>
              <w:t xml:space="preserve">is </w:t>
            </w:r>
            <w:r w:rsidRPr="00AA0C23">
              <w:rPr>
                <w:rFonts w:ascii="Arial" w:hAnsi="Arial"/>
                <w:sz w:val="18"/>
                <w:szCs w:val="18"/>
                <w:lang w:val="en-US" w:eastAsia="en-US"/>
              </w:rPr>
              <w:t>not allow</w:t>
            </w:r>
            <w:r w:rsidR="009B4888">
              <w:rPr>
                <w:rFonts w:ascii="Arial" w:hAnsi="Arial"/>
                <w:sz w:val="18"/>
                <w:szCs w:val="18"/>
                <w:lang w:val="en-US" w:eastAsia="en-US"/>
              </w:rPr>
              <w:t>ed</w:t>
            </w:r>
            <w:r w:rsidRPr="00AA0C23">
              <w:rPr>
                <w:rFonts w:ascii="Arial" w:hAnsi="Arial"/>
                <w:sz w:val="18"/>
                <w:szCs w:val="18"/>
                <w:lang w:val="en-US" w:eastAsia="en-US"/>
              </w:rPr>
              <w:t xml:space="preserve"> to carry out </w:t>
            </w:r>
            <w:r w:rsidR="009B4888">
              <w:rPr>
                <w:rFonts w:ascii="Arial" w:hAnsi="Arial"/>
                <w:sz w:val="18"/>
                <w:szCs w:val="18"/>
                <w:lang w:val="en-US" w:eastAsia="en-US"/>
              </w:rPr>
              <w:t xml:space="preserve">due to </w:t>
            </w:r>
            <w:r w:rsidRPr="00AA0C23">
              <w:rPr>
                <w:rFonts w:ascii="Arial" w:hAnsi="Arial"/>
                <w:sz w:val="18"/>
                <w:szCs w:val="18"/>
                <w:lang w:val="en-US" w:eastAsia="en-US"/>
              </w:rPr>
              <w:t xml:space="preserve">absence at present </w:t>
            </w:r>
            <w:r w:rsidR="009B4888">
              <w:rPr>
                <w:rFonts w:ascii="Arial" w:hAnsi="Arial"/>
                <w:sz w:val="18"/>
                <w:szCs w:val="18"/>
                <w:lang w:val="en-US" w:eastAsia="en-US"/>
              </w:rPr>
              <w:t xml:space="preserve">time </w:t>
            </w:r>
            <w:r w:rsidRPr="00AA0C23">
              <w:rPr>
                <w:rFonts w:ascii="Arial" w:hAnsi="Arial"/>
                <w:sz w:val="18"/>
                <w:szCs w:val="18"/>
                <w:lang w:val="en-US" w:eastAsia="en-US"/>
              </w:rPr>
              <w:t>of the proper regulatory framework</w:t>
            </w:r>
            <w:r w:rsidR="009B4888">
              <w:rPr>
                <w:rFonts w:ascii="Arial" w:hAnsi="Arial"/>
                <w:sz w:val="18"/>
                <w:szCs w:val="18"/>
                <w:lang w:val="en-US" w:eastAsia="en-US"/>
              </w:rPr>
              <w:t>, which is under development in the country.</w:t>
            </w:r>
          </w:p>
        </w:tc>
      </w:tr>
      <w:tr w:rsidR="00B95D60" w:rsidRPr="00AA0C23" w:rsidTr="00B95D60">
        <w:trPr>
          <w:trHeight w:val="273"/>
        </w:trPr>
        <w:tc>
          <w:tcPr>
            <w:tcW w:w="2177" w:type="dxa"/>
            <w:vMerge/>
          </w:tcPr>
          <w:p w:rsidR="00B95D60" w:rsidRPr="00AA0C23" w:rsidRDefault="00B95D60" w:rsidP="000A6C7B">
            <w:pPr>
              <w:rPr>
                <w:rFonts w:ascii="Arial" w:hAnsi="Arial"/>
                <w:sz w:val="18"/>
                <w:szCs w:val="18"/>
                <w:lang w:val="en-US"/>
              </w:rPr>
            </w:pPr>
          </w:p>
        </w:tc>
        <w:tc>
          <w:tcPr>
            <w:tcW w:w="2734" w:type="dxa"/>
          </w:tcPr>
          <w:p w:rsidR="00B95D60" w:rsidRPr="00AA0C23" w:rsidRDefault="00B95D60" w:rsidP="00AA0C23">
            <w:pPr>
              <w:rPr>
                <w:rFonts w:ascii="Arial" w:hAnsi="Arial"/>
                <w:sz w:val="18"/>
                <w:szCs w:val="18"/>
                <w:lang w:val="en-US"/>
              </w:rPr>
            </w:pPr>
            <w:r w:rsidRPr="00AA0C23">
              <w:rPr>
                <w:rFonts w:ascii="Arial" w:hAnsi="Arial"/>
                <w:sz w:val="18"/>
                <w:szCs w:val="18"/>
                <w:lang w:val="en-US"/>
              </w:rPr>
              <w:t xml:space="preserve">3.2. </w:t>
            </w:r>
            <w:r w:rsidR="00AA0C23">
              <w:rPr>
                <w:rFonts w:ascii="Arial" w:hAnsi="Arial"/>
                <w:sz w:val="18"/>
                <w:szCs w:val="18"/>
                <w:lang w:val="en-US"/>
              </w:rPr>
              <w:t>To</w:t>
            </w:r>
            <w:r w:rsidR="00AA0C23" w:rsidRPr="00AA0C23">
              <w:rPr>
                <w:rFonts w:ascii="Arial" w:hAnsi="Arial"/>
                <w:sz w:val="18"/>
                <w:szCs w:val="18"/>
                <w:lang w:val="en-US"/>
              </w:rPr>
              <w:t xml:space="preserve"> </w:t>
            </w:r>
            <w:r w:rsidR="00AA0C23">
              <w:rPr>
                <w:rFonts w:ascii="Arial" w:hAnsi="Arial"/>
                <w:sz w:val="18"/>
                <w:szCs w:val="18"/>
                <w:lang w:val="en-US"/>
              </w:rPr>
              <w:t>ensure</w:t>
            </w:r>
            <w:r w:rsidR="00AA0C23" w:rsidRPr="00AA0C23">
              <w:rPr>
                <w:rFonts w:ascii="Arial" w:hAnsi="Arial"/>
                <w:sz w:val="18"/>
                <w:szCs w:val="18"/>
                <w:lang w:val="en-US"/>
              </w:rPr>
              <w:t xml:space="preserve"> </w:t>
            </w:r>
            <w:r w:rsidR="00AA0C23">
              <w:rPr>
                <w:rFonts w:ascii="Arial" w:hAnsi="Arial"/>
                <w:sz w:val="18"/>
                <w:szCs w:val="18"/>
                <w:lang w:val="en-US"/>
              </w:rPr>
              <w:t>purchasing</w:t>
            </w:r>
            <w:r w:rsidR="00AA0C23" w:rsidRPr="00AA0C23">
              <w:rPr>
                <w:rFonts w:ascii="Arial" w:hAnsi="Arial"/>
                <w:sz w:val="18"/>
                <w:szCs w:val="18"/>
                <w:lang w:val="en-US"/>
              </w:rPr>
              <w:t xml:space="preserve"> </w:t>
            </w:r>
            <w:r w:rsidR="00AA0C23">
              <w:rPr>
                <w:rFonts w:ascii="Arial" w:hAnsi="Arial"/>
                <w:sz w:val="18"/>
                <w:szCs w:val="18"/>
                <w:lang w:val="en-US"/>
              </w:rPr>
              <w:t>of</w:t>
            </w:r>
            <w:r w:rsidR="00AA0C23" w:rsidRPr="00AA0C23">
              <w:rPr>
                <w:rFonts w:ascii="Arial" w:hAnsi="Arial"/>
                <w:sz w:val="18"/>
                <w:szCs w:val="18"/>
                <w:lang w:val="en-US"/>
              </w:rPr>
              <w:t xml:space="preserve"> </w:t>
            </w:r>
            <w:r w:rsidR="00AA0C23">
              <w:rPr>
                <w:rFonts w:ascii="Arial" w:hAnsi="Arial"/>
                <w:sz w:val="18"/>
                <w:szCs w:val="18"/>
                <w:lang w:val="en-US"/>
              </w:rPr>
              <w:t>buffer</w:t>
            </w:r>
            <w:r w:rsidR="00AA0C23" w:rsidRPr="00AA0C23">
              <w:rPr>
                <w:rFonts w:ascii="Arial" w:hAnsi="Arial"/>
                <w:sz w:val="18"/>
                <w:szCs w:val="18"/>
                <w:lang w:val="en-US"/>
              </w:rPr>
              <w:t xml:space="preserve"> </w:t>
            </w:r>
            <w:r w:rsidR="00AA0C23">
              <w:rPr>
                <w:rFonts w:ascii="Arial" w:hAnsi="Arial"/>
                <w:sz w:val="18"/>
                <w:szCs w:val="18"/>
                <w:lang w:val="en-US"/>
              </w:rPr>
              <w:t>of</w:t>
            </w:r>
            <w:r w:rsidR="00AA0C23" w:rsidRPr="00AA0C23">
              <w:rPr>
                <w:rFonts w:ascii="Arial" w:hAnsi="Arial"/>
                <w:sz w:val="18"/>
                <w:szCs w:val="18"/>
                <w:lang w:val="en-US"/>
              </w:rPr>
              <w:t xml:space="preserve"> </w:t>
            </w:r>
            <w:r w:rsidR="00AA0C23">
              <w:rPr>
                <w:rFonts w:ascii="Arial" w:hAnsi="Arial"/>
                <w:sz w:val="18"/>
                <w:szCs w:val="18"/>
                <w:lang w:val="en-US"/>
              </w:rPr>
              <w:t>drugs</w:t>
            </w:r>
            <w:r w:rsidR="00AA0C23" w:rsidRPr="00AA0C23">
              <w:rPr>
                <w:rFonts w:ascii="Arial" w:hAnsi="Arial"/>
                <w:sz w:val="18"/>
                <w:szCs w:val="18"/>
                <w:lang w:val="en-US"/>
              </w:rPr>
              <w:t xml:space="preserve"> </w:t>
            </w:r>
            <w:r w:rsidR="00AA0C23">
              <w:rPr>
                <w:rFonts w:ascii="Arial" w:hAnsi="Arial"/>
                <w:sz w:val="18"/>
                <w:szCs w:val="18"/>
                <w:lang w:val="en-US"/>
              </w:rPr>
              <w:t>for</w:t>
            </w:r>
            <w:r w:rsidR="00AA0C23" w:rsidRPr="00AA0C23">
              <w:rPr>
                <w:rFonts w:ascii="Arial" w:hAnsi="Arial"/>
                <w:sz w:val="18"/>
                <w:szCs w:val="18"/>
                <w:lang w:val="en-US"/>
              </w:rPr>
              <w:t xml:space="preserve"> </w:t>
            </w:r>
            <w:r w:rsidR="00AA0C23">
              <w:rPr>
                <w:rFonts w:ascii="Arial" w:hAnsi="Arial"/>
                <w:sz w:val="18"/>
                <w:szCs w:val="18"/>
                <w:lang w:val="en-US"/>
              </w:rPr>
              <w:t>TB</w:t>
            </w:r>
            <w:r w:rsidR="00AA0C23" w:rsidRPr="00AA0C23">
              <w:rPr>
                <w:rFonts w:ascii="Arial" w:hAnsi="Arial"/>
                <w:sz w:val="18"/>
                <w:szCs w:val="18"/>
                <w:lang w:val="en-US"/>
              </w:rPr>
              <w:t xml:space="preserve"> </w:t>
            </w:r>
            <w:r w:rsidR="00AA0C23">
              <w:rPr>
                <w:rFonts w:ascii="Arial" w:hAnsi="Arial"/>
                <w:sz w:val="18"/>
                <w:szCs w:val="18"/>
                <w:lang w:val="en-US"/>
              </w:rPr>
              <w:t>treatment</w:t>
            </w:r>
            <w:r w:rsidR="00AA0C23" w:rsidRPr="00AA0C23">
              <w:rPr>
                <w:rFonts w:ascii="Arial" w:hAnsi="Arial"/>
                <w:sz w:val="18"/>
                <w:szCs w:val="18"/>
                <w:lang w:val="en-US"/>
              </w:rPr>
              <w:t xml:space="preserve"> </w:t>
            </w:r>
            <w:r w:rsidR="00AA0C23">
              <w:rPr>
                <w:rFonts w:ascii="Arial" w:hAnsi="Arial"/>
                <w:sz w:val="18"/>
                <w:szCs w:val="18"/>
                <w:lang w:val="en-US"/>
              </w:rPr>
              <w:t>for</w:t>
            </w:r>
            <w:r w:rsidR="00AA0C23" w:rsidRPr="00AA0C23">
              <w:rPr>
                <w:rFonts w:ascii="Arial" w:hAnsi="Arial"/>
                <w:sz w:val="18"/>
                <w:szCs w:val="18"/>
                <w:lang w:val="en-US"/>
              </w:rPr>
              <w:t xml:space="preserve"> 9 </w:t>
            </w:r>
            <w:r w:rsidR="00AA0C23">
              <w:rPr>
                <w:rFonts w:ascii="Arial" w:hAnsi="Arial"/>
                <w:sz w:val="18"/>
                <w:szCs w:val="18"/>
                <w:lang w:val="en-US"/>
              </w:rPr>
              <w:t>months</w:t>
            </w:r>
            <w:r w:rsidR="00AA0C23" w:rsidRPr="00AA0C23">
              <w:rPr>
                <w:rFonts w:ascii="Arial" w:hAnsi="Arial"/>
                <w:sz w:val="18"/>
                <w:szCs w:val="18"/>
                <w:lang w:val="en-US"/>
              </w:rPr>
              <w:t xml:space="preserve"> </w:t>
            </w:r>
            <w:r w:rsidR="00AA0C23">
              <w:rPr>
                <w:rFonts w:ascii="Arial" w:hAnsi="Arial"/>
                <w:sz w:val="18"/>
                <w:szCs w:val="18"/>
                <w:lang w:val="en-US"/>
              </w:rPr>
              <w:t>on</w:t>
            </w:r>
            <w:r w:rsidR="00AA0C23" w:rsidRPr="00AA0C23">
              <w:rPr>
                <w:rFonts w:ascii="Arial" w:hAnsi="Arial"/>
                <w:sz w:val="18"/>
                <w:szCs w:val="18"/>
                <w:lang w:val="en-US"/>
              </w:rPr>
              <w:t xml:space="preserve"> 2021.</w:t>
            </w:r>
          </w:p>
        </w:tc>
        <w:tc>
          <w:tcPr>
            <w:tcW w:w="1167" w:type="dxa"/>
          </w:tcPr>
          <w:p w:rsidR="00B95D60" w:rsidRPr="00AA0C23" w:rsidRDefault="00B95D60" w:rsidP="00F63591">
            <w:pPr>
              <w:rPr>
                <w:rFonts w:ascii="Arial" w:hAnsi="Arial"/>
                <w:color w:val="000000"/>
                <w:sz w:val="18"/>
                <w:szCs w:val="18"/>
                <w:lang w:val="ru-RU"/>
              </w:rPr>
            </w:pPr>
            <w:r w:rsidRPr="00AA0C23">
              <w:rPr>
                <w:rFonts w:ascii="Arial" w:hAnsi="Arial"/>
                <w:color w:val="000000"/>
                <w:sz w:val="18"/>
                <w:szCs w:val="18"/>
                <w:lang w:val="ru-RU"/>
              </w:rPr>
              <w:t>1</w:t>
            </w:r>
            <w:r>
              <w:rPr>
                <w:rFonts w:ascii="Arial" w:hAnsi="Arial"/>
                <w:color w:val="000000"/>
                <w:sz w:val="18"/>
                <w:szCs w:val="18"/>
                <w:lang w:val="ru-RU"/>
              </w:rPr>
              <w:t>,</w:t>
            </w:r>
            <w:r w:rsidRPr="00AA0C23">
              <w:rPr>
                <w:rFonts w:ascii="Arial" w:hAnsi="Arial"/>
                <w:color w:val="000000"/>
                <w:sz w:val="18"/>
                <w:szCs w:val="18"/>
                <w:lang w:val="ru-RU"/>
              </w:rPr>
              <w:t>612</w:t>
            </w:r>
            <w:r>
              <w:rPr>
                <w:rFonts w:ascii="Arial" w:hAnsi="Arial"/>
                <w:color w:val="000000"/>
                <w:sz w:val="18"/>
                <w:szCs w:val="18"/>
                <w:lang w:val="ru-RU"/>
              </w:rPr>
              <w:t>,</w:t>
            </w:r>
            <w:r w:rsidRPr="00AA0C23">
              <w:rPr>
                <w:rFonts w:ascii="Arial" w:hAnsi="Arial"/>
                <w:color w:val="000000"/>
                <w:sz w:val="18"/>
                <w:szCs w:val="18"/>
                <w:lang w:val="ru-RU"/>
              </w:rPr>
              <w:t>500</w:t>
            </w:r>
          </w:p>
        </w:tc>
        <w:tc>
          <w:tcPr>
            <w:tcW w:w="3528" w:type="dxa"/>
            <w:vMerge/>
          </w:tcPr>
          <w:p w:rsidR="00B95D60" w:rsidRPr="00BF2BAE" w:rsidRDefault="00B95D60" w:rsidP="00B5749B">
            <w:pPr>
              <w:rPr>
                <w:rFonts w:ascii="Arial" w:hAnsi="Arial"/>
                <w:sz w:val="18"/>
                <w:szCs w:val="18"/>
                <w:lang w:val="ru-RU"/>
              </w:rPr>
            </w:pPr>
          </w:p>
        </w:tc>
      </w:tr>
      <w:tr w:rsidR="00B95D60" w:rsidRPr="00807B50" w:rsidTr="00B95D60">
        <w:trPr>
          <w:trHeight w:val="272"/>
        </w:trPr>
        <w:tc>
          <w:tcPr>
            <w:tcW w:w="2177" w:type="dxa"/>
            <w:vMerge/>
          </w:tcPr>
          <w:p w:rsidR="00B95D60" w:rsidRDefault="00B95D60" w:rsidP="000A6C7B">
            <w:pPr>
              <w:rPr>
                <w:rFonts w:ascii="Arial" w:hAnsi="Arial"/>
                <w:sz w:val="18"/>
                <w:szCs w:val="18"/>
                <w:lang w:val="ru-RU"/>
              </w:rPr>
            </w:pPr>
          </w:p>
        </w:tc>
        <w:tc>
          <w:tcPr>
            <w:tcW w:w="2734" w:type="dxa"/>
          </w:tcPr>
          <w:p w:rsidR="00B95D60" w:rsidRPr="00AA0C23" w:rsidRDefault="00B95D60" w:rsidP="00B5749B">
            <w:pPr>
              <w:rPr>
                <w:rFonts w:ascii="Arial" w:hAnsi="Arial"/>
                <w:sz w:val="18"/>
                <w:szCs w:val="18"/>
                <w:lang w:val="en-US"/>
              </w:rPr>
            </w:pPr>
            <w:r w:rsidRPr="00AA0C23">
              <w:rPr>
                <w:rFonts w:ascii="Arial" w:hAnsi="Arial"/>
                <w:sz w:val="18"/>
                <w:szCs w:val="18"/>
                <w:lang w:val="en-US"/>
              </w:rPr>
              <w:t xml:space="preserve">3.3. </w:t>
            </w:r>
            <w:r w:rsidR="00AA0C23">
              <w:rPr>
                <w:rFonts w:ascii="Arial" w:hAnsi="Arial"/>
                <w:sz w:val="18"/>
                <w:szCs w:val="18"/>
                <w:lang w:val="en-US"/>
              </w:rPr>
              <w:t>To</w:t>
            </w:r>
            <w:r w:rsidR="00AA0C23" w:rsidRPr="00AA0C23">
              <w:rPr>
                <w:rFonts w:ascii="Arial" w:hAnsi="Arial"/>
                <w:sz w:val="18"/>
                <w:szCs w:val="18"/>
                <w:lang w:val="en-US"/>
              </w:rPr>
              <w:t xml:space="preserve"> </w:t>
            </w:r>
            <w:r w:rsidR="00AA0C23">
              <w:rPr>
                <w:rFonts w:ascii="Arial" w:hAnsi="Arial"/>
                <w:sz w:val="18"/>
                <w:szCs w:val="18"/>
                <w:lang w:val="en-US"/>
              </w:rPr>
              <w:t>purchase</w:t>
            </w:r>
            <w:r w:rsidR="00AA0C23" w:rsidRPr="00AA0C23">
              <w:rPr>
                <w:rFonts w:ascii="Arial" w:hAnsi="Arial"/>
                <w:sz w:val="18"/>
                <w:szCs w:val="18"/>
                <w:lang w:val="en-US"/>
              </w:rPr>
              <w:t xml:space="preserve"> </w:t>
            </w:r>
            <w:r w:rsidR="00AA0C23">
              <w:rPr>
                <w:rFonts w:ascii="Arial" w:hAnsi="Arial"/>
                <w:sz w:val="18"/>
                <w:szCs w:val="18"/>
                <w:lang w:val="en-US"/>
              </w:rPr>
              <w:t>B</w:t>
            </w:r>
            <w:r w:rsidR="00AA0C23" w:rsidRPr="00AA0C23">
              <w:rPr>
                <w:rFonts w:ascii="Arial" w:hAnsi="Arial"/>
                <w:sz w:val="18"/>
                <w:szCs w:val="18"/>
                <w:lang w:val="en-US"/>
              </w:rPr>
              <w:t xml:space="preserve">6 </w:t>
            </w:r>
            <w:r w:rsidR="00AA0C23">
              <w:rPr>
                <w:rFonts w:ascii="Arial" w:hAnsi="Arial"/>
                <w:sz w:val="18"/>
                <w:szCs w:val="18"/>
                <w:lang w:val="en-US"/>
              </w:rPr>
              <w:t>Vitamin</w:t>
            </w:r>
            <w:r w:rsidR="00AA0C23" w:rsidRPr="00AA0C23">
              <w:rPr>
                <w:rFonts w:ascii="Arial" w:hAnsi="Arial"/>
                <w:sz w:val="18"/>
                <w:szCs w:val="18"/>
                <w:lang w:val="en-US"/>
              </w:rPr>
              <w:t xml:space="preserve"> </w:t>
            </w:r>
            <w:r w:rsidR="00AA0C23">
              <w:rPr>
                <w:rFonts w:ascii="Arial" w:hAnsi="Arial"/>
                <w:sz w:val="18"/>
                <w:szCs w:val="18"/>
                <w:lang w:val="en-US"/>
              </w:rPr>
              <w:t xml:space="preserve">for the side effects prevention in treatment for TB. </w:t>
            </w:r>
          </w:p>
          <w:p w:rsidR="00B95D60" w:rsidRPr="00AA0C23" w:rsidRDefault="00B95D60" w:rsidP="00B5749B">
            <w:pPr>
              <w:rPr>
                <w:rFonts w:ascii="Arial" w:hAnsi="Arial"/>
                <w:sz w:val="18"/>
                <w:szCs w:val="18"/>
                <w:lang w:val="en-US"/>
              </w:rPr>
            </w:pPr>
          </w:p>
          <w:p w:rsidR="00B95D60" w:rsidRPr="00AA0C23" w:rsidRDefault="00B95D60" w:rsidP="00B5749B">
            <w:pPr>
              <w:rPr>
                <w:rFonts w:ascii="Arial" w:hAnsi="Arial"/>
                <w:sz w:val="18"/>
                <w:szCs w:val="18"/>
                <w:lang w:val="en-US"/>
              </w:rPr>
            </w:pPr>
          </w:p>
          <w:p w:rsidR="00B95D60" w:rsidRPr="00AA0C23" w:rsidRDefault="00B95D60" w:rsidP="00B5749B">
            <w:pPr>
              <w:rPr>
                <w:rFonts w:ascii="Arial" w:hAnsi="Arial"/>
                <w:sz w:val="18"/>
                <w:szCs w:val="18"/>
                <w:lang w:val="en-US"/>
              </w:rPr>
            </w:pPr>
          </w:p>
          <w:p w:rsidR="00B95D60" w:rsidRPr="00AA0C23" w:rsidRDefault="00B95D60" w:rsidP="00B5749B">
            <w:pPr>
              <w:rPr>
                <w:rFonts w:ascii="Arial" w:hAnsi="Arial"/>
                <w:sz w:val="18"/>
                <w:szCs w:val="18"/>
                <w:lang w:val="en-US"/>
              </w:rPr>
            </w:pPr>
          </w:p>
          <w:p w:rsidR="00B95D60" w:rsidRPr="00AA0C23" w:rsidRDefault="00B95D60" w:rsidP="00B5749B">
            <w:pPr>
              <w:rPr>
                <w:rFonts w:ascii="Arial" w:hAnsi="Arial"/>
                <w:sz w:val="18"/>
                <w:szCs w:val="18"/>
                <w:lang w:val="en-US"/>
              </w:rPr>
            </w:pPr>
          </w:p>
          <w:p w:rsidR="00B95D60" w:rsidRPr="00AA0C23" w:rsidRDefault="00B95D60" w:rsidP="00B5749B">
            <w:pPr>
              <w:rPr>
                <w:rFonts w:ascii="Arial" w:hAnsi="Arial"/>
                <w:sz w:val="18"/>
                <w:szCs w:val="18"/>
                <w:lang w:val="en-US"/>
              </w:rPr>
            </w:pPr>
          </w:p>
          <w:p w:rsidR="00B95D60" w:rsidRPr="00AA0C23" w:rsidRDefault="00B95D60" w:rsidP="00B5749B">
            <w:pPr>
              <w:rPr>
                <w:rFonts w:ascii="Arial" w:hAnsi="Arial"/>
                <w:sz w:val="18"/>
                <w:szCs w:val="18"/>
                <w:lang w:val="en-US"/>
              </w:rPr>
            </w:pPr>
          </w:p>
          <w:p w:rsidR="00B95D60" w:rsidRPr="00AA0C23" w:rsidRDefault="00B95D60" w:rsidP="00B5749B">
            <w:pPr>
              <w:rPr>
                <w:rFonts w:ascii="Arial" w:hAnsi="Arial"/>
                <w:sz w:val="18"/>
                <w:szCs w:val="18"/>
                <w:lang w:val="en-US"/>
              </w:rPr>
            </w:pPr>
          </w:p>
          <w:p w:rsidR="00B95D60" w:rsidRPr="00AA0C23" w:rsidRDefault="00B95D60" w:rsidP="00B5749B">
            <w:pPr>
              <w:rPr>
                <w:rFonts w:ascii="Arial" w:hAnsi="Arial"/>
                <w:sz w:val="18"/>
                <w:szCs w:val="18"/>
                <w:lang w:val="en-US"/>
              </w:rPr>
            </w:pPr>
          </w:p>
          <w:p w:rsidR="00B95D60" w:rsidRPr="00AA0C23" w:rsidRDefault="00B95D60" w:rsidP="00B5749B">
            <w:pPr>
              <w:rPr>
                <w:rFonts w:ascii="Arial" w:hAnsi="Arial"/>
                <w:sz w:val="18"/>
                <w:szCs w:val="18"/>
                <w:lang w:val="en-US"/>
              </w:rPr>
            </w:pPr>
          </w:p>
        </w:tc>
        <w:tc>
          <w:tcPr>
            <w:tcW w:w="1167" w:type="dxa"/>
          </w:tcPr>
          <w:p w:rsidR="00B95D60" w:rsidRPr="00F63591" w:rsidRDefault="00B95D60" w:rsidP="00F63591">
            <w:pPr>
              <w:rPr>
                <w:rFonts w:ascii="Arial" w:hAnsi="Arial"/>
                <w:color w:val="000000"/>
                <w:sz w:val="18"/>
                <w:szCs w:val="18"/>
              </w:rPr>
            </w:pPr>
            <w:r w:rsidRPr="00F63591">
              <w:rPr>
                <w:rFonts w:ascii="Arial" w:hAnsi="Arial"/>
                <w:color w:val="000000"/>
                <w:sz w:val="18"/>
                <w:szCs w:val="18"/>
              </w:rPr>
              <w:lastRenderedPageBreak/>
              <w:t>27</w:t>
            </w:r>
            <w:r>
              <w:rPr>
                <w:rFonts w:ascii="Arial" w:hAnsi="Arial"/>
                <w:color w:val="000000"/>
                <w:sz w:val="18"/>
                <w:szCs w:val="18"/>
                <w:lang w:val="ru-RU"/>
              </w:rPr>
              <w:t>,</w:t>
            </w:r>
            <w:r w:rsidRPr="00F63591">
              <w:rPr>
                <w:rFonts w:ascii="Arial" w:hAnsi="Arial"/>
                <w:color w:val="000000"/>
                <w:sz w:val="18"/>
                <w:szCs w:val="18"/>
              </w:rPr>
              <w:t>999</w:t>
            </w:r>
          </w:p>
        </w:tc>
        <w:tc>
          <w:tcPr>
            <w:tcW w:w="3528" w:type="dxa"/>
            <w:vMerge/>
          </w:tcPr>
          <w:p w:rsidR="00B95D60" w:rsidRPr="00BF2BAE" w:rsidRDefault="00B95D60" w:rsidP="00B5749B">
            <w:pPr>
              <w:rPr>
                <w:rFonts w:ascii="Arial" w:hAnsi="Arial"/>
                <w:sz w:val="18"/>
                <w:szCs w:val="18"/>
                <w:lang w:val="ru-RU"/>
              </w:rPr>
            </w:pPr>
          </w:p>
        </w:tc>
      </w:tr>
      <w:tr w:rsidR="00B95D60" w:rsidRPr="00AA0C23" w:rsidTr="00B95D60">
        <w:trPr>
          <w:trHeight w:val="836"/>
        </w:trPr>
        <w:tc>
          <w:tcPr>
            <w:tcW w:w="2177" w:type="dxa"/>
            <w:vMerge/>
          </w:tcPr>
          <w:p w:rsidR="00B95D60" w:rsidRPr="00073D5D" w:rsidRDefault="00B95D60" w:rsidP="00B5749B">
            <w:pPr>
              <w:rPr>
                <w:rFonts w:ascii="Arial" w:hAnsi="Arial"/>
                <w:sz w:val="18"/>
                <w:szCs w:val="18"/>
                <w:lang w:val="ru-RU" w:eastAsia="en-US"/>
              </w:rPr>
            </w:pPr>
          </w:p>
        </w:tc>
        <w:tc>
          <w:tcPr>
            <w:tcW w:w="2734" w:type="dxa"/>
            <w:vMerge w:val="restart"/>
          </w:tcPr>
          <w:p w:rsidR="00B95D60" w:rsidRPr="00EF4E57" w:rsidRDefault="00B95D60" w:rsidP="00B5749B">
            <w:pPr>
              <w:rPr>
                <w:rFonts w:ascii="Arial" w:hAnsi="Arial"/>
                <w:sz w:val="18"/>
                <w:szCs w:val="18"/>
                <w:lang w:val="en-US"/>
              </w:rPr>
            </w:pPr>
            <w:r w:rsidRPr="00EF4E57">
              <w:rPr>
                <w:rFonts w:ascii="Arial" w:hAnsi="Arial"/>
                <w:sz w:val="18"/>
                <w:szCs w:val="18"/>
                <w:lang w:val="en-US"/>
              </w:rPr>
              <w:t xml:space="preserve">3.4. </w:t>
            </w:r>
            <w:r w:rsidR="009B4888">
              <w:rPr>
                <w:rFonts w:ascii="Arial" w:hAnsi="Arial"/>
                <w:sz w:val="18"/>
                <w:szCs w:val="18"/>
                <w:lang w:val="en-US"/>
              </w:rPr>
              <w:t>To</w:t>
            </w:r>
            <w:r w:rsidR="009B4888" w:rsidRPr="00EF4E57">
              <w:rPr>
                <w:rFonts w:ascii="Arial" w:hAnsi="Arial"/>
                <w:sz w:val="18"/>
                <w:szCs w:val="18"/>
                <w:lang w:val="en-US"/>
              </w:rPr>
              <w:t xml:space="preserve"> </w:t>
            </w:r>
            <w:r w:rsidR="009B4888">
              <w:rPr>
                <w:rFonts w:ascii="Arial" w:hAnsi="Arial"/>
                <w:sz w:val="18"/>
                <w:szCs w:val="18"/>
                <w:lang w:val="en-US"/>
              </w:rPr>
              <w:t>increase</w:t>
            </w:r>
            <w:r w:rsidR="009B4888" w:rsidRPr="00EF4E57">
              <w:rPr>
                <w:rFonts w:ascii="Arial" w:hAnsi="Arial"/>
                <w:sz w:val="18"/>
                <w:szCs w:val="18"/>
                <w:lang w:val="en-US"/>
              </w:rPr>
              <w:t xml:space="preserve"> </w:t>
            </w:r>
            <w:r w:rsidR="00EF4E57">
              <w:rPr>
                <w:rFonts w:ascii="Arial" w:hAnsi="Arial"/>
                <w:sz w:val="18"/>
                <w:szCs w:val="18"/>
                <w:lang w:val="en-US"/>
              </w:rPr>
              <w:t xml:space="preserve">an effectiveness of treatment for both susceptible and resistant </w:t>
            </w:r>
            <w:r w:rsidR="00C87693">
              <w:rPr>
                <w:rFonts w:ascii="Arial" w:hAnsi="Arial"/>
                <w:sz w:val="18"/>
                <w:szCs w:val="18"/>
                <w:lang w:val="en-US"/>
              </w:rPr>
              <w:t xml:space="preserve">TB </w:t>
            </w:r>
            <w:r w:rsidR="00EF4E57">
              <w:rPr>
                <w:rFonts w:ascii="Arial" w:hAnsi="Arial"/>
                <w:sz w:val="18"/>
                <w:szCs w:val="18"/>
                <w:lang w:val="en-US"/>
              </w:rPr>
              <w:t>forms by motivation the patients to participate in TB treatment programs</w:t>
            </w:r>
            <w:r w:rsidRPr="00EF4E57">
              <w:rPr>
                <w:rFonts w:ascii="Arial" w:hAnsi="Arial"/>
                <w:sz w:val="18"/>
                <w:szCs w:val="18"/>
                <w:lang w:val="en-US"/>
              </w:rPr>
              <w:t>:</w:t>
            </w:r>
          </w:p>
          <w:p w:rsidR="00B95D60" w:rsidRPr="00EF4E57" w:rsidRDefault="00B95D60" w:rsidP="00B5749B">
            <w:pPr>
              <w:rPr>
                <w:rFonts w:ascii="Arial" w:hAnsi="Arial"/>
                <w:sz w:val="18"/>
                <w:szCs w:val="18"/>
                <w:lang w:val="en-US"/>
              </w:rPr>
            </w:pPr>
            <w:r w:rsidRPr="00EF4E57">
              <w:rPr>
                <w:rFonts w:ascii="Arial" w:hAnsi="Arial"/>
                <w:sz w:val="18"/>
                <w:szCs w:val="18"/>
                <w:lang w:val="en-US"/>
              </w:rPr>
              <w:t xml:space="preserve">- </w:t>
            </w:r>
            <w:r w:rsidR="00EF4E57">
              <w:rPr>
                <w:rFonts w:ascii="Arial" w:hAnsi="Arial"/>
                <w:sz w:val="18"/>
                <w:szCs w:val="18"/>
                <w:lang w:val="en-US"/>
              </w:rPr>
              <w:t>to provide the motivation</w:t>
            </w:r>
            <w:r w:rsidR="00C87693">
              <w:rPr>
                <w:rFonts w:ascii="Arial" w:hAnsi="Arial"/>
                <w:sz w:val="18"/>
                <w:szCs w:val="18"/>
                <w:lang w:val="en-US"/>
              </w:rPr>
              <w:t>al</w:t>
            </w:r>
            <w:r w:rsidR="00EF4E57">
              <w:rPr>
                <w:rFonts w:ascii="Arial" w:hAnsi="Arial"/>
                <w:sz w:val="18"/>
                <w:szCs w:val="18"/>
                <w:lang w:val="en-US"/>
              </w:rPr>
              <w:t xml:space="preserve"> payments for the TB drugs susceptible patients adherence to TB treatment;</w:t>
            </w:r>
          </w:p>
          <w:p w:rsidR="00B95D60" w:rsidRPr="00EF4E57" w:rsidRDefault="00B95D60" w:rsidP="00F63591">
            <w:pPr>
              <w:rPr>
                <w:rFonts w:ascii="Arial" w:hAnsi="Arial"/>
                <w:sz w:val="18"/>
                <w:szCs w:val="18"/>
                <w:lang w:val="en-US"/>
              </w:rPr>
            </w:pPr>
            <w:r w:rsidRPr="00EF4E57">
              <w:rPr>
                <w:rFonts w:ascii="Arial" w:hAnsi="Arial"/>
                <w:sz w:val="18"/>
                <w:szCs w:val="18"/>
                <w:lang w:val="en-US"/>
              </w:rPr>
              <w:t xml:space="preserve">- </w:t>
            </w:r>
            <w:r w:rsidR="00EF4E57" w:rsidRPr="00EF4E57">
              <w:rPr>
                <w:rFonts w:ascii="Arial" w:hAnsi="Arial"/>
                <w:sz w:val="18"/>
                <w:szCs w:val="18"/>
                <w:lang w:val="en-US"/>
              </w:rPr>
              <w:t>to provide the motivation</w:t>
            </w:r>
            <w:r w:rsidR="00C87693">
              <w:rPr>
                <w:rFonts w:ascii="Arial" w:hAnsi="Arial"/>
                <w:sz w:val="18"/>
                <w:szCs w:val="18"/>
                <w:lang w:val="en-US"/>
              </w:rPr>
              <w:t>al</w:t>
            </w:r>
            <w:r w:rsidR="00EF4E57" w:rsidRPr="00EF4E57">
              <w:rPr>
                <w:rFonts w:ascii="Arial" w:hAnsi="Arial"/>
                <w:sz w:val="18"/>
                <w:szCs w:val="18"/>
                <w:lang w:val="en-US"/>
              </w:rPr>
              <w:t xml:space="preserve"> payments for the </w:t>
            </w:r>
            <w:r w:rsidR="00555142">
              <w:rPr>
                <w:rFonts w:ascii="Arial" w:hAnsi="Arial"/>
                <w:sz w:val="18"/>
                <w:szCs w:val="18"/>
                <w:lang w:val="en-US"/>
              </w:rPr>
              <w:t xml:space="preserve">drug-resistant TB patients </w:t>
            </w:r>
            <w:r w:rsidR="00EF4E57" w:rsidRPr="00EF4E57">
              <w:rPr>
                <w:rFonts w:ascii="Arial" w:hAnsi="Arial"/>
                <w:sz w:val="18"/>
                <w:szCs w:val="18"/>
                <w:lang w:val="en-US"/>
              </w:rPr>
              <w:t xml:space="preserve">adherence to </w:t>
            </w:r>
            <w:r w:rsidR="00555142">
              <w:rPr>
                <w:rFonts w:ascii="Arial" w:hAnsi="Arial"/>
                <w:sz w:val="18"/>
                <w:szCs w:val="18"/>
                <w:lang w:val="en-US"/>
              </w:rPr>
              <w:t xml:space="preserve">the </w:t>
            </w:r>
            <w:r w:rsidR="00EF4E57" w:rsidRPr="00EF4E57">
              <w:rPr>
                <w:rFonts w:ascii="Arial" w:hAnsi="Arial"/>
                <w:sz w:val="18"/>
                <w:szCs w:val="18"/>
                <w:lang w:val="en-US"/>
              </w:rPr>
              <w:t>treatment</w:t>
            </w:r>
            <w:r w:rsidR="00555142">
              <w:rPr>
                <w:rFonts w:ascii="Arial" w:hAnsi="Arial"/>
                <w:sz w:val="18"/>
                <w:szCs w:val="18"/>
                <w:lang w:val="en-US"/>
              </w:rPr>
              <w:t xml:space="preserve"> for TB</w:t>
            </w:r>
            <w:r w:rsidRPr="00EF4E57">
              <w:rPr>
                <w:rFonts w:ascii="Arial" w:hAnsi="Arial"/>
                <w:sz w:val="18"/>
                <w:szCs w:val="18"/>
                <w:lang w:val="en-US"/>
              </w:rPr>
              <w:t>;</w:t>
            </w:r>
          </w:p>
          <w:p w:rsidR="00B95D60" w:rsidRPr="00EF4E57" w:rsidRDefault="00B95D60" w:rsidP="00555142">
            <w:pPr>
              <w:rPr>
                <w:rFonts w:ascii="Arial" w:hAnsi="Arial"/>
                <w:sz w:val="18"/>
                <w:szCs w:val="18"/>
                <w:lang w:val="en-US"/>
              </w:rPr>
            </w:pPr>
            <w:r w:rsidRPr="00EF4E57">
              <w:rPr>
                <w:rFonts w:ascii="Arial" w:hAnsi="Arial"/>
                <w:sz w:val="18"/>
                <w:szCs w:val="18"/>
                <w:lang w:val="en-US"/>
              </w:rPr>
              <w:t xml:space="preserve">- </w:t>
            </w:r>
            <w:r w:rsidR="00EF4E57">
              <w:rPr>
                <w:rFonts w:ascii="Arial" w:hAnsi="Arial"/>
                <w:sz w:val="18"/>
                <w:szCs w:val="18"/>
                <w:lang w:val="en-US"/>
              </w:rPr>
              <w:t>to</w:t>
            </w:r>
            <w:r w:rsidR="00EF4E57" w:rsidRPr="00EF4E57">
              <w:rPr>
                <w:rFonts w:ascii="Arial" w:hAnsi="Arial"/>
                <w:sz w:val="18"/>
                <w:szCs w:val="18"/>
                <w:lang w:val="en-US"/>
              </w:rPr>
              <w:t xml:space="preserve"> </w:t>
            </w:r>
            <w:r w:rsidR="00EF4E57">
              <w:rPr>
                <w:rFonts w:ascii="Arial" w:hAnsi="Arial"/>
                <w:sz w:val="18"/>
                <w:szCs w:val="18"/>
                <w:lang w:val="en-US"/>
              </w:rPr>
              <w:t>pay</w:t>
            </w:r>
            <w:r w:rsidR="00EF4E57" w:rsidRPr="00EF4E57">
              <w:rPr>
                <w:rFonts w:ascii="Arial" w:hAnsi="Arial"/>
                <w:sz w:val="18"/>
                <w:szCs w:val="18"/>
                <w:lang w:val="en-US"/>
              </w:rPr>
              <w:t xml:space="preserve"> </w:t>
            </w:r>
            <w:r w:rsidR="00555142">
              <w:rPr>
                <w:rFonts w:ascii="Arial" w:hAnsi="Arial"/>
                <w:sz w:val="18"/>
                <w:szCs w:val="18"/>
                <w:lang w:val="en-US"/>
              </w:rPr>
              <w:t>the</w:t>
            </w:r>
            <w:r w:rsidR="00EF4E57" w:rsidRPr="00EF4E57">
              <w:rPr>
                <w:rFonts w:ascii="Arial" w:hAnsi="Arial"/>
                <w:sz w:val="18"/>
                <w:szCs w:val="18"/>
                <w:lang w:val="en-US"/>
              </w:rPr>
              <w:t xml:space="preserve"> </w:t>
            </w:r>
            <w:r w:rsidR="00EF4E57">
              <w:rPr>
                <w:rFonts w:ascii="Arial" w:hAnsi="Arial"/>
                <w:sz w:val="18"/>
                <w:szCs w:val="18"/>
                <w:lang w:val="en-US"/>
              </w:rPr>
              <w:t>transport</w:t>
            </w:r>
            <w:r w:rsidR="00EF4E57" w:rsidRPr="00EF4E57">
              <w:rPr>
                <w:rFonts w:ascii="Arial" w:hAnsi="Arial"/>
                <w:sz w:val="18"/>
                <w:szCs w:val="18"/>
                <w:lang w:val="en-US"/>
              </w:rPr>
              <w:t xml:space="preserve"> </w:t>
            </w:r>
            <w:r w:rsidR="00C87693">
              <w:rPr>
                <w:rFonts w:ascii="Arial" w:hAnsi="Arial"/>
                <w:sz w:val="18"/>
                <w:szCs w:val="18"/>
                <w:lang w:val="en-US"/>
              </w:rPr>
              <w:t xml:space="preserve">costs </w:t>
            </w:r>
            <w:r w:rsidR="00EF4E57">
              <w:rPr>
                <w:rFonts w:ascii="Arial" w:hAnsi="Arial"/>
                <w:sz w:val="18"/>
                <w:szCs w:val="18"/>
                <w:lang w:val="en-US"/>
              </w:rPr>
              <w:t xml:space="preserve">(the way to </w:t>
            </w:r>
            <w:r w:rsidR="00C87693">
              <w:rPr>
                <w:rFonts w:ascii="Arial" w:hAnsi="Arial"/>
                <w:sz w:val="18"/>
                <w:szCs w:val="18"/>
                <w:lang w:val="en-US"/>
              </w:rPr>
              <w:t>site</w:t>
            </w:r>
            <w:r w:rsidR="00EF4E57">
              <w:rPr>
                <w:rFonts w:ascii="Arial" w:hAnsi="Arial"/>
                <w:sz w:val="18"/>
                <w:szCs w:val="18"/>
                <w:lang w:val="en-US"/>
              </w:rPr>
              <w:t xml:space="preserve"> of treatment and back way)</w:t>
            </w:r>
            <w:r w:rsidR="00C87693">
              <w:rPr>
                <w:rFonts w:ascii="Arial" w:hAnsi="Arial"/>
                <w:sz w:val="18"/>
                <w:szCs w:val="18"/>
                <w:lang w:val="en-US"/>
              </w:rPr>
              <w:t xml:space="preserve"> </w:t>
            </w:r>
            <w:r w:rsidR="00EF4E57">
              <w:rPr>
                <w:rFonts w:ascii="Arial" w:hAnsi="Arial"/>
                <w:sz w:val="18"/>
                <w:szCs w:val="18"/>
                <w:lang w:val="en-US"/>
              </w:rPr>
              <w:t xml:space="preserve">of the patients with resistant </w:t>
            </w:r>
            <w:r w:rsidR="00C87693">
              <w:rPr>
                <w:rFonts w:ascii="Arial" w:hAnsi="Arial"/>
                <w:sz w:val="18"/>
                <w:szCs w:val="18"/>
                <w:lang w:val="en-US"/>
              </w:rPr>
              <w:t xml:space="preserve">TB </w:t>
            </w:r>
            <w:r w:rsidR="00EF4E57">
              <w:rPr>
                <w:rFonts w:ascii="Arial" w:hAnsi="Arial"/>
                <w:sz w:val="18"/>
                <w:szCs w:val="18"/>
                <w:lang w:val="en-US"/>
              </w:rPr>
              <w:t>forms.</w:t>
            </w:r>
          </w:p>
        </w:tc>
        <w:tc>
          <w:tcPr>
            <w:tcW w:w="1167" w:type="dxa"/>
          </w:tcPr>
          <w:p w:rsidR="00B95D60" w:rsidRDefault="00B95D60" w:rsidP="00F63591">
            <w:pPr>
              <w:rPr>
                <w:rFonts w:ascii="Arial" w:hAnsi="Arial"/>
                <w:sz w:val="18"/>
                <w:szCs w:val="18"/>
                <w:lang w:val="ru-RU" w:eastAsia="en-US"/>
              </w:rPr>
            </w:pPr>
            <w:r>
              <w:rPr>
                <w:rFonts w:ascii="Arial" w:hAnsi="Arial"/>
                <w:sz w:val="18"/>
                <w:szCs w:val="18"/>
                <w:lang w:val="ru-RU" w:eastAsia="en-US"/>
              </w:rPr>
              <w:t>0</w:t>
            </w:r>
          </w:p>
          <w:p w:rsidR="00B95D60" w:rsidRDefault="00B95D60" w:rsidP="00F63591">
            <w:pPr>
              <w:rPr>
                <w:rFonts w:ascii="Arial" w:hAnsi="Arial"/>
                <w:sz w:val="18"/>
                <w:szCs w:val="18"/>
                <w:lang w:val="ru-RU" w:eastAsia="en-US"/>
              </w:rPr>
            </w:pPr>
          </w:p>
          <w:p w:rsidR="00B95D60" w:rsidRDefault="00B95D60" w:rsidP="00F63591">
            <w:pPr>
              <w:rPr>
                <w:rFonts w:ascii="Arial" w:hAnsi="Arial"/>
                <w:sz w:val="18"/>
                <w:szCs w:val="18"/>
                <w:lang w:val="ru-RU" w:eastAsia="en-US"/>
              </w:rPr>
            </w:pPr>
          </w:p>
          <w:p w:rsidR="00B95D60" w:rsidRDefault="00B95D60" w:rsidP="00F63591">
            <w:pPr>
              <w:rPr>
                <w:rFonts w:ascii="Arial" w:hAnsi="Arial"/>
                <w:sz w:val="18"/>
                <w:szCs w:val="18"/>
                <w:lang w:val="ru-RU" w:eastAsia="en-US"/>
              </w:rPr>
            </w:pPr>
          </w:p>
          <w:p w:rsidR="00B95D60" w:rsidRDefault="00B95D60" w:rsidP="00F63591">
            <w:pPr>
              <w:rPr>
                <w:rFonts w:ascii="Arial" w:hAnsi="Arial"/>
                <w:sz w:val="18"/>
                <w:szCs w:val="18"/>
                <w:lang w:val="ru-RU" w:eastAsia="en-US"/>
              </w:rPr>
            </w:pPr>
          </w:p>
          <w:p w:rsidR="00B95D60" w:rsidRDefault="00B95D60" w:rsidP="00F63591">
            <w:pPr>
              <w:rPr>
                <w:rFonts w:ascii="Arial" w:hAnsi="Arial"/>
                <w:sz w:val="18"/>
                <w:szCs w:val="18"/>
                <w:lang w:val="ru-RU" w:eastAsia="en-US"/>
              </w:rPr>
            </w:pPr>
          </w:p>
          <w:p w:rsidR="00B95D60" w:rsidRDefault="00B95D60" w:rsidP="00F63591">
            <w:pPr>
              <w:rPr>
                <w:rFonts w:ascii="Arial" w:hAnsi="Arial"/>
                <w:sz w:val="18"/>
                <w:szCs w:val="18"/>
                <w:lang w:val="ru-RU" w:eastAsia="en-US"/>
              </w:rPr>
            </w:pPr>
          </w:p>
          <w:p w:rsidR="00B95D60" w:rsidRPr="00F63591" w:rsidRDefault="00B95D60" w:rsidP="00F63591">
            <w:pPr>
              <w:rPr>
                <w:rFonts w:ascii="Arial" w:hAnsi="Arial"/>
                <w:sz w:val="18"/>
                <w:szCs w:val="18"/>
                <w:lang w:val="ru-RU" w:eastAsia="en-US"/>
              </w:rPr>
            </w:pPr>
          </w:p>
        </w:tc>
        <w:tc>
          <w:tcPr>
            <w:tcW w:w="3528" w:type="dxa"/>
            <w:vMerge w:val="restart"/>
          </w:tcPr>
          <w:p w:rsidR="00AA0C23" w:rsidRPr="00AA0C23" w:rsidRDefault="00AA0C23" w:rsidP="00AA0C23">
            <w:pPr>
              <w:rPr>
                <w:rFonts w:ascii="Arial" w:hAnsi="Arial"/>
                <w:sz w:val="18"/>
                <w:szCs w:val="18"/>
                <w:lang w:val="en-US" w:eastAsia="en-US"/>
              </w:rPr>
            </w:pPr>
            <w:r w:rsidRPr="00AA0C23">
              <w:rPr>
                <w:rFonts w:ascii="Arial" w:hAnsi="Arial"/>
                <w:sz w:val="18"/>
                <w:szCs w:val="18"/>
                <w:lang w:val="en-US" w:eastAsia="en-US"/>
              </w:rPr>
              <w:t xml:space="preserve">The effectiveness of TB treatment depends largely on the patient's </w:t>
            </w:r>
            <w:r w:rsidR="00C87693">
              <w:rPr>
                <w:rFonts w:ascii="Arial" w:hAnsi="Arial"/>
                <w:sz w:val="18"/>
                <w:szCs w:val="18"/>
                <w:lang w:val="en-US" w:eastAsia="en-US"/>
              </w:rPr>
              <w:t>adherence</w:t>
            </w:r>
            <w:r w:rsidRPr="00AA0C23">
              <w:rPr>
                <w:rFonts w:ascii="Arial" w:hAnsi="Arial"/>
                <w:sz w:val="18"/>
                <w:szCs w:val="18"/>
                <w:lang w:val="en-US" w:eastAsia="en-US"/>
              </w:rPr>
              <w:t>. Considering the importance of effective treatment of s</w:t>
            </w:r>
            <w:r w:rsidR="00C87693">
              <w:rPr>
                <w:rFonts w:ascii="Arial" w:hAnsi="Arial"/>
                <w:sz w:val="18"/>
                <w:szCs w:val="18"/>
                <w:lang w:val="en-US" w:eastAsia="en-US"/>
              </w:rPr>
              <w:t xml:space="preserve">usceptible TB </w:t>
            </w:r>
            <w:r w:rsidRPr="00AA0C23">
              <w:rPr>
                <w:rFonts w:ascii="Arial" w:hAnsi="Arial"/>
                <w:sz w:val="18"/>
                <w:szCs w:val="18"/>
                <w:lang w:val="en-US" w:eastAsia="en-US"/>
              </w:rPr>
              <w:t>forms to prevent the development of drug resistance, the motivation of patients with both s</w:t>
            </w:r>
            <w:r w:rsidR="00C87693">
              <w:rPr>
                <w:rFonts w:ascii="Arial" w:hAnsi="Arial"/>
                <w:sz w:val="18"/>
                <w:szCs w:val="18"/>
                <w:lang w:val="en-US" w:eastAsia="en-US"/>
              </w:rPr>
              <w:t>usceptible</w:t>
            </w:r>
            <w:r w:rsidRPr="00AA0C23">
              <w:rPr>
                <w:rFonts w:ascii="Arial" w:hAnsi="Arial"/>
                <w:sz w:val="18"/>
                <w:szCs w:val="18"/>
                <w:lang w:val="en-US" w:eastAsia="en-US"/>
              </w:rPr>
              <w:t xml:space="preserve"> and resistant </w:t>
            </w:r>
            <w:r w:rsidR="00C87693">
              <w:rPr>
                <w:rFonts w:ascii="Arial" w:hAnsi="Arial"/>
                <w:sz w:val="18"/>
                <w:szCs w:val="18"/>
                <w:lang w:val="en-US" w:eastAsia="en-US"/>
              </w:rPr>
              <w:t xml:space="preserve">TB </w:t>
            </w:r>
            <w:r w:rsidRPr="00AA0C23">
              <w:rPr>
                <w:rFonts w:ascii="Arial" w:hAnsi="Arial"/>
                <w:sz w:val="18"/>
                <w:szCs w:val="18"/>
                <w:lang w:val="en-US" w:eastAsia="en-US"/>
              </w:rPr>
              <w:t>forms is in</w:t>
            </w:r>
            <w:r w:rsidR="00C87693">
              <w:rPr>
                <w:rFonts w:ascii="Arial" w:hAnsi="Arial"/>
                <w:sz w:val="18"/>
                <w:szCs w:val="18"/>
                <w:lang w:val="en-US" w:eastAsia="en-US"/>
              </w:rPr>
              <w:t>cluded in the application for funding above allocation</w:t>
            </w:r>
            <w:r w:rsidRPr="00AA0C23">
              <w:rPr>
                <w:rFonts w:ascii="Arial" w:hAnsi="Arial"/>
                <w:sz w:val="18"/>
                <w:szCs w:val="18"/>
                <w:lang w:val="en-US" w:eastAsia="en-US"/>
              </w:rPr>
              <w:t>.</w:t>
            </w:r>
          </w:p>
          <w:p w:rsidR="00AA0C23" w:rsidRPr="00AA0C23" w:rsidRDefault="00AA0C23" w:rsidP="00AA0C23">
            <w:pPr>
              <w:rPr>
                <w:rFonts w:ascii="Arial" w:hAnsi="Arial"/>
                <w:sz w:val="18"/>
                <w:szCs w:val="18"/>
                <w:lang w:val="en-US" w:eastAsia="en-US"/>
              </w:rPr>
            </w:pPr>
            <w:r w:rsidRPr="00AA0C23">
              <w:rPr>
                <w:rFonts w:ascii="Arial" w:hAnsi="Arial"/>
                <w:sz w:val="18"/>
                <w:szCs w:val="18"/>
                <w:lang w:val="en-US" w:eastAsia="en-US"/>
              </w:rPr>
              <w:t xml:space="preserve">In addition, </w:t>
            </w:r>
            <w:r w:rsidR="00C87693">
              <w:rPr>
                <w:rFonts w:ascii="Arial" w:hAnsi="Arial"/>
                <w:sz w:val="18"/>
                <w:szCs w:val="18"/>
                <w:lang w:val="en-US" w:eastAsia="en-US"/>
              </w:rPr>
              <w:t xml:space="preserve">the </w:t>
            </w:r>
            <w:r w:rsidRPr="00AA0C23">
              <w:rPr>
                <w:rFonts w:ascii="Arial" w:hAnsi="Arial"/>
                <w:sz w:val="18"/>
                <w:szCs w:val="18"/>
                <w:lang w:val="en-US" w:eastAsia="en-US"/>
              </w:rPr>
              <w:t xml:space="preserve">transport costs for </w:t>
            </w:r>
            <w:r w:rsidR="00C87693">
              <w:rPr>
                <w:rFonts w:ascii="Arial" w:hAnsi="Arial"/>
                <w:sz w:val="18"/>
                <w:szCs w:val="18"/>
                <w:lang w:val="en-US" w:eastAsia="en-US"/>
              </w:rPr>
              <w:t xml:space="preserve">the </w:t>
            </w:r>
            <w:r w:rsidRPr="00AA0C23">
              <w:rPr>
                <w:rFonts w:ascii="Arial" w:hAnsi="Arial"/>
                <w:sz w:val="18"/>
                <w:szCs w:val="18"/>
                <w:lang w:val="en-US" w:eastAsia="en-US"/>
              </w:rPr>
              <w:t xml:space="preserve">patients with </w:t>
            </w:r>
            <w:r w:rsidR="00C87693">
              <w:rPr>
                <w:rFonts w:ascii="Arial" w:hAnsi="Arial"/>
                <w:sz w:val="18"/>
                <w:szCs w:val="18"/>
                <w:lang w:val="en-US" w:eastAsia="en-US"/>
              </w:rPr>
              <w:t xml:space="preserve">resistant TB </w:t>
            </w:r>
            <w:r w:rsidRPr="00AA0C23">
              <w:rPr>
                <w:rFonts w:ascii="Arial" w:hAnsi="Arial"/>
                <w:sz w:val="18"/>
                <w:szCs w:val="18"/>
                <w:lang w:val="en-US" w:eastAsia="en-US"/>
              </w:rPr>
              <w:t xml:space="preserve">forms will be paid for </w:t>
            </w:r>
            <w:r w:rsidR="00F81ADA">
              <w:rPr>
                <w:rFonts w:ascii="Arial" w:hAnsi="Arial"/>
                <w:sz w:val="18"/>
                <w:szCs w:val="18"/>
                <w:lang w:val="en-US" w:eastAsia="en-US"/>
              </w:rPr>
              <w:t xml:space="preserve">their </w:t>
            </w:r>
            <w:r w:rsidRPr="00AA0C23">
              <w:rPr>
                <w:rFonts w:ascii="Arial" w:hAnsi="Arial"/>
                <w:sz w:val="18"/>
                <w:szCs w:val="18"/>
                <w:lang w:val="en-US" w:eastAsia="en-US"/>
              </w:rPr>
              <w:t>travel to the treatment site</w:t>
            </w:r>
            <w:r w:rsidR="00555142">
              <w:rPr>
                <w:rFonts w:ascii="Arial" w:hAnsi="Arial"/>
                <w:sz w:val="18"/>
                <w:szCs w:val="18"/>
                <w:lang w:val="en-US" w:eastAsia="en-US"/>
              </w:rPr>
              <w:t xml:space="preserve"> and back way</w:t>
            </w:r>
            <w:r w:rsidRPr="00AA0C23">
              <w:rPr>
                <w:rFonts w:ascii="Arial" w:hAnsi="Arial"/>
                <w:sz w:val="18"/>
                <w:szCs w:val="18"/>
                <w:lang w:val="en-US" w:eastAsia="en-US"/>
              </w:rPr>
              <w:t>.</w:t>
            </w:r>
          </w:p>
          <w:p w:rsidR="004046B1" w:rsidRPr="00AA0C23" w:rsidRDefault="00AA0C23" w:rsidP="00C87693">
            <w:pPr>
              <w:rPr>
                <w:rFonts w:ascii="Arial" w:hAnsi="Arial"/>
                <w:sz w:val="18"/>
                <w:szCs w:val="18"/>
                <w:lang w:val="en-US" w:eastAsia="en-US"/>
              </w:rPr>
            </w:pPr>
            <w:r w:rsidRPr="00AA0C23">
              <w:rPr>
                <w:rFonts w:ascii="Arial" w:hAnsi="Arial"/>
                <w:sz w:val="18"/>
                <w:szCs w:val="18"/>
                <w:lang w:val="en-US" w:eastAsia="en-US"/>
              </w:rPr>
              <w:t xml:space="preserve">Listed in </w:t>
            </w:r>
            <w:r w:rsidR="00C87693">
              <w:rPr>
                <w:rFonts w:ascii="Arial" w:hAnsi="Arial"/>
                <w:sz w:val="18"/>
                <w:szCs w:val="18"/>
                <w:lang w:val="en-US" w:eastAsia="en-US"/>
              </w:rPr>
              <w:t>sections</w:t>
            </w:r>
            <w:r w:rsidRPr="00AA0C23">
              <w:rPr>
                <w:rFonts w:ascii="Arial" w:hAnsi="Arial"/>
                <w:sz w:val="18"/>
                <w:szCs w:val="18"/>
                <w:lang w:val="en-US" w:eastAsia="en-US"/>
              </w:rPr>
              <w:t xml:space="preserve"> 3.1-3.2 activities are aimed at providing access to treatment and improving its effectiveness. Thus, they will indirectly influence the indicators for reducing morbidity and mortality from TB and increasing the retention and effectiveness of treatment for patients with </w:t>
            </w:r>
            <w:r w:rsidR="00F73748">
              <w:rPr>
                <w:rFonts w:ascii="Arial" w:hAnsi="Arial"/>
                <w:sz w:val="18"/>
                <w:szCs w:val="18"/>
                <w:lang w:val="en-US" w:eastAsia="en-US"/>
              </w:rPr>
              <w:t xml:space="preserve">the </w:t>
            </w:r>
            <w:r w:rsidRPr="00AA0C23">
              <w:rPr>
                <w:rFonts w:ascii="Arial" w:hAnsi="Arial"/>
                <w:sz w:val="18"/>
                <w:szCs w:val="18"/>
                <w:lang w:val="en-US" w:eastAsia="en-US"/>
              </w:rPr>
              <w:t>resistant forms of TB.</w:t>
            </w:r>
          </w:p>
        </w:tc>
      </w:tr>
      <w:tr w:rsidR="00B95D60" w:rsidRPr="004046B1" w:rsidTr="00B95D60">
        <w:trPr>
          <w:trHeight w:val="579"/>
        </w:trPr>
        <w:tc>
          <w:tcPr>
            <w:tcW w:w="2177" w:type="dxa"/>
            <w:vMerge/>
          </w:tcPr>
          <w:p w:rsidR="00B95D60" w:rsidRPr="00AA0C23" w:rsidRDefault="00B95D60" w:rsidP="00B5749B">
            <w:pPr>
              <w:rPr>
                <w:rFonts w:ascii="Arial" w:hAnsi="Arial"/>
                <w:sz w:val="18"/>
                <w:szCs w:val="18"/>
                <w:lang w:val="en-US"/>
              </w:rPr>
            </w:pPr>
          </w:p>
        </w:tc>
        <w:tc>
          <w:tcPr>
            <w:tcW w:w="2734" w:type="dxa"/>
            <w:vMerge/>
          </w:tcPr>
          <w:p w:rsidR="00B95D60" w:rsidRPr="00AA0C23" w:rsidRDefault="00B95D60" w:rsidP="00B5749B">
            <w:pPr>
              <w:rPr>
                <w:rFonts w:ascii="Arial" w:hAnsi="Arial"/>
                <w:sz w:val="18"/>
                <w:szCs w:val="18"/>
                <w:lang w:val="en-US"/>
              </w:rPr>
            </w:pPr>
          </w:p>
        </w:tc>
        <w:tc>
          <w:tcPr>
            <w:tcW w:w="1167" w:type="dxa"/>
          </w:tcPr>
          <w:p w:rsidR="00B95D60" w:rsidRPr="004046B1" w:rsidRDefault="00B95D60" w:rsidP="00983A22">
            <w:pPr>
              <w:rPr>
                <w:rFonts w:ascii="Arial" w:hAnsi="Arial"/>
                <w:color w:val="000000"/>
                <w:sz w:val="18"/>
                <w:szCs w:val="18"/>
                <w:lang w:val="ru-RU"/>
              </w:rPr>
            </w:pPr>
            <w:r w:rsidRPr="004046B1">
              <w:rPr>
                <w:rFonts w:ascii="Arial" w:hAnsi="Arial"/>
                <w:color w:val="000000"/>
                <w:sz w:val="18"/>
                <w:szCs w:val="18"/>
                <w:lang w:val="ru-RU"/>
              </w:rPr>
              <w:t>561,171</w:t>
            </w:r>
          </w:p>
        </w:tc>
        <w:tc>
          <w:tcPr>
            <w:tcW w:w="3528" w:type="dxa"/>
            <w:vMerge/>
          </w:tcPr>
          <w:p w:rsidR="00B95D60" w:rsidRPr="004046B1" w:rsidRDefault="00B95D60" w:rsidP="00B5749B">
            <w:pPr>
              <w:rPr>
                <w:rFonts w:ascii="Arial" w:hAnsi="Arial"/>
                <w:sz w:val="18"/>
                <w:szCs w:val="18"/>
                <w:lang w:val="ru-RU"/>
              </w:rPr>
            </w:pPr>
          </w:p>
        </w:tc>
      </w:tr>
      <w:tr w:rsidR="00B95D60" w:rsidRPr="004046B1" w:rsidTr="00B95D60">
        <w:trPr>
          <w:trHeight w:val="526"/>
        </w:trPr>
        <w:tc>
          <w:tcPr>
            <w:tcW w:w="2177" w:type="dxa"/>
            <w:vMerge/>
          </w:tcPr>
          <w:p w:rsidR="00B95D60" w:rsidRPr="004046B1" w:rsidRDefault="00B95D60" w:rsidP="00B5749B">
            <w:pPr>
              <w:rPr>
                <w:rFonts w:ascii="Arial" w:hAnsi="Arial"/>
                <w:sz w:val="18"/>
                <w:szCs w:val="18"/>
                <w:lang w:val="ru-RU"/>
              </w:rPr>
            </w:pPr>
          </w:p>
        </w:tc>
        <w:tc>
          <w:tcPr>
            <w:tcW w:w="2734" w:type="dxa"/>
            <w:vMerge/>
          </w:tcPr>
          <w:p w:rsidR="00B95D60" w:rsidRPr="004046B1" w:rsidRDefault="00B95D60" w:rsidP="00B5749B">
            <w:pPr>
              <w:rPr>
                <w:rFonts w:ascii="Arial" w:hAnsi="Arial"/>
                <w:sz w:val="18"/>
                <w:szCs w:val="18"/>
                <w:lang w:val="ru-RU"/>
              </w:rPr>
            </w:pPr>
          </w:p>
        </w:tc>
        <w:tc>
          <w:tcPr>
            <w:tcW w:w="1167" w:type="dxa"/>
          </w:tcPr>
          <w:p w:rsidR="00B95D60" w:rsidRPr="004046B1" w:rsidRDefault="00B95D60" w:rsidP="00983A22">
            <w:pPr>
              <w:rPr>
                <w:rFonts w:ascii="Arial" w:hAnsi="Arial"/>
                <w:color w:val="000000"/>
                <w:sz w:val="18"/>
                <w:szCs w:val="18"/>
                <w:lang w:val="ru-RU"/>
              </w:rPr>
            </w:pPr>
            <w:r w:rsidRPr="004046B1">
              <w:rPr>
                <w:rFonts w:ascii="Arial" w:hAnsi="Arial"/>
                <w:color w:val="000000"/>
                <w:sz w:val="18"/>
                <w:szCs w:val="18"/>
                <w:lang w:val="ru-RU"/>
              </w:rPr>
              <w:t>86,506</w:t>
            </w:r>
          </w:p>
          <w:p w:rsidR="00B95D60" w:rsidRPr="004046B1" w:rsidRDefault="00B95D60" w:rsidP="00983A22">
            <w:pPr>
              <w:rPr>
                <w:rFonts w:ascii="Arial" w:hAnsi="Arial"/>
                <w:color w:val="000000"/>
                <w:sz w:val="18"/>
                <w:szCs w:val="18"/>
                <w:lang w:val="ru-RU"/>
              </w:rPr>
            </w:pPr>
          </w:p>
          <w:p w:rsidR="00B95D60" w:rsidRPr="004046B1" w:rsidRDefault="00B95D60" w:rsidP="00983A22">
            <w:pPr>
              <w:rPr>
                <w:rFonts w:ascii="Arial" w:hAnsi="Arial"/>
                <w:color w:val="000000"/>
                <w:sz w:val="18"/>
                <w:szCs w:val="18"/>
                <w:lang w:val="ru-RU"/>
              </w:rPr>
            </w:pPr>
          </w:p>
        </w:tc>
        <w:tc>
          <w:tcPr>
            <w:tcW w:w="3528" w:type="dxa"/>
            <w:vMerge/>
          </w:tcPr>
          <w:p w:rsidR="00B95D60" w:rsidRPr="004046B1" w:rsidRDefault="00B95D60" w:rsidP="00B5749B">
            <w:pPr>
              <w:rPr>
                <w:rFonts w:ascii="Arial" w:hAnsi="Arial"/>
                <w:sz w:val="18"/>
                <w:szCs w:val="18"/>
                <w:lang w:val="ru-RU"/>
              </w:rPr>
            </w:pPr>
          </w:p>
        </w:tc>
      </w:tr>
      <w:tr w:rsidR="00B95D60" w:rsidRPr="004046B1" w:rsidTr="00B95D60">
        <w:trPr>
          <w:trHeight w:val="525"/>
        </w:trPr>
        <w:tc>
          <w:tcPr>
            <w:tcW w:w="2177" w:type="dxa"/>
            <w:vMerge/>
          </w:tcPr>
          <w:p w:rsidR="00B95D60" w:rsidRPr="004046B1" w:rsidRDefault="00B95D60" w:rsidP="00B5749B">
            <w:pPr>
              <w:rPr>
                <w:rFonts w:ascii="Arial" w:hAnsi="Arial"/>
                <w:sz w:val="18"/>
                <w:szCs w:val="18"/>
                <w:lang w:val="ru-RU"/>
              </w:rPr>
            </w:pPr>
          </w:p>
        </w:tc>
        <w:tc>
          <w:tcPr>
            <w:tcW w:w="2734" w:type="dxa"/>
            <w:vMerge/>
          </w:tcPr>
          <w:p w:rsidR="00B95D60" w:rsidRPr="004046B1" w:rsidRDefault="00B95D60" w:rsidP="00B5749B">
            <w:pPr>
              <w:rPr>
                <w:rFonts w:ascii="Arial" w:hAnsi="Arial"/>
                <w:sz w:val="18"/>
                <w:szCs w:val="18"/>
                <w:lang w:val="ru-RU"/>
              </w:rPr>
            </w:pPr>
          </w:p>
        </w:tc>
        <w:tc>
          <w:tcPr>
            <w:tcW w:w="1167" w:type="dxa"/>
          </w:tcPr>
          <w:p w:rsidR="00B95D60" w:rsidRPr="004046B1" w:rsidRDefault="00B95D60" w:rsidP="00983A22">
            <w:pPr>
              <w:rPr>
                <w:rFonts w:ascii="Arial" w:hAnsi="Arial"/>
                <w:color w:val="000000"/>
                <w:sz w:val="18"/>
                <w:szCs w:val="18"/>
                <w:lang w:val="ru-RU"/>
              </w:rPr>
            </w:pPr>
            <w:r w:rsidRPr="004046B1">
              <w:rPr>
                <w:rFonts w:ascii="Arial" w:hAnsi="Arial"/>
                <w:color w:val="000000"/>
                <w:sz w:val="18"/>
                <w:szCs w:val="18"/>
                <w:lang w:val="ru-RU"/>
              </w:rPr>
              <w:t>151,560</w:t>
            </w:r>
          </w:p>
        </w:tc>
        <w:tc>
          <w:tcPr>
            <w:tcW w:w="3528" w:type="dxa"/>
            <w:vMerge/>
          </w:tcPr>
          <w:p w:rsidR="00B95D60" w:rsidRPr="004046B1" w:rsidRDefault="00B95D60" w:rsidP="00B5749B">
            <w:pPr>
              <w:rPr>
                <w:rFonts w:ascii="Arial" w:hAnsi="Arial"/>
                <w:sz w:val="18"/>
                <w:szCs w:val="18"/>
                <w:lang w:val="ru-RU"/>
              </w:rPr>
            </w:pPr>
          </w:p>
        </w:tc>
      </w:tr>
      <w:tr w:rsidR="00AC2B26" w:rsidRPr="00AA0C23" w:rsidTr="00B95D60">
        <w:trPr>
          <w:trHeight w:val="525"/>
        </w:trPr>
        <w:tc>
          <w:tcPr>
            <w:tcW w:w="2177" w:type="dxa"/>
          </w:tcPr>
          <w:p w:rsidR="00AC2B26" w:rsidRPr="004046B1" w:rsidRDefault="00AC2B26" w:rsidP="00B5749B">
            <w:pPr>
              <w:rPr>
                <w:rFonts w:ascii="Arial" w:hAnsi="Arial"/>
                <w:sz w:val="18"/>
                <w:szCs w:val="18"/>
                <w:lang w:val="ru-RU"/>
              </w:rPr>
            </w:pPr>
          </w:p>
        </w:tc>
        <w:tc>
          <w:tcPr>
            <w:tcW w:w="2734" w:type="dxa"/>
          </w:tcPr>
          <w:p w:rsidR="00AC2B26" w:rsidRPr="00C87693" w:rsidRDefault="00DD284C" w:rsidP="00F73748">
            <w:pPr>
              <w:rPr>
                <w:rFonts w:ascii="Arial" w:hAnsi="Arial"/>
                <w:sz w:val="18"/>
                <w:szCs w:val="18"/>
                <w:lang w:val="en-US"/>
              </w:rPr>
            </w:pPr>
            <w:r w:rsidRPr="00C87693">
              <w:rPr>
                <w:rFonts w:ascii="Arial" w:hAnsi="Arial"/>
                <w:sz w:val="18"/>
                <w:szCs w:val="18"/>
                <w:lang w:val="en-US"/>
              </w:rPr>
              <w:t xml:space="preserve">3.5. </w:t>
            </w:r>
            <w:r w:rsidR="00C87693">
              <w:rPr>
                <w:rFonts w:ascii="Arial" w:hAnsi="Arial"/>
                <w:sz w:val="18"/>
                <w:szCs w:val="18"/>
                <w:lang w:val="en-US"/>
              </w:rPr>
              <w:t xml:space="preserve">To organize the </w:t>
            </w:r>
            <w:r w:rsidR="00F73748">
              <w:rPr>
                <w:rFonts w:ascii="Arial" w:hAnsi="Arial"/>
                <w:sz w:val="18"/>
                <w:szCs w:val="18"/>
                <w:lang w:val="en-US"/>
              </w:rPr>
              <w:t xml:space="preserve">case </w:t>
            </w:r>
            <w:r>
              <w:rPr>
                <w:rFonts w:ascii="Arial" w:hAnsi="Arial"/>
                <w:sz w:val="18"/>
                <w:szCs w:val="18"/>
                <w:lang w:val="en-US"/>
              </w:rPr>
              <w:t>management</w:t>
            </w:r>
            <w:r w:rsidRPr="00C87693">
              <w:rPr>
                <w:rFonts w:ascii="Arial" w:hAnsi="Arial"/>
                <w:sz w:val="18"/>
                <w:szCs w:val="18"/>
                <w:lang w:val="en-US"/>
              </w:rPr>
              <w:t xml:space="preserve"> </w:t>
            </w:r>
            <w:r w:rsidR="00C87693">
              <w:rPr>
                <w:rFonts w:ascii="Arial" w:hAnsi="Arial"/>
                <w:sz w:val="18"/>
                <w:szCs w:val="18"/>
                <w:lang w:val="en-US"/>
              </w:rPr>
              <w:t>for the TB patients through the civil facilities.</w:t>
            </w:r>
          </w:p>
        </w:tc>
        <w:tc>
          <w:tcPr>
            <w:tcW w:w="1167" w:type="dxa"/>
          </w:tcPr>
          <w:p w:rsidR="00AC2B26" w:rsidRPr="00DD284C" w:rsidRDefault="00AC2B26" w:rsidP="00983A22">
            <w:pPr>
              <w:rPr>
                <w:rFonts w:ascii="Arial" w:hAnsi="Arial"/>
                <w:color w:val="000000"/>
                <w:sz w:val="18"/>
                <w:szCs w:val="18"/>
              </w:rPr>
            </w:pPr>
            <w:r w:rsidRPr="00DD284C">
              <w:rPr>
                <w:rFonts w:ascii="Arial" w:hAnsi="Arial"/>
                <w:color w:val="000000"/>
                <w:sz w:val="18"/>
                <w:szCs w:val="18"/>
              </w:rPr>
              <w:t>250,000</w:t>
            </w:r>
          </w:p>
        </w:tc>
        <w:tc>
          <w:tcPr>
            <w:tcW w:w="3528" w:type="dxa"/>
          </w:tcPr>
          <w:p w:rsidR="00AC2B26" w:rsidRPr="00AA0C23" w:rsidRDefault="00F73748" w:rsidP="00F73748">
            <w:pPr>
              <w:rPr>
                <w:rFonts w:ascii="Arial" w:hAnsi="Arial"/>
                <w:sz w:val="18"/>
                <w:szCs w:val="18"/>
                <w:lang w:val="en-US"/>
              </w:rPr>
            </w:pPr>
            <w:r w:rsidRPr="00F73748">
              <w:rPr>
                <w:rFonts w:ascii="Arial" w:hAnsi="Arial"/>
                <w:sz w:val="18"/>
                <w:szCs w:val="18"/>
                <w:lang w:val="en-US"/>
              </w:rPr>
              <w:t>C</w:t>
            </w:r>
            <w:r>
              <w:rPr>
                <w:rFonts w:ascii="Arial" w:hAnsi="Arial"/>
                <w:sz w:val="18"/>
                <w:szCs w:val="18"/>
                <w:lang w:val="en-US"/>
              </w:rPr>
              <w:t xml:space="preserve">ase </w:t>
            </w:r>
            <w:r w:rsidR="00DD284C" w:rsidRPr="00DD284C">
              <w:rPr>
                <w:rFonts w:ascii="Arial" w:hAnsi="Arial"/>
                <w:sz w:val="18"/>
                <w:szCs w:val="18"/>
              </w:rPr>
              <w:t>management</w:t>
            </w:r>
            <w:r w:rsidR="00DD284C" w:rsidRPr="00AA0C23">
              <w:rPr>
                <w:rFonts w:ascii="Arial" w:hAnsi="Arial"/>
                <w:sz w:val="18"/>
                <w:szCs w:val="18"/>
                <w:lang w:val="en-US"/>
              </w:rPr>
              <w:t xml:space="preserve"> </w:t>
            </w:r>
            <w:r w:rsidR="00AA0C23">
              <w:rPr>
                <w:rFonts w:ascii="Arial" w:hAnsi="Arial"/>
                <w:sz w:val="18"/>
                <w:szCs w:val="18"/>
                <w:lang w:val="en-US"/>
              </w:rPr>
              <w:t>of</w:t>
            </w:r>
            <w:r w:rsidR="00AA0C23" w:rsidRPr="00AA0C23">
              <w:rPr>
                <w:rFonts w:ascii="Arial" w:hAnsi="Arial"/>
                <w:sz w:val="18"/>
                <w:szCs w:val="18"/>
                <w:lang w:val="en-US"/>
              </w:rPr>
              <w:t xml:space="preserve"> </w:t>
            </w:r>
            <w:r w:rsidR="00AA0C23">
              <w:rPr>
                <w:rFonts w:ascii="Arial" w:hAnsi="Arial"/>
                <w:sz w:val="18"/>
                <w:szCs w:val="18"/>
                <w:lang w:val="en-US"/>
              </w:rPr>
              <w:t>TB</w:t>
            </w:r>
            <w:r w:rsidR="00AA0C23" w:rsidRPr="00AA0C23">
              <w:rPr>
                <w:rFonts w:ascii="Arial" w:hAnsi="Arial"/>
                <w:sz w:val="18"/>
                <w:szCs w:val="18"/>
                <w:lang w:val="en-US"/>
              </w:rPr>
              <w:t xml:space="preserve"> </w:t>
            </w:r>
            <w:r w:rsidR="00AA0C23">
              <w:rPr>
                <w:rFonts w:ascii="Arial" w:hAnsi="Arial"/>
                <w:sz w:val="18"/>
                <w:szCs w:val="18"/>
                <w:lang w:val="en-US"/>
              </w:rPr>
              <w:t>patients</w:t>
            </w:r>
            <w:r>
              <w:rPr>
                <w:rFonts w:ascii="Arial" w:hAnsi="Arial"/>
                <w:sz w:val="18"/>
                <w:szCs w:val="18"/>
                <w:lang w:val="en-US"/>
              </w:rPr>
              <w:t xml:space="preserve"> i</w:t>
            </w:r>
            <w:r w:rsidR="00AA0C23" w:rsidRPr="00AA0C23">
              <w:rPr>
                <w:rFonts w:ascii="Arial" w:hAnsi="Arial"/>
                <w:sz w:val="18"/>
                <w:szCs w:val="18"/>
                <w:lang w:val="en-US"/>
              </w:rPr>
              <w:t xml:space="preserve">s important in the formation of adherence to treatment, retention in </w:t>
            </w:r>
            <w:r>
              <w:rPr>
                <w:rFonts w:ascii="Arial" w:hAnsi="Arial"/>
                <w:sz w:val="18"/>
                <w:szCs w:val="18"/>
                <w:lang w:val="en-US"/>
              </w:rPr>
              <w:t xml:space="preserve">the </w:t>
            </w:r>
            <w:r w:rsidR="00AA0C23" w:rsidRPr="00AA0C23">
              <w:rPr>
                <w:rFonts w:ascii="Arial" w:hAnsi="Arial"/>
                <w:sz w:val="18"/>
                <w:szCs w:val="18"/>
                <w:lang w:val="en-US"/>
              </w:rPr>
              <w:t xml:space="preserve">programs, provision of social assistance and motivational support. The country has experience with the management of the </w:t>
            </w:r>
            <w:r>
              <w:rPr>
                <w:rFonts w:ascii="Arial" w:hAnsi="Arial"/>
                <w:sz w:val="18"/>
                <w:szCs w:val="18"/>
                <w:lang w:val="en-US"/>
              </w:rPr>
              <w:t>TB-</w:t>
            </w:r>
            <w:r w:rsidR="00AA0C23" w:rsidRPr="00AA0C23">
              <w:rPr>
                <w:rFonts w:ascii="Arial" w:hAnsi="Arial"/>
                <w:sz w:val="18"/>
                <w:szCs w:val="18"/>
                <w:lang w:val="en-US"/>
              </w:rPr>
              <w:t xml:space="preserve">patients </w:t>
            </w:r>
            <w:r>
              <w:rPr>
                <w:rFonts w:ascii="Arial" w:hAnsi="Arial"/>
                <w:sz w:val="18"/>
                <w:szCs w:val="18"/>
                <w:lang w:val="en-US"/>
              </w:rPr>
              <w:t xml:space="preserve">treatment </w:t>
            </w:r>
            <w:r w:rsidR="00AA0C23" w:rsidRPr="00AA0C23">
              <w:rPr>
                <w:rFonts w:ascii="Arial" w:hAnsi="Arial"/>
                <w:sz w:val="18"/>
                <w:szCs w:val="18"/>
                <w:lang w:val="en-US"/>
              </w:rPr>
              <w:t xml:space="preserve">through </w:t>
            </w:r>
            <w:r>
              <w:rPr>
                <w:rFonts w:ascii="Arial" w:hAnsi="Arial"/>
                <w:sz w:val="18"/>
                <w:szCs w:val="18"/>
                <w:lang w:val="en-US"/>
              </w:rPr>
              <w:t>NGOs</w:t>
            </w:r>
            <w:r w:rsidR="00AA0C23" w:rsidRPr="00AA0C23">
              <w:rPr>
                <w:rFonts w:ascii="Arial" w:hAnsi="Arial"/>
                <w:sz w:val="18"/>
                <w:szCs w:val="18"/>
                <w:lang w:val="en-US"/>
              </w:rPr>
              <w:t xml:space="preserve">, which has proved its effectiveness and is highly appreciated by the National Anti-Tuberculosis Service. The main </w:t>
            </w:r>
            <w:r>
              <w:rPr>
                <w:rFonts w:ascii="Arial" w:hAnsi="Arial"/>
                <w:sz w:val="18"/>
                <w:szCs w:val="18"/>
                <w:lang w:val="en-US"/>
              </w:rPr>
              <w:t>objective</w:t>
            </w:r>
            <w:r w:rsidR="00AA0C23" w:rsidRPr="00AA0C23">
              <w:rPr>
                <w:rFonts w:ascii="Arial" w:hAnsi="Arial"/>
                <w:sz w:val="18"/>
                <w:szCs w:val="18"/>
                <w:lang w:val="en-US"/>
              </w:rPr>
              <w:t xml:space="preserve"> of this activity is to increase the effectiveness of TB treatment, reduce morbidity and mortality from TB, prevent the spread of TB, including its</w:t>
            </w:r>
            <w:r>
              <w:rPr>
                <w:rFonts w:ascii="Arial" w:hAnsi="Arial"/>
                <w:sz w:val="18"/>
                <w:szCs w:val="18"/>
                <w:lang w:val="en-US"/>
              </w:rPr>
              <w:t xml:space="preserve"> resistant f</w:t>
            </w:r>
            <w:r w:rsidR="00AA0C23" w:rsidRPr="00AA0C23">
              <w:rPr>
                <w:rFonts w:ascii="Arial" w:hAnsi="Arial"/>
                <w:sz w:val="18"/>
                <w:szCs w:val="18"/>
                <w:lang w:val="en-US"/>
              </w:rPr>
              <w:t>orms.</w:t>
            </w:r>
          </w:p>
        </w:tc>
      </w:tr>
      <w:tr w:rsidR="00983A22" w:rsidRPr="00DD284C" w:rsidTr="00B95D60">
        <w:trPr>
          <w:gridAfter w:val="1"/>
          <w:wAfter w:w="3528" w:type="dxa"/>
          <w:trHeight w:val="499"/>
        </w:trPr>
        <w:tc>
          <w:tcPr>
            <w:tcW w:w="4911" w:type="dxa"/>
            <w:gridSpan w:val="2"/>
            <w:shd w:val="clear" w:color="auto" w:fill="F2F2F2" w:themeFill="background1" w:themeFillShade="F2"/>
            <w:vAlign w:val="center"/>
          </w:tcPr>
          <w:p w:rsidR="00983A22" w:rsidRPr="00DD284C" w:rsidRDefault="00983A22" w:rsidP="00B5749B">
            <w:pPr>
              <w:rPr>
                <w:rFonts w:ascii="Arial" w:hAnsi="Arial"/>
                <w:color w:val="AEAAAA" w:themeColor="background2" w:themeShade="BF"/>
                <w:sz w:val="18"/>
                <w:szCs w:val="18"/>
                <w:lang w:val="ru-RU"/>
              </w:rPr>
            </w:pPr>
            <w:r w:rsidRPr="00F05E4D">
              <w:rPr>
                <w:rFonts w:ascii="Arial" w:hAnsi="Arial"/>
                <w:b/>
                <w:bCs/>
                <w:sz w:val="18"/>
                <w:szCs w:val="18"/>
                <w:lang w:val="en-US" w:eastAsia="en-US"/>
              </w:rPr>
              <w:lastRenderedPageBreak/>
              <w:t>TOTAL</w:t>
            </w:r>
            <w:r w:rsidRPr="00DD284C">
              <w:rPr>
                <w:rFonts w:ascii="Arial" w:hAnsi="Arial"/>
                <w:b/>
                <w:bCs/>
                <w:sz w:val="18"/>
                <w:szCs w:val="18"/>
                <w:lang w:val="ru-RU" w:eastAsia="en-US"/>
              </w:rPr>
              <w:t xml:space="preserve"> </w:t>
            </w:r>
            <w:r w:rsidRPr="00F05E4D">
              <w:rPr>
                <w:rFonts w:ascii="Arial" w:hAnsi="Arial"/>
                <w:b/>
                <w:bCs/>
                <w:sz w:val="18"/>
                <w:szCs w:val="18"/>
                <w:lang w:val="en-US" w:eastAsia="en-US"/>
              </w:rPr>
              <w:t>AMOUNT</w:t>
            </w:r>
          </w:p>
        </w:tc>
        <w:tc>
          <w:tcPr>
            <w:tcW w:w="1167" w:type="dxa"/>
            <w:vAlign w:val="center"/>
          </w:tcPr>
          <w:p w:rsidR="00983A22" w:rsidRPr="00DD284C" w:rsidRDefault="00B95D60" w:rsidP="00DD284C">
            <w:pPr>
              <w:rPr>
                <w:rFonts w:ascii="Arial" w:hAnsi="Arial"/>
                <w:b/>
                <w:color w:val="AEAAAA" w:themeColor="background2" w:themeShade="BF"/>
                <w:sz w:val="18"/>
                <w:szCs w:val="18"/>
                <w:lang w:val="ru-RU" w:eastAsia="en-US"/>
              </w:rPr>
            </w:pPr>
            <w:r w:rsidRPr="00B95D60">
              <w:rPr>
                <w:rFonts w:ascii="Arial" w:hAnsi="Arial"/>
                <w:b/>
                <w:sz w:val="18"/>
                <w:szCs w:val="18"/>
              </w:rPr>
              <w:fldChar w:fldCharType="begin"/>
            </w:r>
            <w:r w:rsidRPr="00DD284C">
              <w:rPr>
                <w:rFonts w:ascii="Arial" w:hAnsi="Arial"/>
                <w:b/>
                <w:sz w:val="18"/>
                <w:szCs w:val="18"/>
                <w:lang w:val="ru-RU" w:eastAsia="en-US"/>
              </w:rPr>
              <w:instrText xml:space="preserve"> =</w:instrText>
            </w:r>
            <w:r w:rsidRPr="00B95D60">
              <w:rPr>
                <w:rFonts w:ascii="Arial" w:hAnsi="Arial"/>
                <w:b/>
                <w:sz w:val="18"/>
                <w:szCs w:val="18"/>
                <w:lang w:eastAsia="en-US"/>
              </w:rPr>
              <w:instrText>SUM</w:instrText>
            </w:r>
            <w:r w:rsidRPr="00DD284C">
              <w:rPr>
                <w:rFonts w:ascii="Arial" w:hAnsi="Arial"/>
                <w:b/>
                <w:sz w:val="18"/>
                <w:szCs w:val="18"/>
                <w:lang w:val="ru-RU" w:eastAsia="en-US"/>
              </w:rPr>
              <w:instrText>(</w:instrText>
            </w:r>
            <w:r w:rsidRPr="00B95D60">
              <w:rPr>
                <w:rFonts w:ascii="Arial" w:hAnsi="Arial"/>
                <w:b/>
                <w:sz w:val="18"/>
                <w:szCs w:val="18"/>
                <w:lang w:eastAsia="en-US"/>
              </w:rPr>
              <w:instrText>ABOVE</w:instrText>
            </w:r>
            <w:r w:rsidRPr="00DD284C">
              <w:rPr>
                <w:rFonts w:ascii="Arial" w:hAnsi="Arial"/>
                <w:b/>
                <w:sz w:val="18"/>
                <w:szCs w:val="18"/>
                <w:lang w:val="ru-RU" w:eastAsia="en-US"/>
              </w:rPr>
              <w:instrText xml:space="preserve">) </w:instrText>
            </w:r>
            <w:r w:rsidRPr="00B95D60">
              <w:rPr>
                <w:rFonts w:ascii="Arial" w:hAnsi="Arial"/>
                <w:b/>
                <w:sz w:val="18"/>
                <w:szCs w:val="18"/>
              </w:rPr>
              <w:fldChar w:fldCharType="separate"/>
            </w:r>
            <w:r w:rsidRPr="00DD284C">
              <w:rPr>
                <w:rFonts w:ascii="Arial" w:hAnsi="Arial"/>
                <w:b/>
                <w:noProof/>
                <w:sz w:val="18"/>
                <w:szCs w:val="18"/>
                <w:lang w:val="ru-RU" w:eastAsia="en-US"/>
              </w:rPr>
              <w:t>3,</w:t>
            </w:r>
            <w:r w:rsidR="00DD284C" w:rsidRPr="00DD284C">
              <w:rPr>
                <w:rFonts w:ascii="Arial" w:hAnsi="Arial"/>
                <w:b/>
                <w:noProof/>
                <w:sz w:val="18"/>
                <w:szCs w:val="18"/>
                <w:lang w:val="ru-RU" w:eastAsia="en-US"/>
              </w:rPr>
              <w:t>47</w:t>
            </w:r>
            <w:r w:rsidRPr="00DD284C">
              <w:rPr>
                <w:rFonts w:ascii="Arial" w:hAnsi="Arial"/>
                <w:b/>
                <w:noProof/>
                <w:sz w:val="18"/>
                <w:szCs w:val="18"/>
                <w:lang w:val="ru-RU" w:eastAsia="en-US"/>
              </w:rPr>
              <w:t>1,592.6</w:t>
            </w:r>
            <w:r w:rsidRPr="00B95D60">
              <w:rPr>
                <w:rFonts w:ascii="Arial" w:hAnsi="Arial"/>
                <w:b/>
                <w:sz w:val="18"/>
                <w:szCs w:val="18"/>
              </w:rPr>
              <w:fldChar w:fldCharType="end"/>
            </w:r>
          </w:p>
        </w:tc>
      </w:tr>
    </w:tbl>
    <w:p w:rsidR="00BF2BAE" w:rsidRDefault="00BF2BAE">
      <w:pPr>
        <w:rPr>
          <w:lang w:val="ru-RU"/>
        </w:rPr>
      </w:pPr>
    </w:p>
    <w:p w:rsidR="00F73748" w:rsidRDefault="00F73748">
      <w:pPr>
        <w:rPr>
          <w:lang w:val="ru-RU"/>
        </w:rPr>
      </w:pPr>
    </w:p>
    <w:p w:rsidR="00F73748" w:rsidRDefault="00F73748">
      <w:pPr>
        <w:rPr>
          <w:lang w:val="ru-RU"/>
        </w:rPr>
      </w:pPr>
    </w:p>
    <w:p w:rsidR="00F73748" w:rsidRDefault="00F73748">
      <w:pPr>
        <w:rPr>
          <w:lang w:val="ru-RU"/>
        </w:rPr>
      </w:pPr>
    </w:p>
    <w:p w:rsidR="00F73748" w:rsidRDefault="00F73748">
      <w:pPr>
        <w:rPr>
          <w:lang w:val="ru-RU"/>
        </w:rPr>
      </w:pPr>
    </w:p>
    <w:p w:rsidR="00F73748" w:rsidRDefault="00F73748">
      <w:pPr>
        <w:rPr>
          <w:lang w:val="ru-RU"/>
        </w:rPr>
      </w:pPr>
    </w:p>
    <w:p w:rsidR="00F73748" w:rsidRDefault="00F73748">
      <w:pPr>
        <w:rPr>
          <w:lang w:val="ru-RU"/>
        </w:rPr>
      </w:pPr>
    </w:p>
    <w:p w:rsidR="00F73748" w:rsidRPr="00DD284C" w:rsidRDefault="00F73748">
      <w:pPr>
        <w:rPr>
          <w:lang w:val="ru-RU"/>
        </w:rPr>
      </w:pPr>
    </w:p>
    <w:tbl>
      <w:tblPr>
        <w:tblStyle w:val="TableGrid"/>
        <w:tblW w:w="1003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83"/>
        <w:gridCol w:w="2745"/>
        <w:gridCol w:w="1134"/>
        <w:gridCol w:w="3969"/>
      </w:tblGrid>
      <w:tr w:rsidR="00C46605" w:rsidRPr="00DD284C" w:rsidTr="00F97683">
        <w:trPr>
          <w:trHeight w:val="402"/>
        </w:trPr>
        <w:tc>
          <w:tcPr>
            <w:tcW w:w="10031" w:type="dxa"/>
            <w:gridSpan w:val="4"/>
            <w:shd w:val="clear" w:color="auto" w:fill="F2F2F2" w:themeFill="background1" w:themeFillShade="F2"/>
            <w:vAlign w:val="center"/>
          </w:tcPr>
          <w:p w:rsidR="00C46605" w:rsidRPr="00310914" w:rsidRDefault="00C46605" w:rsidP="00310914">
            <w:pPr>
              <w:rPr>
                <w:rFonts w:ascii="Arial" w:hAnsi="Arial"/>
                <w:b/>
                <w:bCs/>
                <w:lang w:val="en-US" w:eastAsia="en-US"/>
              </w:rPr>
            </w:pPr>
            <w:r w:rsidRPr="00DD284C">
              <w:rPr>
                <w:rFonts w:ascii="Arial" w:hAnsi="Arial"/>
                <w:b/>
                <w:bCs/>
                <w:lang w:val="ru-RU" w:eastAsia="en-US"/>
              </w:rPr>
              <w:t>[</w:t>
            </w:r>
            <w:r w:rsidRPr="006B7572">
              <w:rPr>
                <w:rFonts w:ascii="Arial" w:hAnsi="Arial"/>
                <w:b/>
                <w:bCs/>
                <w:lang w:val="en-US" w:eastAsia="en-US"/>
              </w:rPr>
              <w:t>C</w:t>
            </w:r>
            <w:r w:rsidRPr="006B7572">
              <w:rPr>
                <w:rFonts w:ascii="Arial" w:hAnsi="Arial"/>
                <w:b/>
                <w:bCs/>
                <w:i/>
                <w:lang w:val="en-US" w:eastAsia="en-US"/>
              </w:rPr>
              <w:t>omponent</w:t>
            </w:r>
            <w:r w:rsidRPr="00DD284C">
              <w:rPr>
                <w:rFonts w:ascii="Arial" w:hAnsi="Arial"/>
                <w:b/>
                <w:bCs/>
                <w:i/>
                <w:lang w:val="ru-RU" w:eastAsia="en-US"/>
              </w:rPr>
              <w:t xml:space="preserve"> </w:t>
            </w:r>
            <w:r w:rsidRPr="00DD284C">
              <w:rPr>
                <w:rFonts w:ascii="Arial" w:hAnsi="Arial"/>
                <w:b/>
                <w:bCs/>
                <w:lang w:val="ru-RU" w:eastAsia="en-US"/>
              </w:rPr>
              <w:t xml:space="preserve">] </w:t>
            </w:r>
            <w:r w:rsidRPr="00DD284C">
              <w:rPr>
                <w:rFonts w:ascii="Arial" w:hAnsi="Arial"/>
                <w:bCs/>
                <w:i/>
                <w:lang w:val="ru-RU" w:eastAsia="en-US"/>
              </w:rPr>
              <w:t xml:space="preserve">– </w:t>
            </w:r>
            <w:r w:rsidR="00310914">
              <w:rPr>
                <w:rFonts w:ascii="Arial" w:hAnsi="Arial"/>
                <w:b/>
                <w:bCs/>
                <w:i/>
                <w:color w:val="000066"/>
                <w:lang w:val="en-US" w:eastAsia="en-US"/>
              </w:rPr>
              <w:t>HSS</w:t>
            </w:r>
          </w:p>
        </w:tc>
      </w:tr>
      <w:tr w:rsidR="00C46605" w:rsidRPr="00F05E4D" w:rsidTr="00F97683">
        <w:trPr>
          <w:trHeight w:val="552"/>
        </w:trPr>
        <w:tc>
          <w:tcPr>
            <w:tcW w:w="2183" w:type="dxa"/>
            <w:shd w:val="clear" w:color="auto" w:fill="F2F2F2" w:themeFill="background1" w:themeFillShade="F2"/>
            <w:vAlign w:val="center"/>
          </w:tcPr>
          <w:p w:rsidR="00C46605" w:rsidRPr="00DD284C" w:rsidRDefault="00C46605" w:rsidP="00307BE4">
            <w:pPr>
              <w:jc w:val="center"/>
              <w:rPr>
                <w:rFonts w:ascii="Arial" w:hAnsi="Arial"/>
                <w:color w:val="AEAAAA" w:themeColor="background2" w:themeShade="BF"/>
                <w:sz w:val="18"/>
                <w:szCs w:val="18"/>
                <w:lang w:val="ru-RU" w:eastAsia="en-US"/>
              </w:rPr>
            </w:pPr>
            <w:r w:rsidRPr="00F05E4D">
              <w:rPr>
                <w:rFonts w:ascii="Arial" w:hAnsi="Arial"/>
                <w:b/>
                <w:bCs/>
                <w:sz w:val="18"/>
                <w:szCs w:val="18"/>
                <w:lang w:val="en-US" w:eastAsia="en-US"/>
              </w:rPr>
              <w:t>Module</w:t>
            </w:r>
          </w:p>
        </w:tc>
        <w:tc>
          <w:tcPr>
            <w:tcW w:w="2745" w:type="dxa"/>
            <w:shd w:val="clear" w:color="auto" w:fill="F2F2F2" w:themeFill="background1" w:themeFillShade="F2"/>
            <w:vAlign w:val="center"/>
          </w:tcPr>
          <w:p w:rsidR="00C46605" w:rsidRPr="00DD284C" w:rsidRDefault="00C46605" w:rsidP="00307BE4">
            <w:pPr>
              <w:jc w:val="center"/>
              <w:rPr>
                <w:rFonts w:ascii="Arial" w:hAnsi="Arial"/>
                <w:b/>
                <w:bCs/>
                <w:sz w:val="18"/>
                <w:szCs w:val="18"/>
                <w:lang w:val="ru-RU"/>
              </w:rPr>
            </w:pPr>
            <w:r w:rsidRPr="00F05E4D">
              <w:rPr>
                <w:rFonts w:ascii="Arial" w:hAnsi="Arial"/>
                <w:b/>
                <w:bCs/>
                <w:sz w:val="18"/>
                <w:szCs w:val="18"/>
                <w:lang w:val="en-US"/>
              </w:rPr>
              <w:t>Interventions</w:t>
            </w:r>
          </w:p>
        </w:tc>
        <w:tc>
          <w:tcPr>
            <w:tcW w:w="1134" w:type="dxa"/>
            <w:shd w:val="clear" w:color="auto" w:fill="F2F2F2" w:themeFill="background1" w:themeFillShade="F2"/>
            <w:vAlign w:val="center"/>
          </w:tcPr>
          <w:p w:rsidR="00C46605" w:rsidRPr="00DD284C" w:rsidRDefault="00C46605" w:rsidP="00307BE4">
            <w:pPr>
              <w:jc w:val="center"/>
              <w:rPr>
                <w:rFonts w:ascii="Arial" w:hAnsi="Arial"/>
                <w:color w:val="AEAAAA" w:themeColor="background2" w:themeShade="BF"/>
                <w:sz w:val="18"/>
                <w:szCs w:val="18"/>
                <w:lang w:val="ru-RU" w:eastAsia="en-US"/>
              </w:rPr>
            </w:pPr>
            <w:r w:rsidRPr="00F05E4D">
              <w:rPr>
                <w:rFonts w:ascii="Arial" w:hAnsi="Arial"/>
                <w:b/>
                <w:bCs/>
                <w:sz w:val="18"/>
                <w:szCs w:val="18"/>
                <w:lang w:val="en-US" w:eastAsia="en-US"/>
              </w:rPr>
              <w:t>Amount</w:t>
            </w:r>
            <w:r w:rsidRPr="00DD284C">
              <w:rPr>
                <w:rFonts w:ascii="Arial" w:hAnsi="Arial"/>
                <w:b/>
                <w:bCs/>
                <w:sz w:val="18"/>
                <w:szCs w:val="18"/>
                <w:lang w:val="ru-RU" w:eastAsia="en-US"/>
              </w:rPr>
              <w:t xml:space="preserve"> </w:t>
            </w:r>
            <w:r w:rsidRPr="00F05E4D">
              <w:rPr>
                <w:rFonts w:ascii="Arial" w:hAnsi="Arial"/>
                <w:b/>
                <w:bCs/>
                <w:sz w:val="18"/>
                <w:szCs w:val="18"/>
                <w:lang w:val="en-US" w:eastAsia="en-US"/>
              </w:rPr>
              <w:t>requested</w:t>
            </w:r>
          </w:p>
        </w:tc>
        <w:tc>
          <w:tcPr>
            <w:tcW w:w="3969" w:type="dxa"/>
            <w:shd w:val="clear" w:color="auto" w:fill="F2F2F2" w:themeFill="background1" w:themeFillShade="F2"/>
            <w:vAlign w:val="center"/>
          </w:tcPr>
          <w:p w:rsidR="00C46605" w:rsidRPr="00F05E4D" w:rsidRDefault="00C46605" w:rsidP="00307BE4">
            <w:pPr>
              <w:keepNext/>
              <w:keepLines/>
              <w:jc w:val="center"/>
              <w:rPr>
                <w:rFonts w:ascii="Arial" w:hAnsi="Arial"/>
                <w:b/>
                <w:bCs/>
                <w:sz w:val="18"/>
                <w:szCs w:val="18"/>
                <w:lang w:val="en-US" w:eastAsia="en-US"/>
              </w:rPr>
            </w:pPr>
            <w:r w:rsidRPr="00F05E4D">
              <w:rPr>
                <w:rFonts w:ascii="Arial" w:hAnsi="Arial"/>
                <w:b/>
                <w:bCs/>
                <w:sz w:val="18"/>
                <w:szCs w:val="18"/>
                <w:lang w:val="en-US" w:eastAsia="en-US"/>
              </w:rPr>
              <w:t>Brief</w:t>
            </w:r>
            <w:r w:rsidRPr="001E33E4">
              <w:rPr>
                <w:rFonts w:ascii="Arial" w:hAnsi="Arial"/>
                <w:b/>
                <w:bCs/>
                <w:sz w:val="18"/>
                <w:szCs w:val="18"/>
                <w:lang w:val="en-US" w:eastAsia="en-US"/>
              </w:rPr>
              <w:t xml:space="preserve"> </w:t>
            </w:r>
            <w:r w:rsidRPr="00F05E4D">
              <w:rPr>
                <w:rFonts w:ascii="Arial" w:hAnsi="Arial"/>
                <w:b/>
                <w:bCs/>
                <w:sz w:val="18"/>
                <w:szCs w:val="18"/>
                <w:lang w:val="en-US" w:eastAsia="en-US"/>
              </w:rPr>
              <w:t>Rationale</w:t>
            </w:r>
            <w:r w:rsidRPr="00BD61D2">
              <w:rPr>
                <w:rFonts w:ascii="Arial" w:hAnsi="Arial"/>
                <w:b/>
                <w:bCs/>
                <w:sz w:val="18"/>
                <w:szCs w:val="18"/>
                <w:lang w:eastAsia="en-US"/>
              </w:rPr>
              <w:t xml:space="preserve">, </w:t>
            </w:r>
            <w:r w:rsidRPr="00F05E4D">
              <w:rPr>
                <w:rFonts w:ascii="Arial" w:hAnsi="Arial"/>
                <w:b/>
                <w:bCs/>
                <w:sz w:val="18"/>
                <w:szCs w:val="18"/>
                <w:lang w:val="en-US" w:eastAsia="en-US"/>
              </w:rPr>
              <w:t>including</w:t>
            </w:r>
            <w:r w:rsidRPr="00BD61D2">
              <w:rPr>
                <w:rFonts w:ascii="Arial" w:hAnsi="Arial"/>
                <w:b/>
                <w:bCs/>
                <w:sz w:val="18"/>
                <w:szCs w:val="18"/>
                <w:lang w:eastAsia="en-US"/>
              </w:rPr>
              <w:t xml:space="preserve"> </w:t>
            </w:r>
            <w:r w:rsidRPr="00F05E4D">
              <w:rPr>
                <w:rFonts w:ascii="Arial" w:hAnsi="Arial"/>
                <w:b/>
                <w:bCs/>
                <w:sz w:val="18"/>
                <w:szCs w:val="18"/>
                <w:lang w:val="en-US" w:eastAsia="en-US"/>
              </w:rPr>
              <w:t>expected</w:t>
            </w:r>
            <w:r w:rsidRPr="00BD61D2">
              <w:rPr>
                <w:rFonts w:ascii="Arial" w:hAnsi="Arial"/>
                <w:b/>
                <w:bCs/>
                <w:sz w:val="18"/>
                <w:szCs w:val="18"/>
                <w:lang w:eastAsia="en-US"/>
              </w:rPr>
              <w:t xml:space="preserve"> </w:t>
            </w:r>
            <w:r w:rsidRPr="00F05E4D">
              <w:rPr>
                <w:rFonts w:ascii="Arial" w:hAnsi="Arial"/>
                <w:b/>
                <w:bCs/>
                <w:sz w:val="18"/>
                <w:szCs w:val="18"/>
                <w:lang w:val="en-US" w:eastAsia="en-US"/>
              </w:rPr>
              <w:t>outcomes and impact</w:t>
            </w:r>
            <w:r>
              <w:rPr>
                <w:rFonts w:ascii="Arial" w:hAnsi="Arial"/>
                <w:b/>
                <w:bCs/>
                <w:sz w:val="18"/>
                <w:szCs w:val="18"/>
                <w:lang w:val="en-US" w:eastAsia="en-US"/>
              </w:rPr>
              <w:t xml:space="preserve"> </w:t>
            </w:r>
          </w:p>
          <w:p w:rsidR="00C46605" w:rsidRPr="00F05E4D" w:rsidRDefault="00C46605" w:rsidP="00307BE4">
            <w:pPr>
              <w:jc w:val="center"/>
              <w:rPr>
                <w:rFonts w:ascii="Arial" w:hAnsi="Arial"/>
                <w:color w:val="AEAAAA" w:themeColor="background2" w:themeShade="BF"/>
                <w:sz w:val="18"/>
                <w:szCs w:val="18"/>
                <w:lang w:val="en-US" w:eastAsia="en-US"/>
              </w:rPr>
            </w:pPr>
            <w:r w:rsidRPr="00F05E4D">
              <w:rPr>
                <w:rFonts w:ascii="Arial" w:hAnsi="Arial"/>
                <w:bCs/>
                <w:sz w:val="18"/>
                <w:szCs w:val="18"/>
                <w:lang w:val="en-US" w:eastAsia="en-US"/>
              </w:rPr>
              <w:t>(how the request builds on the allocation)</w:t>
            </w:r>
          </w:p>
        </w:tc>
      </w:tr>
      <w:tr w:rsidR="00E774D6" w:rsidRPr="00310914" w:rsidTr="00AD0812">
        <w:trPr>
          <w:trHeight w:val="1905"/>
        </w:trPr>
        <w:tc>
          <w:tcPr>
            <w:tcW w:w="2183" w:type="dxa"/>
            <w:vMerge w:val="restart"/>
          </w:tcPr>
          <w:p w:rsidR="00E774D6" w:rsidRPr="00310914" w:rsidRDefault="00E774D6" w:rsidP="00730178">
            <w:pPr>
              <w:rPr>
                <w:rFonts w:ascii="Arial" w:hAnsi="Arial"/>
                <w:i/>
                <w:sz w:val="18"/>
                <w:szCs w:val="18"/>
                <w:lang w:val="en-US" w:eastAsia="en-US"/>
              </w:rPr>
            </w:pPr>
            <w:r w:rsidRPr="00730178">
              <w:rPr>
                <w:rFonts w:ascii="Arial" w:hAnsi="Arial"/>
                <w:i/>
                <w:sz w:val="18"/>
                <w:szCs w:val="18"/>
                <w:lang w:val="en-US" w:eastAsia="en-US"/>
              </w:rPr>
              <w:t>4.</w:t>
            </w:r>
            <w:r w:rsidR="00717A99" w:rsidRPr="00730178">
              <w:rPr>
                <w:rFonts w:ascii="Arial" w:hAnsi="Arial"/>
                <w:i/>
                <w:sz w:val="18"/>
                <w:szCs w:val="18"/>
                <w:lang w:val="en-US" w:eastAsia="en-US"/>
              </w:rPr>
              <w:t>1</w:t>
            </w:r>
            <w:r w:rsidR="00730178">
              <w:rPr>
                <w:rFonts w:ascii="Arial" w:hAnsi="Arial"/>
                <w:i/>
                <w:sz w:val="18"/>
                <w:szCs w:val="18"/>
                <w:lang w:val="en-US" w:eastAsia="en-US"/>
              </w:rPr>
              <w:t>.</w:t>
            </w:r>
            <w:r w:rsidR="00730178" w:rsidRPr="00730178">
              <w:rPr>
                <w:rFonts w:ascii="Arial" w:hAnsi="Arial"/>
                <w:i/>
                <w:sz w:val="18"/>
                <w:szCs w:val="18"/>
                <w:lang w:val="en-US" w:eastAsia="en-US"/>
              </w:rPr>
              <w:t xml:space="preserve"> </w:t>
            </w:r>
            <w:r w:rsidR="00310914" w:rsidRPr="00310914">
              <w:rPr>
                <w:rFonts w:ascii="Arial" w:hAnsi="Arial"/>
                <w:i/>
                <w:sz w:val="18"/>
                <w:szCs w:val="18"/>
                <w:lang w:val="en-US" w:eastAsia="en-US"/>
              </w:rPr>
              <w:t>Development of mechanisms and institutionalization of HIV / TB prevention programs to improve access and quality of health services for PLHIV and TB patients at the primary health care level through the mandatory health insurance system</w:t>
            </w:r>
            <w:r w:rsidR="00730178">
              <w:rPr>
                <w:rFonts w:ascii="Arial" w:hAnsi="Arial"/>
                <w:i/>
                <w:sz w:val="18"/>
                <w:szCs w:val="18"/>
                <w:lang w:val="en-US" w:eastAsia="en-US"/>
              </w:rPr>
              <w:t>.</w:t>
            </w:r>
          </w:p>
        </w:tc>
        <w:tc>
          <w:tcPr>
            <w:tcW w:w="2745" w:type="dxa"/>
          </w:tcPr>
          <w:p w:rsidR="00E774D6" w:rsidRPr="00730178" w:rsidRDefault="00717A99" w:rsidP="00B5749B">
            <w:pPr>
              <w:rPr>
                <w:rFonts w:ascii="Arial" w:hAnsi="Arial"/>
                <w:sz w:val="18"/>
                <w:szCs w:val="18"/>
                <w:lang w:val="en-US"/>
              </w:rPr>
            </w:pPr>
            <w:r w:rsidRPr="00730178">
              <w:rPr>
                <w:rFonts w:ascii="Arial" w:hAnsi="Arial"/>
                <w:sz w:val="18"/>
                <w:szCs w:val="18"/>
                <w:lang w:val="en-US"/>
              </w:rPr>
              <w:t>1.</w:t>
            </w:r>
            <w:r w:rsidR="00E774D6" w:rsidRPr="00730178">
              <w:rPr>
                <w:rFonts w:ascii="Arial" w:hAnsi="Arial"/>
                <w:sz w:val="18"/>
                <w:szCs w:val="18"/>
                <w:lang w:val="en-US"/>
              </w:rPr>
              <w:t xml:space="preserve"> </w:t>
            </w:r>
            <w:r w:rsidR="00730178">
              <w:rPr>
                <w:rFonts w:ascii="Arial" w:hAnsi="Arial"/>
                <w:sz w:val="18"/>
                <w:szCs w:val="18"/>
                <w:lang w:val="en-US"/>
              </w:rPr>
              <w:t>Development of State funding mechanisms for MMT and SNE points:</w:t>
            </w:r>
          </w:p>
          <w:p w:rsidR="00E774D6" w:rsidRPr="00730178" w:rsidRDefault="00E774D6" w:rsidP="00B5749B">
            <w:pPr>
              <w:rPr>
                <w:rFonts w:ascii="Arial" w:hAnsi="Arial"/>
                <w:sz w:val="18"/>
                <w:szCs w:val="18"/>
                <w:lang w:val="en-US"/>
              </w:rPr>
            </w:pPr>
            <w:r w:rsidRPr="00730178">
              <w:rPr>
                <w:rFonts w:ascii="Arial" w:hAnsi="Arial"/>
                <w:sz w:val="18"/>
                <w:szCs w:val="18"/>
                <w:lang w:val="en-US"/>
              </w:rPr>
              <w:t xml:space="preserve">- </w:t>
            </w:r>
            <w:r w:rsidR="00730178">
              <w:rPr>
                <w:rFonts w:ascii="Arial" w:hAnsi="Arial"/>
                <w:sz w:val="18"/>
                <w:szCs w:val="18"/>
                <w:lang w:val="en-US"/>
              </w:rPr>
              <w:t>a</w:t>
            </w:r>
            <w:r w:rsidR="00730178" w:rsidRPr="00730178">
              <w:rPr>
                <w:rFonts w:ascii="Arial" w:hAnsi="Arial"/>
                <w:sz w:val="18"/>
                <w:szCs w:val="18"/>
                <w:lang w:val="en-US"/>
              </w:rPr>
              <w:t xml:space="preserve"> </w:t>
            </w:r>
            <w:r w:rsidR="00730178">
              <w:rPr>
                <w:rFonts w:ascii="Arial" w:hAnsi="Arial"/>
                <w:sz w:val="18"/>
                <w:szCs w:val="18"/>
                <w:lang w:val="en-US"/>
              </w:rPr>
              <w:t>foundation</w:t>
            </w:r>
            <w:r w:rsidR="00730178" w:rsidRPr="00730178">
              <w:rPr>
                <w:rFonts w:ascii="Arial" w:hAnsi="Arial"/>
                <w:sz w:val="18"/>
                <w:szCs w:val="18"/>
                <w:lang w:val="en-US"/>
              </w:rPr>
              <w:t xml:space="preserve"> </w:t>
            </w:r>
            <w:r w:rsidR="00730178">
              <w:rPr>
                <w:rFonts w:ascii="Arial" w:hAnsi="Arial"/>
                <w:sz w:val="18"/>
                <w:szCs w:val="18"/>
                <w:lang w:val="en-US"/>
              </w:rPr>
              <w:t>of</w:t>
            </w:r>
            <w:r w:rsidR="00730178" w:rsidRPr="00730178">
              <w:rPr>
                <w:rFonts w:ascii="Arial" w:hAnsi="Arial"/>
                <w:sz w:val="18"/>
                <w:szCs w:val="18"/>
                <w:lang w:val="en-US"/>
              </w:rPr>
              <w:t xml:space="preserve"> </w:t>
            </w:r>
            <w:r w:rsidR="00730178">
              <w:rPr>
                <w:rFonts w:ascii="Arial" w:hAnsi="Arial"/>
                <w:sz w:val="18"/>
                <w:szCs w:val="18"/>
                <w:lang w:val="en-US"/>
              </w:rPr>
              <w:t>a</w:t>
            </w:r>
            <w:r w:rsidR="00730178" w:rsidRPr="00730178">
              <w:rPr>
                <w:rFonts w:ascii="Arial" w:hAnsi="Arial"/>
                <w:sz w:val="18"/>
                <w:szCs w:val="18"/>
                <w:lang w:val="en-US"/>
              </w:rPr>
              <w:t xml:space="preserve"> </w:t>
            </w:r>
            <w:r w:rsidR="00730178">
              <w:rPr>
                <w:rFonts w:ascii="Arial" w:hAnsi="Arial"/>
                <w:sz w:val="18"/>
                <w:szCs w:val="18"/>
                <w:lang w:val="en-US"/>
              </w:rPr>
              <w:t>work</w:t>
            </w:r>
            <w:r w:rsidR="00730178" w:rsidRPr="00730178">
              <w:rPr>
                <w:rFonts w:ascii="Arial" w:hAnsi="Arial"/>
                <w:sz w:val="18"/>
                <w:szCs w:val="18"/>
                <w:lang w:val="en-US"/>
              </w:rPr>
              <w:t xml:space="preserve"> </w:t>
            </w:r>
            <w:r w:rsidR="00730178">
              <w:rPr>
                <w:rFonts w:ascii="Arial" w:hAnsi="Arial"/>
                <w:sz w:val="18"/>
                <w:szCs w:val="18"/>
                <w:lang w:val="en-US"/>
              </w:rPr>
              <w:t>group</w:t>
            </w:r>
            <w:r w:rsidR="00730178" w:rsidRPr="00730178">
              <w:rPr>
                <w:rFonts w:ascii="Arial" w:hAnsi="Arial"/>
                <w:sz w:val="18"/>
                <w:szCs w:val="18"/>
                <w:lang w:val="en-US"/>
              </w:rPr>
              <w:t xml:space="preserve"> </w:t>
            </w:r>
            <w:r w:rsidR="00730178">
              <w:rPr>
                <w:rFonts w:ascii="Arial" w:hAnsi="Arial"/>
                <w:sz w:val="18"/>
                <w:szCs w:val="18"/>
                <w:lang w:val="en-US"/>
              </w:rPr>
              <w:t xml:space="preserve">consisting of 8 persons, including the specialists from Mandatory Health Insurance Fund, Republican Center of Narcology, Republican Center of AIDS and NGO for </w:t>
            </w:r>
            <w:r w:rsidRPr="00730178">
              <w:rPr>
                <w:rFonts w:ascii="Arial" w:hAnsi="Arial"/>
                <w:sz w:val="18"/>
                <w:szCs w:val="18"/>
                <w:lang w:val="en-US"/>
              </w:rPr>
              <w:t xml:space="preserve">30 </w:t>
            </w:r>
            <w:r w:rsidR="00730178">
              <w:rPr>
                <w:rFonts w:ascii="Arial" w:hAnsi="Arial"/>
                <w:sz w:val="18"/>
                <w:szCs w:val="18"/>
                <w:lang w:val="en-US"/>
              </w:rPr>
              <w:t>days each;</w:t>
            </w:r>
          </w:p>
          <w:p w:rsidR="00E774D6" w:rsidRPr="00730178" w:rsidRDefault="00E774D6" w:rsidP="00B5749B">
            <w:pPr>
              <w:rPr>
                <w:rFonts w:ascii="Arial" w:hAnsi="Arial"/>
                <w:sz w:val="18"/>
                <w:szCs w:val="18"/>
                <w:lang w:val="en-US"/>
              </w:rPr>
            </w:pPr>
            <w:r w:rsidRPr="00730178">
              <w:rPr>
                <w:rFonts w:ascii="Arial" w:hAnsi="Arial"/>
                <w:sz w:val="18"/>
                <w:szCs w:val="18"/>
                <w:lang w:val="en-US"/>
              </w:rPr>
              <w:t xml:space="preserve">-  </w:t>
            </w:r>
            <w:r w:rsidR="00730178">
              <w:rPr>
                <w:rFonts w:ascii="Arial" w:hAnsi="Arial"/>
                <w:sz w:val="18"/>
                <w:szCs w:val="18"/>
                <w:lang w:val="en-US"/>
              </w:rPr>
              <w:t>carrying</w:t>
            </w:r>
            <w:r w:rsidR="00730178" w:rsidRPr="00730178">
              <w:rPr>
                <w:rFonts w:ascii="Arial" w:hAnsi="Arial"/>
                <w:sz w:val="18"/>
                <w:szCs w:val="18"/>
                <w:lang w:val="en-US"/>
              </w:rPr>
              <w:t xml:space="preserve"> </w:t>
            </w:r>
            <w:r w:rsidR="00730178">
              <w:rPr>
                <w:rFonts w:ascii="Arial" w:hAnsi="Arial"/>
                <w:sz w:val="18"/>
                <w:szCs w:val="18"/>
                <w:lang w:val="en-US"/>
              </w:rPr>
              <w:t>out</w:t>
            </w:r>
            <w:r w:rsidR="00730178" w:rsidRPr="00730178">
              <w:rPr>
                <w:rFonts w:ascii="Arial" w:hAnsi="Arial"/>
                <w:sz w:val="18"/>
                <w:szCs w:val="18"/>
                <w:lang w:val="en-US"/>
              </w:rPr>
              <w:t xml:space="preserve"> 10 </w:t>
            </w:r>
            <w:r w:rsidR="00730178">
              <w:rPr>
                <w:rFonts w:ascii="Arial" w:hAnsi="Arial"/>
                <w:sz w:val="18"/>
                <w:szCs w:val="18"/>
                <w:lang w:val="en-US"/>
              </w:rPr>
              <w:t>work</w:t>
            </w:r>
            <w:r w:rsidR="005B5216" w:rsidRPr="005B5216">
              <w:rPr>
                <w:rFonts w:ascii="Arial" w:hAnsi="Arial"/>
                <w:sz w:val="18"/>
                <w:szCs w:val="18"/>
                <w:lang w:val="en-US"/>
              </w:rPr>
              <w:t xml:space="preserve"> </w:t>
            </w:r>
            <w:r w:rsidR="00730178">
              <w:rPr>
                <w:rFonts w:ascii="Arial" w:hAnsi="Arial"/>
                <w:sz w:val="18"/>
                <w:szCs w:val="18"/>
                <w:lang w:val="en-US"/>
              </w:rPr>
              <w:t xml:space="preserve">meetings </w:t>
            </w:r>
            <w:r w:rsidR="005B5216">
              <w:rPr>
                <w:rFonts w:ascii="Arial" w:hAnsi="Arial"/>
                <w:sz w:val="18"/>
                <w:szCs w:val="18"/>
                <w:lang w:val="en-US"/>
              </w:rPr>
              <w:t>to</w:t>
            </w:r>
            <w:r w:rsidR="00730178">
              <w:rPr>
                <w:rFonts w:ascii="Arial" w:hAnsi="Arial"/>
                <w:sz w:val="18"/>
                <w:szCs w:val="18"/>
                <w:lang w:val="en-US"/>
              </w:rPr>
              <w:t xml:space="preserve"> discuss and </w:t>
            </w:r>
            <w:r w:rsidR="005B5216">
              <w:rPr>
                <w:rFonts w:ascii="Arial" w:hAnsi="Arial"/>
                <w:sz w:val="18"/>
                <w:szCs w:val="18"/>
                <w:lang w:val="en-US"/>
              </w:rPr>
              <w:t>coordinate these mechanisms</w:t>
            </w:r>
            <w:r w:rsidRPr="00730178">
              <w:rPr>
                <w:rFonts w:ascii="Arial" w:hAnsi="Arial"/>
                <w:sz w:val="18"/>
                <w:szCs w:val="18"/>
                <w:lang w:val="en-US"/>
              </w:rPr>
              <w:t>;</w:t>
            </w:r>
          </w:p>
          <w:p w:rsidR="00E774D6" w:rsidRPr="0035730E" w:rsidRDefault="00E774D6" w:rsidP="005B5216">
            <w:pPr>
              <w:rPr>
                <w:rFonts w:ascii="Arial" w:hAnsi="Arial"/>
                <w:sz w:val="18"/>
                <w:szCs w:val="18"/>
                <w:lang w:val="en-US"/>
              </w:rPr>
            </w:pPr>
            <w:r w:rsidRPr="005B5216">
              <w:rPr>
                <w:rFonts w:ascii="Arial" w:hAnsi="Arial"/>
                <w:sz w:val="18"/>
                <w:szCs w:val="18"/>
                <w:lang w:val="en-US"/>
              </w:rPr>
              <w:t xml:space="preserve">- </w:t>
            </w:r>
            <w:r w:rsidR="005B5216">
              <w:rPr>
                <w:rFonts w:ascii="Arial" w:hAnsi="Arial"/>
                <w:sz w:val="18"/>
                <w:szCs w:val="18"/>
                <w:lang w:val="en-US"/>
              </w:rPr>
              <w:t>carrying</w:t>
            </w:r>
            <w:r w:rsidR="005B5216" w:rsidRPr="005B5216">
              <w:rPr>
                <w:rFonts w:ascii="Arial" w:hAnsi="Arial"/>
                <w:sz w:val="18"/>
                <w:szCs w:val="18"/>
                <w:lang w:val="en-US"/>
              </w:rPr>
              <w:t xml:space="preserve"> </w:t>
            </w:r>
            <w:r w:rsidR="005B5216">
              <w:rPr>
                <w:rFonts w:ascii="Arial" w:hAnsi="Arial"/>
                <w:sz w:val="18"/>
                <w:szCs w:val="18"/>
                <w:lang w:val="en-US"/>
              </w:rPr>
              <w:t>out</w:t>
            </w:r>
            <w:r w:rsidR="005B5216" w:rsidRPr="005B5216">
              <w:rPr>
                <w:rFonts w:ascii="Arial" w:hAnsi="Arial"/>
                <w:sz w:val="18"/>
                <w:szCs w:val="18"/>
                <w:lang w:val="en-US"/>
              </w:rPr>
              <w:t xml:space="preserve"> </w:t>
            </w:r>
            <w:r w:rsidR="005B5216">
              <w:rPr>
                <w:rFonts w:ascii="Arial" w:hAnsi="Arial"/>
                <w:sz w:val="18"/>
                <w:szCs w:val="18"/>
                <w:lang w:val="en-US"/>
              </w:rPr>
              <w:t>two</w:t>
            </w:r>
            <w:r w:rsidR="005B5216" w:rsidRPr="005B5216">
              <w:rPr>
                <w:rFonts w:ascii="Arial" w:hAnsi="Arial"/>
                <w:sz w:val="18"/>
                <w:szCs w:val="18"/>
                <w:lang w:val="en-US"/>
              </w:rPr>
              <w:t xml:space="preserve"> 1-</w:t>
            </w:r>
            <w:r w:rsidR="005B5216">
              <w:rPr>
                <w:rFonts w:ascii="Arial" w:hAnsi="Arial"/>
                <w:sz w:val="18"/>
                <w:szCs w:val="18"/>
                <w:lang w:val="en-US"/>
              </w:rPr>
              <w:t>day</w:t>
            </w:r>
            <w:r w:rsidR="005B5216" w:rsidRPr="005B5216">
              <w:rPr>
                <w:rFonts w:ascii="Arial" w:hAnsi="Arial"/>
                <w:sz w:val="18"/>
                <w:szCs w:val="18"/>
                <w:lang w:val="en-US"/>
              </w:rPr>
              <w:t xml:space="preserve"> </w:t>
            </w:r>
            <w:r w:rsidR="005B5216">
              <w:rPr>
                <w:rFonts w:ascii="Arial" w:hAnsi="Arial"/>
                <w:sz w:val="18"/>
                <w:szCs w:val="18"/>
                <w:lang w:val="en-US"/>
              </w:rPr>
              <w:t>round tables to discuss and approve the mechanisms of the State funding for SNE and MMT points.</w:t>
            </w:r>
          </w:p>
        </w:tc>
        <w:tc>
          <w:tcPr>
            <w:tcW w:w="1134" w:type="dxa"/>
          </w:tcPr>
          <w:p w:rsidR="00E774D6" w:rsidRPr="00073D5D" w:rsidRDefault="00E774D6" w:rsidP="00B5749B">
            <w:pPr>
              <w:rPr>
                <w:rFonts w:ascii="Arial" w:hAnsi="Arial"/>
                <w:sz w:val="18"/>
                <w:szCs w:val="18"/>
                <w:lang w:val="ru-RU" w:eastAsia="en-US"/>
              </w:rPr>
            </w:pPr>
            <w:r w:rsidRPr="00FE60AE">
              <w:rPr>
                <w:rFonts w:ascii="Arial" w:hAnsi="Arial"/>
                <w:sz w:val="18"/>
                <w:szCs w:val="18"/>
                <w:lang w:val="ru-RU" w:eastAsia="en-US"/>
              </w:rPr>
              <w:t>40</w:t>
            </w:r>
            <w:r>
              <w:rPr>
                <w:rFonts w:ascii="Arial" w:hAnsi="Arial"/>
                <w:sz w:val="18"/>
                <w:szCs w:val="18"/>
                <w:lang w:val="ru-RU" w:eastAsia="en-US"/>
              </w:rPr>
              <w:t>,</w:t>
            </w:r>
            <w:r w:rsidRPr="00FE60AE">
              <w:rPr>
                <w:rFonts w:ascii="Arial" w:hAnsi="Arial"/>
                <w:sz w:val="18"/>
                <w:szCs w:val="18"/>
                <w:lang w:val="ru-RU" w:eastAsia="en-US"/>
              </w:rPr>
              <w:t>128</w:t>
            </w:r>
          </w:p>
        </w:tc>
        <w:tc>
          <w:tcPr>
            <w:tcW w:w="3969" w:type="dxa"/>
            <w:vMerge w:val="restart"/>
          </w:tcPr>
          <w:p w:rsidR="00310914" w:rsidRPr="00310914" w:rsidRDefault="00310914" w:rsidP="00310914">
            <w:pPr>
              <w:rPr>
                <w:rFonts w:ascii="Arial" w:hAnsi="Arial"/>
                <w:sz w:val="18"/>
                <w:szCs w:val="18"/>
                <w:lang w:val="en-US"/>
              </w:rPr>
            </w:pPr>
            <w:r w:rsidRPr="00310914">
              <w:rPr>
                <w:rFonts w:ascii="Arial" w:hAnsi="Arial"/>
                <w:sz w:val="18"/>
                <w:szCs w:val="18"/>
                <w:lang w:val="en-US"/>
              </w:rPr>
              <w:t xml:space="preserve">The Mandatory </w:t>
            </w:r>
            <w:r w:rsidR="00712A4C">
              <w:rPr>
                <w:rFonts w:ascii="Arial" w:hAnsi="Arial"/>
                <w:sz w:val="18"/>
                <w:szCs w:val="18"/>
                <w:lang w:val="en-US"/>
              </w:rPr>
              <w:t xml:space="preserve">Health </w:t>
            </w:r>
            <w:r w:rsidRPr="00310914">
              <w:rPr>
                <w:rFonts w:ascii="Arial" w:hAnsi="Arial"/>
                <w:sz w:val="18"/>
                <w:szCs w:val="18"/>
                <w:lang w:val="en-US"/>
              </w:rPr>
              <w:t xml:space="preserve">Insurance Fund under the Government of the Kyrgyz Republic (hereinafter referred to as the MHIF) is the state executive </w:t>
            </w:r>
            <w:r w:rsidR="00712A4C">
              <w:rPr>
                <w:rFonts w:ascii="Arial" w:hAnsi="Arial"/>
                <w:sz w:val="18"/>
                <w:szCs w:val="18"/>
                <w:lang w:val="en-US"/>
              </w:rPr>
              <w:t>authority</w:t>
            </w:r>
            <w:r w:rsidRPr="00310914">
              <w:rPr>
                <w:rFonts w:ascii="Arial" w:hAnsi="Arial"/>
                <w:sz w:val="18"/>
                <w:szCs w:val="18"/>
                <w:lang w:val="en-US"/>
              </w:rPr>
              <w:t xml:space="preserve"> of the Kyrgyz Republic implementing the state policy in the field of basic state and </w:t>
            </w:r>
            <w:r w:rsidR="00712A4C">
              <w:rPr>
                <w:rFonts w:ascii="Arial" w:hAnsi="Arial"/>
                <w:sz w:val="18"/>
                <w:szCs w:val="18"/>
                <w:lang w:val="en-US"/>
              </w:rPr>
              <w:t>mandatory health</w:t>
            </w:r>
            <w:r w:rsidRPr="00310914">
              <w:rPr>
                <w:rFonts w:ascii="Arial" w:hAnsi="Arial"/>
                <w:sz w:val="18"/>
                <w:szCs w:val="18"/>
                <w:lang w:val="en-US"/>
              </w:rPr>
              <w:t xml:space="preserve"> insurance of citizens. The MHIF is a strong tool for financing and monitoring of public funds </w:t>
            </w:r>
            <w:r w:rsidR="00712A4C">
              <w:rPr>
                <w:rFonts w:ascii="Arial" w:hAnsi="Arial"/>
                <w:sz w:val="18"/>
                <w:szCs w:val="18"/>
                <w:lang w:val="en-US"/>
              </w:rPr>
              <w:t xml:space="preserve">expenditure </w:t>
            </w:r>
            <w:r w:rsidRPr="00310914">
              <w:rPr>
                <w:rFonts w:ascii="Arial" w:hAnsi="Arial"/>
                <w:sz w:val="18"/>
                <w:szCs w:val="18"/>
                <w:lang w:val="en-US"/>
              </w:rPr>
              <w:t xml:space="preserve">at the level of primary health care for the population (PHC). The country has a developed MHIF structure from national to local level, equipped with trained personnel. Tools have been developed to monitor the performance of the duties of health care professionals in accordance with the national legislation of the Kyrgyz Republic and clinical protocols approved by the Ministry of Health of the Kyrgyz Republic. Working mainly at the PHC level, the MHIF was not involved in the </w:t>
            </w:r>
            <w:r w:rsidRPr="00310914">
              <w:rPr>
                <w:rFonts w:ascii="Arial" w:hAnsi="Arial"/>
                <w:sz w:val="18"/>
                <w:szCs w:val="18"/>
                <w:lang w:val="en-US"/>
              </w:rPr>
              <w:lastRenderedPageBreak/>
              <w:t>implementation of the state program on HIV and AIDS. The participation of the MHIF in TB programs w</w:t>
            </w:r>
            <w:r w:rsidR="00AD0812">
              <w:rPr>
                <w:rFonts w:ascii="Arial" w:hAnsi="Arial"/>
                <w:sz w:val="18"/>
                <w:szCs w:val="18"/>
                <w:lang w:val="en-US"/>
              </w:rPr>
              <w:t xml:space="preserve">as first launched in 2016, and was </w:t>
            </w:r>
            <w:r w:rsidRPr="00310914">
              <w:rPr>
                <w:rFonts w:ascii="Arial" w:hAnsi="Arial"/>
                <w:sz w:val="18"/>
                <w:szCs w:val="18"/>
                <w:lang w:val="en-US"/>
              </w:rPr>
              <w:t xml:space="preserve">also </w:t>
            </w:r>
            <w:r w:rsidR="00AD0812">
              <w:rPr>
                <w:rFonts w:ascii="Arial" w:hAnsi="Arial"/>
                <w:sz w:val="18"/>
                <w:szCs w:val="18"/>
                <w:lang w:val="en-US"/>
              </w:rPr>
              <w:t xml:space="preserve">allowed for </w:t>
            </w:r>
            <w:r w:rsidRPr="00310914">
              <w:rPr>
                <w:rFonts w:ascii="Arial" w:hAnsi="Arial"/>
                <w:sz w:val="18"/>
                <w:szCs w:val="18"/>
                <w:lang w:val="en-US"/>
              </w:rPr>
              <w:t xml:space="preserve">the new state program </w:t>
            </w:r>
            <w:r w:rsidR="00AD0812">
              <w:rPr>
                <w:rFonts w:ascii="Arial" w:hAnsi="Arial"/>
                <w:sz w:val="18"/>
                <w:szCs w:val="18"/>
                <w:lang w:val="en-US"/>
              </w:rPr>
              <w:t>project for 2017-2021</w:t>
            </w:r>
            <w:r w:rsidRPr="00310914">
              <w:rPr>
                <w:rFonts w:ascii="Arial" w:hAnsi="Arial"/>
                <w:sz w:val="18"/>
                <w:szCs w:val="18"/>
                <w:lang w:val="en-US"/>
              </w:rPr>
              <w:t xml:space="preserve"> on HIV infection in connection with the transition to </w:t>
            </w:r>
            <w:r w:rsidR="00AD0812">
              <w:rPr>
                <w:rFonts w:ascii="Arial" w:hAnsi="Arial"/>
                <w:sz w:val="18"/>
                <w:szCs w:val="18"/>
                <w:lang w:val="en-US"/>
              </w:rPr>
              <w:t>state</w:t>
            </w:r>
            <w:r w:rsidRPr="00310914">
              <w:rPr>
                <w:rFonts w:ascii="Arial" w:hAnsi="Arial"/>
                <w:sz w:val="18"/>
                <w:szCs w:val="18"/>
                <w:lang w:val="en-US"/>
              </w:rPr>
              <w:t xml:space="preserve"> funding and the development of the state social order system.</w:t>
            </w:r>
          </w:p>
          <w:p w:rsidR="00310914" w:rsidRPr="00310914" w:rsidRDefault="00310914" w:rsidP="00310914">
            <w:pPr>
              <w:rPr>
                <w:rFonts w:ascii="Arial" w:hAnsi="Arial"/>
                <w:sz w:val="18"/>
                <w:szCs w:val="18"/>
                <w:lang w:val="en-US"/>
              </w:rPr>
            </w:pPr>
          </w:p>
          <w:p w:rsidR="00310914" w:rsidRPr="00310914" w:rsidRDefault="00310914" w:rsidP="00310914">
            <w:pPr>
              <w:rPr>
                <w:rFonts w:ascii="Arial" w:hAnsi="Arial"/>
                <w:sz w:val="18"/>
                <w:szCs w:val="18"/>
                <w:lang w:val="en-US"/>
              </w:rPr>
            </w:pPr>
            <w:r w:rsidRPr="00310914">
              <w:rPr>
                <w:rFonts w:ascii="Arial" w:hAnsi="Arial"/>
                <w:sz w:val="18"/>
                <w:szCs w:val="18"/>
                <w:lang w:val="en-US"/>
              </w:rPr>
              <w:t>The activities, within the framework of th</w:t>
            </w:r>
            <w:r w:rsidR="00AD0812">
              <w:rPr>
                <w:rFonts w:ascii="Arial" w:hAnsi="Arial"/>
                <w:sz w:val="18"/>
                <w:szCs w:val="18"/>
                <w:lang w:val="en-US"/>
              </w:rPr>
              <w:t>is</w:t>
            </w:r>
            <w:r w:rsidRPr="00310914">
              <w:rPr>
                <w:rFonts w:ascii="Arial" w:hAnsi="Arial"/>
                <w:sz w:val="18"/>
                <w:szCs w:val="18"/>
                <w:lang w:val="en-US"/>
              </w:rPr>
              <w:t xml:space="preserve"> application will be aimed at achieving </w:t>
            </w:r>
            <w:r w:rsidR="00AD0812">
              <w:rPr>
                <w:rFonts w:ascii="Arial" w:hAnsi="Arial"/>
                <w:sz w:val="18"/>
                <w:szCs w:val="18"/>
                <w:lang w:val="en-US"/>
              </w:rPr>
              <w:t xml:space="preserve">the </w:t>
            </w:r>
            <w:r w:rsidRPr="00310914">
              <w:rPr>
                <w:rFonts w:ascii="Arial" w:hAnsi="Arial"/>
                <w:sz w:val="18"/>
                <w:szCs w:val="18"/>
                <w:lang w:val="en-US"/>
              </w:rPr>
              <w:t xml:space="preserve">long-term results; sustainability and efficiency of implemented programs, as well as their institutionalization in the </w:t>
            </w:r>
            <w:r w:rsidR="00AD0812">
              <w:rPr>
                <w:rFonts w:ascii="Arial" w:hAnsi="Arial"/>
                <w:sz w:val="18"/>
                <w:szCs w:val="18"/>
                <w:lang w:val="en-US"/>
              </w:rPr>
              <w:t>state</w:t>
            </w:r>
            <w:r w:rsidRPr="00310914">
              <w:rPr>
                <w:rFonts w:ascii="Arial" w:hAnsi="Arial"/>
                <w:sz w:val="18"/>
                <w:szCs w:val="18"/>
                <w:lang w:val="en-US"/>
              </w:rPr>
              <w:t xml:space="preserve"> system of medical care:</w:t>
            </w:r>
          </w:p>
          <w:p w:rsidR="00310914" w:rsidRPr="00310914" w:rsidRDefault="00310914" w:rsidP="00310914">
            <w:pPr>
              <w:rPr>
                <w:rFonts w:ascii="Arial" w:hAnsi="Arial"/>
                <w:sz w:val="18"/>
                <w:szCs w:val="18"/>
                <w:lang w:val="en-US"/>
              </w:rPr>
            </w:pPr>
            <w:r w:rsidRPr="00310914">
              <w:rPr>
                <w:rFonts w:ascii="Arial" w:hAnsi="Arial"/>
                <w:sz w:val="18"/>
                <w:szCs w:val="18"/>
                <w:lang w:val="en-US"/>
              </w:rPr>
              <w:t xml:space="preserve">- provision and institutionalization of available </w:t>
            </w:r>
            <w:r w:rsidR="00AD0812">
              <w:rPr>
                <w:rFonts w:ascii="Arial" w:hAnsi="Arial"/>
                <w:sz w:val="18"/>
                <w:szCs w:val="18"/>
                <w:lang w:val="en-US"/>
              </w:rPr>
              <w:t>medical services f</w:t>
            </w:r>
            <w:r w:rsidRPr="00310914">
              <w:rPr>
                <w:rFonts w:ascii="Arial" w:hAnsi="Arial"/>
                <w:sz w:val="18"/>
                <w:szCs w:val="18"/>
                <w:lang w:val="en-US"/>
              </w:rPr>
              <w:t xml:space="preserve">or PLHIV and </w:t>
            </w:r>
            <w:r w:rsidR="00AD0812">
              <w:rPr>
                <w:rFonts w:ascii="Arial" w:hAnsi="Arial"/>
                <w:sz w:val="18"/>
                <w:szCs w:val="18"/>
                <w:lang w:val="en-US"/>
              </w:rPr>
              <w:t>PUID at the outpatient level</w:t>
            </w:r>
            <w:r w:rsidRPr="00310914">
              <w:rPr>
                <w:rFonts w:ascii="Arial" w:hAnsi="Arial"/>
                <w:sz w:val="18"/>
                <w:szCs w:val="18"/>
                <w:lang w:val="en-US"/>
              </w:rPr>
              <w:t xml:space="preserve"> by developing a mechanism for </w:t>
            </w:r>
            <w:r w:rsidR="00AD0812">
              <w:rPr>
                <w:rFonts w:ascii="Arial" w:hAnsi="Arial"/>
                <w:sz w:val="18"/>
                <w:szCs w:val="18"/>
                <w:lang w:val="en-US"/>
              </w:rPr>
              <w:t>the state funding</w:t>
            </w:r>
            <w:r w:rsidRPr="00310914">
              <w:rPr>
                <w:rFonts w:ascii="Arial" w:hAnsi="Arial"/>
                <w:sz w:val="18"/>
                <w:szCs w:val="18"/>
                <w:lang w:val="en-US"/>
              </w:rPr>
              <w:t xml:space="preserve"> of </w:t>
            </w:r>
            <w:r w:rsidR="00AD0812">
              <w:rPr>
                <w:rFonts w:ascii="Arial" w:hAnsi="Arial"/>
                <w:sz w:val="18"/>
                <w:szCs w:val="18"/>
                <w:lang w:val="en-US"/>
              </w:rPr>
              <w:t>MMT</w:t>
            </w:r>
            <w:r w:rsidRPr="00310914">
              <w:rPr>
                <w:rFonts w:ascii="Arial" w:hAnsi="Arial"/>
                <w:sz w:val="18"/>
                <w:szCs w:val="18"/>
                <w:lang w:val="en-US"/>
              </w:rPr>
              <w:t xml:space="preserve"> and </w:t>
            </w:r>
            <w:r w:rsidR="00AD0812">
              <w:rPr>
                <w:rFonts w:ascii="Arial" w:hAnsi="Arial"/>
                <w:sz w:val="18"/>
                <w:szCs w:val="18"/>
                <w:lang w:val="en-US"/>
              </w:rPr>
              <w:t>SNE</w:t>
            </w:r>
            <w:r w:rsidRPr="00310914">
              <w:rPr>
                <w:rFonts w:ascii="Arial" w:hAnsi="Arial"/>
                <w:sz w:val="18"/>
                <w:szCs w:val="18"/>
                <w:lang w:val="en-US"/>
              </w:rPr>
              <w:t xml:space="preserve"> points; </w:t>
            </w:r>
            <w:r w:rsidR="00AD0812">
              <w:rPr>
                <w:rFonts w:ascii="Arial" w:hAnsi="Arial"/>
                <w:sz w:val="18"/>
                <w:szCs w:val="18"/>
                <w:lang w:val="en-US"/>
              </w:rPr>
              <w:t xml:space="preserve">by </w:t>
            </w:r>
            <w:r w:rsidRPr="00310914">
              <w:rPr>
                <w:rFonts w:ascii="Arial" w:hAnsi="Arial"/>
                <w:sz w:val="18"/>
                <w:szCs w:val="18"/>
                <w:lang w:val="en-US"/>
              </w:rPr>
              <w:t>im</w:t>
            </w:r>
            <w:r w:rsidR="00AD0812">
              <w:rPr>
                <w:rFonts w:ascii="Arial" w:hAnsi="Arial"/>
                <w:sz w:val="18"/>
                <w:szCs w:val="18"/>
                <w:lang w:val="en-US"/>
              </w:rPr>
              <w:t>plementation of the electronic monitoring</w:t>
            </w:r>
            <w:r w:rsidRPr="00310914">
              <w:rPr>
                <w:rFonts w:ascii="Arial" w:hAnsi="Arial"/>
                <w:sz w:val="18"/>
                <w:szCs w:val="18"/>
                <w:lang w:val="en-US"/>
              </w:rPr>
              <w:t xml:space="preserve"> tool for PLHIV / </w:t>
            </w:r>
            <w:r w:rsidR="00AD0812">
              <w:rPr>
                <w:rFonts w:ascii="Arial" w:hAnsi="Arial"/>
                <w:sz w:val="18"/>
                <w:szCs w:val="18"/>
                <w:lang w:val="en-US"/>
              </w:rPr>
              <w:t>PUID</w:t>
            </w:r>
            <w:r w:rsidRPr="00310914">
              <w:rPr>
                <w:rFonts w:ascii="Arial" w:hAnsi="Arial"/>
                <w:sz w:val="18"/>
                <w:szCs w:val="18"/>
                <w:lang w:val="en-US"/>
              </w:rPr>
              <w:t xml:space="preserve"> in the activity of the MHIF for ensuring the quality of medical services provided </w:t>
            </w:r>
            <w:r w:rsidR="00AD0812">
              <w:rPr>
                <w:rFonts w:ascii="Arial" w:hAnsi="Arial"/>
                <w:sz w:val="18"/>
                <w:szCs w:val="18"/>
                <w:lang w:val="en-US"/>
              </w:rPr>
              <w:t xml:space="preserve">for </w:t>
            </w:r>
            <w:r w:rsidRPr="00310914">
              <w:rPr>
                <w:rFonts w:ascii="Arial" w:hAnsi="Arial"/>
                <w:sz w:val="18"/>
                <w:szCs w:val="18"/>
                <w:lang w:val="en-US"/>
              </w:rPr>
              <w:t xml:space="preserve">PLHIV / </w:t>
            </w:r>
            <w:r w:rsidR="00AD0812">
              <w:rPr>
                <w:rFonts w:ascii="Arial" w:hAnsi="Arial"/>
                <w:sz w:val="18"/>
                <w:szCs w:val="18"/>
                <w:lang w:val="en-US"/>
              </w:rPr>
              <w:t>PUID</w:t>
            </w:r>
            <w:r w:rsidRPr="00310914">
              <w:rPr>
                <w:rFonts w:ascii="Arial" w:hAnsi="Arial"/>
                <w:sz w:val="18"/>
                <w:szCs w:val="18"/>
                <w:lang w:val="en-US"/>
              </w:rPr>
              <w:t>;</w:t>
            </w:r>
          </w:p>
          <w:p w:rsidR="00E774D6" w:rsidRPr="00310914" w:rsidRDefault="00310914" w:rsidP="00AD0812">
            <w:pPr>
              <w:rPr>
                <w:rFonts w:ascii="Arial" w:hAnsi="Arial"/>
                <w:sz w:val="18"/>
                <w:szCs w:val="18"/>
                <w:lang w:val="en-US"/>
              </w:rPr>
            </w:pPr>
            <w:r w:rsidRPr="00310914">
              <w:rPr>
                <w:rFonts w:ascii="Arial" w:hAnsi="Arial"/>
                <w:sz w:val="18"/>
                <w:szCs w:val="18"/>
                <w:lang w:val="en-US"/>
              </w:rPr>
              <w:t xml:space="preserve"> -increasing the motivation of service providers by developing a mechanism to stimulate PHC </w:t>
            </w:r>
            <w:r w:rsidR="00AD0812">
              <w:rPr>
                <w:rFonts w:ascii="Arial" w:hAnsi="Arial"/>
                <w:sz w:val="18"/>
                <w:szCs w:val="18"/>
                <w:lang w:val="en-US"/>
              </w:rPr>
              <w:t>medical</w:t>
            </w:r>
            <w:r w:rsidRPr="00310914">
              <w:rPr>
                <w:rFonts w:ascii="Arial" w:hAnsi="Arial"/>
                <w:sz w:val="18"/>
                <w:szCs w:val="18"/>
                <w:lang w:val="en-US"/>
              </w:rPr>
              <w:t xml:space="preserve"> workers to ensure a</w:t>
            </w:r>
            <w:r w:rsidR="00AD0812">
              <w:rPr>
                <w:rFonts w:ascii="Arial" w:hAnsi="Arial"/>
                <w:sz w:val="18"/>
                <w:szCs w:val="18"/>
                <w:lang w:val="en-US"/>
              </w:rPr>
              <w:t>vailable a</w:t>
            </w:r>
            <w:r w:rsidRPr="00310914">
              <w:rPr>
                <w:rFonts w:ascii="Arial" w:hAnsi="Arial"/>
                <w:sz w:val="18"/>
                <w:szCs w:val="18"/>
                <w:lang w:val="en-US"/>
              </w:rPr>
              <w:t>nd qualit</w:t>
            </w:r>
            <w:r w:rsidR="00AD0812">
              <w:rPr>
                <w:rFonts w:ascii="Arial" w:hAnsi="Arial"/>
                <w:sz w:val="18"/>
                <w:szCs w:val="18"/>
                <w:lang w:val="en-US"/>
              </w:rPr>
              <w:t xml:space="preserve">ative provision of </w:t>
            </w:r>
            <w:r w:rsidRPr="00310914">
              <w:rPr>
                <w:rFonts w:ascii="Arial" w:hAnsi="Arial"/>
                <w:sz w:val="18"/>
                <w:szCs w:val="18"/>
                <w:lang w:val="en-US"/>
              </w:rPr>
              <w:t>medical services for PLHIV.</w:t>
            </w:r>
          </w:p>
        </w:tc>
      </w:tr>
      <w:tr w:rsidR="00E774D6" w:rsidRPr="00073D5D" w:rsidTr="00E774D6">
        <w:trPr>
          <w:trHeight w:val="3756"/>
        </w:trPr>
        <w:tc>
          <w:tcPr>
            <w:tcW w:w="2183" w:type="dxa"/>
            <w:vMerge/>
          </w:tcPr>
          <w:p w:rsidR="00E774D6" w:rsidRPr="00310914" w:rsidRDefault="00E774D6" w:rsidP="00B5749B">
            <w:pPr>
              <w:rPr>
                <w:rFonts w:ascii="Arial" w:hAnsi="Arial"/>
                <w:i/>
                <w:sz w:val="18"/>
                <w:szCs w:val="18"/>
                <w:lang w:val="en-US"/>
              </w:rPr>
            </w:pPr>
          </w:p>
        </w:tc>
        <w:tc>
          <w:tcPr>
            <w:tcW w:w="2745" w:type="dxa"/>
          </w:tcPr>
          <w:p w:rsidR="005B5216" w:rsidRDefault="00E774D6" w:rsidP="00B5749B">
            <w:pPr>
              <w:rPr>
                <w:rFonts w:ascii="Arial" w:hAnsi="Arial"/>
                <w:sz w:val="18"/>
                <w:szCs w:val="18"/>
                <w:lang w:val="en-US"/>
              </w:rPr>
            </w:pPr>
            <w:r w:rsidRPr="005B5216">
              <w:rPr>
                <w:rFonts w:ascii="Arial" w:hAnsi="Arial"/>
                <w:sz w:val="18"/>
                <w:szCs w:val="18"/>
                <w:lang w:val="en-US"/>
              </w:rPr>
              <w:t xml:space="preserve">2. </w:t>
            </w:r>
            <w:r w:rsidR="005B5216">
              <w:rPr>
                <w:rFonts w:ascii="Arial" w:hAnsi="Arial"/>
                <w:sz w:val="18"/>
                <w:szCs w:val="18"/>
                <w:lang w:val="en-US"/>
              </w:rPr>
              <w:t xml:space="preserve">Integration and synchronization of the database information stream </w:t>
            </w:r>
            <w:r w:rsidR="00712A4C">
              <w:rPr>
                <w:rFonts w:ascii="Arial" w:hAnsi="Arial"/>
                <w:sz w:val="18"/>
                <w:szCs w:val="18"/>
                <w:lang w:val="en-US"/>
              </w:rPr>
              <w:t xml:space="preserve">in </w:t>
            </w:r>
            <w:r w:rsidR="005B5216">
              <w:rPr>
                <w:rFonts w:ascii="Arial" w:hAnsi="Arial"/>
                <w:sz w:val="18"/>
                <w:szCs w:val="18"/>
                <w:lang w:val="en-US"/>
              </w:rPr>
              <w:t xml:space="preserve">electronic monitoring of PLHIV </w:t>
            </w:r>
            <w:r w:rsidR="00712A4C">
              <w:rPr>
                <w:rFonts w:ascii="Arial" w:hAnsi="Arial"/>
                <w:sz w:val="18"/>
                <w:szCs w:val="18"/>
                <w:lang w:val="en-US"/>
              </w:rPr>
              <w:t>/</w:t>
            </w:r>
            <w:r w:rsidR="005B5216">
              <w:rPr>
                <w:rFonts w:ascii="Arial" w:hAnsi="Arial"/>
                <w:sz w:val="18"/>
                <w:szCs w:val="18"/>
                <w:lang w:val="en-US"/>
              </w:rPr>
              <w:t xml:space="preserve"> PUID from the database of the Mandatory Health Insurance Fund.</w:t>
            </w:r>
          </w:p>
          <w:p w:rsidR="00E774D6" w:rsidRPr="005B5216" w:rsidRDefault="00E774D6" w:rsidP="00B5749B">
            <w:pPr>
              <w:rPr>
                <w:rFonts w:ascii="Arial" w:hAnsi="Arial"/>
                <w:sz w:val="18"/>
                <w:szCs w:val="18"/>
                <w:lang w:val="en-US"/>
              </w:rPr>
            </w:pPr>
            <w:r w:rsidRPr="005B5216">
              <w:rPr>
                <w:rFonts w:ascii="Arial" w:hAnsi="Arial"/>
                <w:sz w:val="18"/>
                <w:szCs w:val="18"/>
                <w:lang w:val="en-US"/>
              </w:rPr>
              <w:t xml:space="preserve">- </w:t>
            </w:r>
            <w:r w:rsidR="005B5216">
              <w:rPr>
                <w:rFonts w:ascii="Arial" w:hAnsi="Arial"/>
                <w:sz w:val="18"/>
                <w:szCs w:val="18"/>
                <w:lang w:val="en-US"/>
              </w:rPr>
              <w:t>a</w:t>
            </w:r>
            <w:r w:rsidR="005B5216" w:rsidRPr="005B5216">
              <w:rPr>
                <w:rFonts w:ascii="Arial" w:hAnsi="Arial"/>
                <w:sz w:val="18"/>
                <w:szCs w:val="18"/>
                <w:lang w:val="en-US"/>
              </w:rPr>
              <w:t xml:space="preserve"> </w:t>
            </w:r>
            <w:r w:rsidR="005B5216">
              <w:rPr>
                <w:rFonts w:ascii="Arial" w:hAnsi="Arial"/>
                <w:sz w:val="18"/>
                <w:szCs w:val="18"/>
                <w:lang w:val="en-US"/>
              </w:rPr>
              <w:t>foundation</w:t>
            </w:r>
            <w:r w:rsidR="005B5216" w:rsidRPr="005B5216">
              <w:rPr>
                <w:rFonts w:ascii="Arial" w:hAnsi="Arial"/>
                <w:sz w:val="18"/>
                <w:szCs w:val="18"/>
                <w:lang w:val="en-US"/>
              </w:rPr>
              <w:t xml:space="preserve"> </w:t>
            </w:r>
            <w:r w:rsidR="005B5216">
              <w:rPr>
                <w:rFonts w:ascii="Arial" w:hAnsi="Arial"/>
                <w:sz w:val="18"/>
                <w:szCs w:val="18"/>
                <w:lang w:val="en-US"/>
              </w:rPr>
              <w:t>of</w:t>
            </w:r>
            <w:r w:rsidR="005B5216" w:rsidRPr="005B5216">
              <w:rPr>
                <w:rFonts w:ascii="Arial" w:hAnsi="Arial"/>
                <w:sz w:val="18"/>
                <w:szCs w:val="18"/>
                <w:lang w:val="en-US"/>
              </w:rPr>
              <w:t xml:space="preserve"> </w:t>
            </w:r>
            <w:r w:rsidR="005B5216">
              <w:rPr>
                <w:rFonts w:ascii="Arial" w:hAnsi="Arial"/>
                <w:sz w:val="18"/>
                <w:szCs w:val="18"/>
                <w:lang w:val="en-US"/>
              </w:rPr>
              <w:t>work</w:t>
            </w:r>
            <w:r w:rsidR="005B5216" w:rsidRPr="005B5216">
              <w:rPr>
                <w:rFonts w:ascii="Arial" w:hAnsi="Arial"/>
                <w:sz w:val="18"/>
                <w:szCs w:val="18"/>
                <w:lang w:val="en-US"/>
              </w:rPr>
              <w:t xml:space="preserve"> </w:t>
            </w:r>
            <w:r w:rsidR="005B5216">
              <w:rPr>
                <w:rFonts w:ascii="Arial" w:hAnsi="Arial"/>
                <w:sz w:val="18"/>
                <w:szCs w:val="18"/>
                <w:lang w:val="en-US"/>
              </w:rPr>
              <w:t>group</w:t>
            </w:r>
            <w:r w:rsidR="005B5216" w:rsidRPr="005B5216">
              <w:rPr>
                <w:rFonts w:ascii="Arial" w:hAnsi="Arial"/>
                <w:sz w:val="18"/>
                <w:szCs w:val="18"/>
                <w:lang w:val="en-US"/>
              </w:rPr>
              <w:t xml:space="preserve"> </w:t>
            </w:r>
            <w:r w:rsidR="005B5216">
              <w:rPr>
                <w:rFonts w:ascii="Arial" w:hAnsi="Arial"/>
                <w:sz w:val="18"/>
                <w:szCs w:val="18"/>
                <w:lang w:val="en-US"/>
              </w:rPr>
              <w:t xml:space="preserve">consisting of 5 persons, including the specialists from </w:t>
            </w:r>
            <w:r w:rsidR="005B5216" w:rsidRPr="005B5216">
              <w:rPr>
                <w:rFonts w:ascii="Arial" w:hAnsi="Arial"/>
                <w:sz w:val="18"/>
                <w:szCs w:val="18"/>
                <w:lang w:val="en-US"/>
              </w:rPr>
              <w:t xml:space="preserve">Mandatory Health Insurance Fund, Republican Center of Narcology, Republican Center of AIDS and </w:t>
            </w:r>
            <w:r w:rsidR="005B5216">
              <w:rPr>
                <w:rFonts w:ascii="Arial" w:hAnsi="Arial"/>
                <w:sz w:val="18"/>
                <w:szCs w:val="18"/>
                <w:lang w:val="en-US"/>
              </w:rPr>
              <w:t>IT for 30 days each</w:t>
            </w:r>
            <w:r w:rsidRPr="005B5216">
              <w:rPr>
                <w:rFonts w:ascii="Arial" w:hAnsi="Arial"/>
                <w:sz w:val="18"/>
                <w:szCs w:val="18"/>
                <w:lang w:val="en-US"/>
              </w:rPr>
              <w:t>;</w:t>
            </w:r>
          </w:p>
          <w:p w:rsidR="00E774D6" w:rsidRPr="00712A4C" w:rsidRDefault="00E774D6" w:rsidP="00B5749B">
            <w:pPr>
              <w:rPr>
                <w:rFonts w:ascii="Arial" w:hAnsi="Arial"/>
                <w:sz w:val="18"/>
                <w:szCs w:val="18"/>
                <w:lang w:val="en-US"/>
              </w:rPr>
            </w:pPr>
            <w:r w:rsidRPr="00712A4C">
              <w:rPr>
                <w:rFonts w:ascii="Arial" w:hAnsi="Arial"/>
                <w:sz w:val="18"/>
                <w:szCs w:val="18"/>
                <w:lang w:val="en-US"/>
              </w:rPr>
              <w:t xml:space="preserve">- </w:t>
            </w:r>
            <w:r w:rsidR="00712A4C">
              <w:rPr>
                <w:rFonts w:ascii="Arial" w:hAnsi="Arial"/>
                <w:sz w:val="18"/>
                <w:szCs w:val="18"/>
                <w:lang w:val="en-US"/>
              </w:rPr>
              <w:t>carrying out 5 work meetings to discuss and coordinate the database</w:t>
            </w:r>
            <w:r w:rsidRPr="00712A4C">
              <w:rPr>
                <w:rFonts w:ascii="Arial" w:hAnsi="Arial"/>
                <w:sz w:val="18"/>
                <w:szCs w:val="18"/>
                <w:lang w:val="en-US"/>
              </w:rPr>
              <w:t>;</w:t>
            </w:r>
          </w:p>
          <w:p w:rsidR="00712A4C" w:rsidRDefault="00E774D6" w:rsidP="00B5749B">
            <w:pPr>
              <w:rPr>
                <w:rFonts w:ascii="Arial" w:hAnsi="Arial"/>
                <w:sz w:val="18"/>
                <w:szCs w:val="18"/>
                <w:lang w:val="en-US"/>
              </w:rPr>
            </w:pPr>
            <w:r w:rsidRPr="00712A4C">
              <w:rPr>
                <w:rFonts w:ascii="Arial" w:hAnsi="Arial"/>
                <w:sz w:val="18"/>
                <w:szCs w:val="18"/>
                <w:lang w:val="en-US"/>
              </w:rPr>
              <w:t xml:space="preserve">- </w:t>
            </w:r>
            <w:r w:rsidR="00712A4C">
              <w:rPr>
                <w:rFonts w:ascii="Arial" w:hAnsi="Arial"/>
                <w:sz w:val="18"/>
                <w:szCs w:val="18"/>
                <w:lang w:val="en-US"/>
              </w:rPr>
              <w:t xml:space="preserve"> carrying out two 3-days seminars to train the staff </w:t>
            </w:r>
            <w:r w:rsidR="00712A4C" w:rsidRPr="00712A4C">
              <w:rPr>
                <w:rFonts w:ascii="Arial" w:hAnsi="Arial"/>
                <w:sz w:val="18"/>
                <w:szCs w:val="18"/>
                <w:lang w:val="en-US"/>
              </w:rPr>
              <w:t>Mandatory Health Insurance Fund, Republican Center of Narcology, Republican Center of AIDS</w:t>
            </w:r>
            <w:r w:rsidR="00712A4C">
              <w:rPr>
                <w:rFonts w:ascii="Arial" w:hAnsi="Arial"/>
                <w:sz w:val="18"/>
                <w:szCs w:val="18"/>
                <w:lang w:val="en-US"/>
              </w:rPr>
              <w:t>;</w:t>
            </w:r>
          </w:p>
          <w:p w:rsidR="00E774D6" w:rsidRPr="00712A4C" w:rsidRDefault="00E774D6" w:rsidP="00B5749B">
            <w:pPr>
              <w:rPr>
                <w:rFonts w:ascii="Arial" w:hAnsi="Arial"/>
                <w:sz w:val="18"/>
                <w:szCs w:val="18"/>
                <w:lang w:val="en-US"/>
              </w:rPr>
            </w:pPr>
            <w:r w:rsidRPr="00712A4C">
              <w:rPr>
                <w:rFonts w:ascii="Arial" w:hAnsi="Arial"/>
                <w:sz w:val="18"/>
                <w:szCs w:val="18"/>
                <w:lang w:val="en-US"/>
              </w:rPr>
              <w:t xml:space="preserve">- </w:t>
            </w:r>
            <w:r w:rsidR="00712A4C">
              <w:rPr>
                <w:rFonts w:ascii="Arial" w:hAnsi="Arial"/>
                <w:sz w:val="18"/>
                <w:szCs w:val="18"/>
                <w:lang w:val="en-US"/>
              </w:rPr>
              <w:t>carrying out</w:t>
            </w:r>
            <w:r w:rsidR="00712A4C" w:rsidRPr="00712A4C">
              <w:rPr>
                <w:rFonts w:ascii="Arial" w:hAnsi="Arial"/>
                <w:sz w:val="18"/>
                <w:szCs w:val="18"/>
                <w:lang w:val="en-US"/>
              </w:rPr>
              <w:t xml:space="preserve"> 1-</w:t>
            </w:r>
            <w:r w:rsidR="00712A4C">
              <w:rPr>
                <w:rFonts w:ascii="Arial" w:hAnsi="Arial"/>
                <w:sz w:val="18"/>
                <w:szCs w:val="18"/>
                <w:lang w:val="en-US"/>
              </w:rPr>
              <w:t>day round table to discuss and approve the database</w:t>
            </w:r>
            <w:r w:rsidRPr="00712A4C">
              <w:rPr>
                <w:rFonts w:ascii="Arial" w:hAnsi="Arial"/>
                <w:sz w:val="18"/>
                <w:szCs w:val="18"/>
                <w:lang w:val="en-US"/>
              </w:rPr>
              <w:t>;</w:t>
            </w:r>
          </w:p>
          <w:p w:rsidR="00E774D6" w:rsidRPr="00712A4C" w:rsidRDefault="00E774D6" w:rsidP="00712A4C">
            <w:pPr>
              <w:rPr>
                <w:rFonts w:ascii="Arial" w:hAnsi="Arial"/>
                <w:sz w:val="18"/>
                <w:szCs w:val="18"/>
                <w:lang w:val="en-US"/>
              </w:rPr>
            </w:pPr>
            <w:r w:rsidRPr="00712A4C">
              <w:rPr>
                <w:rFonts w:ascii="Arial" w:hAnsi="Arial"/>
                <w:sz w:val="18"/>
                <w:szCs w:val="18"/>
                <w:lang w:val="en-US"/>
              </w:rPr>
              <w:t xml:space="preserve">- </w:t>
            </w:r>
            <w:r w:rsidR="00712A4C">
              <w:rPr>
                <w:rFonts w:ascii="Arial" w:hAnsi="Arial"/>
                <w:sz w:val="18"/>
                <w:szCs w:val="18"/>
                <w:lang w:val="en-US"/>
              </w:rPr>
              <w:t>purchase a server and 3 computers to implement and maintenance the database operating.</w:t>
            </w:r>
          </w:p>
        </w:tc>
        <w:tc>
          <w:tcPr>
            <w:tcW w:w="1134" w:type="dxa"/>
          </w:tcPr>
          <w:p w:rsidR="00E774D6" w:rsidRPr="00712A4C" w:rsidRDefault="00E774D6" w:rsidP="00B5749B">
            <w:pPr>
              <w:rPr>
                <w:rFonts w:ascii="Arial" w:hAnsi="Arial"/>
                <w:sz w:val="18"/>
                <w:szCs w:val="18"/>
                <w:lang w:val="en-US"/>
              </w:rPr>
            </w:pPr>
            <w:r w:rsidRPr="00712A4C">
              <w:rPr>
                <w:rFonts w:ascii="Arial" w:hAnsi="Arial"/>
                <w:sz w:val="18"/>
                <w:szCs w:val="18"/>
                <w:lang w:val="en-US"/>
              </w:rPr>
              <w:t>43,464</w:t>
            </w:r>
          </w:p>
        </w:tc>
        <w:tc>
          <w:tcPr>
            <w:tcW w:w="3969" w:type="dxa"/>
            <w:vMerge/>
          </w:tcPr>
          <w:p w:rsidR="00E774D6" w:rsidRPr="00712A4C" w:rsidRDefault="00E774D6" w:rsidP="0059644A">
            <w:pPr>
              <w:rPr>
                <w:rFonts w:ascii="Arial" w:hAnsi="Arial"/>
                <w:sz w:val="18"/>
                <w:szCs w:val="18"/>
                <w:lang w:val="en-US"/>
              </w:rPr>
            </w:pPr>
          </w:p>
        </w:tc>
      </w:tr>
      <w:tr w:rsidR="00E774D6" w:rsidRPr="00073D5D" w:rsidTr="00F97683">
        <w:trPr>
          <w:trHeight w:val="3755"/>
        </w:trPr>
        <w:tc>
          <w:tcPr>
            <w:tcW w:w="2183" w:type="dxa"/>
            <w:vMerge/>
          </w:tcPr>
          <w:p w:rsidR="00E774D6" w:rsidRPr="00712A4C" w:rsidRDefault="00E774D6" w:rsidP="00B5749B">
            <w:pPr>
              <w:rPr>
                <w:rFonts w:ascii="Arial" w:hAnsi="Arial"/>
                <w:i/>
                <w:sz w:val="18"/>
                <w:szCs w:val="18"/>
                <w:lang w:val="en-US"/>
              </w:rPr>
            </w:pPr>
          </w:p>
        </w:tc>
        <w:tc>
          <w:tcPr>
            <w:tcW w:w="2745" w:type="dxa"/>
          </w:tcPr>
          <w:p w:rsidR="00AD0812" w:rsidRDefault="00E774D6" w:rsidP="00E774D6">
            <w:pPr>
              <w:rPr>
                <w:rFonts w:ascii="Arial" w:hAnsi="Arial"/>
                <w:sz w:val="18"/>
                <w:szCs w:val="18"/>
                <w:lang w:val="en-US"/>
              </w:rPr>
            </w:pPr>
            <w:r w:rsidRPr="00AD0812">
              <w:rPr>
                <w:rFonts w:ascii="Arial" w:hAnsi="Arial"/>
                <w:sz w:val="18"/>
                <w:szCs w:val="18"/>
                <w:lang w:val="en-US"/>
              </w:rPr>
              <w:t xml:space="preserve">3. </w:t>
            </w:r>
            <w:r w:rsidR="00AD0812">
              <w:rPr>
                <w:rFonts w:ascii="Arial" w:hAnsi="Arial"/>
                <w:sz w:val="18"/>
                <w:szCs w:val="18"/>
                <w:lang w:val="en-US"/>
              </w:rPr>
              <w:t>Development</w:t>
            </w:r>
            <w:r w:rsidR="00AD0812" w:rsidRPr="00AD0812">
              <w:rPr>
                <w:rFonts w:ascii="Arial" w:hAnsi="Arial"/>
                <w:sz w:val="18"/>
                <w:szCs w:val="18"/>
                <w:lang w:val="en-US"/>
              </w:rPr>
              <w:t xml:space="preserve"> </w:t>
            </w:r>
            <w:r w:rsidR="00AD0812">
              <w:rPr>
                <w:rFonts w:ascii="Arial" w:hAnsi="Arial"/>
                <w:sz w:val="18"/>
                <w:szCs w:val="18"/>
                <w:lang w:val="en-US"/>
              </w:rPr>
              <w:t>of</w:t>
            </w:r>
            <w:r w:rsidR="00AD0812" w:rsidRPr="00AD0812">
              <w:rPr>
                <w:rFonts w:ascii="Arial" w:hAnsi="Arial"/>
                <w:sz w:val="18"/>
                <w:szCs w:val="18"/>
                <w:lang w:val="en-US"/>
              </w:rPr>
              <w:t xml:space="preserve"> </w:t>
            </w:r>
            <w:r w:rsidR="00AD0812">
              <w:rPr>
                <w:rFonts w:ascii="Arial" w:hAnsi="Arial"/>
                <w:sz w:val="18"/>
                <w:szCs w:val="18"/>
                <w:lang w:val="en-US"/>
              </w:rPr>
              <w:t>mechanisms</w:t>
            </w:r>
            <w:r w:rsidR="00AD0812" w:rsidRPr="00AD0812">
              <w:rPr>
                <w:rFonts w:ascii="Arial" w:hAnsi="Arial"/>
                <w:sz w:val="18"/>
                <w:szCs w:val="18"/>
                <w:lang w:val="en-US"/>
              </w:rPr>
              <w:t xml:space="preserve"> to stimulate PHC workers to </w:t>
            </w:r>
            <w:r w:rsidR="00AD0812">
              <w:rPr>
                <w:rFonts w:ascii="Arial" w:hAnsi="Arial"/>
                <w:sz w:val="18"/>
                <w:szCs w:val="18"/>
                <w:lang w:val="en-US"/>
              </w:rPr>
              <w:t xml:space="preserve">ensure </w:t>
            </w:r>
            <w:r w:rsidR="00AD0812" w:rsidRPr="00AD0812">
              <w:rPr>
                <w:rFonts w:ascii="Arial" w:hAnsi="Arial"/>
                <w:sz w:val="18"/>
                <w:szCs w:val="18"/>
                <w:lang w:val="en-US"/>
              </w:rPr>
              <w:t>available and qualitative provision of medical services for PLHIV:</w:t>
            </w:r>
          </w:p>
          <w:p w:rsidR="006E3AE6" w:rsidRPr="006E3AE6" w:rsidRDefault="00E774D6" w:rsidP="00E774D6">
            <w:pPr>
              <w:rPr>
                <w:rFonts w:ascii="Arial" w:hAnsi="Arial"/>
                <w:sz w:val="18"/>
                <w:szCs w:val="18"/>
                <w:lang w:val="en-US"/>
              </w:rPr>
            </w:pPr>
            <w:r w:rsidRPr="00AD0812">
              <w:rPr>
                <w:rFonts w:ascii="Arial" w:hAnsi="Arial"/>
                <w:sz w:val="18"/>
                <w:szCs w:val="18"/>
                <w:lang w:val="en-US"/>
              </w:rPr>
              <w:t xml:space="preserve">- </w:t>
            </w:r>
            <w:r w:rsidR="00AD0812">
              <w:rPr>
                <w:rFonts w:ascii="Arial" w:hAnsi="Arial"/>
                <w:sz w:val="18"/>
                <w:szCs w:val="18"/>
                <w:lang w:val="en-US"/>
              </w:rPr>
              <w:t>a</w:t>
            </w:r>
            <w:r w:rsidR="00AD0812" w:rsidRPr="00AD0812">
              <w:rPr>
                <w:rFonts w:ascii="Arial" w:hAnsi="Arial"/>
                <w:sz w:val="18"/>
                <w:szCs w:val="18"/>
                <w:lang w:val="en-US"/>
              </w:rPr>
              <w:t xml:space="preserve"> </w:t>
            </w:r>
            <w:r w:rsidR="00AD0812">
              <w:rPr>
                <w:rFonts w:ascii="Arial" w:hAnsi="Arial"/>
                <w:sz w:val="18"/>
                <w:szCs w:val="18"/>
                <w:lang w:val="en-US"/>
              </w:rPr>
              <w:t>foundation</w:t>
            </w:r>
            <w:r w:rsidR="00AD0812" w:rsidRPr="00AD0812">
              <w:rPr>
                <w:rFonts w:ascii="Arial" w:hAnsi="Arial"/>
                <w:sz w:val="18"/>
                <w:szCs w:val="18"/>
                <w:lang w:val="en-US"/>
              </w:rPr>
              <w:t xml:space="preserve"> </w:t>
            </w:r>
            <w:r w:rsidR="00AD0812">
              <w:rPr>
                <w:rFonts w:ascii="Arial" w:hAnsi="Arial"/>
                <w:sz w:val="18"/>
                <w:szCs w:val="18"/>
                <w:lang w:val="en-US"/>
              </w:rPr>
              <w:t>of</w:t>
            </w:r>
            <w:r w:rsidR="00AD0812" w:rsidRPr="00AD0812">
              <w:rPr>
                <w:rFonts w:ascii="Arial" w:hAnsi="Arial"/>
                <w:sz w:val="18"/>
                <w:szCs w:val="18"/>
                <w:lang w:val="en-US"/>
              </w:rPr>
              <w:t xml:space="preserve"> </w:t>
            </w:r>
            <w:r w:rsidR="00AD0812">
              <w:rPr>
                <w:rFonts w:ascii="Arial" w:hAnsi="Arial"/>
                <w:sz w:val="18"/>
                <w:szCs w:val="18"/>
                <w:lang w:val="en-US"/>
              </w:rPr>
              <w:t>work</w:t>
            </w:r>
            <w:r w:rsidR="00AD0812" w:rsidRPr="00AD0812">
              <w:rPr>
                <w:rFonts w:ascii="Arial" w:hAnsi="Arial"/>
                <w:sz w:val="18"/>
                <w:szCs w:val="18"/>
                <w:lang w:val="en-US"/>
              </w:rPr>
              <w:t xml:space="preserve"> </w:t>
            </w:r>
            <w:r w:rsidR="00AD0812">
              <w:rPr>
                <w:rFonts w:ascii="Arial" w:hAnsi="Arial"/>
                <w:sz w:val="18"/>
                <w:szCs w:val="18"/>
                <w:lang w:val="en-US"/>
              </w:rPr>
              <w:t>group</w:t>
            </w:r>
            <w:r w:rsidR="00AD0812" w:rsidRPr="00AD0812">
              <w:rPr>
                <w:rFonts w:ascii="Arial" w:hAnsi="Arial"/>
                <w:sz w:val="18"/>
                <w:szCs w:val="18"/>
                <w:lang w:val="en-US"/>
              </w:rPr>
              <w:t xml:space="preserve"> </w:t>
            </w:r>
            <w:r w:rsidR="00AD0812">
              <w:rPr>
                <w:rFonts w:ascii="Arial" w:hAnsi="Arial"/>
                <w:sz w:val="18"/>
                <w:szCs w:val="18"/>
                <w:lang w:val="en-US"/>
              </w:rPr>
              <w:t>consisting</w:t>
            </w:r>
            <w:r w:rsidR="00AD0812" w:rsidRPr="00AD0812">
              <w:rPr>
                <w:rFonts w:ascii="Arial" w:hAnsi="Arial"/>
                <w:sz w:val="18"/>
                <w:szCs w:val="18"/>
                <w:lang w:val="en-US"/>
              </w:rPr>
              <w:t xml:space="preserve"> </w:t>
            </w:r>
            <w:r w:rsidR="00AD0812">
              <w:rPr>
                <w:rFonts w:ascii="Arial" w:hAnsi="Arial"/>
                <w:sz w:val="18"/>
                <w:szCs w:val="18"/>
                <w:lang w:val="en-US"/>
              </w:rPr>
              <w:t xml:space="preserve">of 6 persons, including the </w:t>
            </w:r>
            <w:r w:rsidR="00AD0812" w:rsidRPr="006E3AE6">
              <w:rPr>
                <w:rFonts w:ascii="Arial" w:hAnsi="Arial"/>
                <w:sz w:val="18"/>
                <w:szCs w:val="18"/>
                <w:lang w:val="en-US"/>
              </w:rPr>
              <w:t>specialists</w:t>
            </w:r>
            <w:r w:rsidR="006E3AE6" w:rsidRPr="006E3AE6">
              <w:rPr>
                <w:rFonts w:ascii="Arial" w:hAnsi="Arial"/>
                <w:sz w:val="18"/>
                <w:szCs w:val="18"/>
              </w:rPr>
              <w:t xml:space="preserve"> from</w:t>
            </w:r>
            <w:r w:rsidR="006E3AE6">
              <w:t xml:space="preserve"> </w:t>
            </w:r>
            <w:r w:rsidR="006E3AE6" w:rsidRPr="006E3AE6">
              <w:rPr>
                <w:rFonts w:ascii="Arial" w:hAnsi="Arial"/>
                <w:sz w:val="18"/>
                <w:szCs w:val="18"/>
                <w:lang w:val="en-US"/>
              </w:rPr>
              <w:t>Mandatory Health Insurance Fund, Republican Center of Narcology, Republican Center of AIDS</w:t>
            </w:r>
            <w:r w:rsidR="006E3AE6">
              <w:rPr>
                <w:rFonts w:ascii="Arial" w:hAnsi="Arial"/>
                <w:sz w:val="18"/>
                <w:szCs w:val="18"/>
                <w:lang w:val="en-US"/>
              </w:rPr>
              <w:t>, PHC and</w:t>
            </w:r>
            <w:r w:rsidR="006E3AE6" w:rsidRPr="006E3AE6">
              <w:rPr>
                <w:rFonts w:ascii="Arial" w:hAnsi="Arial"/>
                <w:sz w:val="18"/>
                <w:szCs w:val="18"/>
                <w:lang w:val="en-US"/>
              </w:rPr>
              <w:t xml:space="preserve"> NGO for </w:t>
            </w:r>
            <w:r w:rsidR="006E3AE6">
              <w:rPr>
                <w:rFonts w:ascii="Arial" w:hAnsi="Arial"/>
                <w:sz w:val="18"/>
                <w:szCs w:val="18"/>
                <w:lang w:val="en-US"/>
              </w:rPr>
              <w:t>2</w:t>
            </w:r>
            <w:r w:rsidR="006E3AE6" w:rsidRPr="006E3AE6">
              <w:rPr>
                <w:rFonts w:ascii="Arial" w:hAnsi="Arial"/>
                <w:sz w:val="18"/>
                <w:szCs w:val="18"/>
                <w:lang w:val="en-US"/>
              </w:rPr>
              <w:t>0 days each;</w:t>
            </w:r>
            <w:r w:rsidR="00AD0812">
              <w:rPr>
                <w:rFonts w:ascii="Arial" w:hAnsi="Arial"/>
                <w:sz w:val="18"/>
                <w:szCs w:val="18"/>
                <w:lang w:val="en-US"/>
              </w:rPr>
              <w:t xml:space="preserve"> </w:t>
            </w:r>
            <w:r w:rsidRPr="00AD0812">
              <w:rPr>
                <w:rFonts w:ascii="Arial" w:hAnsi="Arial"/>
                <w:sz w:val="18"/>
                <w:szCs w:val="18"/>
                <w:lang w:val="en-US"/>
              </w:rPr>
              <w:t xml:space="preserve"> </w:t>
            </w:r>
          </w:p>
          <w:p w:rsidR="006E3AE6" w:rsidRDefault="00E774D6" w:rsidP="00E774D6">
            <w:pPr>
              <w:rPr>
                <w:rFonts w:ascii="Arial" w:hAnsi="Arial"/>
                <w:sz w:val="18"/>
                <w:szCs w:val="18"/>
                <w:lang w:val="en-US"/>
              </w:rPr>
            </w:pPr>
            <w:r w:rsidRPr="006E3AE6">
              <w:rPr>
                <w:rFonts w:ascii="Arial" w:hAnsi="Arial"/>
                <w:sz w:val="18"/>
                <w:szCs w:val="18"/>
                <w:lang w:val="en-US"/>
              </w:rPr>
              <w:t xml:space="preserve">- </w:t>
            </w:r>
            <w:r w:rsidR="006E3AE6">
              <w:rPr>
                <w:rFonts w:ascii="Arial" w:hAnsi="Arial"/>
                <w:sz w:val="18"/>
                <w:szCs w:val="18"/>
                <w:lang w:val="en-US"/>
              </w:rPr>
              <w:t>carrying</w:t>
            </w:r>
            <w:r w:rsidR="006E3AE6" w:rsidRPr="006E3AE6">
              <w:rPr>
                <w:rFonts w:ascii="Arial" w:hAnsi="Arial"/>
                <w:sz w:val="18"/>
                <w:szCs w:val="18"/>
                <w:lang w:val="en-US"/>
              </w:rPr>
              <w:t xml:space="preserve"> </w:t>
            </w:r>
            <w:r w:rsidR="006E3AE6">
              <w:rPr>
                <w:rFonts w:ascii="Arial" w:hAnsi="Arial"/>
                <w:sz w:val="18"/>
                <w:szCs w:val="18"/>
                <w:lang w:val="en-US"/>
              </w:rPr>
              <w:t>out</w:t>
            </w:r>
            <w:r w:rsidR="006E3AE6" w:rsidRPr="006E3AE6">
              <w:rPr>
                <w:rFonts w:ascii="Arial" w:hAnsi="Arial"/>
                <w:sz w:val="18"/>
                <w:szCs w:val="18"/>
                <w:lang w:val="en-US"/>
              </w:rPr>
              <w:t xml:space="preserve"> 5 </w:t>
            </w:r>
            <w:r w:rsidR="006E3AE6">
              <w:rPr>
                <w:rFonts w:ascii="Arial" w:hAnsi="Arial"/>
                <w:sz w:val="18"/>
                <w:szCs w:val="18"/>
                <w:lang w:val="en-US"/>
              </w:rPr>
              <w:t>work</w:t>
            </w:r>
            <w:r w:rsidR="006E3AE6" w:rsidRPr="006E3AE6">
              <w:rPr>
                <w:rFonts w:ascii="Arial" w:hAnsi="Arial"/>
                <w:sz w:val="18"/>
                <w:szCs w:val="18"/>
                <w:lang w:val="en-US"/>
              </w:rPr>
              <w:t xml:space="preserve"> </w:t>
            </w:r>
            <w:r w:rsidR="006E3AE6">
              <w:rPr>
                <w:rFonts w:ascii="Arial" w:hAnsi="Arial"/>
                <w:sz w:val="18"/>
                <w:szCs w:val="18"/>
                <w:lang w:val="en-US"/>
              </w:rPr>
              <w:t>meetings to discuss and coordinate the database;</w:t>
            </w:r>
          </w:p>
          <w:p w:rsidR="00E774D6" w:rsidRPr="006E3AE6" w:rsidRDefault="00E774D6" w:rsidP="006E3AE6">
            <w:pPr>
              <w:rPr>
                <w:rFonts w:ascii="Arial" w:hAnsi="Arial"/>
                <w:sz w:val="18"/>
                <w:szCs w:val="18"/>
                <w:lang w:val="en-US"/>
              </w:rPr>
            </w:pPr>
            <w:r w:rsidRPr="006E3AE6">
              <w:rPr>
                <w:rFonts w:ascii="Arial" w:hAnsi="Arial"/>
                <w:sz w:val="18"/>
                <w:szCs w:val="18"/>
                <w:lang w:val="en-US"/>
              </w:rPr>
              <w:t xml:space="preserve">- </w:t>
            </w:r>
            <w:r w:rsidR="006E3AE6">
              <w:rPr>
                <w:rFonts w:ascii="Arial" w:hAnsi="Arial"/>
                <w:sz w:val="18"/>
                <w:szCs w:val="18"/>
                <w:lang w:val="en-US"/>
              </w:rPr>
              <w:t>carrying out 1-day round table to discuss and approve the database.</w:t>
            </w:r>
          </w:p>
        </w:tc>
        <w:tc>
          <w:tcPr>
            <w:tcW w:w="1134" w:type="dxa"/>
          </w:tcPr>
          <w:p w:rsidR="00E774D6" w:rsidRPr="00F54A40" w:rsidRDefault="00E774D6" w:rsidP="00B5749B">
            <w:pPr>
              <w:rPr>
                <w:rFonts w:ascii="Arial" w:hAnsi="Arial"/>
                <w:sz w:val="18"/>
                <w:szCs w:val="18"/>
                <w:lang w:val="ru-RU"/>
              </w:rPr>
            </w:pPr>
            <w:r w:rsidRPr="00E774D6">
              <w:rPr>
                <w:rFonts w:ascii="Arial" w:hAnsi="Arial"/>
                <w:sz w:val="18"/>
                <w:szCs w:val="18"/>
                <w:lang w:val="ru-RU"/>
              </w:rPr>
              <w:t>19</w:t>
            </w:r>
            <w:r>
              <w:rPr>
                <w:rFonts w:ascii="Arial" w:hAnsi="Arial"/>
                <w:sz w:val="18"/>
                <w:szCs w:val="18"/>
                <w:lang w:val="ru-RU"/>
              </w:rPr>
              <w:t>,</w:t>
            </w:r>
            <w:r w:rsidRPr="00E774D6">
              <w:rPr>
                <w:rFonts w:ascii="Arial" w:hAnsi="Arial"/>
                <w:sz w:val="18"/>
                <w:szCs w:val="18"/>
                <w:lang w:val="ru-RU"/>
              </w:rPr>
              <w:t>944</w:t>
            </w:r>
          </w:p>
        </w:tc>
        <w:tc>
          <w:tcPr>
            <w:tcW w:w="3969" w:type="dxa"/>
            <w:vMerge/>
          </w:tcPr>
          <w:p w:rsidR="00E774D6" w:rsidRDefault="00E774D6" w:rsidP="0059644A">
            <w:pPr>
              <w:rPr>
                <w:rFonts w:ascii="Arial" w:hAnsi="Arial"/>
                <w:sz w:val="18"/>
                <w:szCs w:val="18"/>
                <w:lang w:val="ru-RU"/>
              </w:rPr>
            </w:pPr>
          </w:p>
        </w:tc>
      </w:tr>
      <w:tr w:rsidR="00E774D6" w:rsidRPr="00E774D6" w:rsidTr="00F97683">
        <w:trPr>
          <w:trHeight w:val="926"/>
        </w:trPr>
        <w:tc>
          <w:tcPr>
            <w:tcW w:w="2183" w:type="dxa"/>
          </w:tcPr>
          <w:p w:rsidR="00E774D6" w:rsidRDefault="00E774D6" w:rsidP="00B5749B">
            <w:pPr>
              <w:rPr>
                <w:rFonts w:ascii="Arial" w:hAnsi="Arial"/>
                <w:i/>
                <w:sz w:val="18"/>
                <w:szCs w:val="18"/>
                <w:lang w:val="ru-RU"/>
              </w:rPr>
            </w:pPr>
          </w:p>
        </w:tc>
        <w:tc>
          <w:tcPr>
            <w:tcW w:w="2745" w:type="dxa"/>
            <w:vMerge w:val="restart"/>
          </w:tcPr>
          <w:p w:rsidR="00E774D6" w:rsidRPr="006E3AE6" w:rsidRDefault="00E774D6" w:rsidP="00B5749B">
            <w:pPr>
              <w:rPr>
                <w:rFonts w:ascii="Arial" w:hAnsi="Arial"/>
                <w:sz w:val="18"/>
                <w:szCs w:val="18"/>
                <w:lang w:val="en-US"/>
              </w:rPr>
            </w:pPr>
            <w:r w:rsidRPr="006E3AE6">
              <w:rPr>
                <w:rFonts w:ascii="Arial" w:hAnsi="Arial"/>
                <w:sz w:val="18"/>
                <w:szCs w:val="18"/>
                <w:lang w:val="en-US"/>
              </w:rPr>
              <w:t xml:space="preserve">4. </w:t>
            </w:r>
            <w:r w:rsidR="006E3AE6">
              <w:rPr>
                <w:rFonts w:ascii="Arial" w:hAnsi="Arial"/>
                <w:sz w:val="18"/>
                <w:szCs w:val="18"/>
                <w:lang w:val="en-US"/>
              </w:rPr>
              <w:t>Implementation</w:t>
            </w:r>
            <w:r w:rsidR="006E3AE6" w:rsidRPr="006E3AE6">
              <w:rPr>
                <w:rFonts w:ascii="Arial" w:hAnsi="Arial"/>
                <w:sz w:val="18"/>
                <w:szCs w:val="18"/>
                <w:lang w:val="en-US"/>
              </w:rPr>
              <w:t xml:space="preserve"> </w:t>
            </w:r>
            <w:r w:rsidR="006E3AE6">
              <w:rPr>
                <w:rFonts w:ascii="Arial" w:hAnsi="Arial"/>
                <w:sz w:val="18"/>
                <w:szCs w:val="18"/>
                <w:lang w:val="en-US"/>
              </w:rPr>
              <w:t>of</w:t>
            </w:r>
            <w:r w:rsidR="006E3AE6" w:rsidRPr="006E3AE6">
              <w:rPr>
                <w:rFonts w:ascii="Arial" w:hAnsi="Arial"/>
                <w:sz w:val="18"/>
                <w:szCs w:val="18"/>
                <w:lang w:val="en-US"/>
              </w:rPr>
              <w:t xml:space="preserve"> </w:t>
            </w:r>
            <w:r w:rsidR="006E3AE6">
              <w:rPr>
                <w:rFonts w:ascii="Arial" w:hAnsi="Arial"/>
                <w:sz w:val="18"/>
                <w:szCs w:val="18"/>
                <w:lang w:val="en-US"/>
              </w:rPr>
              <w:t>stimulating</w:t>
            </w:r>
            <w:r w:rsidR="006E3AE6" w:rsidRPr="006E3AE6">
              <w:rPr>
                <w:rFonts w:ascii="Arial" w:hAnsi="Arial"/>
                <w:sz w:val="18"/>
                <w:szCs w:val="18"/>
                <w:lang w:val="en-US"/>
              </w:rPr>
              <w:t xml:space="preserve"> </w:t>
            </w:r>
            <w:r w:rsidR="006E3AE6">
              <w:rPr>
                <w:rFonts w:ascii="Arial" w:hAnsi="Arial"/>
                <w:sz w:val="18"/>
                <w:szCs w:val="18"/>
                <w:lang w:val="en-US"/>
              </w:rPr>
              <w:t>payments</w:t>
            </w:r>
            <w:r w:rsidR="006E3AE6" w:rsidRPr="006E3AE6">
              <w:rPr>
                <w:rFonts w:ascii="Arial" w:hAnsi="Arial"/>
                <w:sz w:val="18"/>
                <w:szCs w:val="18"/>
                <w:lang w:val="en-US"/>
              </w:rPr>
              <w:t xml:space="preserve"> </w:t>
            </w:r>
            <w:r w:rsidR="006E3AE6">
              <w:rPr>
                <w:rFonts w:ascii="Arial" w:hAnsi="Arial"/>
                <w:sz w:val="18"/>
                <w:szCs w:val="18"/>
                <w:lang w:val="en-US"/>
              </w:rPr>
              <w:t>for</w:t>
            </w:r>
            <w:r w:rsidR="006E3AE6" w:rsidRPr="006E3AE6">
              <w:rPr>
                <w:rFonts w:ascii="Arial" w:hAnsi="Arial"/>
                <w:sz w:val="18"/>
                <w:szCs w:val="18"/>
                <w:lang w:val="en-US"/>
              </w:rPr>
              <w:t xml:space="preserve"> </w:t>
            </w:r>
            <w:r w:rsidR="006E3AE6">
              <w:rPr>
                <w:rFonts w:ascii="Arial" w:hAnsi="Arial"/>
                <w:sz w:val="18"/>
                <w:szCs w:val="18"/>
                <w:lang w:val="en-US"/>
              </w:rPr>
              <w:t>PHC</w:t>
            </w:r>
            <w:r w:rsidR="006E3AE6" w:rsidRPr="006E3AE6">
              <w:rPr>
                <w:rFonts w:ascii="Arial" w:hAnsi="Arial"/>
                <w:sz w:val="18"/>
                <w:szCs w:val="18"/>
                <w:lang w:val="en-US"/>
              </w:rPr>
              <w:t xml:space="preserve"> </w:t>
            </w:r>
            <w:r w:rsidR="006E3AE6">
              <w:rPr>
                <w:rFonts w:ascii="Arial" w:hAnsi="Arial"/>
                <w:sz w:val="18"/>
                <w:szCs w:val="18"/>
                <w:lang w:val="en-US"/>
              </w:rPr>
              <w:t>medical</w:t>
            </w:r>
            <w:r w:rsidR="006E3AE6" w:rsidRPr="006E3AE6">
              <w:rPr>
                <w:rFonts w:ascii="Arial" w:hAnsi="Arial"/>
                <w:sz w:val="18"/>
                <w:szCs w:val="18"/>
                <w:lang w:val="en-US"/>
              </w:rPr>
              <w:t xml:space="preserve"> </w:t>
            </w:r>
            <w:r w:rsidR="006E3AE6">
              <w:rPr>
                <w:rFonts w:ascii="Arial" w:hAnsi="Arial"/>
                <w:sz w:val="18"/>
                <w:szCs w:val="18"/>
                <w:lang w:val="en-US"/>
              </w:rPr>
              <w:t>workers</w:t>
            </w:r>
            <w:r w:rsidR="006E3AE6" w:rsidRPr="006E3AE6">
              <w:rPr>
                <w:rFonts w:ascii="Arial" w:hAnsi="Arial"/>
                <w:sz w:val="18"/>
                <w:szCs w:val="18"/>
                <w:lang w:val="en-US"/>
              </w:rPr>
              <w:t xml:space="preserve"> </w:t>
            </w:r>
            <w:r w:rsidR="006E3AE6">
              <w:rPr>
                <w:rFonts w:ascii="Arial" w:hAnsi="Arial"/>
                <w:sz w:val="18"/>
                <w:szCs w:val="18"/>
                <w:lang w:val="en-US"/>
              </w:rPr>
              <w:t>in</w:t>
            </w:r>
            <w:r w:rsidR="006E3AE6" w:rsidRPr="006E3AE6">
              <w:rPr>
                <w:rFonts w:ascii="Arial" w:hAnsi="Arial"/>
                <w:sz w:val="18"/>
                <w:szCs w:val="18"/>
                <w:lang w:val="en-US"/>
              </w:rPr>
              <w:t xml:space="preserve"> </w:t>
            </w:r>
            <w:r w:rsidR="006E3AE6">
              <w:rPr>
                <w:rFonts w:ascii="Arial" w:hAnsi="Arial"/>
                <w:sz w:val="18"/>
                <w:szCs w:val="18"/>
                <w:lang w:val="en-US"/>
              </w:rPr>
              <w:t>order</w:t>
            </w:r>
            <w:r w:rsidR="006E3AE6" w:rsidRPr="006E3AE6">
              <w:rPr>
                <w:rFonts w:ascii="Arial" w:hAnsi="Arial"/>
                <w:sz w:val="18"/>
                <w:szCs w:val="18"/>
                <w:lang w:val="en-US"/>
              </w:rPr>
              <w:t xml:space="preserve"> </w:t>
            </w:r>
            <w:r w:rsidR="006E3AE6">
              <w:rPr>
                <w:rFonts w:ascii="Arial" w:hAnsi="Arial"/>
                <w:sz w:val="18"/>
                <w:szCs w:val="18"/>
                <w:lang w:val="en-US"/>
              </w:rPr>
              <w:t>to</w:t>
            </w:r>
            <w:r w:rsidR="006E3AE6" w:rsidRPr="006E3AE6">
              <w:rPr>
                <w:rFonts w:ascii="Arial" w:hAnsi="Arial"/>
                <w:sz w:val="18"/>
                <w:szCs w:val="18"/>
                <w:lang w:val="en-US"/>
              </w:rPr>
              <w:t xml:space="preserve"> </w:t>
            </w:r>
            <w:r w:rsidR="006E3AE6">
              <w:rPr>
                <w:rFonts w:ascii="Arial" w:hAnsi="Arial"/>
                <w:sz w:val="18"/>
                <w:szCs w:val="18"/>
                <w:lang w:val="en-US"/>
              </w:rPr>
              <w:t>complete</w:t>
            </w:r>
            <w:r w:rsidR="006E3AE6" w:rsidRPr="006E3AE6">
              <w:rPr>
                <w:rFonts w:ascii="Arial" w:hAnsi="Arial"/>
                <w:sz w:val="18"/>
                <w:szCs w:val="18"/>
                <w:lang w:val="en-US"/>
              </w:rPr>
              <w:t xml:space="preserve"> </w:t>
            </w:r>
            <w:r w:rsidR="006E3AE6">
              <w:rPr>
                <w:rFonts w:ascii="Arial" w:hAnsi="Arial"/>
                <w:sz w:val="18"/>
                <w:szCs w:val="18"/>
                <w:lang w:val="en-US"/>
              </w:rPr>
              <w:t>outpatient</w:t>
            </w:r>
            <w:r w:rsidR="006E3AE6" w:rsidRPr="006E3AE6">
              <w:rPr>
                <w:rFonts w:ascii="Arial" w:hAnsi="Arial"/>
                <w:sz w:val="18"/>
                <w:szCs w:val="18"/>
                <w:lang w:val="en-US"/>
              </w:rPr>
              <w:t xml:space="preserve"> </w:t>
            </w:r>
            <w:r w:rsidR="006E3AE6">
              <w:rPr>
                <w:rFonts w:ascii="Arial" w:hAnsi="Arial"/>
                <w:sz w:val="18"/>
                <w:szCs w:val="18"/>
                <w:lang w:val="en-US"/>
              </w:rPr>
              <w:t>treatment</w:t>
            </w:r>
            <w:r w:rsidR="006E3AE6" w:rsidRPr="006E3AE6">
              <w:rPr>
                <w:rFonts w:ascii="Arial" w:hAnsi="Arial"/>
                <w:sz w:val="18"/>
                <w:szCs w:val="18"/>
                <w:lang w:val="en-US"/>
              </w:rPr>
              <w:t xml:space="preserve"> </w:t>
            </w:r>
            <w:r w:rsidRPr="006E3AE6">
              <w:rPr>
                <w:rFonts w:ascii="Arial" w:hAnsi="Arial"/>
                <w:sz w:val="18"/>
                <w:szCs w:val="18"/>
                <w:lang w:val="en-US"/>
              </w:rPr>
              <w:t xml:space="preserve"> </w:t>
            </w:r>
            <w:r w:rsidR="001053B4">
              <w:rPr>
                <w:rFonts w:ascii="Arial" w:hAnsi="Arial"/>
                <w:sz w:val="18"/>
                <w:szCs w:val="18"/>
                <w:lang w:val="en-US"/>
              </w:rPr>
              <w:t>of</w:t>
            </w:r>
            <w:r w:rsidR="006E3AE6">
              <w:rPr>
                <w:rFonts w:ascii="Arial" w:hAnsi="Arial"/>
                <w:sz w:val="18"/>
                <w:szCs w:val="18"/>
                <w:lang w:val="en-US"/>
              </w:rPr>
              <w:t xml:space="preserve"> newly diagnosed TB patients</w:t>
            </w:r>
            <w:r w:rsidRPr="006E3AE6">
              <w:rPr>
                <w:rFonts w:ascii="Arial" w:hAnsi="Arial"/>
                <w:sz w:val="18"/>
                <w:szCs w:val="18"/>
                <w:lang w:val="en-US"/>
              </w:rPr>
              <w:t>:</w:t>
            </w:r>
          </w:p>
          <w:p w:rsidR="006E3AE6" w:rsidRDefault="00E774D6" w:rsidP="00B5749B">
            <w:pPr>
              <w:rPr>
                <w:rFonts w:ascii="Arial" w:hAnsi="Arial"/>
                <w:sz w:val="18"/>
                <w:szCs w:val="18"/>
                <w:lang w:val="en-US"/>
              </w:rPr>
            </w:pPr>
            <w:r w:rsidRPr="006E3AE6">
              <w:rPr>
                <w:rFonts w:ascii="Arial" w:hAnsi="Arial"/>
                <w:sz w:val="18"/>
                <w:szCs w:val="18"/>
                <w:lang w:val="en-US"/>
              </w:rPr>
              <w:t xml:space="preserve">- </w:t>
            </w:r>
            <w:r w:rsidR="006E3AE6">
              <w:rPr>
                <w:rFonts w:ascii="Arial" w:hAnsi="Arial"/>
                <w:sz w:val="18"/>
                <w:szCs w:val="18"/>
                <w:lang w:val="en-US"/>
              </w:rPr>
              <w:t>Transfer</w:t>
            </w:r>
            <w:r w:rsidR="006E3AE6" w:rsidRPr="006E3AE6">
              <w:rPr>
                <w:rFonts w:ascii="Arial" w:hAnsi="Arial"/>
                <w:sz w:val="18"/>
                <w:szCs w:val="18"/>
                <w:lang w:val="en-US"/>
              </w:rPr>
              <w:t xml:space="preserve"> </w:t>
            </w:r>
            <w:r w:rsidR="006E3AE6">
              <w:rPr>
                <w:rFonts w:ascii="Arial" w:hAnsi="Arial"/>
                <w:sz w:val="18"/>
                <w:szCs w:val="18"/>
                <w:lang w:val="en-US"/>
              </w:rPr>
              <w:t>of</w:t>
            </w:r>
            <w:r w:rsidR="006E3AE6" w:rsidRPr="006E3AE6">
              <w:rPr>
                <w:rFonts w:ascii="Arial" w:hAnsi="Arial"/>
                <w:sz w:val="18"/>
                <w:szCs w:val="18"/>
                <w:lang w:val="en-US"/>
              </w:rPr>
              <w:t xml:space="preserve"> </w:t>
            </w:r>
            <w:r w:rsidR="006E3AE6">
              <w:rPr>
                <w:rFonts w:ascii="Arial" w:hAnsi="Arial"/>
                <w:sz w:val="18"/>
                <w:szCs w:val="18"/>
                <w:lang w:val="en-US"/>
              </w:rPr>
              <w:t>stimulating</w:t>
            </w:r>
            <w:r w:rsidR="006E3AE6" w:rsidRPr="006E3AE6">
              <w:rPr>
                <w:rFonts w:ascii="Arial" w:hAnsi="Arial"/>
                <w:sz w:val="18"/>
                <w:szCs w:val="18"/>
                <w:lang w:val="en-US"/>
              </w:rPr>
              <w:t xml:space="preserve"> </w:t>
            </w:r>
            <w:r w:rsidR="006E3AE6">
              <w:rPr>
                <w:rFonts w:ascii="Arial" w:hAnsi="Arial"/>
                <w:sz w:val="18"/>
                <w:szCs w:val="18"/>
                <w:lang w:val="en-US"/>
              </w:rPr>
              <w:t>payments</w:t>
            </w:r>
            <w:r w:rsidR="006E3AE6" w:rsidRPr="006E3AE6">
              <w:rPr>
                <w:rFonts w:ascii="Arial" w:hAnsi="Arial"/>
                <w:sz w:val="18"/>
                <w:szCs w:val="18"/>
                <w:lang w:val="en-US"/>
              </w:rPr>
              <w:t xml:space="preserve"> </w:t>
            </w:r>
            <w:r w:rsidR="006E3AE6">
              <w:rPr>
                <w:rFonts w:ascii="Arial" w:hAnsi="Arial"/>
                <w:sz w:val="18"/>
                <w:szCs w:val="18"/>
                <w:lang w:val="en-US"/>
              </w:rPr>
              <w:t>for</w:t>
            </w:r>
            <w:r w:rsidR="006E3AE6" w:rsidRPr="006E3AE6">
              <w:rPr>
                <w:rFonts w:ascii="Arial" w:hAnsi="Arial"/>
                <w:sz w:val="18"/>
                <w:szCs w:val="18"/>
                <w:lang w:val="en-US"/>
              </w:rPr>
              <w:t xml:space="preserve"> </w:t>
            </w:r>
            <w:r w:rsidR="006E3AE6">
              <w:rPr>
                <w:rFonts w:ascii="Arial" w:hAnsi="Arial"/>
                <w:sz w:val="18"/>
                <w:szCs w:val="18"/>
                <w:lang w:val="en-US"/>
              </w:rPr>
              <w:t>PHC</w:t>
            </w:r>
            <w:r w:rsidR="006E3AE6" w:rsidRPr="006E3AE6">
              <w:rPr>
                <w:rFonts w:ascii="Arial" w:hAnsi="Arial"/>
                <w:sz w:val="18"/>
                <w:szCs w:val="18"/>
                <w:lang w:val="en-US"/>
              </w:rPr>
              <w:t xml:space="preserve"> </w:t>
            </w:r>
            <w:r w:rsidR="006E3AE6">
              <w:rPr>
                <w:rFonts w:ascii="Arial" w:hAnsi="Arial"/>
                <w:sz w:val="18"/>
                <w:szCs w:val="18"/>
                <w:lang w:val="en-US"/>
              </w:rPr>
              <w:t>medical</w:t>
            </w:r>
            <w:r w:rsidR="006E3AE6" w:rsidRPr="006E3AE6">
              <w:rPr>
                <w:rFonts w:ascii="Arial" w:hAnsi="Arial"/>
                <w:sz w:val="18"/>
                <w:szCs w:val="18"/>
                <w:lang w:val="en-US"/>
              </w:rPr>
              <w:t xml:space="preserve"> </w:t>
            </w:r>
            <w:r w:rsidR="006E3AE6">
              <w:rPr>
                <w:rFonts w:ascii="Arial" w:hAnsi="Arial"/>
                <w:sz w:val="18"/>
                <w:szCs w:val="18"/>
                <w:lang w:val="en-US"/>
              </w:rPr>
              <w:t>workers</w:t>
            </w:r>
            <w:r w:rsidR="006E3AE6" w:rsidRPr="006E3AE6">
              <w:rPr>
                <w:rFonts w:ascii="Arial" w:hAnsi="Arial"/>
                <w:sz w:val="18"/>
                <w:szCs w:val="18"/>
                <w:lang w:val="en-US"/>
              </w:rPr>
              <w:t xml:space="preserve"> </w:t>
            </w:r>
            <w:r w:rsidR="006E3AE6">
              <w:rPr>
                <w:rFonts w:ascii="Arial" w:hAnsi="Arial"/>
                <w:sz w:val="18"/>
                <w:szCs w:val="18"/>
                <w:lang w:val="en-US"/>
              </w:rPr>
              <w:t>for</w:t>
            </w:r>
            <w:r w:rsidR="006E3AE6" w:rsidRPr="006E3AE6">
              <w:rPr>
                <w:rFonts w:ascii="Arial" w:hAnsi="Arial"/>
                <w:sz w:val="18"/>
                <w:szCs w:val="18"/>
                <w:lang w:val="en-US"/>
              </w:rPr>
              <w:t xml:space="preserve"> </w:t>
            </w:r>
            <w:r w:rsidR="006E3AE6">
              <w:rPr>
                <w:rFonts w:ascii="Arial" w:hAnsi="Arial"/>
                <w:sz w:val="18"/>
                <w:szCs w:val="18"/>
                <w:lang w:val="en-US"/>
              </w:rPr>
              <w:t>the</w:t>
            </w:r>
            <w:r w:rsidR="006E3AE6" w:rsidRPr="006E3AE6">
              <w:rPr>
                <w:rFonts w:ascii="Arial" w:hAnsi="Arial"/>
                <w:sz w:val="18"/>
                <w:szCs w:val="18"/>
                <w:lang w:val="en-US"/>
              </w:rPr>
              <w:t xml:space="preserve"> </w:t>
            </w:r>
            <w:r w:rsidR="006E3AE6">
              <w:rPr>
                <w:rFonts w:ascii="Arial" w:hAnsi="Arial"/>
                <w:sz w:val="18"/>
                <w:szCs w:val="18"/>
                <w:lang w:val="en-US"/>
              </w:rPr>
              <w:t>completion</w:t>
            </w:r>
            <w:r w:rsidR="006E3AE6" w:rsidRPr="006E3AE6">
              <w:rPr>
                <w:rFonts w:ascii="Arial" w:hAnsi="Arial"/>
                <w:sz w:val="18"/>
                <w:szCs w:val="18"/>
                <w:lang w:val="en-US"/>
              </w:rPr>
              <w:t xml:space="preserve"> </w:t>
            </w:r>
            <w:r w:rsidR="006E3AE6">
              <w:rPr>
                <w:rFonts w:ascii="Arial" w:hAnsi="Arial"/>
                <w:sz w:val="18"/>
                <w:szCs w:val="18"/>
                <w:lang w:val="en-US"/>
              </w:rPr>
              <w:t xml:space="preserve">of outpatient treatment </w:t>
            </w:r>
            <w:r w:rsidR="001053B4">
              <w:rPr>
                <w:rFonts w:ascii="Arial" w:hAnsi="Arial"/>
                <w:sz w:val="18"/>
                <w:szCs w:val="18"/>
                <w:lang w:val="en-US"/>
              </w:rPr>
              <w:t>of</w:t>
            </w:r>
            <w:r w:rsidR="006E3AE6">
              <w:rPr>
                <w:rFonts w:ascii="Arial" w:hAnsi="Arial"/>
                <w:sz w:val="18"/>
                <w:szCs w:val="18"/>
                <w:lang w:val="en-US"/>
              </w:rPr>
              <w:t xml:space="preserve"> newly diagnosed TB patients all over the country through Mandatory Health Insurance Fund and territorial institutions of MHIF at GF funds, starting from 2019;</w:t>
            </w:r>
          </w:p>
          <w:p w:rsidR="006E3AE6" w:rsidRDefault="00E774D6" w:rsidP="00B5749B">
            <w:pPr>
              <w:rPr>
                <w:rFonts w:ascii="Arial" w:hAnsi="Arial"/>
                <w:sz w:val="18"/>
                <w:szCs w:val="18"/>
                <w:lang w:val="en-US"/>
              </w:rPr>
            </w:pPr>
            <w:r w:rsidRPr="006E3AE6">
              <w:rPr>
                <w:rFonts w:ascii="Arial" w:hAnsi="Arial"/>
                <w:sz w:val="18"/>
                <w:szCs w:val="18"/>
                <w:lang w:val="en-US"/>
              </w:rPr>
              <w:t xml:space="preserve">- </w:t>
            </w:r>
            <w:r w:rsidR="006E3AE6">
              <w:rPr>
                <w:rFonts w:ascii="Arial" w:hAnsi="Arial"/>
                <w:sz w:val="18"/>
                <w:szCs w:val="18"/>
                <w:lang w:val="en-US"/>
              </w:rPr>
              <w:t>carrying</w:t>
            </w:r>
            <w:r w:rsidR="006E3AE6" w:rsidRPr="006E3AE6">
              <w:rPr>
                <w:rFonts w:ascii="Arial" w:hAnsi="Arial"/>
                <w:sz w:val="18"/>
                <w:szCs w:val="18"/>
                <w:lang w:val="en-US"/>
              </w:rPr>
              <w:t xml:space="preserve"> </w:t>
            </w:r>
            <w:r w:rsidR="006E3AE6">
              <w:rPr>
                <w:rFonts w:ascii="Arial" w:hAnsi="Arial"/>
                <w:sz w:val="18"/>
                <w:szCs w:val="18"/>
                <w:lang w:val="en-US"/>
              </w:rPr>
              <w:t>out</w:t>
            </w:r>
            <w:r w:rsidR="006E3AE6" w:rsidRPr="006E3AE6">
              <w:rPr>
                <w:rFonts w:ascii="Arial" w:hAnsi="Arial"/>
                <w:sz w:val="18"/>
                <w:szCs w:val="18"/>
                <w:lang w:val="en-US"/>
              </w:rPr>
              <w:t xml:space="preserve"> 18 </w:t>
            </w:r>
            <w:r w:rsidR="006E3AE6">
              <w:rPr>
                <w:rFonts w:ascii="Arial" w:hAnsi="Arial"/>
                <w:sz w:val="18"/>
                <w:szCs w:val="18"/>
                <w:lang w:val="en-US"/>
              </w:rPr>
              <w:t>work</w:t>
            </w:r>
            <w:r w:rsidR="006E3AE6" w:rsidRPr="006E3AE6">
              <w:rPr>
                <w:rFonts w:ascii="Arial" w:hAnsi="Arial"/>
                <w:sz w:val="18"/>
                <w:szCs w:val="18"/>
                <w:lang w:val="en-US"/>
              </w:rPr>
              <w:t xml:space="preserve"> </w:t>
            </w:r>
            <w:r w:rsidR="006E3AE6">
              <w:rPr>
                <w:rFonts w:ascii="Arial" w:hAnsi="Arial"/>
                <w:sz w:val="18"/>
                <w:szCs w:val="18"/>
                <w:lang w:val="en-US"/>
              </w:rPr>
              <w:t>meetings</w:t>
            </w:r>
            <w:r w:rsidR="006E3AE6" w:rsidRPr="006E3AE6">
              <w:rPr>
                <w:rFonts w:ascii="Arial" w:hAnsi="Arial"/>
                <w:sz w:val="18"/>
                <w:szCs w:val="18"/>
                <w:lang w:val="en-US"/>
              </w:rPr>
              <w:t xml:space="preserve"> </w:t>
            </w:r>
            <w:r w:rsidR="006E3AE6">
              <w:rPr>
                <w:rFonts w:ascii="Arial" w:hAnsi="Arial"/>
                <w:sz w:val="18"/>
                <w:szCs w:val="18"/>
                <w:lang w:val="en-US"/>
              </w:rPr>
              <w:t>during</w:t>
            </w:r>
            <w:r w:rsidR="006E3AE6" w:rsidRPr="006E3AE6">
              <w:rPr>
                <w:rFonts w:ascii="Arial" w:hAnsi="Arial"/>
                <w:sz w:val="18"/>
                <w:szCs w:val="18"/>
                <w:lang w:val="en-US"/>
              </w:rPr>
              <w:t xml:space="preserve"> 12 </w:t>
            </w:r>
            <w:r w:rsidR="006E3AE6">
              <w:rPr>
                <w:rFonts w:ascii="Arial" w:hAnsi="Arial"/>
                <w:sz w:val="18"/>
                <w:szCs w:val="18"/>
                <w:lang w:val="en-US"/>
              </w:rPr>
              <w:t>months with the healthcare organizations regarding the conditions and order for stimulating payments;</w:t>
            </w:r>
          </w:p>
          <w:p w:rsidR="00E774D6" w:rsidRPr="006E3AE6" w:rsidRDefault="00E774D6" w:rsidP="001053B4">
            <w:pPr>
              <w:rPr>
                <w:rFonts w:ascii="Arial" w:hAnsi="Arial"/>
                <w:sz w:val="18"/>
                <w:szCs w:val="18"/>
                <w:lang w:val="en-US"/>
              </w:rPr>
            </w:pPr>
            <w:r w:rsidRPr="006E3AE6">
              <w:rPr>
                <w:rFonts w:ascii="Arial" w:hAnsi="Arial"/>
                <w:sz w:val="18"/>
                <w:szCs w:val="18"/>
                <w:lang w:val="en-US"/>
              </w:rPr>
              <w:t xml:space="preserve">- </w:t>
            </w:r>
            <w:r w:rsidR="006E3AE6">
              <w:rPr>
                <w:rFonts w:ascii="Arial" w:hAnsi="Arial"/>
                <w:sz w:val="18"/>
                <w:szCs w:val="18"/>
                <w:lang w:val="en-US"/>
              </w:rPr>
              <w:t xml:space="preserve">carrying out round table with the participation of MH KR, MHIF, </w:t>
            </w:r>
            <w:r w:rsidR="001053B4">
              <w:rPr>
                <w:rFonts w:ascii="Arial" w:hAnsi="Arial"/>
                <w:sz w:val="18"/>
                <w:szCs w:val="18"/>
                <w:lang w:val="en-US"/>
              </w:rPr>
              <w:t>MHIF territorial institutions, NGO, Ministry of Finance, pay office and PHC (planned participant number is 40).</w:t>
            </w:r>
          </w:p>
        </w:tc>
        <w:tc>
          <w:tcPr>
            <w:tcW w:w="1134" w:type="dxa"/>
          </w:tcPr>
          <w:p w:rsidR="00E774D6" w:rsidRDefault="00E774D6" w:rsidP="00B5749B">
            <w:pPr>
              <w:rPr>
                <w:rFonts w:ascii="Arial" w:hAnsi="Arial"/>
                <w:sz w:val="18"/>
                <w:szCs w:val="18"/>
                <w:lang w:val="ru-RU"/>
              </w:rPr>
            </w:pPr>
            <w:r w:rsidRPr="00F54A40">
              <w:rPr>
                <w:rFonts w:ascii="Arial" w:hAnsi="Arial"/>
                <w:sz w:val="18"/>
                <w:szCs w:val="18"/>
                <w:lang w:val="ru-RU"/>
              </w:rPr>
              <w:t>103</w:t>
            </w:r>
            <w:r>
              <w:rPr>
                <w:rFonts w:ascii="Arial" w:hAnsi="Arial"/>
                <w:sz w:val="18"/>
                <w:szCs w:val="18"/>
                <w:lang w:val="ru-RU"/>
              </w:rPr>
              <w:t>,</w:t>
            </w:r>
            <w:r w:rsidRPr="00F54A40">
              <w:rPr>
                <w:rFonts w:ascii="Arial" w:hAnsi="Arial"/>
                <w:sz w:val="18"/>
                <w:szCs w:val="18"/>
                <w:lang w:val="ru-RU"/>
              </w:rPr>
              <w:t>018</w:t>
            </w:r>
          </w:p>
        </w:tc>
        <w:tc>
          <w:tcPr>
            <w:tcW w:w="3969" w:type="dxa"/>
            <w:vMerge w:val="restart"/>
          </w:tcPr>
          <w:p w:rsidR="00E774D6" w:rsidRPr="00310914" w:rsidRDefault="00310914" w:rsidP="001053B4">
            <w:pPr>
              <w:rPr>
                <w:rFonts w:ascii="Arial" w:hAnsi="Arial"/>
                <w:sz w:val="18"/>
                <w:szCs w:val="18"/>
                <w:lang w:val="en-US"/>
              </w:rPr>
            </w:pPr>
            <w:r w:rsidRPr="00310914">
              <w:rPr>
                <w:rFonts w:ascii="Arial" w:hAnsi="Arial"/>
                <w:sz w:val="18"/>
                <w:szCs w:val="18"/>
                <w:lang w:val="en-US"/>
              </w:rPr>
              <w:t>Stimula</w:t>
            </w:r>
            <w:r>
              <w:rPr>
                <w:rFonts w:ascii="Arial" w:hAnsi="Arial"/>
                <w:sz w:val="18"/>
                <w:szCs w:val="18"/>
                <w:lang w:val="en-US"/>
              </w:rPr>
              <w:t xml:space="preserve">ting </w:t>
            </w:r>
            <w:r w:rsidRPr="00310914">
              <w:rPr>
                <w:rFonts w:ascii="Arial" w:hAnsi="Arial"/>
                <w:sz w:val="18"/>
                <w:szCs w:val="18"/>
                <w:lang w:val="en-US"/>
              </w:rPr>
              <w:t xml:space="preserve">payments to medical workers at the completion of outpatient treatment </w:t>
            </w:r>
            <w:r w:rsidR="001053B4">
              <w:rPr>
                <w:rFonts w:ascii="Arial" w:hAnsi="Arial"/>
                <w:sz w:val="18"/>
                <w:szCs w:val="18"/>
                <w:lang w:val="en-US"/>
              </w:rPr>
              <w:t>of</w:t>
            </w:r>
            <w:r w:rsidRPr="00310914">
              <w:rPr>
                <w:rFonts w:ascii="Arial" w:hAnsi="Arial"/>
                <w:sz w:val="18"/>
                <w:szCs w:val="18"/>
                <w:lang w:val="en-US"/>
              </w:rPr>
              <w:t xml:space="preserve"> newly diagnosed TB patients at the PHC level are carried out based on the results of work on early detection, retention and treatment of patients. To institutionalize this approach, it is planned to transfer incentive payments through the MHIF and the MHIF T</w:t>
            </w:r>
            <w:r w:rsidR="001053B4">
              <w:rPr>
                <w:rFonts w:ascii="Arial" w:hAnsi="Arial"/>
                <w:sz w:val="18"/>
                <w:szCs w:val="18"/>
                <w:lang w:val="en-US"/>
              </w:rPr>
              <w:t>I</w:t>
            </w:r>
            <w:r w:rsidRPr="00310914">
              <w:rPr>
                <w:rFonts w:ascii="Arial" w:hAnsi="Arial"/>
                <w:sz w:val="18"/>
                <w:szCs w:val="18"/>
                <w:lang w:val="en-US"/>
              </w:rPr>
              <w:t xml:space="preserve">, which will be the stage of transition to </w:t>
            </w:r>
            <w:r w:rsidR="001053B4">
              <w:rPr>
                <w:rFonts w:ascii="Arial" w:hAnsi="Arial"/>
                <w:sz w:val="18"/>
                <w:szCs w:val="18"/>
                <w:lang w:val="en-US"/>
              </w:rPr>
              <w:t>state</w:t>
            </w:r>
            <w:r w:rsidRPr="00310914">
              <w:rPr>
                <w:rFonts w:ascii="Arial" w:hAnsi="Arial"/>
                <w:sz w:val="18"/>
                <w:szCs w:val="18"/>
                <w:lang w:val="en-US"/>
              </w:rPr>
              <w:t xml:space="preserve"> funding through a mechanism created under the GF grant after the end of the GF grant. </w:t>
            </w:r>
            <w:r w:rsidR="001053B4">
              <w:rPr>
                <w:rFonts w:ascii="Arial" w:hAnsi="Arial"/>
                <w:sz w:val="18"/>
                <w:szCs w:val="18"/>
                <w:lang w:val="en-US"/>
              </w:rPr>
              <w:t>Taking into consideration</w:t>
            </w:r>
            <w:r w:rsidRPr="00310914">
              <w:rPr>
                <w:rFonts w:ascii="Arial" w:hAnsi="Arial"/>
                <w:sz w:val="18"/>
                <w:szCs w:val="18"/>
                <w:lang w:val="en-US"/>
              </w:rPr>
              <w:t xml:space="preserve"> the existing effective mechanisms of the MHIF to monitor the quality of medical services, the transfer of authority to the MHIF will increase the effectiveness of treatment for newly </w:t>
            </w:r>
            <w:r w:rsidR="001053B4">
              <w:rPr>
                <w:rFonts w:ascii="Arial" w:hAnsi="Arial"/>
                <w:sz w:val="18"/>
                <w:szCs w:val="18"/>
                <w:lang w:val="en-US"/>
              </w:rPr>
              <w:t xml:space="preserve">diagnosed </w:t>
            </w:r>
            <w:r w:rsidRPr="00310914">
              <w:rPr>
                <w:rFonts w:ascii="Arial" w:hAnsi="Arial"/>
                <w:sz w:val="18"/>
                <w:szCs w:val="18"/>
                <w:lang w:val="en-US"/>
              </w:rPr>
              <w:t>TB patients. In addition, the MHIF will monitor the quality of medical care for TB patients using approved tools and at the expense of their own resources. This activity should indirectly affect the success of TB treatment.</w:t>
            </w:r>
          </w:p>
        </w:tc>
      </w:tr>
      <w:tr w:rsidR="00E774D6" w:rsidRPr="00BA1781" w:rsidTr="00E774D6">
        <w:trPr>
          <w:trHeight w:val="413"/>
        </w:trPr>
        <w:tc>
          <w:tcPr>
            <w:tcW w:w="2183" w:type="dxa"/>
            <w:vAlign w:val="center"/>
          </w:tcPr>
          <w:p w:rsidR="00E774D6" w:rsidRPr="00310914" w:rsidRDefault="00E774D6" w:rsidP="00307BE4">
            <w:pPr>
              <w:rPr>
                <w:rFonts w:ascii="Arial" w:hAnsi="Arial"/>
                <w:sz w:val="18"/>
                <w:szCs w:val="18"/>
                <w:lang w:val="en-US" w:eastAsia="en-US"/>
              </w:rPr>
            </w:pPr>
          </w:p>
        </w:tc>
        <w:tc>
          <w:tcPr>
            <w:tcW w:w="2745" w:type="dxa"/>
            <w:vMerge/>
          </w:tcPr>
          <w:p w:rsidR="00E774D6" w:rsidRPr="00310914" w:rsidRDefault="00E774D6" w:rsidP="00B5749B">
            <w:pPr>
              <w:rPr>
                <w:rFonts w:ascii="Arial" w:hAnsi="Arial"/>
                <w:sz w:val="18"/>
                <w:szCs w:val="18"/>
                <w:lang w:val="en-US"/>
              </w:rPr>
            </w:pPr>
          </w:p>
        </w:tc>
        <w:tc>
          <w:tcPr>
            <w:tcW w:w="1134" w:type="dxa"/>
          </w:tcPr>
          <w:p w:rsidR="00E774D6" w:rsidRPr="00310914" w:rsidRDefault="00E774D6" w:rsidP="00E774D6">
            <w:pPr>
              <w:rPr>
                <w:rFonts w:ascii="Arial" w:hAnsi="Arial"/>
                <w:sz w:val="18"/>
                <w:szCs w:val="18"/>
                <w:lang w:val="en-US"/>
              </w:rPr>
            </w:pPr>
          </w:p>
        </w:tc>
        <w:tc>
          <w:tcPr>
            <w:tcW w:w="3969" w:type="dxa"/>
            <w:vMerge/>
          </w:tcPr>
          <w:p w:rsidR="00E774D6" w:rsidRPr="00310914" w:rsidRDefault="00E774D6" w:rsidP="00B5749B">
            <w:pPr>
              <w:rPr>
                <w:rFonts w:ascii="Arial" w:hAnsi="Arial"/>
                <w:sz w:val="18"/>
                <w:szCs w:val="18"/>
                <w:lang w:val="en-US"/>
              </w:rPr>
            </w:pPr>
          </w:p>
        </w:tc>
      </w:tr>
      <w:tr w:rsidR="008352DC" w:rsidRPr="00073D5D" w:rsidTr="00F97683">
        <w:trPr>
          <w:trHeight w:val="419"/>
        </w:trPr>
        <w:tc>
          <w:tcPr>
            <w:tcW w:w="2183" w:type="dxa"/>
            <w:vAlign w:val="center"/>
          </w:tcPr>
          <w:p w:rsidR="008352DC" w:rsidRPr="00073D5D" w:rsidRDefault="008352DC" w:rsidP="00307BE4">
            <w:pPr>
              <w:rPr>
                <w:rFonts w:ascii="Arial" w:hAnsi="Arial"/>
                <w:sz w:val="18"/>
                <w:szCs w:val="18"/>
                <w:lang w:val="ru-RU" w:eastAsia="en-US"/>
              </w:rPr>
            </w:pPr>
            <w:r w:rsidRPr="00FA3FE6">
              <w:rPr>
                <w:rFonts w:ascii="Arial" w:hAnsi="Arial"/>
                <w:b/>
                <w:sz w:val="18"/>
                <w:szCs w:val="18"/>
                <w:lang w:val="en-US" w:eastAsia="en-US"/>
              </w:rPr>
              <w:lastRenderedPageBreak/>
              <w:t>Subtotal:</w:t>
            </w:r>
          </w:p>
        </w:tc>
        <w:tc>
          <w:tcPr>
            <w:tcW w:w="2745" w:type="dxa"/>
          </w:tcPr>
          <w:p w:rsidR="008352DC" w:rsidRPr="00073D5D" w:rsidRDefault="008352DC" w:rsidP="00307BE4">
            <w:pPr>
              <w:rPr>
                <w:rFonts w:ascii="Arial" w:hAnsi="Arial"/>
                <w:sz w:val="18"/>
                <w:szCs w:val="18"/>
                <w:lang w:val="ru-RU"/>
              </w:rPr>
            </w:pPr>
          </w:p>
        </w:tc>
        <w:tc>
          <w:tcPr>
            <w:tcW w:w="1134" w:type="dxa"/>
            <w:vAlign w:val="center"/>
          </w:tcPr>
          <w:p w:rsidR="008352DC" w:rsidRPr="008352DC" w:rsidRDefault="008352DC" w:rsidP="00307BE4">
            <w:pPr>
              <w:rPr>
                <w:rFonts w:ascii="Arial" w:hAnsi="Arial"/>
                <w:b/>
                <w:sz w:val="18"/>
                <w:szCs w:val="18"/>
                <w:lang w:val="ru-RU" w:eastAsia="en-US"/>
              </w:rPr>
            </w:pPr>
            <w:r w:rsidRPr="008352DC">
              <w:rPr>
                <w:rFonts w:ascii="Arial" w:hAnsi="Arial"/>
                <w:b/>
                <w:sz w:val="18"/>
                <w:szCs w:val="18"/>
                <w:lang w:val="ru-RU"/>
              </w:rPr>
              <w:fldChar w:fldCharType="begin"/>
            </w:r>
            <w:r w:rsidRPr="008352DC">
              <w:rPr>
                <w:rFonts w:ascii="Arial" w:hAnsi="Arial"/>
                <w:b/>
                <w:sz w:val="18"/>
                <w:szCs w:val="18"/>
                <w:lang w:val="ru-RU" w:eastAsia="en-US"/>
              </w:rPr>
              <w:instrText xml:space="preserve"> =SUM(ABOVE) </w:instrText>
            </w:r>
            <w:r w:rsidRPr="008352DC">
              <w:rPr>
                <w:rFonts w:ascii="Arial" w:hAnsi="Arial"/>
                <w:b/>
                <w:sz w:val="18"/>
                <w:szCs w:val="18"/>
                <w:lang w:val="ru-RU"/>
              </w:rPr>
              <w:fldChar w:fldCharType="separate"/>
            </w:r>
            <w:r w:rsidRPr="008352DC">
              <w:rPr>
                <w:rFonts w:ascii="Arial" w:hAnsi="Arial"/>
                <w:b/>
                <w:noProof/>
                <w:sz w:val="18"/>
                <w:szCs w:val="18"/>
                <w:lang w:val="ru-RU" w:eastAsia="en-US"/>
              </w:rPr>
              <w:t>206</w:t>
            </w:r>
            <w:r w:rsidR="00717A99">
              <w:rPr>
                <w:rFonts w:ascii="Arial" w:hAnsi="Arial"/>
                <w:b/>
                <w:noProof/>
                <w:sz w:val="18"/>
                <w:szCs w:val="18"/>
                <w:lang w:val="ru-RU" w:eastAsia="en-US"/>
              </w:rPr>
              <w:t>,</w:t>
            </w:r>
            <w:r w:rsidRPr="008352DC">
              <w:rPr>
                <w:rFonts w:ascii="Arial" w:hAnsi="Arial"/>
                <w:b/>
                <w:noProof/>
                <w:sz w:val="18"/>
                <w:szCs w:val="18"/>
                <w:lang w:val="ru-RU" w:eastAsia="en-US"/>
              </w:rPr>
              <w:t>554</w:t>
            </w:r>
            <w:r w:rsidRPr="008352DC">
              <w:rPr>
                <w:rFonts w:ascii="Arial" w:hAnsi="Arial"/>
                <w:b/>
                <w:sz w:val="18"/>
                <w:szCs w:val="18"/>
                <w:lang w:val="ru-RU"/>
              </w:rPr>
              <w:fldChar w:fldCharType="end"/>
            </w:r>
          </w:p>
        </w:tc>
        <w:tc>
          <w:tcPr>
            <w:tcW w:w="3969" w:type="dxa"/>
            <w:vAlign w:val="center"/>
          </w:tcPr>
          <w:p w:rsidR="008352DC" w:rsidRPr="00073D5D" w:rsidRDefault="008352DC" w:rsidP="00307BE4">
            <w:pPr>
              <w:rPr>
                <w:rFonts w:ascii="Arial" w:hAnsi="Arial"/>
                <w:sz w:val="18"/>
                <w:szCs w:val="18"/>
                <w:lang w:val="ru-RU" w:eastAsia="en-US"/>
              </w:rPr>
            </w:pPr>
          </w:p>
        </w:tc>
      </w:tr>
      <w:tr w:rsidR="00717A99" w:rsidRPr="00807B50" w:rsidTr="00717A99">
        <w:trPr>
          <w:trHeight w:val="3167"/>
        </w:trPr>
        <w:tc>
          <w:tcPr>
            <w:tcW w:w="2183" w:type="dxa"/>
            <w:vMerge w:val="restart"/>
          </w:tcPr>
          <w:p w:rsidR="00717A99" w:rsidRPr="001053B4" w:rsidRDefault="00717A99" w:rsidP="001053B4">
            <w:pPr>
              <w:rPr>
                <w:rFonts w:ascii="Arial" w:hAnsi="Arial"/>
                <w:sz w:val="18"/>
                <w:szCs w:val="18"/>
                <w:lang w:val="en-US" w:eastAsia="en-US"/>
              </w:rPr>
            </w:pPr>
            <w:r w:rsidRPr="001053B4">
              <w:rPr>
                <w:rFonts w:ascii="Arial" w:hAnsi="Arial"/>
                <w:sz w:val="18"/>
                <w:szCs w:val="18"/>
                <w:lang w:val="en-US" w:eastAsia="en-US"/>
              </w:rPr>
              <w:t xml:space="preserve">4.2. </w:t>
            </w:r>
            <w:r w:rsidR="001053B4">
              <w:rPr>
                <w:rFonts w:ascii="Arial" w:hAnsi="Arial"/>
                <w:sz w:val="18"/>
                <w:szCs w:val="18"/>
                <w:lang w:val="en-US" w:eastAsia="en-US"/>
              </w:rPr>
              <w:t>Infrastructure</w:t>
            </w:r>
            <w:r w:rsidR="001053B4" w:rsidRPr="001053B4">
              <w:rPr>
                <w:rFonts w:ascii="Arial" w:hAnsi="Arial"/>
                <w:sz w:val="18"/>
                <w:szCs w:val="18"/>
                <w:lang w:val="en-US" w:eastAsia="en-US"/>
              </w:rPr>
              <w:t xml:space="preserve"> </w:t>
            </w:r>
            <w:r w:rsidR="001053B4">
              <w:rPr>
                <w:rFonts w:ascii="Arial" w:hAnsi="Arial"/>
                <w:sz w:val="18"/>
                <w:szCs w:val="18"/>
                <w:lang w:val="en-US" w:eastAsia="en-US"/>
              </w:rPr>
              <w:t>optimization</w:t>
            </w:r>
            <w:r w:rsidR="001053B4" w:rsidRPr="001053B4">
              <w:rPr>
                <w:rFonts w:ascii="Arial" w:hAnsi="Arial"/>
                <w:sz w:val="18"/>
                <w:szCs w:val="18"/>
                <w:lang w:val="en-US" w:eastAsia="en-US"/>
              </w:rPr>
              <w:t xml:space="preserve"> </w:t>
            </w:r>
            <w:r w:rsidR="001053B4">
              <w:rPr>
                <w:rFonts w:ascii="Arial" w:hAnsi="Arial"/>
                <w:sz w:val="18"/>
                <w:szCs w:val="18"/>
                <w:lang w:val="en-US" w:eastAsia="en-US"/>
              </w:rPr>
              <w:t>and</w:t>
            </w:r>
            <w:r w:rsidR="001053B4" w:rsidRPr="001053B4">
              <w:rPr>
                <w:rFonts w:ascii="Arial" w:hAnsi="Arial"/>
                <w:sz w:val="18"/>
                <w:szCs w:val="18"/>
                <w:lang w:val="en-US" w:eastAsia="en-US"/>
              </w:rPr>
              <w:t xml:space="preserve"> </w:t>
            </w:r>
            <w:r w:rsidR="001053B4">
              <w:rPr>
                <w:rFonts w:ascii="Arial" w:hAnsi="Arial"/>
                <w:sz w:val="18"/>
                <w:szCs w:val="18"/>
                <w:lang w:val="en-US" w:eastAsia="en-US"/>
              </w:rPr>
              <w:t>stability</w:t>
            </w:r>
            <w:r w:rsidR="001053B4" w:rsidRPr="001053B4">
              <w:rPr>
                <w:rFonts w:ascii="Arial" w:hAnsi="Arial"/>
                <w:sz w:val="18"/>
                <w:szCs w:val="18"/>
                <w:lang w:val="en-US" w:eastAsia="en-US"/>
              </w:rPr>
              <w:t xml:space="preserve"> </w:t>
            </w:r>
            <w:r w:rsidR="001053B4">
              <w:rPr>
                <w:rFonts w:ascii="Arial" w:hAnsi="Arial"/>
                <w:sz w:val="18"/>
                <w:szCs w:val="18"/>
                <w:lang w:val="en-US" w:eastAsia="en-US"/>
              </w:rPr>
              <w:t>increasing</w:t>
            </w:r>
            <w:r w:rsidR="001053B4" w:rsidRPr="001053B4">
              <w:rPr>
                <w:rFonts w:ascii="Arial" w:hAnsi="Arial"/>
                <w:sz w:val="18"/>
                <w:szCs w:val="18"/>
                <w:lang w:val="en-US" w:eastAsia="en-US"/>
              </w:rPr>
              <w:t xml:space="preserve"> </w:t>
            </w:r>
            <w:r w:rsidR="001053B4">
              <w:rPr>
                <w:rFonts w:ascii="Arial" w:hAnsi="Arial"/>
                <w:sz w:val="18"/>
                <w:szCs w:val="18"/>
                <w:lang w:val="en-US" w:eastAsia="en-US"/>
              </w:rPr>
              <w:t>for</w:t>
            </w:r>
            <w:r w:rsidR="001053B4" w:rsidRPr="001053B4">
              <w:rPr>
                <w:rFonts w:ascii="Arial" w:hAnsi="Arial"/>
                <w:sz w:val="18"/>
                <w:szCs w:val="18"/>
                <w:lang w:val="en-US" w:eastAsia="en-US"/>
              </w:rPr>
              <w:t xml:space="preserve"> </w:t>
            </w:r>
            <w:r w:rsidR="001053B4">
              <w:rPr>
                <w:rFonts w:ascii="Arial" w:hAnsi="Arial"/>
                <w:sz w:val="18"/>
                <w:szCs w:val="18"/>
                <w:lang w:val="en-US" w:eastAsia="en-US"/>
              </w:rPr>
              <w:t>the</w:t>
            </w:r>
            <w:r w:rsidR="001053B4" w:rsidRPr="001053B4">
              <w:rPr>
                <w:rFonts w:ascii="Arial" w:hAnsi="Arial"/>
                <w:sz w:val="18"/>
                <w:szCs w:val="18"/>
                <w:lang w:val="en-US" w:eastAsia="en-US"/>
              </w:rPr>
              <w:t xml:space="preserve"> </w:t>
            </w:r>
            <w:r w:rsidR="001053B4">
              <w:rPr>
                <w:rFonts w:ascii="Arial" w:hAnsi="Arial"/>
                <w:sz w:val="18"/>
                <w:szCs w:val="18"/>
                <w:lang w:val="en-US" w:eastAsia="en-US"/>
              </w:rPr>
              <w:t>programs</w:t>
            </w:r>
            <w:r w:rsidR="001053B4" w:rsidRPr="001053B4">
              <w:rPr>
                <w:rFonts w:ascii="Arial" w:hAnsi="Arial"/>
                <w:sz w:val="18"/>
                <w:szCs w:val="18"/>
                <w:lang w:val="en-US" w:eastAsia="en-US"/>
              </w:rPr>
              <w:t xml:space="preserve"> </w:t>
            </w:r>
            <w:r w:rsidR="001053B4">
              <w:rPr>
                <w:rFonts w:ascii="Arial" w:hAnsi="Arial"/>
                <w:sz w:val="18"/>
                <w:szCs w:val="18"/>
                <w:lang w:val="en-US" w:eastAsia="en-US"/>
              </w:rPr>
              <w:t>on prevention, diagnostics and treatment on the base of state narcological service organizations and AIDS centers.</w:t>
            </w:r>
          </w:p>
        </w:tc>
        <w:tc>
          <w:tcPr>
            <w:tcW w:w="2745" w:type="dxa"/>
          </w:tcPr>
          <w:p w:rsidR="00717A99" w:rsidRPr="002B7695" w:rsidRDefault="00717A99" w:rsidP="002B7695">
            <w:pPr>
              <w:rPr>
                <w:rFonts w:ascii="Arial" w:hAnsi="Arial"/>
                <w:sz w:val="18"/>
                <w:szCs w:val="18"/>
                <w:lang w:val="en-US"/>
              </w:rPr>
            </w:pPr>
            <w:r w:rsidRPr="002B7695">
              <w:rPr>
                <w:rFonts w:ascii="Arial" w:hAnsi="Arial"/>
                <w:sz w:val="18"/>
                <w:szCs w:val="18"/>
                <w:lang w:val="en-US"/>
              </w:rPr>
              <w:t>1.</w:t>
            </w:r>
            <w:r w:rsidR="002B7695" w:rsidRPr="002B7695">
              <w:rPr>
                <w:lang w:val="en-US"/>
              </w:rPr>
              <w:t xml:space="preserve"> </w:t>
            </w:r>
            <w:r w:rsidR="002B7695" w:rsidRPr="002B7695">
              <w:rPr>
                <w:rFonts w:ascii="Arial" w:hAnsi="Arial"/>
                <w:sz w:val="18"/>
                <w:szCs w:val="18"/>
                <w:lang w:val="en-US"/>
              </w:rPr>
              <w:t>T</w:t>
            </w:r>
            <w:r w:rsidR="002B7695">
              <w:rPr>
                <w:rFonts w:ascii="Arial" w:hAnsi="Arial"/>
                <w:sz w:val="18"/>
                <w:szCs w:val="18"/>
                <w:lang w:val="en-US"/>
              </w:rPr>
              <w:t xml:space="preserve">o create and equip two social informative-rehabilitative centers in the north and south parts of country (under Republican Center of Narcology and Osh regional narcology center). </w:t>
            </w:r>
          </w:p>
        </w:tc>
        <w:tc>
          <w:tcPr>
            <w:tcW w:w="1134" w:type="dxa"/>
            <w:tcBorders>
              <w:bottom w:val="single" w:sz="4" w:space="0" w:color="808080" w:themeColor="background1" w:themeShade="80"/>
            </w:tcBorders>
          </w:tcPr>
          <w:p w:rsidR="00717A99" w:rsidRPr="00073D5D" w:rsidRDefault="00717A99" w:rsidP="00B66D65">
            <w:pPr>
              <w:rPr>
                <w:rFonts w:ascii="Arial" w:hAnsi="Arial"/>
                <w:sz w:val="18"/>
                <w:szCs w:val="18"/>
                <w:lang w:val="ru-RU" w:eastAsia="en-US"/>
              </w:rPr>
            </w:pPr>
            <w:r>
              <w:rPr>
                <w:rFonts w:ascii="Arial" w:hAnsi="Arial"/>
                <w:sz w:val="18"/>
                <w:szCs w:val="18"/>
                <w:lang w:val="ru-RU" w:eastAsia="en-US"/>
              </w:rPr>
              <w:t>68,000</w:t>
            </w:r>
          </w:p>
        </w:tc>
        <w:tc>
          <w:tcPr>
            <w:tcW w:w="3969" w:type="dxa"/>
            <w:vMerge w:val="restart"/>
          </w:tcPr>
          <w:p w:rsidR="00310914" w:rsidRPr="00310914" w:rsidRDefault="001053B4" w:rsidP="00310914">
            <w:pPr>
              <w:rPr>
                <w:rFonts w:ascii="Arial" w:hAnsi="Arial"/>
                <w:sz w:val="18"/>
                <w:szCs w:val="18"/>
                <w:lang w:val="en-US" w:eastAsia="en-US"/>
              </w:rPr>
            </w:pPr>
            <w:r>
              <w:rPr>
                <w:rFonts w:ascii="Arial" w:hAnsi="Arial"/>
                <w:sz w:val="18"/>
                <w:szCs w:val="18"/>
                <w:lang w:val="en-US" w:eastAsia="en-US"/>
              </w:rPr>
              <w:t>The</w:t>
            </w:r>
            <w:r w:rsidR="00310914" w:rsidRPr="00310914">
              <w:rPr>
                <w:rFonts w:ascii="Arial" w:hAnsi="Arial"/>
                <w:sz w:val="18"/>
                <w:szCs w:val="18"/>
                <w:lang w:val="en-US" w:eastAsia="en-US"/>
              </w:rPr>
              <w:t xml:space="preserve"> transition to </w:t>
            </w:r>
            <w:r w:rsidR="002B7695">
              <w:rPr>
                <w:rFonts w:ascii="Arial" w:hAnsi="Arial"/>
                <w:sz w:val="18"/>
                <w:szCs w:val="18"/>
                <w:lang w:val="en-US" w:eastAsia="en-US"/>
              </w:rPr>
              <w:t>state</w:t>
            </w:r>
            <w:r w:rsidR="00310914" w:rsidRPr="00310914">
              <w:rPr>
                <w:rFonts w:ascii="Arial" w:hAnsi="Arial"/>
                <w:sz w:val="18"/>
                <w:szCs w:val="18"/>
                <w:lang w:val="en-US" w:eastAsia="en-US"/>
              </w:rPr>
              <w:t xml:space="preserve"> funding and increased </w:t>
            </w:r>
            <w:r w:rsidR="002B7695">
              <w:rPr>
                <w:rFonts w:ascii="Arial" w:hAnsi="Arial"/>
                <w:sz w:val="18"/>
                <w:szCs w:val="18"/>
                <w:lang w:val="en-US" w:eastAsia="en-US"/>
              </w:rPr>
              <w:t>state</w:t>
            </w:r>
            <w:r w:rsidR="00310914" w:rsidRPr="00310914">
              <w:rPr>
                <w:rFonts w:ascii="Arial" w:hAnsi="Arial"/>
                <w:sz w:val="18"/>
                <w:szCs w:val="18"/>
                <w:lang w:val="en-US" w:eastAsia="en-US"/>
              </w:rPr>
              <w:t xml:space="preserve"> funding for HIV programs </w:t>
            </w:r>
            <w:r w:rsidR="002B7695">
              <w:rPr>
                <w:rFonts w:ascii="Arial" w:hAnsi="Arial"/>
                <w:sz w:val="18"/>
                <w:szCs w:val="18"/>
                <w:lang w:val="en-US" w:eastAsia="en-US"/>
              </w:rPr>
              <w:t>requires</w:t>
            </w:r>
            <w:r w:rsidR="00310914" w:rsidRPr="00310914">
              <w:rPr>
                <w:rFonts w:ascii="Arial" w:hAnsi="Arial"/>
                <w:sz w:val="18"/>
                <w:szCs w:val="18"/>
                <w:lang w:val="en-US" w:eastAsia="en-US"/>
              </w:rPr>
              <w:t xml:space="preserve"> the creation of sustainable structures for the provision </w:t>
            </w:r>
            <w:r w:rsidR="002B7695">
              <w:rPr>
                <w:rFonts w:ascii="Arial" w:hAnsi="Arial"/>
                <w:sz w:val="18"/>
                <w:szCs w:val="18"/>
                <w:lang w:val="en-US" w:eastAsia="en-US"/>
              </w:rPr>
              <w:t>of medical care. At the present</w:t>
            </w:r>
            <w:r w:rsidR="00310914" w:rsidRPr="00310914">
              <w:rPr>
                <w:rFonts w:ascii="Arial" w:hAnsi="Arial"/>
                <w:sz w:val="18"/>
                <w:szCs w:val="18"/>
                <w:lang w:val="en-US" w:eastAsia="en-US"/>
              </w:rPr>
              <w:t xml:space="preserve">, the possibilities of providing services to </w:t>
            </w:r>
            <w:r w:rsidR="002B7695">
              <w:rPr>
                <w:rFonts w:ascii="Arial" w:hAnsi="Arial"/>
                <w:sz w:val="18"/>
                <w:szCs w:val="18"/>
                <w:lang w:val="en-US" w:eastAsia="en-US"/>
              </w:rPr>
              <w:t xml:space="preserve">target </w:t>
            </w:r>
            <w:r w:rsidR="00310914" w:rsidRPr="00310914">
              <w:rPr>
                <w:rFonts w:ascii="Arial" w:hAnsi="Arial"/>
                <w:sz w:val="18"/>
                <w:szCs w:val="18"/>
                <w:lang w:val="en-US" w:eastAsia="en-US"/>
              </w:rPr>
              <w:t xml:space="preserve">population groups are limited due to lack of premises, </w:t>
            </w:r>
            <w:r w:rsidR="002B7695">
              <w:rPr>
                <w:rFonts w:ascii="Arial" w:hAnsi="Arial"/>
                <w:sz w:val="18"/>
                <w:szCs w:val="18"/>
                <w:lang w:val="en-US" w:eastAsia="en-US"/>
              </w:rPr>
              <w:t xml:space="preserve">a </w:t>
            </w:r>
            <w:r w:rsidR="00310914" w:rsidRPr="00310914">
              <w:rPr>
                <w:rFonts w:ascii="Arial" w:hAnsi="Arial"/>
                <w:sz w:val="18"/>
                <w:szCs w:val="18"/>
                <w:lang w:val="en-US" w:eastAsia="en-US"/>
              </w:rPr>
              <w:t xml:space="preserve">grant nature of </w:t>
            </w:r>
            <w:r w:rsidR="002B7695">
              <w:rPr>
                <w:rFonts w:ascii="Arial" w:hAnsi="Arial"/>
                <w:sz w:val="18"/>
                <w:szCs w:val="18"/>
                <w:lang w:val="en-US" w:eastAsia="en-US"/>
              </w:rPr>
              <w:t>their funding and</w:t>
            </w:r>
            <w:r w:rsidR="00310914" w:rsidRPr="00310914">
              <w:rPr>
                <w:rFonts w:ascii="Arial" w:hAnsi="Arial"/>
                <w:sz w:val="18"/>
                <w:szCs w:val="18"/>
                <w:lang w:val="en-US" w:eastAsia="en-US"/>
              </w:rPr>
              <w:t xml:space="preserve"> lack of regularly functioning programs.</w:t>
            </w:r>
          </w:p>
          <w:p w:rsidR="00310914" w:rsidRPr="00310914" w:rsidRDefault="00310914" w:rsidP="00310914">
            <w:pPr>
              <w:rPr>
                <w:rFonts w:ascii="Arial" w:hAnsi="Arial"/>
                <w:sz w:val="18"/>
                <w:szCs w:val="18"/>
                <w:lang w:val="en-US" w:eastAsia="en-US"/>
              </w:rPr>
            </w:pPr>
            <w:r w:rsidRPr="00310914">
              <w:rPr>
                <w:rFonts w:ascii="Arial" w:hAnsi="Arial"/>
                <w:sz w:val="18"/>
                <w:szCs w:val="18"/>
                <w:lang w:val="en-US" w:eastAsia="en-US"/>
              </w:rPr>
              <w:t xml:space="preserve">Institutionalization of </w:t>
            </w:r>
            <w:r w:rsidR="00A40553">
              <w:rPr>
                <w:rFonts w:ascii="Arial" w:hAnsi="Arial"/>
                <w:sz w:val="18"/>
                <w:szCs w:val="18"/>
                <w:lang w:val="en-US" w:eastAsia="en-US"/>
              </w:rPr>
              <w:t>SNE</w:t>
            </w:r>
            <w:r w:rsidRPr="00310914">
              <w:rPr>
                <w:rFonts w:ascii="Arial" w:hAnsi="Arial"/>
                <w:sz w:val="18"/>
                <w:szCs w:val="18"/>
                <w:lang w:val="en-US" w:eastAsia="en-US"/>
              </w:rPr>
              <w:t xml:space="preserve"> and </w:t>
            </w:r>
            <w:r w:rsidR="00A40553">
              <w:rPr>
                <w:rFonts w:ascii="Arial" w:hAnsi="Arial"/>
                <w:sz w:val="18"/>
                <w:szCs w:val="18"/>
                <w:lang w:val="en-US" w:eastAsia="en-US"/>
              </w:rPr>
              <w:t xml:space="preserve">MMT </w:t>
            </w:r>
            <w:r w:rsidRPr="00310914">
              <w:rPr>
                <w:rFonts w:ascii="Arial" w:hAnsi="Arial"/>
                <w:sz w:val="18"/>
                <w:szCs w:val="18"/>
                <w:lang w:val="en-US" w:eastAsia="en-US"/>
              </w:rPr>
              <w:t xml:space="preserve">programs on the basis of state structures will provide </w:t>
            </w:r>
            <w:r w:rsidR="00A40553">
              <w:rPr>
                <w:rFonts w:ascii="Arial" w:hAnsi="Arial"/>
                <w:sz w:val="18"/>
                <w:szCs w:val="18"/>
                <w:lang w:val="en-US" w:eastAsia="en-US"/>
              </w:rPr>
              <w:t xml:space="preserve">the </w:t>
            </w:r>
            <w:r w:rsidRPr="00310914">
              <w:rPr>
                <w:rFonts w:ascii="Arial" w:hAnsi="Arial"/>
                <w:sz w:val="18"/>
                <w:szCs w:val="18"/>
                <w:lang w:val="en-US" w:eastAsia="en-US"/>
              </w:rPr>
              <w:t>systematic work on motivation for therapy (</w:t>
            </w:r>
            <w:r w:rsidR="00A40553">
              <w:rPr>
                <w:rFonts w:ascii="Arial" w:hAnsi="Arial"/>
                <w:sz w:val="18"/>
                <w:szCs w:val="18"/>
                <w:lang w:val="en-US" w:eastAsia="en-US"/>
              </w:rPr>
              <w:t>MMT</w:t>
            </w:r>
            <w:r w:rsidRPr="00310914">
              <w:rPr>
                <w:rFonts w:ascii="Arial" w:hAnsi="Arial"/>
                <w:sz w:val="18"/>
                <w:szCs w:val="18"/>
                <w:lang w:val="en-US" w:eastAsia="en-US"/>
              </w:rPr>
              <w:t xml:space="preserve">, ART) for </w:t>
            </w:r>
            <w:r w:rsidR="00A40553">
              <w:rPr>
                <w:rFonts w:ascii="Arial" w:hAnsi="Arial"/>
                <w:sz w:val="18"/>
                <w:szCs w:val="18"/>
                <w:lang w:val="en-US" w:eastAsia="en-US"/>
              </w:rPr>
              <w:t>target population groups</w:t>
            </w:r>
            <w:r w:rsidRPr="00310914">
              <w:rPr>
                <w:rFonts w:ascii="Arial" w:hAnsi="Arial"/>
                <w:sz w:val="18"/>
                <w:szCs w:val="18"/>
                <w:lang w:val="en-US" w:eastAsia="en-US"/>
              </w:rPr>
              <w:t xml:space="preserve">, PLHIV and their close associates. The opportunities for providing services on the principle of a "single window" will be expanded, where the </w:t>
            </w:r>
            <w:r w:rsidR="00A40553">
              <w:rPr>
                <w:rFonts w:ascii="Arial" w:hAnsi="Arial"/>
                <w:sz w:val="18"/>
                <w:szCs w:val="18"/>
                <w:lang w:val="en-US" w:eastAsia="en-US"/>
              </w:rPr>
              <w:t>valid</w:t>
            </w:r>
            <w:r w:rsidRPr="00310914">
              <w:rPr>
                <w:rFonts w:ascii="Arial" w:hAnsi="Arial"/>
                <w:sz w:val="18"/>
                <w:szCs w:val="18"/>
                <w:lang w:val="en-US" w:eastAsia="en-US"/>
              </w:rPr>
              <w:t xml:space="preserve"> sites of </w:t>
            </w:r>
            <w:r w:rsidR="00A40553">
              <w:rPr>
                <w:rFonts w:ascii="Arial" w:hAnsi="Arial"/>
                <w:sz w:val="18"/>
                <w:szCs w:val="18"/>
                <w:lang w:val="en-US" w:eastAsia="en-US"/>
              </w:rPr>
              <w:t xml:space="preserve">MMT and SNE will be shifted from </w:t>
            </w:r>
            <w:r w:rsidRPr="00310914">
              <w:rPr>
                <w:rFonts w:ascii="Arial" w:hAnsi="Arial"/>
                <w:sz w:val="18"/>
                <w:szCs w:val="18"/>
                <w:lang w:val="en-US" w:eastAsia="en-US"/>
              </w:rPr>
              <w:t>FMC No. 1. These structures will provide a wide range of training, motivation</w:t>
            </w:r>
            <w:r w:rsidR="00A40553" w:rsidRPr="00A40553">
              <w:rPr>
                <w:rFonts w:ascii="Arial" w:hAnsi="Arial"/>
                <w:sz w:val="18"/>
                <w:szCs w:val="18"/>
                <w:lang w:val="en-US" w:eastAsia="en-US"/>
              </w:rPr>
              <w:t xml:space="preserve"> </w:t>
            </w:r>
            <w:r w:rsidR="00A40553">
              <w:rPr>
                <w:rFonts w:ascii="Arial" w:hAnsi="Arial"/>
                <w:sz w:val="18"/>
                <w:szCs w:val="18"/>
                <w:lang w:val="en-US" w:eastAsia="en-US"/>
              </w:rPr>
              <w:t xml:space="preserve">and </w:t>
            </w:r>
            <w:r w:rsidRPr="00310914">
              <w:rPr>
                <w:rFonts w:ascii="Arial" w:hAnsi="Arial"/>
                <w:sz w:val="18"/>
                <w:szCs w:val="18"/>
                <w:lang w:val="en-US" w:eastAsia="en-US"/>
              </w:rPr>
              <w:t>rehabilitation</w:t>
            </w:r>
            <w:r w:rsidR="00A40553">
              <w:rPr>
                <w:rFonts w:ascii="Arial" w:hAnsi="Arial"/>
                <w:sz w:val="18"/>
                <w:szCs w:val="18"/>
                <w:lang w:val="en-US" w:eastAsia="en-US"/>
              </w:rPr>
              <w:t xml:space="preserve"> services and</w:t>
            </w:r>
            <w:r w:rsidRPr="00310914">
              <w:rPr>
                <w:rFonts w:ascii="Arial" w:hAnsi="Arial"/>
                <w:sz w:val="18"/>
                <w:szCs w:val="18"/>
                <w:lang w:val="en-US" w:eastAsia="en-US"/>
              </w:rPr>
              <w:t xml:space="preserve"> temporary shelter </w:t>
            </w:r>
            <w:r w:rsidR="00A40553">
              <w:rPr>
                <w:rFonts w:ascii="Arial" w:hAnsi="Arial"/>
                <w:sz w:val="18"/>
                <w:szCs w:val="18"/>
                <w:lang w:val="en-US" w:eastAsia="en-US"/>
              </w:rPr>
              <w:t xml:space="preserve">provision </w:t>
            </w:r>
            <w:r w:rsidRPr="00310914">
              <w:rPr>
                <w:rFonts w:ascii="Arial" w:hAnsi="Arial"/>
                <w:sz w:val="18"/>
                <w:szCs w:val="18"/>
                <w:lang w:val="en-US" w:eastAsia="en-US"/>
              </w:rPr>
              <w:t xml:space="preserve">(20 beds from Bishkek and 7 </w:t>
            </w:r>
            <w:r w:rsidR="00A40553">
              <w:rPr>
                <w:rFonts w:ascii="Arial" w:hAnsi="Arial"/>
                <w:sz w:val="18"/>
                <w:szCs w:val="18"/>
                <w:lang w:val="en-US" w:eastAsia="en-US"/>
              </w:rPr>
              <w:t xml:space="preserve">beds </w:t>
            </w:r>
            <w:r w:rsidRPr="00310914">
              <w:rPr>
                <w:rFonts w:ascii="Arial" w:hAnsi="Arial"/>
                <w:sz w:val="18"/>
                <w:szCs w:val="18"/>
                <w:lang w:val="en-US" w:eastAsia="en-US"/>
              </w:rPr>
              <w:t xml:space="preserve">in Osh) for </w:t>
            </w:r>
            <w:r w:rsidR="00A40553">
              <w:rPr>
                <w:rFonts w:ascii="Arial" w:hAnsi="Arial"/>
                <w:sz w:val="18"/>
                <w:szCs w:val="18"/>
                <w:lang w:val="en-US" w:eastAsia="en-US"/>
              </w:rPr>
              <w:t>PUID</w:t>
            </w:r>
            <w:r w:rsidRPr="00310914">
              <w:rPr>
                <w:rFonts w:ascii="Arial" w:hAnsi="Arial"/>
                <w:sz w:val="18"/>
                <w:szCs w:val="18"/>
                <w:lang w:val="en-US" w:eastAsia="en-US"/>
              </w:rPr>
              <w:t>, who are in a difficult life situation.</w:t>
            </w:r>
          </w:p>
          <w:p w:rsidR="00310914" w:rsidRPr="00310914" w:rsidRDefault="00A40553" w:rsidP="00310914">
            <w:pPr>
              <w:rPr>
                <w:rFonts w:ascii="Arial" w:hAnsi="Arial"/>
                <w:sz w:val="18"/>
                <w:szCs w:val="18"/>
                <w:lang w:val="en-US" w:eastAsia="en-US"/>
              </w:rPr>
            </w:pPr>
            <w:r>
              <w:rPr>
                <w:rFonts w:ascii="Arial" w:hAnsi="Arial"/>
                <w:sz w:val="18"/>
                <w:szCs w:val="18"/>
                <w:lang w:val="en-US" w:eastAsia="en-US"/>
              </w:rPr>
              <w:t>PUID</w:t>
            </w:r>
            <w:r w:rsidR="00555142">
              <w:rPr>
                <w:rFonts w:ascii="Arial" w:hAnsi="Arial"/>
                <w:sz w:val="18"/>
                <w:szCs w:val="18"/>
                <w:lang w:val="en-US" w:eastAsia="en-US"/>
              </w:rPr>
              <w:t xml:space="preserve"> </w:t>
            </w:r>
            <w:r w:rsidR="00310914" w:rsidRPr="00310914">
              <w:rPr>
                <w:rFonts w:ascii="Arial" w:hAnsi="Arial"/>
                <w:sz w:val="18"/>
                <w:szCs w:val="18"/>
                <w:lang w:val="en-US" w:eastAsia="en-US"/>
              </w:rPr>
              <w:t>released from prison</w:t>
            </w:r>
            <w:r>
              <w:rPr>
                <w:rFonts w:ascii="Arial" w:hAnsi="Arial"/>
                <w:sz w:val="18"/>
                <w:szCs w:val="18"/>
                <w:lang w:val="en-US" w:eastAsia="en-US"/>
              </w:rPr>
              <w:t>s</w:t>
            </w:r>
            <w:r w:rsidR="00310914" w:rsidRPr="00310914">
              <w:rPr>
                <w:rFonts w:ascii="Arial" w:hAnsi="Arial"/>
                <w:sz w:val="18"/>
                <w:szCs w:val="18"/>
                <w:lang w:val="en-US" w:eastAsia="en-US"/>
              </w:rPr>
              <w:t xml:space="preserve">, often drop out of prevention and treatment programs; they require support at the stage of adaptation to new living conditions and transition to civilian aid systems. The centers will allow to prevent interruptions in obtaining ART or </w:t>
            </w:r>
            <w:r>
              <w:rPr>
                <w:rFonts w:ascii="Arial" w:hAnsi="Arial"/>
                <w:sz w:val="18"/>
                <w:szCs w:val="18"/>
                <w:lang w:val="en-US" w:eastAsia="en-US"/>
              </w:rPr>
              <w:t>MMT</w:t>
            </w:r>
            <w:r w:rsidR="00310914" w:rsidRPr="00310914">
              <w:rPr>
                <w:rFonts w:ascii="Arial" w:hAnsi="Arial"/>
                <w:sz w:val="18"/>
                <w:szCs w:val="18"/>
                <w:lang w:val="en-US" w:eastAsia="en-US"/>
              </w:rPr>
              <w:t xml:space="preserve"> at the stage of their transition from the penitentiary system to civil society.</w:t>
            </w:r>
          </w:p>
          <w:p w:rsidR="00310914" w:rsidRPr="00310914" w:rsidRDefault="00310914" w:rsidP="00310914">
            <w:pPr>
              <w:rPr>
                <w:rFonts w:ascii="Arial" w:hAnsi="Arial"/>
                <w:sz w:val="18"/>
                <w:szCs w:val="18"/>
                <w:lang w:val="en-US" w:eastAsia="en-US"/>
              </w:rPr>
            </w:pPr>
            <w:r w:rsidRPr="00310914">
              <w:rPr>
                <w:rFonts w:ascii="Arial" w:hAnsi="Arial"/>
                <w:sz w:val="18"/>
                <w:szCs w:val="18"/>
                <w:lang w:val="en-US" w:eastAsia="en-US"/>
              </w:rPr>
              <w:t>The availability of own database will reduce the cost of programs due to rent. This will allow to ensure long-term preventive interventions in the conditions of termination of donor f</w:t>
            </w:r>
            <w:r w:rsidR="00A40553">
              <w:rPr>
                <w:rFonts w:ascii="Arial" w:hAnsi="Arial"/>
                <w:sz w:val="18"/>
                <w:szCs w:val="18"/>
                <w:lang w:val="en-US" w:eastAsia="en-US"/>
              </w:rPr>
              <w:t>unding</w:t>
            </w:r>
            <w:r w:rsidRPr="00310914">
              <w:rPr>
                <w:rFonts w:ascii="Arial" w:hAnsi="Arial"/>
                <w:sz w:val="18"/>
                <w:szCs w:val="18"/>
                <w:lang w:val="en-US" w:eastAsia="en-US"/>
              </w:rPr>
              <w:t>. Such centers will help to retain clients in harm reduction programs and increase the effectiveness of such programs.</w:t>
            </w:r>
          </w:p>
          <w:p w:rsidR="00717A99" w:rsidRPr="00310914" w:rsidRDefault="00310914" w:rsidP="00A40553">
            <w:pPr>
              <w:rPr>
                <w:rFonts w:ascii="Arial" w:hAnsi="Arial"/>
                <w:sz w:val="18"/>
                <w:szCs w:val="18"/>
                <w:lang w:val="en-US" w:eastAsia="en-US"/>
              </w:rPr>
            </w:pPr>
            <w:r w:rsidRPr="00310914">
              <w:rPr>
                <w:rFonts w:ascii="Arial" w:hAnsi="Arial"/>
                <w:sz w:val="18"/>
                <w:szCs w:val="18"/>
                <w:lang w:val="en-US" w:eastAsia="en-US"/>
              </w:rPr>
              <w:t xml:space="preserve">The creation of a center and its </w:t>
            </w:r>
            <w:r w:rsidR="00A40553">
              <w:rPr>
                <w:rFonts w:ascii="Arial" w:hAnsi="Arial"/>
                <w:sz w:val="18"/>
                <w:szCs w:val="18"/>
                <w:lang w:val="en-US" w:eastAsia="en-US"/>
              </w:rPr>
              <w:t>store</w:t>
            </w:r>
            <w:r w:rsidRPr="00310914">
              <w:rPr>
                <w:rFonts w:ascii="Arial" w:hAnsi="Arial"/>
                <w:sz w:val="18"/>
                <w:szCs w:val="18"/>
                <w:lang w:val="en-US" w:eastAsia="en-US"/>
              </w:rPr>
              <w:t xml:space="preserve"> for f medical devices</w:t>
            </w:r>
            <w:r w:rsidR="00A40553">
              <w:rPr>
                <w:rFonts w:ascii="Arial" w:hAnsi="Arial"/>
                <w:sz w:val="18"/>
                <w:szCs w:val="18"/>
                <w:lang w:val="en-US" w:eastAsia="en-US"/>
              </w:rPr>
              <w:t xml:space="preserve"> storage</w:t>
            </w:r>
            <w:r w:rsidRPr="00310914">
              <w:rPr>
                <w:rFonts w:ascii="Arial" w:hAnsi="Arial"/>
                <w:sz w:val="18"/>
                <w:szCs w:val="18"/>
                <w:lang w:val="en-US" w:eastAsia="en-US"/>
              </w:rPr>
              <w:t xml:space="preserve"> will require major repairs of the premises, alarms</w:t>
            </w:r>
            <w:r w:rsidR="00A40553">
              <w:rPr>
                <w:rFonts w:ascii="Arial" w:hAnsi="Arial"/>
                <w:sz w:val="18"/>
                <w:szCs w:val="18"/>
                <w:lang w:val="en-US" w:eastAsia="en-US"/>
              </w:rPr>
              <w:t xml:space="preserve"> setting </w:t>
            </w:r>
            <w:r w:rsidRPr="00310914">
              <w:rPr>
                <w:rFonts w:ascii="Arial" w:hAnsi="Arial"/>
                <w:sz w:val="18"/>
                <w:szCs w:val="18"/>
                <w:lang w:val="en-US" w:eastAsia="en-US"/>
              </w:rPr>
              <w:t xml:space="preserve">and partial equipment. The room and partial equipment will be provided by </w:t>
            </w:r>
            <w:r w:rsidR="00A40553">
              <w:rPr>
                <w:rFonts w:ascii="Arial" w:hAnsi="Arial"/>
                <w:sz w:val="18"/>
                <w:szCs w:val="18"/>
                <w:lang w:val="en-US" w:eastAsia="en-US"/>
              </w:rPr>
              <w:t>republican Center of Narcology.</w:t>
            </w:r>
            <w:r w:rsidR="00717A99" w:rsidRPr="00310914">
              <w:rPr>
                <w:rFonts w:ascii="Arial" w:hAnsi="Arial"/>
                <w:sz w:val="18"/>
                <w:szCs w:val="18"/>
                <w:lang w:val="en-US" w:eastAsia="en-US"/>
              </w:rPr>
              <w:t xml:space="preserve"> </w:t>
            </w:r>
          </w:p>
        </w:tc>
      </w:tr>
      <w:tr w:rsidR="00717A99" w:rsidRPr="00807B50" w:rsidTr="00717A99">
        <w:trPr>
          <w:trHeight w:val="410"/>
        </w:trPr>
        <w:tc>
          <w:tcPr>
            <w:tcW w:w="2183" w:type="dxa"/>
            <w:vMerge/>
            <w:tcBorders>
              <w:bottom w:val="single" w:sz="4" w:space="0" w:color="auto"/>
            </w:tcBorders>
            <w:vAlign w:val="center"/>
          </w:tcPr>
          <w:p w:rsidR="00717A99" w:rsidRPr="00310914" w:rsidRDefault="00717A99" w:rsidP="00307BE4">
            <w:pPr>
              <w:rPr>
                <w:rFonts w:ascii="Arial" w:hAnsi="Arial"/>
                <w:sz w:val="18"/>
                <w:szCs w:val="18"/>
                <w:lang w:val="en-US"/>
              </w:rPr>
            </w:pPr>
          </w:p>
        </w:tc>
        <w:tc>
          <w:tcPr>
            <w:tcW w:w="2745" w:type="dxa"/>
            <w:tcBorders>
              <w:bottom w:val="single" w:sz="4" w:space="0" w:color="auto"/>
            </w:tcBorders>
          </w:tcPr>
          <w:p w:rsidR="00717A99" w:rsidRPr="002B7695" w:rsidRDefault="00717A99" w:rsidP="00A40553">
            <w:pPr>
              <w:rPr>
                <w:rFonts w:ascii="Arial" w:hAnsi="Arial"/>
                <w:sz w:val="18"/>
                <w:szCs w:val="18"/>
                <w:highlight w:val="green"/>
                <w:lang w:val="en-US"/>
              </w:rPr>
            </w:pPr>
            <w:r w:rsidRPr="002B7695">
              <w:rPr>
                <w:rFonts w:ascii="Arial" w:hAnsi="Arial"/>
                <w:sz w:val="18"/>
                <w:szCs w:val="18"/>
                <w:lang w:val="en-US"/>
              </w:rPr>
              <w:t xml:space="preserve">2. </w:t>
            </w:r>
            <w:r w:rsidR="002B7695">
              <w:rPr>
                <w:rFonts w:ascii="Arial" w:hAnsi="Arial"/>
                <w:sz w:val="18"/>
                <w:szCs w:val="18"/>
                <w:lang w:val="en-US"/>
              </w:rPr>
              <w:t>To</w:t>
            </w:r>
            <w:r w:rsidR="002B7695" w:rsidRPr="002B7695">
              <w:rPr>
                <w:rFonts w:ascii="Arial" w:hAnsi="Arial"/>
                <w:sz w:val="18"/>
                <w:szCs w:val="18"/>
                <w:lang w:val="en-US"/>
              </w:rPr>
              <w:t xml:space="preserve"> </w:t>
            </w:r>
            <w:r w:rsidR="002B7695">
              <w:rPr>
                <w:rFonts w:ascii="Arial" w:hAnsi="Arial"/>
                <w:sz w:val="18"/>
                <w:szCs w:val="18"/>
                <w:lang w:val="en-US"/>
              </w:rPr>
              <w:t>organize</w:t>
            </w:r>
            <w:r w:rsidR="002B7695" w:rsidRPr="002B7695">
              <w:rPr>
                <w:rFonts w:ascii="Arial" w:hAnsi="Arial"/>
                <w:sz w:val="18"/>
                <w:szCs w:val="18"/>
                <w:lang w:val="en-US"/>
              </w:rPr>
              <w:t xml:space="preserve"> </w:t>
            </w:r>
            <w:r w:rsidR="002B7695">
              <w:rPr>
                <w:rFonts w:ascii="Arial" w:hAnsi="Arial"/>
                <w:sz w:val="18"/>
                <w:szCs w:val="18"/>
                <w:lang w:val="en-US"/>
              </w:rPr>
              <w:t>a</w:t>
            </w:r>
            <w:r w:rsidR="002B7695" w:rsidRPr="002B7695">
              <w:rPr>
                <w:rFonts w:ascii="Arial" w:hAnsi="Arial"/>
                <w:sz w:val="18"/>
                <w:szCs w:val="18"/>
                <w:lang w:val="en-US"/>
              </w:rPr>
              <w:t xml:space="preserve"> </w:t>
            </w:r>
            <w:r w:rsidR="002B7695">
              <w:rPr>
                <w:rFonts w:ascii="Arial" w:hAnsi="Arial"/>
                <w:sz w:val="18"/>
                <w:szCs w:val="18"/>
                <w:lang w:val="en-US"/>
              </w:rPr>
              <w:t>stor</w:t>
            </w:r>
            <w:r w:rsidR="00A40553">
              <w:rPr>
                <w:rFonts w:ascii="Arial" w:hAnsi="Arial"/>
                <w:sz w:val="18"/>
                <w:szCs w:val="18"/>
                <w:lang w:val="en-US"/>
              </w:rPr>
              <w:t>e for storage the</w:t>
            </w:r>
            <w:r w:rsidR="002B7695">
              <w:rPr>
                <w:rFonts w:ascii="Arial" w:hAnsi="Arial"/>
                <w:sz w:val="18"/>
                <w:szCs w:val="18"/>
                <w:lang w:val="en-US"/>
              </w:rPr>
              <w:t xml:space="preserve"> medical devices for harm reduc</w:t>
            </w:r>
            <w:r w:rsidR="00A40553">
              <w:rPr>
                <w:rFonts w:ascii="Arial" w:hAnsi="Arial"/>
                <w:sz w:val="18"/>
                <w:szCs w:val="18"/>
                <w:lang w:val="en-US"/>
              </w:rPr>
              <w:t>tion</w:t>
            </w:r>
            <w:r w:rsidR="002B7695">
              <w:rPr>
                <w:rFonts w:ascii="Arial" w:hAnsi="Arial"/>
                <w:sz w:val="18"/>
                <w:szCs w:val="18"/>
                <w:lang w:val="en-US"/>
              </w:rPr>
              <w:t>.</w:t>
            </w:r>
          </w:p>
        </w:tc>
        <w:tc>
          <w:tcPr>
            <w:tcW w:w="1134" w:type="dxa"/>
            <w:vAlign w:val="center"/>
          </w:tcPr>
          <w:p w:rsidR="00717A99" w:rsidRPr="00A02A5C" w:rsidRDefault="00717A99" w:rsidP="00B5749B">
            <w:pPr>
              <w:rPr>
                <w:rFonts w:ascii="Arial" w:hAnsi="Arial"/>
                <w:sz w:val="18"/>
                <w:szCs w:val="18"/>
                <w:highlight w:val="green"/>
                <w:lang w:val="ru-RU"/>
              </w:rPr>
            </w:pPr>
            <w:r w:rsidRPr="00717A99">
              <w:rPr>
                <w:rFonts w:ascii="Arial" w:hAnsi="Arial"/>
                <w:sz w:val="18"/>
                <w:szCs w:val="18"/>
                <w:lang w:val="ru-RU"/>
              </w:rPr>
              <w:t>45,000</w:t>
            </w:r>
          </w:p>
        </w:tc>
        <w:tc>
          <w:tcPr>
            <w:tcW w:w="3969" w:type="dxa"/>
            <w:vMerge/>
            <w:vAlign w:val="center"/>
          </w:tcPr>
          <w:p w:rsidR="00717A99" w:rsidRPr="00A02A5C" w:rsidRDefault="00717A99" w:rsidP="00266287">
            <w:pPr>
              <w:rPr>
                <w:rFonts w:ascii="Arial" w:hAnsi="Arial"/>
                <w:sz w:val="18"/>
                <w:szCs w:val="18"/>
                <w:highlight w:val="green"/>
                <w:lang w:val="ru-RU"/>
              </w:rPr>
            </w:pPr>
          </w:p>
        </w:tc>
      </w:tr>
      <w:tr w:rsidR="00717A99" w:rsidRPr="00310914" w:rsidTr="00717A99">
        <w:trPr>
          <w:trHeight w:val="5796"/>
        </w:trPr>
        <w:tc>
          <w:tcPr>
            <w:tcW w:w="2183" w:type="dxa"/>
            <w:tcBorders>
              <w:top w:val="single" w:sz="4" w:space="0" w:color="auto"/>
              <w:left w:val="single" w:sz="4" w:space="0" w:color="auto"/>
              <w:bottom w:val="single" w:sz="4" w:space="0" w:color="auto"/>
              <w:right w:val="single" w:sz="4" w:space="0" w:color="auto"/>
            </w:tcBorders>
            <w:vAlign w:val="center"/>
          </w:tcPr>
          <w:p w:rsidR="00717A99" w:rsidRPr="00073D5D" w:rsidRDefault="00717A99" w:rsidP="00307BE4">
            <w:pPr>
              <w:rPr>
                <w:rFonts w:ascii="Arial" w:hAnsi="Arial"/>
                <w:sz w:val="18"/>
                <w:szCs w:val="18"/>
                <w:lang w:val="ru-RU"/>
              </w:rPr>
            </w:pPr>
          </w:p>
        </w:tc>
        <w:tc>
          <w:tcPr>
            <w:tcW w:w="2745" w:type="dxa"/>
            <w:tcBorders>
              <w:top w:val="single" w:sz="4" w:space="0" w:color="auto"/>
              <w:left w:val="single" w:sz="4" w:space="0" w:color="auto"/>
              <w:bottom w:val="single" w:sz="4" w:space="0" w:color="auto"/>
              <w:right w:val="single" w:sz="4" w:space="0" w:color="auto"/>
            </w:tcBorders>
          </w:tcPr>
          <w:p w:rsidR="00717A99" w:rsidRPr="00175417" w:rsidRDefault="00B66D65" w:rsidP="006A6E7B">
            <w:pPr>
              <w:rPr>
                <w:rFonts w:ascii="Arial" w:hAnsi="Arial"/>
                <w:sz w:val="18"/>
                <w:szCs w:val="18"/>
                <w:lang w:val="en-US"/>
              </w:rPr>
            </w:pPr>
            <w:r w:rsidRPr="00175417">
              <w:rPr>
                <w:rFonts w:ascii="Arial" w:hAnsi="Arial"/>
                <w:sz w:val="18"/>
                <w:szCs w:val="18"/>
                <w:lang w:val="en-US"/>
              </w:rPr>
              <w:t>3</w:t>
            </w:r>
            <w:r w:rsidR="00717A99" w:rsidRPr="00175417">
              <w:rPr>
                <w:rFonts w:ascii="Arial" w:hAnsi="Arial"/>
                <w:sz w:val="18"/>
                <w:szCs w:val="18"/>
                <w:lang w:val="en-US"/>
              </w:rPr>
              <w:t xml:space="preserve">. </w:t>
            </w:r>
            <w:r w:rsidR="00175417">
              <w:rPr>
                <w:rFonts w:ascii="Arial" w:hAnsi="Arial"/>
                <w:sz w:val="18"/>
                <w:szCs w:val="18"/>
                <w:lang w:val="en-US"/>
              </w:rPr>
              <w:t>To</w:t>
            </w:r>
            <w:r w:rsidR="00175417" w:rsidRPr="00175417">
              <w:rPr>
                <w:rFonts w:ascii="Arial" w:hAnsi="Arial"/>
                <w:sz w:val="18"/>
                <w:szCs w:val="18"/>
                <w:lang w:val="en-US"/>
              </w:rPr>
              <w:t xml:space="preserve"> </w:t>
            </w:r>
            <w:r w:rsidR="00175417">
              <w:rPr>
                <w:rFonts w:ascii="Arial" w:hAnsi="Arial"/>
                <w:sz w:val="18"/>
                <w:szCs w:val="18"/>
                <w:lang w:val="en-US"/>
              </w:rPr>
              <w:t>ensure</w:t>
            </w:r>
            <w:r w:rsidR="00175417" w:rsidRPr="00175417">
              <w:rPr>
                <w:rFonts w:ascii="Arial" w:hAnsi="Arial"/>
                <w:sz w:val="18"/>
                <w:szCs w:val="18"/>
                <w:lang w:val="en-US"/>
              </w:rPr>
              <w:t xml:space="preserve"> </w:t>
            </w:r>
            <w:r w:rsidR="00175417">
              <w:rPr>
                <w:rFonts w:ascii="Arial" w:hAnsi="Arial"/>
                <w:sz w:val="18"/>
                <w:szCs w:val="18"/>
                <w:lang w:val="en-US"/>
              </w:rPr>
              <w:t>uninterrupted</w:t>
            </w:r>
            <w:r w:rsidR="00175417" w:rsidRPr="00175417">
              <w:rPr>
                <w:rFonts w:ascii="Arial" w:hAnsi="Arial"/>
                <w:sz w:val="18"/>
                <w:szCs w:val="18"/>
                <w:lang w:val="en-US"/>
              </w:rPr>
              <w:t xml:space="preserve"> </w:t>
            </w:r>
            <w:r w:rsidR="00175417">
              <w:rPr>
                <w:rFonts w:ascii="Arial" w:hAnsi="Arial"/>
                <w:sz w:val="18"/>
                <w:szCs w:val="18"/>
                <w:lang w:val="en-US"/>
              </w:rPr>
              <w:t>supply</w:t>
            </w:r>
            <w:r w:rsidR="00175417" w:rsidRPr="00175417">
              <w:rPr>
                <w:rFonts w:ascii="Arial" w:hAnsi="Arial"/>
                <w:sz w:val="18"/>
                <w:szCs w:val="18"/>
                <w:lang w:val="en-US"/>
              </w:rPr>
              <w:t xml:space="preserve">, </w:t>
            </w:r>
            <w:r w:rsidR="00175417">
              <w:rPr>
                <w:rFonts w:ascii="Arial" w:hAnsi="Arial"/>
                <w:sz w:val="18"/>
                <w:szCs w:val="18"/>
                <w:lang w:val="en-US"/>
              </w:rPr>
              <w:t>storage</w:t>
            </w:r>
            <w:r w:rsidR="00175417" w:rsidRPr="00175417">
              <w:rPr>
                <w:rFonts w:ascii="Arial" w:hAnsi="Arial"/>
                <w:sz w:val="18"/>
                <w:szCs w:val="18"/>
                <w:lang w:val="en-US"/>
              </w:rPr>
              <w:t xml:space="preserve"> </w:t>
            </w:r>
            <w:r w:rsidR="00175417">
              <w:rPr>
                <w:rFonts w:ascii="Arial" w:hAnsi="Arial"/>
                <w:sz w:val="18"/>
                <w:szCs w:val="18"/>
                <w:lang w:val="en-US"/>
              </w:rPr>
              <w:t>and</w:t>
            </w:r>
            <w:r w:rsidR="00175417" w:rsidRPr="00175417">
              <w:rPr>
                <w:rFonts w:ascii="Arial" w:hAnsi="Arial"/>
                <w:sz w:val="18"/>
                <w:szCs w:val="18"/>
                <w:lang w:val="en-US"/>
              </w:rPr>
              <w:t xml:space="preserve"> </w:t>
            </w:r>
            <w:r w:rsidR="00175417">
              <w:rPr>
                <w:rFonts w:ascii="Arial" w:hAnsi="Arial"/>
                <w:sz w:val="18"/>
                <w:szCs w:val="18"/>
                <w:lang w:val="en-US"/>
              </w:rPr>
              <w:t>distribution</w:t>
            </w:r>
            <w:r w:rsidR="00175417" w:rsidRPr="00175417">
              <w:rPr>
                <w:rFonts w:ascii="Arial" w:hAnsi="Arial"/>
                <w:sz w:val="18"/>
                <w:szCs w:val="18"/>
                <w:lang w:val="en-US"/>
              </w:rPr>
              <w:t xml:space="preserve"> </w:t>
            </w:r>
            <w:r w:rsidR="00175417">
              <w:rPr>
                <w:rFonts w:ascii="Arial" w:hAnsi="Arial"/>
                <w:sz w:val="18"/>
                <w:szCs w:val="18"/>
                <w:lang w:val="en-US"/>
              </w:rPr>
              <w:t>of</w:t>
            </w:r>
            <w:r w:rsidR="00175417" w:rsidRPr="00175417">
              <w:rPr>
                <w:rFonts w:ascii="Arial" w:hAnsi="Arial"/>
                <w:sz w:val="18"/>
                <w:szCs w:val="18"/>
                <w:lang w:val="en-US"/>
              </w:rPr>
              <w:t xml:space="preserve"> </w:t>
            </w:r>
            <w:r w:rsidR="00175417">
              <w:rPr>
                <w:rFonts w:ascii="Arial" w:hAnsi="Arial"/>
                <w:sz w:val="18"/>
                <w:szCs w:val="18"/>
                <w:lang w:val="en-US"/>
              </w:rPr>
              <w:t>ART</w:t>
            </w:r>
            <w:r w:rsidR="00175417" w:rsidRPr="00175417">
              <w:rPr>
                <w:rFonts w:ascii="Arial" w:hAnsi="Arial"/>
                <w:sz w:val="18"/>
                <w:szCs w:val="18"/>
                <w:lang w:val="en-US"/>
              </w:rPr>
              <w:t xml:space="preserve"> </w:t>
            </w:r>
            <w:r w:rsidR="00175417">
              <w:rPr>
                <w:rFonts w:ascii="Arial" w:hAnsi="Arial"/>
                <w:sz w:val="18"/>
                <w:szCs w:val="18"/>
                <w:lang w:val="en-US"/>
              </w:rPr>
              <w:t>drugs</w:t>
            </w:r>
            <w:r w:rsidR="00175417" w:rsidRPr="00175417">
              <w:rPr>
                <w:rFonts w:ascii="Arial" w:hAnsi="Arial"/>
                <w:sz w:val="18"/>
                <w:szCs w:val="18"/>
                <w:lang w:val="en-US"/>
              </w:rPr>
              <w:t xml:space="preserve">, </w:t>
            </w:r>
            <w:r w:rsidR="00175417">
              <w:rPr>
                <w:rFonts w:ascii="Arial" w:hAnsi="Arial"/>
                <w:sz w:val="18"/>
                <w:szCs w:val="18"/>
                <w:lang w:val="en-US"/>
              </w:rPr>
              <w:t xml:space="preserve">reagents and </w:t>
            </w:r>
            <w:r w:rsidR="00175417" w:rsidRPr="00175417">
              <w:rPr>
                <w:rFonts w:ascii="Arial" w:hAnsi="Arial"/>
                <w:sz w:val="18"/>
                <w:szCs w:val="18"/>
                <w:lang w:val="en-US"/>
              </w:rPr>
              <w:t xml:space="preserve"> </w:t>
            </w:r>
            <w:r w:rsidR="00717A99" w:rsidRPr="00175417">
              <w:rPr>
                <w:rFonts w:ascii="Arial" w:hAnsi="Arial"/>
                <w:sz w:val="18"/>
                <w:szCs w:val="18"/>
                <w:lang w:val="en-US"/>
              </w:rPr>
              <w:t xml:space="preserve"> </w:t>
            </w:r>
            <w:r w:rsidR="00175417">
              <w:rPr>
                <w:rFonts w:ascii="Arial" w:hAnsi="Arial"/>
                <w:sz w:val="18"/>
                <w:szCs w:val="18"/>
                <w:lang w:val="en-US"/>
              </w:rPr>
              <w:t>medical devices:</w:t>
            </w:r>
          </w:p>
          <w:p w:rsidR="00175417" w:rsidRDefault="00717A99" w:rsidP="00B674B3">
            <w:pPr>
              <w:rPr>
                <w:rFonts w:ascii="Arial" w:hAnsi="Arial"/>
                <w:sz w:val="18"/>
                <w:szCs w:val="18"/>
                <w:lang w:val="en-US"/>
              </w:rPr>
            </w:pPr>
            <w:r w:rsidRPr="00175417">
              <w:rPr>
                <w:rFonts w:ascii="Arial" w:hAnsi="Arial"/>
                <w:sz w:val="18"/>
                <w:szCs w:val="18"/>
                <w:lang w:val="en-US"/>
              </w:rPr>
              <w:t xml:space="preserve">- </w:t>
            </w:r>
            <w:r w:rsidR="00175417">
              <w:rPr>
                <w:rFonts w:ascii="Arial" w:hAnsi="Arial"/>
                <w:sz w:val="18"/>
                <w:szCs w:val="18"/>
                <w:lang w:val="en-US"/>
              </w:rPr>
              <w:t>repairing</w:t>
            </w:r>
            <w:r w:rsidR="00175417" w:rsidRPr="00175417">
              <w:rPr>
                <w:rFonts w:ascii="Arial" w:hAnsi="Arial"/>
                <w:sz w:val="18"/>
                <w:szCs w:val="18"/>
                <w:lang w:val="en-US"/>
              </w:rPr>
              <w:t xml:space="preserve">, </w:t>
            </w:r>
            <w:r w:rsidR="00175417">
              <w:rPr>
                <w:rFonts w:ascii="Arial" w:hAnsi="Arial"/>
                <w:sz w:val="18"/>
                <w:szCs w:val="18"/>
                <w:lang w:val="en-US"/>
              </w:rPr>
              <w:t>ex</w:t>
            </w:r>
            <w:r w:rsidR="003C59EB">
              <w:rPr>
                <w:rFonts w:ascii="Arial" w:hAnsi="Arial"/>
                <w:sz w:val="18"/>
                <w:szCs w:val="18"/>
                <w:lang w:val="en-US"/>
              </w:rPr>
              <w:t>pansion</w:t>
            </w:r>
            <w:r w:rsidR="00175417" w:rsidRPr="00175417">
              <w:rPr>
                <w:rFonts w:ascii="Arial" w:hAnsi="Arial"/>
                <w:sz w:val="18"/>
                <w:szCs w:val="18"/>
                <w:lang w:val="en-US"/>
              </w:rPr>
              <w:t xml:space="preserve"> </w:t>
            </w:r>
            <w:r w:rsidR="00175417">
              <w:rPr>
                <w:rFonts w:ascii="Arial" w:hAnsi="Arial"/>
                <w:sz w:val="18"/>
                <w:szCs w:val="18"/>
                <w:lang w:val="en-US"/>
              </w:rPr>
              <w:t>and</w:t>
            </w:r>
            <w:r w:rsidR="00175417" w:rsidRPr="00175417">
              <w:rPr>
                <w:rFonts w:ascii="Arial" w:hAnsi="Arial"/>
                <w:sz w:val="18"/>
                <w:szCs w:val="18"/>
                <w:lang w:val="en-US"/>
              </w:rPr>
              <w:t xml:space="preserve"> </w:t>
            </w:r>
            <w:r w:rsidR="00175417">
              <w:rPr>
                <w:rFonts w:ascii="Arial" w:hAnsi="Arial"/>
                <w:sz w:val="18"/>
                <w:szCs w:val="18"/>
                <w:lang w:val="en-US"/>
              </w:rPr>
              <w:t>additional</w:t>
            </w:r>
            <w:r w:rsidR="00175417" w:rsidRPr="00175417">
              <w:rPr>
                <w:rFonts w:ascii="Arial" w:hAnsi="Arial"/>
                <w:sz w:val="18"/>
                <w:szCs w:val="18"/>
                <w:lang w:val="en-US"/>
              </w:rPr>
              <w:t xml:space="preserve"> </w:t>
            </w:r>
            <w:r w:rsidR="00175417">
              <w:rPr>
                <w:rFonts w:ascii="Arial" w:hAnsi="Arial"/>
                <w:sz w:val="18"/>
                <w:szCs w:val="18"/>
                <w:lang w:val="en-US"/>
              </w:rPr>
              <w:t>equipment of two actual stores and two cold rooms for storage;</w:t>
            </w:r>
          </w:p>
          <w:p w:rsidR="00717A99" w:rsidRPr="00175417" w:rsidRDefault="00717A99" w:rsidP="00B674B3">
            <w:pPr>
              <w:rPr>
                <w:rFonts w:ascii="Arial" w:hAnsi="Arial"/>
                <w:sz w:val="18"/>
                <w:szCs w:val="18"/>
                <w:lang w:val="en-US"/>
              </w:rPr>
            </w:pPr>
            <w:r w:rsidRPr="00175417">
              <w:rPr>
                <w:rFonts w:ascii="Arial" w:hAnsi="Arial"/>
                <w:sz w:val="18"/>
                <w:szCs w:val="18"/>
                <w:lang w:val="en-US"/>
              </w:rPr>
              <w:t xml:space="preserve">- </w:t>
            </w:r>
            <w:r w:rsidR="00175417">
              <w:rPr>
                <w:rFonts w:ascii="Arial" w:hAnsi="Arial"/>
                <w:sz w:val="18"/>
                <w:szCs w:val="18"/>
                <w:lang w:val="en-US"/>
              </w:rPr>
              <w:t>salary for 2 logistic specialists</w:t>
            </w:r>
            <w:r w:rsidRPr="00175417">
              <w:rPr>
                <w:rFonts w:ascii="Arial" w:hAnsi="Arial"/>
                <w:sz w:val="18"/>
                <w:szCs w:val="18"/>
                <w:lang w:val="en-US"/>
              </w:rPr>
              <w:t>;</w:t>
            </w:r>
          </w:p>
          <w:p w:rsidR="00717A99" w:rsidRPr="00175417" w:rsidRDefault="00717A99" w:rsidP="00B674B3">
            <w:pPr>
              <w:rPr>
                <w:rFonts w:ascii="Arial" w:hAnsi="Arial"/>
                <w:sz w:val="18"/>
                <w:szCs w:val="18"/>
                <w:lang w:val="en-US"/>
              </w:rPr>
            </w:pPr>
            <w:r w:rsidRPr="00175417">
              <w:rPr>
                <w:rFonts w:ascii="Arial" w:hAnsi="Arial"/>
                <w:sz w:val="18"/>
                <w:szCs w:val="18"/>
                <w:lang w:val="en-US"/>
              </w:rPr>
              <w:t xml:space="preserve">- </w:t>
            </w:r>
            <w:r w:rsidR="00175417">
              <w:rPr>
                <w:rFonts w:ascii="Arial" w:hAnsi="Arial"/>
                <w:sz w:val="18"/>
                <w:szCs w:val="18"/>
                <w:lang w:val="en-US"/>
              </w:rPr>
              <w:t>training for logistic specialists</w:t>
            </w:r>
            <w:r w:rsidRPr="00175417">
              <w:rPr>
                <w:rFonts w:ascii="Arial" w:hAnsi="Arial"/>
                <w:sz w:val="18"/>
                <w:szCs w:val="18"/>
                <w:lang w:val="en-US"/>
              </w:rPr>
              <w:t>;</w:t>
            </w:r>
          </w:p>
          <w:p w:rsidR="00717A99" w:rsidRPr="00175417" w:rsidRDefault="00717A99" w:rsidP="00B674B3">
            <w:pPr>
              <w:rPr>
                <w:rFonts w:ascii="Arial" w:hAnsi="Arial"/>
                <w:sz w:val="18"/>
                <w:szCs w:val="18"/>
                <w:lang w:val="en-US"/>
              </w:rPr>
            </w:pPr>
            <w:r w:rsidRPr="00175417">
              <w:rPr>
                <w:rFonts w:ascii="Arial" w:hAnsi="Arial"/>
                <w:sz w:val="18"/>
                <w:szCs w:val="18"/>
                <w:lang w:val="en-US"/>
              </w:rPr>
              <w:t xml:space="preserve">- </w:t>
            </w:r>
            <w:r w:rsidR="00175417">
              <w:rPr>
                <w:rFonts w:ascii="Arial" w:hAnsi="Arial"/>
                <w:sz w:val="18"/>
                <w:szCs w:val="18"/>
                <w:lang w:val="en-US"/>
              </w:rPr>
              <w:t>creation</w:t>
            </w:r>
            <w:r w:rsidR="00175417" w:rsidRPr="00175417">
              <w:rPr>
                <w:rFonts w:ascii="Arial" w:hAnsi="Arial"/>
                <w:sz w:val="18"/>
                <w:szCs w:val="18"/>
                <w:lang w:val="en-US"/>
              </w:rPr>
              <w:t xml:space="preserve"> </w:t>
            </w:r>
            <w:r w:rsidR="00175417">
              <w:rPr>
                <w:rFonts w:ascii="Arial" w:hAnsi="Arial"/>
                <w:sz w:val="18"/>
                <w:szCs w:val="18"/>
                <w:lang w:val="en-US"/>
              </w:rPr>
              <w:t>of computer register on ART drugs, reagents and medical devices for HIV prevention</w:t>
            </w:r>
            <w:r w:rsidRPr="00175417">
              <w:rPr>
                <w:rFonts w:ascii="Arial" w:hAnsi="Arial"/>
                <w:sz w:val="18"/>
                <w:szCs w:val="18"/>
                <w:lang w:val="en-US"/>
              </w:rPr>
              <w:t>;</w:t>
            </w:r>
          </w:p>
          <w:p w:rsidR="003C59EB" w:rsidRDefault="00717A99" w:rsidP="00B674B3">
            <w:pPr>
              <w:rPr>
                <w:rFonts w:ascii="Arial" w:hAnsi="Arial"/>
                <w:sz w:val="18"/>
                <w:szCs w:val="18"/>
                <w:lang w:val="en-US"/>
              </w:rPr>
            </w:pPr>
            <w:r w:rsidRPr="00175417">
              <w:rPr>
                <w:rFonts w:ascii="Arial" w:hAnsi="Arial"/>
                <w:sz w:val="18"/>
                <w:szCs w:val="18"/>
                <w:lang w:val="en-US"/>
              </w:rPr>
              <w:t xml:space="preserve">- </w:t>
            </w:r>
            <w:r w:rsidR="00175417">
              <w:rPr>
                <w:rFonts w:ascii="Arial" w:hAnsi="Arial"/>
                <w:sz w:val="18"/>
                <w:szCs w:val="18"/>
                <w:lang w:val="en-US"/>
              </w:rPr>
              <w:t xml:space="preserve">carrying out two round tables to discuss the database on needs and </w:t>
            </w:r>
            <w:r w:rsidR="003C59EB">
              <w:rPr>
                <w:rFonts w:ascii="Arial" w:hAnsi="Arial"/>
                <w:sz w:val="18"/>
                <w:szCs w:val="18"/>
                <w:lang w:val="en-US"/>
              </w:rPr>
              <w:t>consumption of drugs and medical devices;</w:t>
            </w:r>
          </w:p>
          <w:p w:rsidR="003C59EB" w:rsidRDefault="00717A99" w:rsidP="003C59EB">
            <w:pPr>
              <w:rPr>
                <w:rFonts w:ascii="Arial" w:hAnsi="Arial"/>
                <w:sz w:val="18"/>
                <w:szCs w:val="18"/>
                <w:lang w:val="en-US"/>
              </w:rPr>
            </w:pPr>
            <w:r w:rsidRPr="003C59EB">
              <w:rPr>
                <w:rFonts w:ascii="Arial" w:hAnsi="Arial"/>
                <w:sz w:val="18"/>
                <w:szCs w:val="18"/>
                <w:lang w:val="en-US"/>
              </w:rPr>
              <w:t xml:space="preserve">- </w:t>
            </w:r>
            <w:r w:rsidR="003C59EB">
              <w:rPr>
                <w:rFonts w:ascii="Arial" w:hAnsi="Arial"/>
                <w:sz w:val="18"/>
                <w:szCs w:val="18"/>
                <w:lang w:val="en-US"/>
              </w:rPr>
              <w:t>carrying out two 3-days seminars on practical use of database.</w:t>
            </w:r>
          </w:p>
          <w:p w:rsidR="00717A99" w:rsidRPr="0035730E" w:rsidRDefault="00717A99" w:rsidP="003C59EB">
            <w:pPr>
              <w:rPr>
                <w:rFonts w:ascii="Arial" w:hAnsi="Arial"/>
                <w:sz w:val="18"/>
                <w:szCs w:val="18"/>
                <w:lang w:val="en-US"/>
              </w:rPr>
            </w:pPr>
          </w:p>
        </w:tc>
        <w:tc>
          <w:tcPr>
            <w:tcW w:w="1134" w:type="dxa"/>
            <w:tcBorders>
              <w:left w:val="single" w:sz="4" w:space="0" w:color="auto"/>
            </w:tcBorders>
            <w:vAlign w:val="center"/>
          </w:tcPr>
          <w:p w:rsidR="00717A99" w:rsidRPr="00BD61D2" w:rsidRDefault="00514632" w:rsidP="003F6562">
            <w:pPr>
              <w:rPr>
                <w:rFonts w:ascii="Arial" w:hAnsi="Arial"/>
                <w:sz w:val="18"/>
                <w:szCs w:val="18"/>
                <w:lang w:val="ru-RU"/>
              </w:rPr>
            </w:pPr>
            <w:r>
              <w:rPr>
                <w:rFonts w:ascii="Arial" w:hAnsi="Arial"/>
                <w:sz w:val="18"/>
                <w:szCs w:val="18"/>
                <w:lang w:val="ru-RU"/>
              </w:rPr>
              <w:t>125,</w:t>
            </w:r>
            <w:r w:rsidR="00717A99">
              <w:rPr>
                <w:rFonts w:ascii="Arial" w:hAnsi="Arial"/>
                <w:sz w:val="18"/>
                <w:szCs w:val="18"/>
                <w:lang w:val="ru-RU"/>
              </w:rPr>
              <w:t>000</w:t>
            </w:r>
          </w:p>
        </w:tc>
        <w:tc>
          <w:tcPr>
            <w:tcW w:w="3969" w:type="dxa"/>
          </w:tcPr>
          <w:p w:rsidR="00310914" w:rsidRPr="00310914" w:rsidRDefault="00310914" w:rsidP="00310914">
            <w:pPr>
              <w:rPr>
                <w:rFonts w:ascii="Arial" w:hAnsi="Arial"/>
                <w:sz w:val="18"/>
                <w:szCs w:val="18"/>
                <w:lang w:val="en-US"/>
              </w:rPr>
            </w:pPr>
            <w:r w:rsidRPr="00310914">
              <w:rPr>
                <w:rFonts w:ascii="Arial" w:hAnsi="Arial"/>
                <w:sz w:val="18"/>
                <w:szCs w:val="18"/>
                <w:lang w:val="en-US"/>
              </w:rPr>
              <w:t xml:space="preserve">The </w:t>
            </w:r>
            <w:r w:rsidR="003C59EB">
              <w:rPr>
                <w:rFonts w:ascii="Arial" w:hAnsi="Arial"/>
                <w:sz w:val="18"/>
                <w:szCs w:val="18"/>
                <w:lang w:val="en-US"/>
              </w:rPr>
              <w:t xml:space="preserve">emerging </w:t>
            </w:r>
            <w:r w:rsidRPr="00310914">
              <w:rPr>
                <w:rFonts w:ascii="Arial" w:hAnsi="Arial"/>
                <w:sz w:val="18"/>
                <w:szCs w:val="18"/>
                <w:lang w:val="en-US"/>
              </w:rPr>
              <w:t xml:space="preserve">decline in </w:t>
            </w:r>
            <w:r w:rsidR="003C59EB">
              <w:rPr>
                <w:rFonts w:ascii="Arial" w:hAnsi="Arial"/>
                <w:sz w:val="18"/>
                <w:szCs w:val="18"/>
                <w:lang w:val="en-US"/>
              </w:rPr>
              <w:t xml:space="preserve">GF </w:t>
            </w:r>
            <w:r w:rsidRPr="00310914">
              <w:rPr>
                <w:rFonts w:ascii="Arial" w:hAnsi="Arial"/>
                <w:sz w:val="18"/>
                <w:szCs w:val="18"/>
                <w:lang w:val="en-US"/>
              </w:rPr>
              <w:t xml:space="preserve">funding, as well as the gradual transition to </w:t>
            </w:r>
            <w:r w:rsidR="003C59EB">
              <w:rPr>
                <w:rFonts w:ascii="Arial" w:hAnsi="Arial"/>
                <w:sz w:val="18"/>
                <w:szCs w:val="18"/>
                <w:lang w:val="en-US"/>
              </w:rPr>
              <w:t>state</w:t>
            </w:r>
            <w:r w:rsidRPr="00310914">
              <w:rPr>
                <w:rFonts w:ascii="Arial" w:hAnsi="Arial"/>
                <w:sz w:val="18"/>
                <w:szCs w:val="18"/>
                <w:lang w:val="en-US"/>
              </w:rPr>
              <w:t xml:space="preserve"> funding, requires the creation of conditions for the supply, storage and management of the supply of medicines, reagents and medical devices. This requires the creation of sustainably functioning logistics systems, including </w:t>
            </w:r>
            <w:r w:rsidR="003C59EB">
              <w:rPr>
                <w:rFonts w:ascii="Arial" w:hAnsi="Arial"/>
                <w:sz w:val="18"/>
                <w:szCs w:val="18"/>
                <w:lang w:val="en-US"/>
              </w:rPr>
              <w:t>stores</w:t>
            </w:r>
            <w:r w:rsidRPr="00310914">
              <w:rPr>
                <w:rFonts w:ascii="Arial" w:hAnsi="Arial"/>
                <w:sz w:val="18"/>
                <w:szCs w:val="18"/>
                <w:lang w:val="en-US"/>
              </w:rPr>
              <w:t>, electronic tracking systems and trained personnel.</w:t>
            </w:r>
          </w:p>
          <w:p w:rsidR="00514632" w:rsidRPr="00310914" w:rsidRDefault="00310914" w:rsidP="003C59EB">
            <w:pPr>
              <w:rPr>
                <w:rFonts w:ascii="Arial" w:hAnsi="Arial"/>
                <w:sz w:val="18"/>
                <w:szCs w:val="18"/>
                <w:lang w:val="en-US"/>
              </w:rPr>
            </w:pPr>
            <w:r w:rsidRPr="00310914">
              <w:rPr>
                <w:rFonts w:ascii="Arial" w:hAnsi="Arial"/>
                <w:sz w:val="18"/>
                <w:szCs w:val="18"/>
                <w:lang w:val="en-US"/>
              </w:rPr>
              <w:t xml:space="preserve">Within the framework of this grant, two </w:t>
            </w:r>
            <w:r w:rsidR="003C59EB">
              <w:rPr>
                <w:rFonts w:ascii="Arial" w:hAnsi="Arial"/>
                <w:sz w:val="18"/>
                <w:szCs w:val="18"/>
                <w:lang w:val="en-US"/>
              </w:rPr>
              <w:t>stores</w:t>
            </w:r>
            <w:r w:rsidRPr="00310914">
              <w:rPr>
                <w:rFonts w:ascii="Arial" w:hAnsi="Arial"/>
                <w:sz w:val="18"/>
                <w:szCs w:val="18"/>
                <w:lang w:val="en-US"/>
              </w:rPr>
              <w:t xml:space="preserve"> and two cold rooms will be expanded and repaired,</w:t>
            </w:r>
            <w:r w:rsidR="003C59EB">
              <w:rPr>
                <w:rFonts w:ascii="Arial" w:hAnsi="Arial"/>
                <w:sz w:val="18"/>
                <w:szCs w:val="18"/>
                <w:lang w:val="en-US"/>
              </w:rPr>
              <w:t xml:space="preserve"> an</w:t>
            </w:r>
            <w:r w:rsidRPr="00310914">
              <w:rPr>
                <w:rFonts w:ascii="Arial" w:hAnsi="Arial"/>
                <w:sz w:val="18"/>
                <w:szCs w:val="18"/>
                <w:lang w:val="en-US"/>
              </w:rPr>
              <w:t xml:space="preserve"> electronic register of ART and </w:t>
            </w:r>
            <w:r w:rsidR="003C59EB">
              <w:rPr>
                <w:rFonts w:ascii="Arial" w:hAnsi="Arial"/>
                <w:sz w:val="18"/>
                <w:szCs w:val="18"/>
                <w:lang w:val="en-US"/>
              </w:rPr>
              <w:t>medical devices will be created, the</w:t>
            </w:r>
            <w:r w:rsidRPr="00310914">
              <w:rPr>
                <w:rFonts w:ascii="Arial" w:hAnsi="Arial"/>
                <w:sz w:val="18"/>
                <w:szCs w:val="18"/>
                <w:lang w:val="en-US"/>
              </w:rPr>
              <w:t xml:space="preserve"> round tables and </w:t>
            </w:r>
            <w:r w:rsidR="003C59EB">
              <w:rPr>
                <w:rFonts w:ascii="Arial" w:hAnsi="Arial"/>
                <w:sz w:val="18"/>
                <w:szCs w:val="18"/>
                <w:lang w:val="en-US"/>
              </w:rPr>
              <w:t xml:space="preserve">training </w:t>
            </w:r>
            <w:r w:rsidRPr="00310914">
              <w:rPr>
                <w:rFonts w:ascii="Arial" w:hAnsi="Arial"/>
                <w:sz w:val="18"/>
                <w:szCs w:val="18"/>
                <w:lang w:val="en-US"/>
              </w:rPr>
              <w:t xml:space="preserve">seminars on </w:t>
            </w:r>
            <w:r w:rsidR="003C59EB">
              <w:rPr>
                <w:rFonts w:ascii="Arial" w:hAnsi="Arial"/>
                <w:sz w:val="18"/>
                <w:szCs w:val="18"/>
                <w:lang w:val="en-US"/>
              </w:rPr>
              <w:t xml:space="preserve">the </w:t>
            </w:r>
            <w:r w:rsidRPr="00310914">
              <w:rPr>
                <w:rFonts w:ascii="Arial" w:hAnsi="Arial"/>
                <w:sz w:val="18"/>
                <w:szCs w:val="18"/>
                <w:lang w:val="en-US"/>
              </w:rPr>
              <w:t>use of the database</w:t>
            </w:r>
            <w:r w:rsidR="003C59EB">
              <w:rPr>
                <w:rFonts w:ascii="Arial" w:hAnsi="Arial"/>
                <w:sz w:val="18"/>
                <w:szCs w:val="18"/>
                <w:lang w:val="en-US"/>
              </w:rPr>
              <w:t xml:space="preserve"> will be carried out</w:t>
            </w:r>
            <w:r w:rsidRPr="00310914">
              <w:rPr>
                <w:rFonts w:ascii="Arial" w:hAnsi="Arial"/>
                <w:sz w:val="18"/>
                <w:szCs w:val="18"/>
                <w:lang w:val="en-US"/>
              </w:rPr>
              <w:t xml:space="preserve">, </w:t>
            </w:r>
            <w:r w:rsidR="003C59EB">
              <w:rPr>
                <w:rFonts w:ascii="Arial" w:hAnsi="Arial"/>
                <w:sz w:val="18"/>
                <w:szCs w:val="18"/>
                <w:lang w:val="en-US"/>
              </w:rPr>
              <w:t xml:space="preserve">and </w:t>
            </w:r>
            <w:r w:rsidRPr="00310914">
              <w:rPr>
                <w:rFonts w:ascii="Arial" w:hAnsi="Arial"/>
                <w:sz w:val="18"/>
                <w:szCs w:val="18"/>
                <w:lang w:val="en-US"/>
              </w:rPr>
              <w:t xml:space="preserve">salaries for logistics will be </w:t>
            </w:r>
            <w:r w:rsidR="003C59EB">
              <w:rPr>
                <w:rFonts w:ascii="Arial" w:hAnsi="Arial"/>
                <w:sz w:val="18"/>
                <w:szCs w:val="18"/>
                <w:lang w:val="en-US"/>
              </w:rPr>
              <w:t>planned.</w:t>
            </w:r>
          </w:p>
        </w:tc>
      </w:tr>
      <w:tr w:rsidR="009330F5" w:rsidRPr="00807B50" w:rsidTr="00717A99">
        <w:trPr>
          <w:trHeight w:val="410"/>
        </w:trPr>
        <w:tc>
          <w:tcPr>
            <w:tcW w:w="2183" w:type="dxa"/>
            <w:tcBorders>
              <w:top w:val="single" w:sz="4" w:space="0" w:color="auto"/>
            </w:tcBorders>
            <w:vAlign w:val="center"/>
          </w:tcPr>
          <w:p w:rsidR="009330F5" w:rsidRPr="00310914" w:rsidRDefault="009330F5" w:rsidP="00307BE4">
            <w:pPr>
              <w:rPr>
                <w:rFonts w:ascii="Arial" w:hAnsi="Arial"/>
                <w:sz w:val="18"/>
                <w:szCs w:val="18"/>
                <w:lang w:val="en-US"/>
              </w:rPr>
            </w:pPr>
          </w:p>
        </w:tc>
        <w:tc>
          <w:tcPr>
            <w:tcW w:w="2745" w:type="dxa"/>
            <w:tcBorders>
              <w:top w:val="single" w:sz="4" w:space="0" w:color="auto"/>
            </w:tcBorders>
          </w:tcPr>
          <w:p w:rsidR="003C59EB" w:rsidRPr="003C59EB" w:rsidRDefault="00B66D65" w:rsidP="003C59EB">
            <w:pPr>
              <w:rPr>
                <w:rFonts w:ascii="Arial" w:hAnsi="Arial"/>
                <w:sz w:val="18"/>
                <w:szCs w:val="18"/>
                <w:lang w:val="en-US"/>
              </w:rPr>
            </w:pPr>
            <w:r w:rsidRPr="003C59EB">
              <w:rPr>
                <w:rFonts w:ascii="Arial" w:hAnsi="Arial"/>
                <w:sz w:val="18"/>
                <w:szCs w:val="18"/>
                <w:lang w:val="en-US"/>
              </w:rPr>
              <w:t>4</w:t>
            </w:r>
            <w:r w:rsidR="009330F5" w:rsidRPr="003C59EB">
              <w:rPr>
                <w:rFonts w:ascii="Arial" w:hAnsi="Arial"/>
                <w:sz w:val="18"/>
                <w:szCs w:val="18"/>
                <w:lang w:val="en-US"/>
              </w:rPr>
              <w:t xml:space="preserve">. </w:t>
            </w:r>
            <w:r w:rsidR="003C59EB" w:rsidRPr="003C59EB">
              <w:rPr>
                <w:rFonts w:ascii="Arial" w:hAnsi="Arial"/>
                <w:sz w:val="18"/>
                <w:szCs w:val="18"/>
                <w:lang w:val="en-US"/>
              </w:rPr>
              <w:t xml:space="preserve">Creation of the system of service and </w:t>
            </w:r>
            <w:r w:rsidR="003C59EB">
              <w:rPr>
                <w:rFonts w:ascii="Arial" w:hAnsi="Arial"/>
                <w:sz w:val="18"/>
                <w:szCs w:val="18"/>
                <w:lang w:val="en-US"/>
              </w:rPr>
              <w:t>validation</w:t>
            </w:r>
            <w:r w:rsidR="003C59EB" w:rsidRPr="003C59EB">
              <w:rPr>
                <w:rFonts w:ascii="Arial" w:hAnsi="Arial"/>
                <w:sz w:val="18"/>
                <w:szCs w:val="18"/>
                <w:lang w:val="en-US"/>
              </w:rPr>
              <w:t xml:space="preserve"> of laboratory equipment:</w:t>
            </w:r>
          </w:p>
          <w:p w:rsidR="003C59EB" w:rsidRPr="003C59EB" w:rsidRDefault="003C59EB" w:rsidP="003C59EB">
            <w:pPr>
              <w:rPr>
                <w:rFonts w:ascii="Arial" w:hAnsi="Arial"/>
                <w:sz w:val="18"/>
                <w:szCs w:val="18"/>
                <w:lang w:val="en-US"/>
              </w:rPr>
            </w:pPr>
            <w:r w:rsidRPr="003C59EB">
              <w:rPr>
                <w:rFonts w:ascii="Arial" w:hAnsi="Arial"/>
                <w:sz w:val="18"/>
                <w:szCs w:val="18"/>
                <w:lang w:val="en-US"/>
              </w:rPr>
              <w:t xml:space="preserve">- </w:t>
            </w:r>
            <w:r>
              <w:rPr>
                <w:rFonts w:ascii="Arial" w:hAnsi="Arial"/>
                <w:sz w:val="18"/>
                <w:szCs w:val="18"/>
                <w:lang w:val="en-US"/>
              </w:rPr>
              <w:t>salary</w:t>
            </w:r>
            <w:r w:rsidRPr="003C59EB">
              <w:rPr>
                <w:rFonts w:ascii="Arial" w:hAnsi="Arial"/>
                <w:sz w:val="18"/>
                <w:szCs w:val="18"/>
                <w:lang w:val="en-US"/>
              </w:rPr>
              <w:t xml:space="preserve"> for two engineers in the north and south </w:t>
            </w:r>
            <w:r>
              <w:rPr>
                <w:rFonts w:ascii="Arial" w:hAnsi="Arial"/>
                <w:sz w:val="18"/>
                <w:szCs w:val="18"/>
                <w:lang w:val="en-US"/>
              </w:rPr>
              <w:t xml:space="preserve">parts </w:t>
            </w:r>
            <w:r w:rsidRPr="003C59EB">
              <w:rPr>
                <w:rFonts w:ascii="Arial" w:hAnsi="Arial"/>
                <w:sz w:val="18"/>
                <w:szCs w:val="18"/>
                <w:lang w:val="en-US"/>
              </w:rPr>
              <w:t>of the country;</w:t>
            </w:r>
          </w:p>
          <w:p w:rsidR="003C59EB" w:rsidRPr="003C59EB" w:rsidRDefault="003C59EB" w:rsidP="003C59EB">
            <w:pPr>
              <w:rPr>
                <w:rFonts w:ascii="Arial" w:hAnsi="Arial"/>
                <w:sz w:val="18"/>
                <w:szCs w:val="18"/>
                <w:lang w:val="en-US"/>
              </w:rPr>
            </w:pPr>
            <w:r w:rsidRPr="003C59EB">
              <w:rPr>
                <w:rFonts w:ascii="Arial" w:hAnsi="Arial"/>
                <w:sz w:val="18"/>
                <w:szCs w:val="18"/>
                <w:lang w:val="en-US"/>
              </w:rPr>
              <w:t xml:space="preserve">- </w:t>
            </w:r>
            <w:r>
              <w:rPr>
                <w:rFonts w:ascii="Arial" w:hAnsi="Arial"/>
                <w:sz w:val="18"/>
                <w:szCs w:val="18"/>
                <w:lang w:val="en-US"/>
              </w:rPr>
              <w:t xml:space="preserve">engineers </w:t>
            </w:r>
            <w:r w:rsidRPr="003C59EB">
              <w:rPr>
                <w:rFonts w:ascii="Arial" w:hAnsi="Arial"/>
                <w:sz w:val="18"/>
                <w:szCs w:val="18"/>
                <w:lang w:val="en-US"/>
              </w:rPr>
              <w:t xml:space="preserve">training </w:t>
            </w:r>
            <w:r>
              <w:rPr>
                <w:rFonts w:ascii="Arial" w:hAnsi="Arial"/>
                <w:sz w:val="18"/>
                <w:szCs w:val="18"/>
                <w:lang w:val="en-US"/>
              </w:rPr>
              <w:t>in</w:t>
            </w:r>
            <w:r w:rsidRPr="003C59EB">
              <w:rPr>
                <w:rFonts w:ascii="Arial" w:hAnsi="Arial"/>
                <w:sz w:val="18"/>
                <w:szCs w:val="18"/>
                <w:lang w:val="en-US"/>
              </w:rPr>
              <w:t xml:space="preserve"> CIS countries for the laboratory equipment</w:t>
            </w:r>
            <w:r>
              <w:rPr>
                <w:rFonts w:ascii="Arial" w:hAnsi="Arial"/>
                <w:sz w:val="18"/>
                <w:szCs w:val="18"/>
                <w:lang w:val="en-US"/>
              </w:rPr>
              <w:t xml:space="preserve"> maintenance</w:t>
            </w:r>
            <w:r w:rsidRPr="003C59EB">
              <w:rPr>
                <w:rFonts w:ascii="Arial" w:hAnsi="Arial"/>
                <w:sz w:val="18"/>
                <w:szCs w:val="18"/>
                <w:lang w:val="en-US"/>
              </w:rPr>
              <w:t>;</w:t>
            </w:r>
          </w:p>
          <w:p w:rsidR="003C59EB" w:rsidRPr="003C59EB" w:rsidRDefault="003C59EB" w:rsidP="003C59EB">
            <w:pPr>
              <w:rPr>
                <w:rFonts w:ascii="Arial" w:hAnsi="Arial"/>
                <w:sz w:val="18"/>
                <w:szCs w:val="18"/>
                <w:lang w:val="en-US"/>
              </w:rPr>
            </w:pPr>
            <w:r>
              <w:rPr>
                <w:rFonts w:ascii="Arial" w:hAnsi="Arial"/>
                <w:sz w:val="18"/>
                <w:szCs w:val="18"/>
                <w:lang w:val="en-US"/>
              </w:rPr>
              <w:t>- t</w:t>
            </w:r>
            <w:r w:rsidRPr="003C59EB">
              <w:rPr>
                <w:rFonts w:ascii="Arial" w:hAnsi="Arial"/>
                <w:sz w:val="18"/>
                <w:szCs w:val="18"/>
                <w:lang w:val="en-US"/>
              </w:rPr>
              <w:t>ravel expenses for visits to all laboratories and AIDS centers in the service area;</w:t>
            </w:r>
          </w:p>
          <w:p w:rsidR="009330F5" w:rsidRPr="00D16EE4" w:rsidRDefault="003C59EB" w:rsidP="00D16EE4">
            <w:pPr>
              <w:rPr>
                <w:rFonts w:ascii="Arial" w:hAnsi="Arial"/>
                <w:sz w:val="18"/>
                <w:szCs w:val="18"/>
                <w:lang w:val="en-US"/>
              </w:rPr>
            </w:pPr>
            <w:r w:rsidRPr="003C59EB">
              <w:rPr>
                <w:rFonts w:ascii="Arial" w:hAnsi="Arial"/>
                <w:sz w:val="18"/>
                <w:szCs w:val="18"/>
                <w:lang w:val="en-US"/>
              </w:rPr>
              <w:t xml:space="preserve">- annual </w:t>
            </w:r>
            <w:r w:rsidR="00D16EE4">
              <w:rPr>
                <w:rFonts w:ascii="Arial" w:hAnsi="Arial"/>
                <w:sz w:val="18"/>
                <w:szCs w:val="18"/>
                <w:lang w:val="en-US"/>
              </w:rPr>
              <w:t>validation</w:t>
            </w:r>
            <w:r w:rsidRPr="003C59EB">
              <w:rPr>
                <w:rFonts w:ascii="Arial" w:hAnsi="Arial"/>
                <w:sz w:val="18"/>
                <w:szCs w:val="18"/>
                <w:lang w:val="en-US"/>
              </w:rPr>
              <w:t xml:space="preserve"> of all equipment and repair of equipment taking into account </w:t>
            </w:r>
            <w:r w:rsidR="00D16EE4">
              <w:rPr>
                <w:rFonts w:ascii="Arial" w:hAnsi="Arial"/>
                <w:sz w:val="18"/>
                <w:szCs w:val="18"/>
                <w:lang w:val="en-US"/>
              </w:rPr>
              <w:t xml:space="preserve">the </w:t>
            </w:r>
            <w:r w:rsidRPr="003C59EB">
              <w:rPr>
                <w:rFonts w:ascii="Arial" w:hAnsi="Arial"/>
                <w:sz w:val="18"/>
                <w:szCs w:val="18"/>
                <w:lang w:val="en-US"/>
              </w:rPr>
              <w:t>s</w:t>
            </w:r>
            <w:r w:rsidR="00D16EE4">
              <w:rPr>
                <w:rFonts w:ascii="Arial" w:hAnsi="Arial"/>
                <w:sz w:val="18"/>
                <w:szCs w:val="18"/>
                <w:lang w:val="en-US"/>
              </w:rPr>
              <w:t>ervice</w:t>
            </w:r>
            <w:r w:rsidRPr="003C59EB">
              <w:rPr>
                <w:rFonts w:ascii="Arial" w:hAnsi="Arial"/>
                <w:sz w:val="18"/>
                <w:szCs w:val="18"/>
                <w:lang w:val="en-US"/>
              </w:rPr>
              <w:t xml:space="preserve"> parts</w:t>
            </w:r>
            <w:r w:rsidR="00D16EE4">
              <w:rPr>
                <w:rFonts w:ascii="Arial" w:hAnsi="Arial"/>
                <w:sz w:val="18"/>
                <w:szCs w:val="18"/>
                <w:lang w:val="en-US"/>
              </w:rPr>
              <w:t>.</w:t>
            </w:r>
          </w:p>
        </w:tc>
        <w:tc>
          <w:tcPr>
            <w:tcW w:w="1134" w:type="dxa"/>
            <w:vAlign w:val="center"/>
          </w:tcPr>
          <w:p w:rsidR="009330F5" w:rsidRPr="00073D5D" w:rsidRDefault="009330F5" w:rsidP="00307BE4">
            <w:pPr>
              <w:rPr>
                <w:rFonts w:ascii="Arial" w:hAnsi="Arial"/>
                <w:sz w:val="18"/>
                <w:szCs w:val="18"/>
                <w:lang w:val="ru-RU"/>
              </w:rPr>
            </w:pPr>
            <w:r>
              <w:rPr>
                <w:rFonts w:ascii="Arial" w:hAnsi="Arial"/>
                <w:sz w:val="18"/>
                <w:szCs w:val="18"/>
                <w:lang w:val="ru-RU"/>
              </w:rPr>
              <w:t>150</w:t>
            </w:r>
            <w:r w:rsidR="00C95AC9">
              <w:rPr>
                <w:rFonts w:ascii="Arial" w:hAnsi="Arial"/>
                <w:sz w:val="18"/>
                <w:szCs w:val="18"/>
                <w:lang w:val="ru-RU"/>
              </w:rPr>
              <w:t>,</w:t>
            </w:r>
            <w:r>
              <w:rPr>
                <w:rFonts w:ascii="Arial" w:hAnsi="Arial"/>
                <w:sz w:val="18"/>
                <w:szCs w:val="18"/>
                <w:lang w:val="ru-RU"/>
              </w:rPr>
              <w:t>000</w:t>
            </w:r>
          </w:p>
        </w:tc>
        <w:tc>
          <w:tcPr>
            <w:tcW w:w="3969" w:type="dxa"/>
            <w:vAlign w:val="center"/>
          </w:tcPr>
          <w:p w:rsidR="009330F5" w:rsidRPr="00310914" w:rsidRDefault="00310914" w:rsidP="00CE38BC">
            <w:pPr>
              <w:rPr>
                <w:rFonts w:ascii="Arial" w:hAnsi="Arial"/>
                <w:sz w:val="18"/>
                <w:szCs w:val="18"/>
                <w:lang w:val="en-US"/>
              </w:rPr>
            </w:pPr>
            <w:r w:rsidRPr="00310914">
              <w:rPr>
                <w:rFonts w:ascii="Arial" w:hAnsi="Arial"/>
                <w:sz w:val="18"/>
                <w:szCs w:val="18"/>
                <w:lang w:val="en-US"/>
              </w:rPr>
              <w:t>The timely detection and effective treatment of HIV infection requires high-quality laboratory</w:t>
            </w:r>
            <w:r w:rsidR="00D16EE4">
              <w:rPr>
                <w:rFonts w:ascii="Arial" w:hAnsi="Arial"/>
                <w:sz w:val="18"/>
                <w:szCs w:val="18"/>
                <w:lang w:val="en-US"/>
              </w:rPr>
              <w:t xml:space="preserve"> examinations</w:t>
            </w:r>
            <w:r w:rsidRPr="00310914">
              <w:rPr>
                <w:rFonts w:ascii="Arial" w:hAnsi="Arial"/>
                <w:sz w:val="18"/>
                <w:szCs w:val="18"/>
                <w:lang w:val="en-US"/>
              </w:rPr>
              <w:t xml:space="preserve"> using reliable equipment and modern </w:t>
            </w:r>
            <w:r w:rsidR="00D16EE4">
              <w:rPr>
                <w:rFonts w:ascii="Arial" w:hAnsi="Arial"/>
                <w:sz w:val="18"/>
                <w:szCs w:val="18"/>
                <w:lang w:val="en-US"/>
              </w:rPr>
              <w:t>testing</w:t>
            </w:r>
            <w:r w:rsidRPr="00310914">
              <w:rPr>
                <w:rFonts w:ascii="Arial" w:hAnsi="Arial"/>
                <w:sz w:val="18"/>
                <w:szCs w:val="18"/>
                <w:lang w:val="en-US"/>
              </w:rPr>
              <w:t xml:space="preserve"> methods. </w:t>
            </w:r>
            <w:r w:rsidR="00D16EE4">
              <w:rPr>
                <w:rFonts w:ascii="Arial" w:hAnsi="Arial"/>
                <w:sz w:val="18"/>
                <w:szCs w:val="18"/>
                <w:lang w:val="en-US"/>
              </w:rPr>
              <w:t xml:space="preserve">To provide an </w:t>
            </w:r>
            <w:r w:rsidRPr="00310914">
              <w:rPr>
                <w:rFonts w:ascii="Arial" w:hAnsi="Arial"/>
                <w:sz w:val="18"/>
                <w:szCs w:val="18"/>
                <w:lang w:val="en-US"/>
              </w:rPr>
              <w:t xml:space="preserve">uninterrupted provision of laboratory </w:t>
            </w:r>
            <w:r w:rsidR="00D16EE4">
              <w:rPr>
                <w:rFonts w:ascii="Arial" w:hAnsi="Arial"/>
                <w:sz w:val="18"/>
                <w:szCs w:val="18"/>
                <w:lang w:val="en-US"/>
              </w:rPr>
              <w:t>testing</w:t>
            </w:r>
            <w:r w:rsidRPr="00310914">
              <w:rPr>
                <w:rFonts w:ascii="Arial" w:hAnsi="Arial"/>
                <w:sz w:val="18"/>
                <w:szCs w:val="18"/>
                <w:lang w:val="en-US"/>
              </w:rPr>
              <w:t xml:space="preserve">, </w:t>
            </w:r>
            <w:r w:rsidR="00D16EE4">
              <w:rPr>
                <w:rFonts w:ascii="Arial" w:hAnsi="Arial"/>
                <w:sz w:val="18"/>
                <w:szCs w:val="18"/>
                <w:lang w:val="en-US"/>
              </w:rPr>
              <w:t>an</w:t>
            </w:r>
            <w:r w:rsidRPr="00310914">
              <w:rPr>
                <w:rFonts w:ascii="Arial" w:hAnsi="Arial"/>
                <w:sz w:val="18"/>
                <w:szCs w:val="18"/>
                <w:lang w:val="en-US"/>
              </w:rPr>
              <w:t xml:space="preserve"> equipment must be serviceable, calibrated and regularly serviced, </w:t>
            </w:r>
            <w:r w:rsidR="00D16EE4">
              <w:rPr>
                <w:rFonts w:ascii="Arial" w:hAnsi="Arial"/>
                <w:sz w:val="18"/>
                <w:szCs w:val="18"/>
                <w:lang w:val="en-US"/>
              </w:rPr>
              <w:t>that</w:t>
            </w:r>
            <w:r w:rsidRPr="00310914">
              <w:rPr>
                <w:rFonts w:ascii="Arial" w:hAnsi="Arial"/>
                <w:sz w:val="18"/>
                <w:szCs w:val="18"/>
                <w:lang w:val="en-US"/>
              </w:rPr>
              <w:t xml:space="preserve"> will ensure the quality of </w:t>
            </w:r>
            <w:r w:rsidR="00D16EE4">
              <w:rPr>
                <w:rFonts w:ascii="Arial" w:hAnsi="Arial"/>
                <w:sz w:val="18"/>
                <w:szCs w:val="18"/>
                <w:lang w:val="en-US"/>
              </w:rPr>
              <w:t>testing</w:t>
            </w:r>
            <w:r w:rsidRPr="00310914">
              <w:rPr>
                <w:rFonts w:ascii="Arial" w:hAnsi="Arial"/>
                <w:sz w:val="18"/>
                <w:szCs w:val="18"/>
                <w:lang w:val="en-US"/>
              </w:rPr>
              <w:t xml:space="preserve"> and </w:t>
            </w:r>
            <w:r w:rsidR="00D16EE4">
              <w:rPr>
                <w:rFonts w:ascii="Arial" w:hAnsi="Arial"/>
                <w:sz w:val="18"/>
                <w:szCs w:val="18"/>
                <w:lang w:val="en-US"/>
              </w:rPr>
              <w:t xml:space="preserve">will </w:t>
            </w:r>
            <w:r w:rsidRPr="00310914">
              <w:rPr>
                <w:rFonts w:ascii="Arial" w:hAnsi="Arial"/>
                <w:sz w:val="18"/>
                <w:szCs w:val="18"/>
                <w:lang w:val="en-US"/>
              </w:rPr>
              <w:t>extend the life</w:t>
            </w:r>
            <w:r w:rsidR="00CE38BC">
              <w:rPr>
                <w:rFonts w:ascii="Arial" w:hAnsi="Arial"/>
                <w:sz w:val="18"/>
                <w:szCs w:val="18"/>
                <w:lang w:val="en-US"/>
              </w:rPr>
              <w:t>time</w:t>
            </w:r>
            <w:r w:rsidRPr="00310914">
              <w:rPr>
                <w:rFonts w:ascii="Arial" w:hAnsi="Arial"/>
                <w:sz w:val="18"/>
                <w:szCs w:val="18"/>
                <w:lang w:val="en-US"/>
              </w:rPr>
              <w:t xml:space="preserve"> of expensive equipment. These </w:t>
            </w:r>
            <w:r w:rsidR="00CE38BC">
              <w:rPr>
                <w:rFonts w:ascii="Arial" w:hAnsi="Arial"/>
                <w:sz w:val="18"/>
                <w:szCs w:val="18"/>
                <w:lang w:val="en-US"/>
              </w:rPr>
              <w:t xml:space="preserve">responsibilities </w:t>
            </w:r>
            <w:r w:rsidRPr="00310914">
              <w:rPr>
                <w:rFonts w:ascii="Arial" w:hAnsi="Arial"/>
                <w:sz w:val="18"/>
                <w:szCs w:val="18"/>
                <w:lang w:val="en-US"/>
              </w:rPr>
              <w:t xml:space="preserve">should be </w:t>
            </w:r>
            <w:r w:rsidR="00CE38BC">
              <w:rPr>
                <w:rFonts w:ascii="Arial" w:hAnsi="Arial"/>
                <w:sz w:val="18"/>
                <w:szCs w:val="18"/>
                <w:lang w:val="en-US"/>
              </w:rPr>
              <w:t xml:space="preserve">executed </w:t>
            </w:r>
            <w:r w:rsidRPr="00310914">
              <w:rPr>
                <w:rFonts w:ascii="Arial" w:hAnsi="Arial"/>
                <w:sz w:val="18"/>
                <w:szCs w:val="18"/>
                <w:lang w:val="en-US"/>
              </w:rPr>
              <w:t>by specially trained engineers in the capital, regional centers and at the local level</w:t>
            </w:r>
            <w:r w:rsidR="00CE38BC">
              <w:rPr>
                <w:rFonts w:ascii="Arial" w:hAnsi="Arial"/>
                <w:sz w:val="18"/>
                <w:szCs w:val="18"/>
                <w:lang w:val="en-US"/>
              </w:rPr>
              <w:t>s</w:t>
            </w:r>
            <w:r w:rsidRPr="00310914">
              <w:rPr>
                <w:rFonts w:ascii="Arial" w:hAnsi="Arial"/>
                <w:sz w:val="18"/>
                <w:szCs w:val="18"/>
                <w:lang w:val="en-US"/>
              </w:rPr>
              <w:t xml:space="preserve">. </w:t>
            </w:r>
            <w:r w:rsidR="00CE38BC">
              <w:rPr>
                <w:rFonts w:ascii="Arial" w:hAnsi="Arial"/>
                <w:sz w:val="18"/>
                <w:szCs w:val="18"/>
                <w:lang w:val="en-US"/>
              </w:rPr>
              <w:t>This activity</w:t>
            </w:r>
            <w:r w:rsidRPr="00310914">
              <w:rPr>
                <w:rFonts w:ascii="Arial" w:hAnsi="Arial"/>
                <w:sz w:val="18"/>
                <w:szCs w:val="18"/>
                <w:lang w:val="en-US"/>
              </w:rPr>
              <w:t xml:space="preserve"> includes the attraction, training and maintenance of the two engineers</w:t>
            </w:r>
            <w:r w:rsidR="00CE38BC">
              <w:rPr>
                <w:rFonts w:ascii="Arial" w:hAnsi="Arial"/>
                <w:sz w:val="18"/>
                <w:szCs w:val="18"/>
                <w:lang w:val="en-US"/>
              </w:rPr>
              <w:t xml:space="preserve"> work.</w:t>
            </w:r>
          </w:p>
        </w:tc>
      </w:tr>
      <w:tr w:rsidR="00C95AC9" w:rsidRPr="00310914" w:rsidTr="00C95AC9">
        <w:trPr>
          <w:trHeight w:val="410"/>
        </w:trPr>
        <w:tc>
          <w:tcPr>
            <w:tcW w:w="2183" w:type="dxa"/>
            <w:tcBorders>
              <w:top w:val="single" w:sz="4" w:space="0" w:color="auto"/>
            </w:tcBorders>
            <w:vAlign w:val="center"/>
          </w:tcPr>
          <w:p w:rsidR="00C95AC9" w:rsidRPr="00310914" w:rsidRDefault="00C95AC9" w:rsidP="00307BE4">
            <w:pPr>
              <w:rPr>
                <w:rFonts w:ascii="Arial" w:hAnsi="Arial"/>
                <w:sz w:val="18"/>
                <w:szCs w:val="18"/>
                <w:lang w:val="en-US"/>
              </w:rPr>
            </w:pPr>
          </w:p>
        </w:tc>
        <w:tc>
          <w:tcPr>
            <w:tcW w:w="2745" w:type="dxa"/>
            <w:tcBorders>
              <w:top w:val="single" w:sz="4" w:space="0" w:color="auto"/>
            </w:tcBorders>
          </w:tcPr>
          <w:p w:rsidR="00C95AC9" w:rsidRPr="00D16EE4" w:rsidRDefault="00C95AC9" w:rsidP="00D16EE4">
            <w:pPr>
              <w:rPr>
                <w:rFonts w:ascii="Arial" w:hAnsi="Arial"/>
                <w:sz w:val="18"/>
                <w:szCs w:val="18"/>
                <w:lang w:val="en-US"/>
              </w:rPr>
            </w:pPr>
            <w:r w:rsidRPr="00D16EE4">
              <w:rPr>
                <w:rFonts w:ascii="Arial" w:hAnsi="Arial"/>
                <w:sz w:val="18"/>
                <w:szCs w:val="18"/>
                <w:lang w:val="en-US"/>
              </w:rPr>
              <w:t xml:space="preserve">5. </w:t>
            </w:r>
            <w:r w:rsidR="00D16EE4">
              <w:rPr>
                <w:rFonts w:ascii="Arial" w:hAnsi="Arial"/>
                <w:sz w:val="18"/>
                <w:szCs w:val="18"/>
                <w:lang w:val="en-US"/>
              </w:rPr>
              <w:t xml:space="preserve">To create a system on informing the results of drug susceptibility testing </w:t>
            </w:r>
            <w:r w:rsidRPr="00D16EE4">
              <w:rPr>
                <w:rFonts w:ascii="Arial" w:hAnsi="Arial"/>
                <w:sz w:val="18"/>
                <w:szCs w:val="18"/>
                <w:lang w:val="en-US"/>
              </w:rPr>
              <w:t>GXAlert</w:t>
            </w:r>
            <w:r w:rsidR="00D16EE4">
              <w:rPr>
                <w:rFonts w:ascii="Arial" w:hAnsi="Arial"/>
                <w:sz w:val="18"/>
                <w:szCs w:val="18"/>
                <w:lang w:val="en-US"/>
              </w:rPr>
              <w:t>.</w:t>
            </w:r>
          </w:p>
        </w:tc>
        <w:tc>
          <w:tcPr>
            <w:tcW w:w="1134" w:type="dxa"/>
            <w:vAlign w:val="center"/>
          </w:tcPr>
          <w:p w:rsidR="00C95AC9" w:rsidRDefault="00C95AC9" w:rsidP="00307BE4">
            <w:pPr>
              <w:rPr>
                <w:rFonts w:ascii="Arial" w:hAnsi="Arial"/>
                <w:sz w:val="18"/>
                <w:szCs w:val="18"/>
                <w:lang w:val="ru-RU"/>
              </w:rPr>
            </w:pPr>
            <w:r w:rsidRPr="00C95AC9">
              <w:rPr>
                <w:rFonts w:ascii="Arial" w:hAnsi="Arial"/>
                <w:sz w:val="18"/>
                <w:szCs w:val="18"/>
                <w:lang w:val="ru-RU"/>
              </w:rPr>
              <w:t>15</w:t>
            </w:r>
            <w:r>
              <w:rPr>
                <w:rFonts w:ascii="Arial" w:hAnsi="Arial"/>
                <w:sz w:val="18"/>
                <w:szCs w:val="18"/>
                <w:lang w:val="ru-RU"/>
              </w:rPr>
              <w:t>,</w:t>
            </w:r>
            <w:r w:rsidRPr="00C95AC9">
              <w:rPr>
                <w:rFonts w:ascii="Arial" w:hAnsi="Arial"/>
                <w:sz w:val="18"/>
                <w:szCs w:val="18"/>
                <w:lang w:val="ru-RU"/>
              </w:rPr>
              <w:t>000</w:t>
            </w:r>
          </w:p>
        </w:tc>
        <w:tc>
          <w:tcPr>
            <w:tcW w:w="3969" w:type="dxa"/>
            <w:vMerge w:val="restart"/>
          </w:tcPr>
          <w:p w:rsidR="00310914" w:rsidRPr="00310914" w:rsidRDefault="00310914" w:rsidP="00310914">
            <w:pPr>
              <w:rPr>
                <w:rFonts w:ascii="Arial" w:hAnsi="Arial"/>
                <w:sz w:val="18"/>
                <w:szCs w:val="18"/>
                <w:lang w:val="en-US"/>
              </w:rPr>
            </w:pPr>
            <w:r w:rsidRPr="00310914">
              <w:rPr>
                <w:rFonts w:ascii="Arial" w:hAnsi="Arial"/>
                <w:sz w:val="18"/>
                <w:szCs w:val="18"/>
                <w:lang w:val="en-US"/>
              </w:rPr>
              <w:t xml:space="preserve">Infectious safety issues, as well as </w:t>
            </w:r>
            <w:r w:rsidR="00CE38BC">
              <w:rPr>
                <w:rFonts w:ascii="Arial" w:hAnsi="Arial"/>
                <w:sz w:val="18"/>
                <w:szCs w:val="18"/>
                <w:lang w:val="en-US"/>
              </w:rPr>
              <w:t>drug susceptibility testing informing</w:t>
            </w:r>
            <w:r w:rsidRPr="00310914">
              <w:rPr>
                <w:rFonts w:ascii="Arial" w:hAnsi="Arial"/>
                <w:sz w:val="18"/>
                <w:szCs w:val="18"/>
                <w:lang w:val="en-US"/>
              </w:rPr>
              <w:t xml:space="preserve"> and video</w:t>
            </w:r>
            <w:r w:rsidR="00CE38BC">
              <w:rPr>
                <w:rFonts w:ascii="Arial" w:hAnsi="Arial"/>
                <w:sz w:val="18"/>
                <w:szCs w:val="18"/>
                <w:lang w:val="en-US"/>
              </w:rPr>
              <w:t xml:space="preserve">-monitoring for medicines intake </w:t>
            </w:r>
            <w:r w:rsidRPr="00310914">
              <w:rPr>
                <w:rFonts w:ascii="Arial" w:hAnsi="Arial"/>
                <w:sz w:val="18"/>
                <w:szCs w:val="18"/>
                <w:lang w:val="en-US"/>
              </w:rPr>
              <w:t xml:space="preserve">are important </w:t>
            </w:r>
            <w:r w:rsidRPr="00310914">
              <w:rPr>
                <w:rFonts w:ascii="Arial" w:hAnsi="Arial"/>
                <w:sz w:val="18"/>
                <w:szCs w:val="18"/>
                <w:lang w:val="en-US"/>
              </w:rPr>
              <w:lastRenderedPageBreak/>
              <w:t xml:space="preserve">components of both TB control and effective resource use by timely screening for </w:t>
            </w:r>
            <w:r w:rsidR="00CE38BC">
              <w:rPr>
                <w:rFonts w:ascii="Arial" w:hAnsi="Arial"/>
                <w:sz w:val="18"/>
                <w:szCs w:val="18"/>
                <w:lang w:val="en-US"/>
              </w:rPr>
              <w:t>drug susceptibility testing</w:t>
            </w:r>
            <w:r w:rsidRPr="00310914">
              <w:rPr>
                <w:rFonts w:ascii="Arial" w:hAnsi="Arial"/>
                <w:sz w:val="18"/>
                <w:szCs w:val="18"/>
                <w:lang w:val="en-US"/>
              </w:rPr>
              <w:t>.</w:t>
            </w:r>
          </w:p>
          <w:p w:rsidR="009A3577" w:rsidRPr="00310914" w:rsidRDefault="00310914" w:rsidP="00CE38BC">
            <w:pPr>
              <w:rPr>
                <w:rFonts w:ascii="Arial" w:hAnsi="Arial"/>
                <w:sz w:val="18"/>
                <w:szCs w:val="18"/>
                <w:lang w:val="en-US"/>
              </w:rPr>
            </w:pPr>
            <w:r w:rsidRPr="00310914">
              <w:rPr>
                <w:rFonts w:ascii="Arial" w:hAnsi="Arial"/>
                <w:sz w:val="18"/>
                <w:szCs w:val="18"/>
                <w:lang w:val="en-US"/>
              </w:rPr>
              <w:t xml:space="preserve">These activities are included in the application for funding </w:t>
            </w:r>
            <w:r w:rsidR="00CE38BC">
              <w:rPr>
                <w:rFonts w:ascii="Arial" w:hAnsi="Arial"/>
                <w:sz w:val="18"/>
                <w:szCs w:val="18"/>
                <w:lang w:val="en-US"/>
              </w:rPr>
              <w:t>above allocation</w:t>
            </w:r>
            <w:r w:rsidRPr="00310914">
              <w:rPr>
                <w:rFonts w:ascii="Arial" w:hAnsi="Arial"/>
                <w:sz w:val="18"/>
                <w:szCs w:val="18"/>
                <w:lang w:val="en-US"/>
              </w:rPr>
              <w:t xml:space="preserve"> due to their practical importance and the lack of funding opportunities from the main grant.</w:t>
            </w:r>
          </w:p>
        </w:tc>
      </w:tr>
      <w:tr w:rsidR="00C95AC9" w:rsidRPr="00807B50" w:rsidTr="00717A99">
        <w:trPr>
          <w:trHeight w:val="410"/>
        </w:trPr>
        <w:tc>
          <w:tcPr>
            <w:tcW w:w="2183" w:type="dxa"/>
            <w:tcBorders>
              <w:top w:val="single" w:sz="4" w:space="0" w:color="auto"/>
            </w:tcBorders>
            <w:vAlign w:val="center"/>
          </w:tcPr>
          <w:p w:rsidR="00C95AC9" w:rsidRPr="00310914" w:rsidRDefault="00C95AC9" w:rsidP="00307BE4">
            <w:pPr>
              <w:rPr>
                <w:rFonts w:ascii="Arial" w:hAnsi="Arial"/>
                <w:sz w:val="18"/>
                <w:szCs w:val="18"/>
                <w:lang w:val="en-US"/>
              </w:rPr>
            </w:pPr>
          </w:p>
        </w:tc>
        <w:tc>
          <w:tcPr>
            <w:tcW w:w="2745" w:type="dxa"/>
            <w:tcBorders>
              <w:top w:val="single" w:sz="4" w:space="0" w:color="auto"/>
            </w:tcBorders>
          </w:tcPr>
          <w:p w:rsidR="00C95AC9" w:rsidRPr="00D16EE4" w:rsidRDefault="00C95AC9" w:rsidP="00CE38BC">
            <w:pPr>
              <w:rPr>
                <w:rFonts w:ascii="Arial" w:hAnsi="Arial"/>
                <w:sz w:val="18"/>
                <w:szCs w:val="18"/>
                <w:lang w:val="en-US"/>
              </w:rPr>
            </w:pPr>
            <w:r w:rsidRPr="00D16EE4">
              <w:rPr>
                <w:rFonts w:ascii="Arial" w:hAnsi="Arial"/>
                <w:sz w:val="18"/>
                <w:szCs w:val="18"/>
                <w:lang w:val="en-US"/>
              </w:rPr>
              <w:t xml:space="preserve">6. </w:t>
            </w:r>
            <w:r w:rsidR="00D16EE4">
              <w:rPr>
                <w:rFonts w:ascii="Arial" w:hAnsi="Arial"/>
                <w:sz w:val="18"/>
                <w:szCs w:val="18"/>
                <w:lang w:val="en-US"/>
              </w:rPr>
              <w:t xml:space="preserve">To develop and implement the video-control system Video-Dot to monitor the anti-tuberculosis medicines </w:t>
            </w:r>
            <w:r w:rsidR="00CE38BC">
              <w:rPr>
                <w:rFonts w:ascii="Arial" w:hAnsi="Arial"/>
                <w:sz w:val="18"/>
                <w:szCs w:val="18"/>
                <w:lang w:val="en-US"/>
              </w:rPr>
              <w:t>intake.</w:t>
            </w:r>
          </w:p>
        </w:tc>
        <w:tc>
          <w:tcPr>
            <w:tcW w:w="1134" w:type="dxa"/>
            <w:vAlign w:val="center"/>
          </w:tcPr>
          <w:p w:rsidR="00C95AC9" w:rsidRPr="00C95AC9" w:rsidRDefault="00C95AC9" w:rsidP="00C95AC9">
            <w:pPr>
              <w:rPr>
                <w:rFonts w:ascii="Arial" w:hAnsi="Arial"/>
                <w:sz w:val="18"/>
                <w:szCs w:val="18"/>
                <w:lang w:val="en-US"/>
              </w:rPr>
            </w:pPr>
            <w:r>
              <w:rPr>
                <w:rFonts w:ascii="Arial" w:hAnsi="Arial"/>
                <w:sz w:val="18"/>
                <w:szCs w:val="18"/>
                <w:lang w:val="en-US"/>
              </w:rPr>
              <w:t>180</w:t>
            </w:r>
            <w:r w:rsidRPr="00D16EE4">
              <w:rPr>
                <w:rFonts w:ascii="Arial" w:hAnsi="Arial"/>
                <w:sz w:val="18"/>
                <w:szCs w:val="18"/>
                <w:lang w:val="en-US"/>
              </w:rPr>
              <w:t>,</w:t>
            </w:r>
            <w:r>
              <w:rPr>
                <w:rFonts w:ascii="Arial" w:hAnsi="Arial"/>
                <w:sz w:val="18"/>
                <w:szCs w:val="18"/>
                <w:lang w:val="en-US"/>
              </w:rPr>
              <w:t>000</w:t>
            </w:r>
          </w:p>
        </w:tc>
        <w:tc>
          <w:tcPr>
            <w:tcW w:w="3969" w:type="dxa"/>
            <w:vMerge/>
            <w:vAlign w:val="center"/>
          </w:tcPr>
          <w:p w:rsidR="00C95AC9" w:rsidRPr="00D16EE4" w:rsidRDefault="00C95AC9" w:rsidP="009330F5">
            <w:pPr>
              <w:rPr>
                <w:rFonts w:ascii="Arial" w:hAnsi="Arial"/>
                <w:sz w:val="18"/>
                <w:szCs w:val="18"/>
                <w:lang w:val="en-US"/>
              </w:rPr>
            </w:pPr>
          </w:p>
        </w:tc>
      </w:tr>
      <w:tr w:rsidR="00C95AC9" w:rsidRPr="00807B50" w:rsidTr="00717A99">
        <w:trPr>
          <w:trHeight w:val="410"/>
        </w:trPr>
        <w:tc>
          <w:tcPr>
            <w:tcW w:w="2183" w:type="dxa"/>
            <w:tcBorders>
              <w:top w:val="single" w:sz="4" w:space="0" w:color="auto"/>
            </w:tcBorders>
            <w:vAlign w:val="center"/>
          </w:tcPr>
          <w:p w:rsidR="00C95AC9" w:rsidRPr="00D16EE4" w:rsidRDefault="00C95AC9" w:rsidP="00307BE4">
            <w:pPr>
              <w:rPr>
                <w:rFonts w:ascii="Arial" w:hAnsi="Arial"/>
                <w:sz w:val="18"/>
                <w:szCs w:val="18"/>
                <w:lang w:val="en-US"/>
              </w:rPr>
            </w:pPr>
          </w:p>
        </w:tc>
        <w:tc>
          <w:tcPr>
            <w:tcW w:w="2745" w:type="dxa"/>
            <w:tcBorders>
              <w:top w:val="single" w:sz="4" w:space="0" w:color="auto"/>
            </w:tcBorders>
          </w:tcPr>
          <w:p w:rsidR="00C95AC9" w:rsidRPr="0035730E" w:rsidRDefault="00C95AC9" w:rsidP="00D16EE4">
            <w:pPr>
              <w:rPr>
                <w:rFonts w:ascii="Arial" w:hAnsi="Arial"/>
                <w:sz w:val="18"/>
                <w:szCs w:val="18"/>
                <w:lang w:val="en-US"/>
              </w:rPr>
            </w:pPr>
            <w:r w:rsidRPr="00D16EE4">
              <w:rPr>
                <w:rFonts w:ascii="Arial" w:hAnsi="Arial"/>
                <w:sz w:val="18"/>
                <w:szCs w:val="18"/>
                <w:lang w:val="en-US"/>
              </w:rPr>
              <w:t xml:space="preserve">7. </w:t>
            </w:r>
            <w:r w:rsidR="00D16EE4">
              <w:rPr>
                <w:rFonts w:ascii="Arial" w:hAnsi="Arial"/>
                <w:sz w:val="18"/>
                <w:szCs w:val="18"/>
                <w:lang w:val="en-US"/>
              </w:rPr>
              <w:t>To enhance an anti-epidemic regime compliance in the anti-tuberculosis medical facilities.</w:t>
            </w:r>
          </w:p>
        </w:tc>
        <w:tc>
          <w:tcPr>
            <w:tcW w:w="1134" w:type="dxa"/>
            <w:vAlign w:val="center"/>
          </w:tcPr>
          <w:p w:rsidR="00C95AC9" w:rsidRDefault="00C95AC9" w:rsidP="00307BE4">
            <w:pPr>
              <w:rPr>
                <w:rFonts w:ascii="Arial" w:hAnsi="Arial"/>
                <w:sz w:val="18"/>
                <w:szCs w:val="18"/>
                <w:lang w:val="ru-RU"/>
              </w:rPr>
            </w:pPr>
            <w:r w:rsidRPr="00B63B2F">
              <w:rPr>
                <w:rFonts w:ascii="Arial" w:hAnsi="Arial"/>
                <w:sz w:val="18"/>
                <w:szCs w:val="18"/>
                <w:lang w:val="ru-RU"/>
              </w:rPr>
              <w:t>420</w:t>
            </w:r>
            <w:r>
              <w:rPr>
                <w:rFonts w:ascii="Arial" w:hAnsi="Arial"/>
                <w:sz w:val="18"/>
                <w:szCs w:val="18"/>
                <w:lang w:val="ru-RU"/>
              </w:rPr>
              <w:t>,</w:t>
            </w:r>
            <w:r w:rsidRPr="00B63B2F">
              <w:rPr>
                <w:rFonts w:ascii="Arial" w:hAnsi="Arial"/>
                <w:sz w:val="18"/>
                <w:szCs w:val="18"/>
                <w:lang w:val="ru-RU"/>
              </w:rPr>
              <w:t>640</w:t>
            </w:r>
          </w:p>
        </w:tc>
        <w:tc>
          <w:tcPr>
            <w:tcW w:w="3969" w:type="dxa"/>
            <w:vMerge/>
            <w:vAlign w:val="center"/>
          </w:tcPr>
          <w:p w:rsidR="00C95AC9" w:rsidRDefault="00C95AC9" w:rsidP="009330F5">
            <w:pPr>
              <w:rPr>
                <w:rFonts w:ascii="Arial" w:hAnsi="Arial"/>
                <w:sz w:val="18"/>
                <w:szCs w:val="18"/>
                <w:lang w:val="ru-RU"/>
              </w:rPr>
            </w:pPr>
          </w:p>
        </w:tc>
      </w:tr>
      <w:tr w:rsidR="00B66D65" w:rsidRPr="00807B50" w:rsidTr="00717A99">
        <w:trPr>
          <w:trHeight w:val="410"/>
        </w:trPr>
        <w:tc>
          <w:tcPr>
            <w:tcW w:w="2183" w:type="dxa"/>
            <w:tcBorders>
              <w:top w:val="single" w:sz="4" w:space="0" w:color="auto"/>
            </w:tcBorders>
            <w:vAlign w:val="center"/>
          </w:tcPr>
          <w:p w:rsidR="00B66D65" w:rsidRPr="00073D5D" w:rsidRDefault="008E44FE" w:rsidP="00307BE4">
            <w:pPr>
              <w:rPr>
                <w:rFonts w:ascii="Arial" w:hAnsi="Arial"/>
                <w:sz w:val="18"/>
                <w:szCs w:val="18"/>
                <w:lang w:val="ru-RU"/>
              </w:rPr>
            </w:pPr>
            <w:r w:rsidRPr="00FA3FE6">
              <w:rPr>
                <w:rFonts w:ascii="Arial" w:hAnsi="Arial"/>
                <w:b/>
                <w:sz w:val="18"/>
                <w:szCs w:val="18"/>
                <w:lang w:val="en-US" w:eastAsia="en-US"/>
              </w:rPr>
              <w:t>Subtotal</w:t>
            </w:r>
            <w:r w:rsidRPr="008E44FE">
              <w:rPr>
                <w:rFonts w:ascii="Arial" w:hAnsi="Arial"/>
                <w:b/>
                <w:sz w:val="18"/>
                <w:szCs w:val="18"/>
                <w:lang w:val="ru-RU" w:eastAsia="en-US"/>
              </w:rPr>
              <w:t>:</w:t>
            </w:r>
          </w:p>
        </w:tc>
        <w:tc>
          <w:tcPr>
            <w:tcW w:w="2745" w:type="dxa"/>
            <w:tcBorders>
              <w:top w:val="single" w:sz="4" w:space="0" w:color="auto"/>
            </w:tcBorders>
          </w:tcPr>
          <w:p w:rsidR="00B66D65" w:rsidRDefault="00B66D65" w:rsidP="00307BE4">
            <w:pPr>
              <w:rPr>
                <w:rFonts w:ascii="Arial" w:hAnsi="Arial"/>
                <w:sz w:val="18"/>
                <w:szCs w:val="18"/>
                <w:lang w:val="ru-RU"/>
              </w:rPr>
            </w:pPr>
          </w:p>
        </w:tc>
        <w:tc>
          <w:tcPr>
            <w:tcW w:w="1134" w:type="dxa"/>
            <w:vAlign w:val="center"/>
          </w:tcPr>
          <w:p w:rsidR="00B66D65" w:rsidRPr="008E44FE" w:rsidRDefault="00C95AC9" w:rsidP="00C95AC9">
            <w:pPr>
              <w:rPr>
                <w:rFonts w:ascii="Arial" w:hAnsi="Arial"/>
                <w:b/>
                <w:sz w:val="18"/>
                <w:szCs w:val="18"/>
                <w:lang w:val="ru-RU"/>
              </w:rPr>
            </w:pPr>
            <w:r>
              <w:rPr>
                <w:rFonts w:ascii="Arial" w:hAnsi="Arial"/>
                <w:b/>
                <w:sz w:val="18"/>
                <w:szCs w:val="18"/>
                <w:lang w:val="ru-RU"/>
              </w:rPr>
              <w:t>1,00</w:t>
            </w:r>
            <w:r w:rsidR="00B66D65" w:rsidRPr="008E44FE">
              <w:rPr>
                <w:rFonts w:ascii="Arial" w:hAnsi="Arial"/>
                <w:b/>
                <w:sz w:val="18"/>
                <w:szCs w:val="18"/>
                <w:lang w:val="ru-RU"/>
              </w:rPr>
              <w:fldChar w:fldCharType="begin"/>
            </w:r>
            <w:r w:rsidR="00B66D65" w:rsidRPr="008E44FE">
              <w:rPr>
                <w:rFonts w:ascii="Arial" w:hAnsi="Arial"/>
                <w:b/>
                <w:sz w:val="18"/>
                <w:szCs w:val="18"/>
                <w:lang w:val="ru-RU"/>
              </w:rPr>
              <w:instrText xml:space="preserve"> =SUM(ABOVE) </w:instrText>
            </w:r>
            <w:r w:rsidR="00B66D65" w:rsidRPr="008E44FE">
              <w:rPr>
                <w:rFonts w:ascii="Arial" w:hAnsi="Arial"/>
                <w:b/>
                <w:sz w:val="18"/>
                <w:szCs w:val="18"/>
                <w:lang w:val="ru-RU"/>
              </w:rPr>
              <w:fldChar w:fldCharType="separate"/>
            </w:r>
            <w:r w:rsidR="00B66D65" w:rsidRPr="008E44FE">
              <w:rPr>
                <w:rFonts w:ascii="Arial" w:hAnsi="Arial"/>
                <w:b/>
                <w:noProof/>
                <w:sz w:val="18"/>
                <w:szCs w:val="18"/>
                <w:lang w:val="ru-RU"/>
              </w:rPr>
              <w:t>3,</w:t>
            </w:r>
            <w:r>
              <w:rPr>
                <w:rFonts w:ascii="Arial" w:hAnsi="Arial"/>
                <w:b/>
                <w:noProof/>
                <w:sz w:val="18"/>
                <w:szCs w:val="18"/>
                <w:lang w:val="ru-RU"/>
              </w:rPr>
              <w:t>640</w:t>
            </w:r>
            <w:r w:rsidR="00B66D65" w:rsidRPr="008E44FE">
              <w:rPr>
                <w:rFonts w:ascii="Arial" w:hAnsi="Arial"/>
                <w:b/>
                <w:sz w:val="18"/>
                <w:szCs w:val="18"/>
                <w:lang w:val="ru-RU"/>
              </w:rPr>
              <w:fldChar w:fldCharType="end"/>
            </w:r>
          </w:p>
        </w:tc>
        <w:tc>
          <w:tcPr>
            <w:tcW w:w="3969" w:type="dxa"/>
            <w:vAlign w:val="center"/>
          </w:tcPr>
          <w:p w:rsidR="00B66D65" w:rsidRDefault="00B66D65" w:rsidP="009330F5">
            <w:pPr>
              <w:rPr>
                <w:rFonts w:ascii="Arial" w:hAnsi="Arial"/>
                <w:sz w:val="18"/>
                <w:szCs w:val="18"/>
                <w:lang w:val="ru-RU"/>
              </w:rPr>
            </w:pPr>
          </w:p>
        </w:tc>
      </w:tr>
      <w:tr w:rsidR="003939F9" w:rsidRPr="00310914" w:rsidTr="00F97683">
        <w:trPr>
          <w:trHeight w:val="204"/>
        </w:trPr>
        <w:tc>
          <w:tcPr>
            <w:tcW w:w="2183" w:type="dxa"/>
          </w:tcPr>
          <w:p w:rsidR="003939F9" w:rsidRPr="00CE38BC" w:rsidRDefault="00B66D65" w:rsidP="00CE38BC">
            <w:pPr>
              <w:rPr>
                <w:rFonts w:ascii="Arial" w:hAnsi="Arial"/>
                <w:sz w:val="18"/>
                <w:szCs w:val="18"/>
              </w:rPr>
            </w:pPr>
            <w:r w:rsidRPr="00CE38BC">
              <w:rPr>
                <w:rFonts w:ascii="Arial" w:hAnsi="Arial"/>
                <w:sz w:val="18"/>
                <w:szCs w:val="18"/>
              </w:rPr>
              <w:t>4.</w:t>
            </w:r>
            <w:r w:rsidR="003939F9" w:rsidRPr="00CE38BC">
              <w:rPr>
                <w:rFonts w:ascii="Arial" w:hAnsi="Arial"/>
                <w:sz w:val="18"/>
                <w:szCs w:val="18"/>
              </w:rPr>
              <w:t xml:space="preserve">3. </w:t>
            </w:r>
            <w:r w:rsidR="00CE38BC">
              <w:rPr>
                <w:rFonts w:ascii="Arial" w:hAnsi="Arial"/>
                <w:sz w:val="18"/>
                <w:szCs w:val="18"/>
                <w:lang w:val="en-US"/>
              </w:rPr>
              <w:t>Monitoring</w:t>
            </w:r>
            <w:r w:rsidR="00CE38BC" w:rsidRPr="00CE38BC">
              <w:rPr>
                <w:rFonts w:ascii="Arial" w:hAnsi="Arial"/>
                <w:sz w:val="18"/>
                <w:szCs w:val="18"/>
              </w:rPr>
              <w:t xml:space="preserve"> </w:t>
            </w:r>
            <w:r w:rsidR="00CE38BC">
              <w:rPr>
                <w:rFonts w:ascii="Arial" w:hAnsi="Arial"/>
                <w:sz w:val="18"/>
                <w:szCs w:val="18"/>
                <w:lang w:val="en-US"/>
              </w:rPr>
              <w:t>and</w:t>
            </w:r>
            <w:r w:rsidR="00CE38BC" w:rsidRPr="00CE38BC">
              <w:rPr>
                <w:rFonts w:ascii="Arial" w:hAnsi="Arial"/>
                <w:sz w:val="18"/>
                <w:szCs w:val="18"/>
              </w:rPr>
              <w:t xml:space="preserve"> </w:t>
            </w:r>
            <w:r w:rsidR="00CE38BC">
              <w:rPr>
                <w:rFonts w:ascii="Arial" w:hAnsi="Arial"/>
                <w:sz w:val="18"/>
                <w:szCs w:val="18"/>
                <w:lang w:val="en-US"/>
              </w:rPr>
              <w:t>evaluation of execution of state policy on HIV and TB areas.</w:t>
            </w:r>
          </w:p>
        </w:tc>
        <w:tc>
          <w:tcPr>
            <w:tcW w:w="2745" w:type="dxa"/>
          </w:tcPr>
          <w:p w:rsidR="003939F9" w:rsidRDefault="00B66D65" w:rsidP="00514220">
            <w:pPr>
              <w:rPr>
                <w:rFonts w:ascii="Arial" w:hAnsi="Arial"/>
                <w:sz w:val="18"/>
                <w:szCs w:val="18"/>
                <w:lang w:val="en-US"/>
              </w:rPr>
            </w:pPr>
            <w:r w:rsidRPr="00CE38BC">
              <w:rPr>
                <w:rFonts w:ascii="Arial" w:hAnsi="Arial"/>
                <w:sz w:val="18"/>
                <w:szCs w:val="18"/>
              </w:rPr>
              <w:t>1</w:t>
            </w:r>
            <w:r w:rsidR="003939F9" w:rsidRPr="00CE38BC">
              <w:rPr>
                <w:rFonts w:ascii="Arial" w:hAnsi="Arial"/>
                <w:sz w:val="18"/>
                <w:szCs w:val="18"/>
              </w:rPr>
              <w:t xml:space="preserve">. </w:t>
            </w:r>
            <w:r w:rsidR="00CE38BC">
              <w:rPr>
                <w:rFonts w:ascii="Arial" w:hAnsi="Arial"/>
                <w:sz w:val="18"/>
                <w:szCs w:val="18"/>
                <w:lang w:val="en-US"/>
              </w:rPr>
              <w:t>To</w:t>
            </w:r>
            <w:r w:rsidR="00CE38BC" w:rsidRPr="00CE38BC">
              <w:rPr>
                <w:rFonts w:ascii="Arial" w:hAnsi="Arial"/>
                <w:sz w:val="18"/>
                <w:szCs w:val="18"/>
              </w:rPr>
              <w:t xml:space="preserve"> </w:t>
            </w:r>
            <w:r w:rsidR="00CE38BC">
              <w:rPr>
                <w:rFonts w:ascii="Arial" w:hAnsi="Arial"/>
                <w:sz w:val="18"/>
                <w:szCs w:val="18"/>
                <w:lang w:val="en-US"/>
              </w:rPr>
              <w:t>organize</w:t>
            </w:r>
            <w:r w:rsidR="00CE38BC" w:rsidRPr="00CE38BC">
              <w:rPr>
                <w:rFonts w:ascii="Arial" w:hAnsi="Arial"/>
                <w:sz w:val="18"/>
                <w:szCs w:val="18"/>
              </w:rPr>
              <w:t xml:space="preserve"> </w:t>
            </w:r>
            <w:r w:rsidR="00CE38BC">
              <w:rPr>
                <w:rFonts w:ascii="Arial" w:hAnsi="Arial"/>
                <w:sz w:val="18"/>
                <w:szCs w:val="18"/>
                <w:lang w:val="en-US"/>
              </w:rPr>
              <w:t>the</w:t>
            </w:r>
            <w:r w:rsidR="00CE38BC" w:rsidRPr="00CE38BC">
              <w:rPr>
                <w:rFonts w:ascii="Arial" w:hAnsi="Arial"/>
                <w:sz w:val="18"/>
                <w:szCs w:val="18"/>
              </w:rPr>
              <w:t xml:space="preserve"> </w:t>
            </w:r>
            <w:r w:rsidR="00CE38BC">
              <w:rPr>
                <w:rFonts w:ascii="Arial" w:hAnsi="Arial"/>
                <w:sz w:val="18"/>
                <w:szCs w:val="18"/>
                <w:lang w:val="en-US"/>
              </w:rPr>
              <w:t>monitoring</w:t>
            </w:r>
            <w:r w:rsidR="00CE38BC" w:rsidRPr="00CE38BC">
              <w:rPr>
                <w:rFonts w:ascii="Arial" w:hAnsi="Arial"/>
                <w:sz w:val="18"/>
                <w:szCs w:val="18"/>
              </w:rPr>
              <w:t xml:space="preserve"> </w:t>
            </w:r>
            <w:r w:rsidR="00CE38BC">
              <w:rPr>
                <w:rFonts w:ascii="Arial" w:hAnsi="Arial"/>
                <w:sz w:val="18"/>
                <w:szCs w:val="18"/>
                <w:lang w:val="en-US"/>
              </w:rPr>
              <w:t>trips</w:t>
            </w:r>
            <w:r w:rsidR="00CE38BC" w:rsidRPr="00CE38BC">
              <w:rPr>
                <w:rFonts w:ascii="Arial" w:hAnsi="Arial"/>
                <w:sz w:val="18"/>
                <w:szCs w:val="18"/>
              </w:rPr>
              <w:t xml:space="preserve"> </w:t>
            </w:r>
            <w:r w:rsidR="00CE38BC">
              <w:rPr>
                <w:rFonts w:ascii="Arial" w:hAnsi="Arial"/>
                <w:sz w:val="18"/>
                <w:szCs w:val="18"/>
                <w:lang w:val="en-US"/>
              </w:rPr>
              <w:t>to</w:t>
            </w:r>
            <w:r w:rsidR="00CE38BC" w:rsidRPr="00CE38BC">
              <w:rPr>
                <w:rFonts w:ascii="Arial" w:hAnsi="Arial"/>
                <w:sz w:val="18"/>
                <w:szCs w:val="18"/>
              </w:rPr>
              <w:t xml:space="preserve"> </w:t>
            </w:r>
            <w:r w:rsidR="00196EC9">
              <w:rPr>
                <w:rFonts w:ascii="Arial" w:hAnsi="Arial"/>
                <w:sz w:val="18"/>
                <w:szCs w:val="18"/>
                <w:lang w:val="en-US"/>
              </w:rPr>
              <w:t>access the reliability</w:t>
            </w:r>
            <w:r w:rsidR="00CE38BC">
              <w:rPr>
                <w:rFonts w:ascii="Arial" w:hAnsi="Arial"/>
                <w:sz w:val="18"/>
                <w:szCs w:val="18"/>
                <w:lang w:val="en-US"/>
              </w:rPr>
              <w:t xml:space="preserve"> of achieved results.</w:t>
            </w:r>
          </w:p>
          <w:p w:rsidR="00CE38BC" w:rsidRPr="00CE38BC" w:rsidRDefault="00CE38BC" w:rsidP="00514220">
            <w:pPr>
              <w:rPr>
                <w:rFonts w:ascii="Arial" w:hAnsi="Arial"/>
                <w:sz w:val="18"/>
                <w:szCs w:val="18"/>
                <w:lang w:val="en-US"/>
              </w:rPr>
            </w:pPr>
            <w:r>
              <w:rPr>
                <w:rFonts w:ascii="Arial" w:hAnsi="Arial"/>
                <w:sz w:val="18"/>
                <w:szCs w:val="18"/>
                <w:lang w:val="en-US"/>
              </w:rPr>
              <w:t>To perform an evaluation of execution of HIV state program.</w:t>
            </w:r>
          </w:p>
          <w:p w:rsidR="003939F9" w:rsidRPr="00196EC9" w:rsidRDefault="00CE38BC" w:rsidP="00196EC9">
            <w:pPr>
              <w:rPr>
                <w:rFonts w:ascii="Arial" w:hAnsi="Arial"/>
                <w:sz w:val="18"/>
                <w:szCs w:val="18"/>
                <w:lang w:val="en-US"/>
              </w:rPr>
            </w:pPr>
            <w:r>
              <w:rPr>
                <w:rFonts w:ascii="Arial" w:hAnsi="Arial"/>
                <w:sz w:val="18"/>
                <w:szCs w:val="18"/>
              </w:rPr>
              <w:t xml:space="preserve">To </w:t>
            </w:r>
            <w:r w:rsidR="00196EC9">
              <w:rPr>
                <w:rFonts w:ascii="Arial" w:hAnsi="Arial"/>
                <w:sz w:val="18"/>
                <w:szCs w:val="18"/>
              </w:rPr>
              <w:t>carry out a study</w:t>
            </w:r>
            <w:r>
              <w:rPr>
                <w:rFonts w:ascii="Arial" w:hAnsi="Arial"/>
                <w:sz w:val="18"/>
                <w:szCs w:val="18"/>
              </w:rPr>
              <w:t xml:space="preserve"> </w:t>
            </w:r>
            <w:r w:rsidR="00196EC9">
              <w:rPr>
                <w:rFonts w:ascii="Arial" w:hAnsi="Arial"/>
                <w:sz w:val="18"/>
                <w:szCs w:val="18"/>
              </w:rPr>
              <w:t xml:space="preserve">within the framework of integrated bio-behavioural vigilance and to evaluate the </w:t>
            </w:r>
            <w:r w:rsidR="00196EC9">
              <w:rPr>
                <w:rFonts w:ascii="Arial" w:hAnsi="Arial"/>
                <w:sz w:val="18"/>
                <w:szCs w:val="18"/>
                <w:lang w:val="en-US"/>
              </w:rPr>
              <w:t>size of target population groups.</w:t>
            </w:r>
          </w:p>
        </w:tc>
        <w:tc>
          <w:tcPr>
            <w:tcW w:w="1134" w:type="dxa"/>
            <w:vAlign w:val="center"/>
          </w:tcPr>
          <w:p w:rsidR="003939F9" w:rsidRPr="00196EC9" w:rsidRDefault="003939F9" w:rsidP="00307BE4">
            <w:pPr>
              <w:rPr>
                <w:rFonts w:ascii="Arial" w:hAnsi="Arial"/>
                <w:sz w:val="18"/>
                <w:szCs w:val="18"/>
                <w:lang w:val="en-US"/>
              </w:rPr>
            </w:pPr>
            <w:r w:rsidRPr="00196EC9">
              <w:rPr>
                <w:rFonts w:ascii="Arial" w:hAnsi="Arial"/>
                <w:sz w:val="18"/>
                <w:szCs w:val="18"/>
                <w:lang w:val="en-US"/>
              </w:rPr>
              <w:t>225</w:t>
            </w:r>
            <w:r w:rsidR="00B66D65" w:rsidRPr="00196EC9">
              <w:rPr>
                <w:rFonts w:ascii="Arial" w:hAnsi="Arial"/>
                <w:sz w:val="18"/>
                <w:szCs w:val="18"/>
                <w:lang w:val="en-US"/>
              </w:rPr>
              <w:t>,</w:t>
            </w:r>
            <w:r w:rsidRPr="00196EC9">
              <w:rPr>
                <w:rFonts w:ascii="Arial" w:hAnsi="Arial"/>
                <w:sz w:val="18"/>
                <w:szCs w:val="18"/>
                <w:lang w:val="en-US"/>
              </w:rPr>
              <w:t>000</w:t>
            </w:r>
          </w:p>
        </w:tc>
        <w:tc>
          <w:tcPr>
            <w:tcW w:w="3969" w:type="dxa"/>
            <w:vMerge w:val="restart"/>
            <w:vAlign w:val="center"/>
          </w:tcPr>
          <w:p w:rsidR="00310914" w:rsidRPr="00310914" w:rsidRDefault="00310914" w:rsidP="00310914">
            <w:pPr>
              <w:rPr>
                <w:rFonts w:ascii="Arial" w:hAnsi="Arial"/>
                <w:sz w:val="18"/>
                <w:szCs w:val="18"/>
                <w:lang w:val="en-US"/>
              </w:rPr>
            </w:pPr>
            <w:r w:rsidRPr="00310914">
              <w:rPr>
                <w:rFonts w:ascii="Arial" w:hAnsi="Arial"/>
                <w:sz w:val="18"/>
                <w:szCs w:val="18"/>
                <w:lang w:val="en-US"/>
              </w:rPr>
              <w:t xml:space="preserve">In Kyrgyzstan, there are </w:t>
            </w:r>
            <w:r w:rsidR="00196EC9">
              <w:rPr>
                <w:rFonts w:ascii="Arial" w:hAnsi="Arial"/>
                <w:sz w:val="18"/>
                <w:szCs w:val="18"/>
                <w:lang w:val="en-US"/>
              </w:rPr>
              <w:t xml:space="preserve">the </w:t>
            </w:r>
            <w:r w:rsidRPr="00310914">
              <w:rPr>
                <w:rFonts w:ascii="Arial" w:hAnsi="Arial"/>
                <w:sz w:val="18"/>
                <w:szCs w:val="18"/>
                <w:lang w:val="en-US"/>
              </w:rPr>
              <w:t xml:space="preserve">state </w:t>
            </w:r>
            <w:r w:rsidR="00196EC9">
              <w:rPr>
                <w:rFonts w:ascii="Arial" w:hAnsi="Arial"/>
                <w:sz w:val="18"/>
                <w:szCs w:val="18"/>
                <w:lang w:val="en-US"/>
              </w:rPr>
              <w:t xml:space="preserve">monitoring and evaluation </w:t>
            </w:r>
            <w:r w:rsidRPr="00310914">
              <w:rPr>
                <w:rFonts w:ascii="Arial" w:hAnsi="Arial"/>
                <w:sz w:val="18"/>
                <w:szCs w:val="18"/>
                <w:lang w:val="en-US"/>
              </w:rPr>
              <w:t xml:space="preserve">systems for HIV / TB on the basis of AIDS </w:t>
            </w:r>
            <w:r w:rsidR="00196EC9">
              <w:rPr>
                <w:rFonts w:ascii="Arial" w:hAnsi="Arial"/>
                <w:sz w:val="18"/>
                <w:szCs w:val="18"/>
                <w:lang w:val="en-US"/>
              </w:rPr>
              <w:t>republican Center and National Center of Phthisiology</w:t>
            </w:r>
            <w:r w:rsidRPr="00310914">
              <w:rPr>
                <w:rFonts w:ascii="Arial" w:hAnsi="Arial"/>
                <w:sz w:val="18"/>
                <w:szCs w:val="18"/>
                <w:lang w:val="en-US"/>
              </w:rPr>
              <w:t xml:space="preserve">. However, monitoring visits to assess the reliability of the results of implementing </w:t>
            </w:r>
            <w:r w:rsidR="00196EC9">
              <w:rPr>
                <w:rFonts w:ascii="Arial" w:hAnsi="Arial"/>
                <w:sz w:val="18"/>
                <w:szCs w:val="18"/>
                <w:lang w:val="en-US"/>
              </w:rPr>
              <w:t xml:space="preserve">state </w:t>
            </w:r>
            <w:r w:rsidRPr="00310914">
              <w:rPr>
                <w:rFonts w:ascii="Arial" w:hAnsi="Arial"/>
                <w:sz w:val="18"/>
                <w:szCs w:val="18"/>
                <w:lang w:val="en-US"/>
              </w:rPr>
              <w:t xml:space="preserve">policies on HIV / TB, as well as special studies (for example, a bio-behavioral study among </w:t>
            </w:r>
            <w:r w:rsidR="00721F0B">
              <w:rPr>
                <w:rFonts w:ascii="Arial" w:hAnsi="Arial"/>
                <w:sz w:val="18"/>
                <w:szCs w:val="18"/>
                <w:lang w:val="en-US"/>
              </w:rPr>
              <w:t>target</w:t>
            </w:r>
            <w:r w:rsidRPr="00310914">
              <w:rPr>
                <w:rFonts w:ascii="Arial" w:hAnsi="Arial"/>
                <w:sz w:val="18"/>
                <w:szCs w:val="18"/>
                <w:lang w:val="en-US"/>
              </w:rPr>
              <w:t xml:space="preserve"> population</w:t>
            </w:r>
            <w:r w:rsidR="00721F0B">
              <w:rPr>
                <w:rFonts w:ascii="Arial" w:hAnsi="Arial"/>
                <w:sz w:val="18"/>
                <w:szCs w:val="18"/>
                <w:lang w:val="en-US"/>
              </w:rPr>
              <w:t xml:space="preserve"> group</w:t>
            </w:r>
            <w:r w:rsidRPr="00310914">
              <w:rPr>
                <w:rFonts w:ascii="Arial" w:hAnsi="Arial"/>
                <w:sz w:val="18"/>
                <w:szCs w:val="18"/>
                <w:lang w:val="en-US"/>
              </w:rPr>
              <w:t>s) require significant financial costs and up to now depend on donor funding.</w:t>
            </w:r>
          </w:p>
          <w:p w:rsidR="00310914" w:rsidRPr="00310914" w:rsidRDefault="00310914" w:rsidP="00310914">
            <w:pPr>
              <w:rPr>
                <w:rFonts w:ascii="Arial" w:hAnsi="Arial"/>
                <w:sz w:val="18"/>
                <w:szCs w:val="18"/>
                <w:lang w:val="en-US"/>
              </w:rPr>
            </w:pPr>
          </w:p>
          <w:p w:rsidR="003939F9" w:rsidRPr="00310914" w:rsidRDefault="00310914" w:rsidP="00721F0B">
            <w:pPr>
              <w:rPr>
                <w:rFonts w:ascii="Arial" w:hAnsi="Arial"/>
                <w:sz w:val="18"/>
                <w:szCs w:val="18"/>
                <w:lang w:val="en-US"/>
              </w:rPr>
            </w:pPr>
            <w:r w:rsidRPr="00310914">
              <w:rPr>
                <w:rFonts w:ascii="Arial" w:hAnsi="Arial"/>
                <w:sz w:val="18"/>
                <w:szCs w:val="18"/>
                <w:lang w:val="en-US"/>
              </w:rPr>
              <w:t>An important condition for successful implementation of programs and their further strengthening is an independent ev</w:t>
            </w:r>
            <w:r w:rsidR="00721F0B">
              <w:rPr>
                <w:rFonts w:ascii="Arial" w:hAnsi="Arial"/>
                <w:sz w:val="18"/>
                <w:szCs w:val="18"/>
                <w:lang w:val="en-US"/>
              </w:rPr>
              <w:t>aluation of the performance of state</w:t>
            </w:r>
            <w:r w:rsidRPr="00310914">
              <w:rPr>
                <w:rFonts w:ascii="Arial" w:hAnsi="Arial"/>
                <w:sz w:val="18"/>
                <w:szCs w:val="18"/>
                <w:lang w:val="en-US"/>
              </w:rPr>
              <w:t xml:space="preserve"> programs, which should be carried out by attracted recognized international experts in the relevant field, which is also included in the application for additional funding.</w:t>
            </w:r>
          </w:p>
        </w:tc>
      </w:tr>
      <w:tr w:rsidR="003939F9" w:rsidRPr="00FC5D87" w:rsidTr="00F97683">
        <w:trPr>
          <w:trHeight w:val="410"/>
        </w:trPr>
        <w:tc>
          <w:tcPr>
            <w:tcW w:w="2183" w:type="dxa"/>
          </w:tcPr>
          <w:p w:rsidR="003939F9" w:rsidRPr="00310914" w:rsidRDefault="003939F9" w:rsidP="00B5749B">
            <w:pPr>
              <w:rPr>
                <w:rFonts w:ascii="Arial" w:hAnsi="Arial"/>
                <w:sz w:val="18"/>
                <w:szCs w:val="18"/>
                <w:lang w:val="en-US"/>
              </w:rPr>
            </w:pPr>
          </w:p>
        </w:tc>
        <w:tc>
          <w:tcPr>
            <w:tcW w:w="2745" w:type="dxa"/>
          </w:tcPr>
          <w:p w:rsidR="003939F9" w:rsidRPr="00196EC9" w:rsidRDefault="00B66D65" w:rsidP="00514220">
            <w:pPr>
              <w:rPr>
                <w:rFonts w:ascii="Arial" w:hAnsi="Arial"/>
                <w:sz w:val="18"/>
                <w:szCs w:val="18"/>
                <w:lang w:val="en-US"/>
              </w:rPr>
            </w:pPr>
            <w:r w:rsidRPr="00196EC9">
              <w:rPr>
                <w:rFonts w:ascii="Arial" w:hAnsi="Arial"/>
                <w:sz w:val="18"/>
                <w:szCs w:val="18"/>
                <w:lang w:val="en-US"/>
              </w:rPr>
              <w:t>2</w:t>
            </w:r>
            <w:r w:rsidR="003939F9" w:rsidRPr="00196EC9">
              <w:rPr>
                <w:rFonts w:ascii="Arial" w:hAnsi="Arial"/>
                <w:sz w:val="18"/>
                <w:szCs w:val="18"/>
                <w:lang w:val="en-US"/>
              </w:rPr>
              <w:t xml:space="preserve">. </w:t>
            </w:r>
            <w:r w:rsidR="00196EC9">
              <w:rPr>
                <w:rFonts w:ascii="Arial" w:hAnsi="Arial"/>
                <w:sz w:val="18"/>
                <w:szCs w:val="18"/>
                <w:lang w:val="en-US"/>
              </w:rPr>
              <w:t>To</w:t>
            </w:r>
            <w:r w:rsidR="00196EC9" w:rsidRPr="00196EC9">
              <w:rPr>
                <w:rFonts w:ascii="Arial" w:hAnsi="Arial"/>
                <w:sz w:val="18"/>
                <w:szCs w:val="18"/>
                <w:lang w:val="en-US"/>
              </w:rPr>
              <w:t xml:space="preserve"> </w:t>
            </w:r>
            <w:r w:rsidR="00196EC9">
              <w:rPr>
                <w:rFonts w:ascii="Arial" w:hAnsi="Arial"/>
                <w:sz w:val="18"/>
                <w:szCs w:val="18"/>
                <w:lang w:val="en-US"/>
              </w:rPr>
              <w:t>ensure monitoring and evaluation of TB state program execution:</w:t>
            </w:r>
          </w:p>
          <w:p w:rsidR="003939F9" w:rsidRPr="00196EC9" w:rsidRDefault="003939F9" w:rsidP="00514220">
            <w:pPr>
              <w:rPr>
                <w:rFonts w:ascii="Arial" w:hAnsi="Arial"/>
                <w:sz w:val="18"/>
                <w:szCs w:val="18"/>
                <w:lang w:val="en-US"/>
              </w:rPr>
            </w:pPr>
            <w:r w:rsidRPr="00196EC9">
              <w:rPr>
                <w:rFonts w:ascii="Arial" w:hAnsi="Arial"/>
                <w:sz w:val="18"/>
                <w:szCs w:val="18"/>
                <w:lang w:val="en-US"/>
              </w:rPr>
              <w:t xml:space="preserve">- </w:t>
            </w:r>
            <w:r w:rsidR="00196EC9">
              <w:rPr>
                <w:rFonts w:ascii="Arial" w:hAnsi="Arial"/>
                <w:sz w:val="18"/>
                <w:szCs w:val="18"/>
                <w:lang w:val="en-US"/>
              </w:rPr>
              <w:t>to perform independent evaluation of TB state program</w:t>
            </w:r>
            <w:r w:rsidRPr="00196EC9">
              <w:rPr>
                <w:rFonts w:ascii="Arial" w:hAnsi="Arial"/>
                <w:sz w:val="18"/>
                <w:szCs w:val="18"/>
                <w:lang w:val="en-US"/>
              </w:rPr>
              <w:t>;</w:t>
            </w:r>
          </w:p>
          <w:p w:rsidR="003939F9" w:rsidRPr="00196EC9" w:rsidRDefault="003939F9" w:rsidP="00196EC9">
            <w:pPr>
              <w:rPr>
                <w:rFonts w:ascii="Arial" w:hAnsi="Arial"/>
                <w:sz w:val="18"/>
                <w:szCs w:val="18"/>
                <w:lang w:val="en-US"/>
              </w:rPr>
            </w:pPr>
            <w:r w:rsidRPr="00196EC9">
              <w:rPr>
                <w:rFonts w:ascii="Arial" w:hAnsi="Arial"/>
                <w:sz w:val="18"/>
                <w:szCs w:val="18"/>
                <w:lang w:val="en-US"/>
              </w:rPr>
              <w:t xml:space="preserve">- </w:t>
            </w:r>
            <w:r w:rsidR="00196EC9">
              <w:rPr>
                <w:rFonts w:ascii="Arial" w:hAnsi="Arial"/>
                <w:sz w:val="18"/>
                <w:szCs w:val="18"/>
                <w:lang w:val="en-US"/>
              </w:rPr>
              <w:t>to implement the database on control for TB patien</w:t>
            </w:r>
            <w:r w:rsidR="00721F0B">
              <w:rPr>
                <w:rFonts w:ascii="Arial" w:hAnsi="Arial"/>
                <w:sz w:val="18"/>
                <w:szCs w:val="18"/>
                <w:lang w:val="en-US"/>
              </w:rPr>
              <w:t>ts, m</w:t>
            </w:r>
            <w:r w:rsidR="00196EC9">
              <w:rPr>
                <w:rFonts w:ascii="Arial" w:hAnsi="Arial"/>
                <w:sz w:val="18"/>
                <w:szCs w:val="18"/>
                <w:lang w:val="en-US"/>
              </w:rPr>
              <w:t>edicines distribution etc.</w:t>
            </w:r>
          </w:p>
        </w:tc>
        <w:tc>
          <w:tcPr>
            <w:tcW w:w="1134" w:type="dxa"/>
            <w:vAlign w:val="center"/>
          </w:tcPr>
          <w:p w:rsidR="008E44FE" w:rsidRPr="00196EC9" w:rsidRDefault="008E44FE" w:rsidP="008E44FE">
            <w:pPr>
              <w:rPr>
                <w:rFonts w:ascii="Arial" w:hAnsi="Arial"/>
                <w:sz w:val="18"/>
                <w:szCs w:val="18"/>
                <w:lang w:val="en-US"/>
              </w:rPr>
            </w:pPr>
            <w:r w:rsidRPr="00196EC9">
              <w:rPr>
                <w:rFonts w:ascii="Arial" w:hAnsi="Arial"/>
                <w:sz w:val="18"/>
                <w:szCs w:val="18"/>
                <w:lang w:val="en-US"/>
              </w:rPr>
              <w:t>759,662</w:t>
            </w:r>
          </w:p>
        </w:tc>
        <w:tc>
          <w:tcPr>
            <w:tcW w:w="3969" w:type="dxa"/>
            <w:vMerge/>
            <w:vAlign w:val="center"/>
          </w:tcPr>
          <w:p w:rsidR="003939F9" w:rsidRPr="00196EC9" w:rsidRDefault="003939F9" w:rsidP="00307BE4">
            <w:pPr>
              <w:rPr>
                <w:rFonts w:ascii="Arial" w:hAnsi="Arial"/>
                <w:sz w:val="18"/>
                <w:szCs w:val="18"/>
                <w:lang w:val="en-US"/>
              </w:rPr>
            </w:pPr>
          </w:p>
        </w:tc>
      </w:tr>
      <w:tr w:rsidR="008E44FE" w:rsidRPr="00FC5D87" w:rsidTr="00F97683">
        <w:trPr>
          <w:trHeight w:val="410"/>
        </w:trPr>
        <w:tc>
          <w:tcPr>
            <w:tcW w:w="2183" w:type="dxa"/>
          </w:tcPr>
          <w:p w:rsidR="008E44FE" w:rsidRPr="00196EC9" w:rsidRDefault="008E44FE" w:rsidP="00B5749B">
            <w:pPr>
              <w:rPr>
                <w:rFonts w:ascii="Arial" w:hAnsi="Arial"/>
                <w:sz w:val="18"/>
                <w:szCs w:val="18"/>
                <w:lang w:val="en-US"/>
              </w:rPr>
            </w:pPr>
            <w:r w:rsidRPr="00FA3FE6">
              <w:rPr>
                <w:rFonts w:ascii="Arial" w:hAnsi="Arial"/>
                <w:b/>
                <w:sz w:val="18"/>
                <w:szCs w:val="18"/>
                <w:lang w:val="en-US" w:eastAsia="en-US"/>
              </w:rPr>
              <w:t>Subtotal:</w:t>
            </w:r>
          </w:p>
        </w:tc>
        <w:tc>
          <w:tcPr>
            <w:tcW w:w="2745" w:type="dxa"/>
          </w:tcPr>
          <w:p w:rsidR="008E44FE" w:rsidRPr="00196EC9" w:rsidRDefault="008E44FE" w:rsidP="00514220">
            <w:pPr>
              <w:rPr>
                <w:rFonts w:ascii="Arial" w:hAnsi="Arial"/>
                <w:sz w:val="18"/>
                <w:szCs w:val="18"/>
                <w:lang w:val="en-US"/>
              </w:rPr>
            </w:pPr>
          </w:p>
        </w:tc>
        <w:tc>
          <w:tcPr>
            <w:tcW w:w="1134" w:type="dxa"/>
            <w:vAlign w:val="center"/>
          </w:tcPr>
          <w:p w:rsidR="008E44FE" w:rsidRPr="00196EC9" w:rsidRDefault="008E44FE" w:rsidP="008E44FE">
            <w:pPr>
              <w:rPr>
                <w:rFonts w:ascii="Arial" w:hAnsi="Arial"/>
                <w:b/>
                <w:sz w:val="18"/>
                <w:szCs w:val="18"/>
                <w:lang w:val="en-US"/>
              </w:rPr>
            </w:pPr>
            <w:r w:rsidRPr="00196EC9">
              <w:rPr>
                <w:rFonts w:ascii="Arial" w:hAnsi="Arial"/>
                <w:b/>
                <w:sz w:val="18"/>
                <w:szCs w:val="18"/>
                <w:lang w:val="en-US"/>
              </w:rPr>
              <w:t>984,662</w:t>
            </w:r>
          </w:p>
        </w:tc>
        <w:tc>
          <w:tcPr>
            <w:tcW w:w="3969" w:type="dxa"/>
            <w:vAlign w:val="center"/>
          </w:tcPr>
          <w:p w:rsidR="008E44FE" w:rsidRPr="00196EC9" w:rsidRDefault="008E44FE" w:rsidP="00307BE4">
            <w:pPr>
              <w:rPr>
                <w:rFonts w:ascii="Arial" w:hAnsi="Arial"/>
                <w:sz w:val="18"/>
                <w:szCs w:val="18"/>
                <w:lang w:val="en-US"/>
              </w:rPr>
            </w:pPr>
          </w:p>
        </w:tc>
      </w:tr>
      <w:tr w:rsidR="00DD5848" w:rsidRPr="00310914" w:rsidTr="00F97683">
        <w:trPr>
          <w:trHeight w:val="410"/>
        </w:trPr>
        <w:tc>
          <w:tcPr>
            <w:tcW w:w="2183" w:type="dxa"/>
          </w:tcPr>
          <w:p w:rsidR="00DD5848" w:rsidRPr="0035730E" w:rsidRDefault="00B5749B" w:rsidP="00721F0B">
            <w:pPr>
              <w:rPr>
                <w:rFonts w:ascii="Arial" w:hAnsi="Arial"/>
                <w:sz w:val="18"/>
                <w:szCs w:val="18"/>
                <w:lang w:val="en-US"/>
              </w:rPr>
            </w:pPr>
            <w:r w:rsidRPr="00721F0B">
              <w:rPr>
                <w:rFonts w:ascii="Arial" w:hAnsi="Arial"/>
                <w:sz w:val="18"/>
                <w:szCs w:val="18"/>
                <w:lang w:val="en-US"/>
              </w:rPr>
              <w:t>4</w:t>
            </w:r>
            <w:r w:rsidR="00FC5D87" w:rsidRPr="00721F0B">
              <w:rPr>
                <w:rFonts w:ascii="Arial" w:hAnsi="Arial"/>
                <w:sz w:val="18"/>
                <w:szCs w:val="18"/>
                <w:lang w:val="en-US"/>
              </w:rPr>
              <w:t>.</w:t>
            </w:r>
            <w:r w:rsidR="008E44FE" w:rsidRPr="00721F0B">
              <w:rPr>
                <w:rFonts w:ascii="Arial" w:hAnsi="Arial"/>
                <w:sz w:val="18"/>
                <w:szCs w:val="18"/>
                <w:lang w:val="en-US"/>
              </w:rPr>
              <w:t>4</w:t>
            </w:r>
            <w:r w:rsidR="00721F0B" w:rsidRPr="00721F0B">
              <w:rPr>
                <w:rFonts w:ascii="Arial" w:hAnsi="Arial"/>
                <w:sz w:val="18"/>
                <w:szCs w:val="18"/>
                <w:lang w:val="en-US"/>
              </w:rPr>
              <w:t xml:space="preserve">. </w:t>
            </w:r>
            <w:r w:rsidR="00721F0B">
              <w:rPr>
                <w:rFonts w:ascii="Arial" w:hAnsi="Arial"/>
                <w:sz w:val="18"/>
                <w:szCs w:val="18"/>
                <w:lang w:val="en-US"/>
              </w:rPr>
              <w:t xml:space="preserve">Medical workers capacity building on issues of HIV and TB prevention, diagnostics, treatment, care and support. </w:t>
            </w:r>
            <w:r w:rsidR="00FC5D87" w:rsidRPr="00721F0B">
              <w:rPr>
                <w:rFonts w:ascii="Arial" w:hAnsi="Arial"/>
                <w:sz w:val="18"/>
                <w:szCs w:val="18"/>
                <w:lang w:val="en-US"/>
              </w:rPr>
              <w:t xml:space="preserve"> </w:t>
            </w:r>
          </w:p>
        </w:tc>
        <w:tc>
          <w:tcPr>
            <w:tcW w:w="2745" w:type="dxa"/>
          </w:tcPr>
          <w:p w:rsidR="00721F0B" w:rsidRPr="00721F0B" w:rsidRDefault="00FC5D87" w:rsidP="00721F0B">
            <w:pPr>
              <w:rPr>
                <w:rFonts w:ascii="Arial" w:hAnsi="Arial"/>
                <w:sz w:val="18"/>
                <w:szCs w:val="18"/>
                <w:lang w:val="en-US"/>
              </w:rPr>
            </w:pPr>
            <w:r w:rsidRPr="00721F0B">
              <w:rPr>
                <w:rFonts w:ascii="Arial" w:hAnsi="Arial"/>
                <w:sz w:val="18"/>
                <w:szCs w:val="18"/>
                <w:lang w:val="en-US"/>
              </w:rPr>
              <w:t xml:space="preserve">1. </w:t>
            </w:r>
            <w:r w:rsidR="00721F0B">
              <w:rPr>
                <w:rFonts w:ascii="Arial" w:hAnsi="Arial"/>
                <w:sz w:val="18"/>
                <w:szCs w:val="18"/>
                <w:lang w:val="en-US"/>
              </w:rPr>
              <w:t xml:space="preserve">Creation of </w:t>
            </w:r>
            <w:r w:rsidR="00721F0B" w:rsidRPr="00721F0B">
              <w:rPr>
                <w:rFonts w:ascii="Arial" w:hAnsi="Arial"/>
                <w:sz w:val="18"/>
                <w:szCs w:val="18"/>
                <w:lang w:val="en-US"/>
              </w:rPr>
              <w:t xml:space="preserve">integrated model for </w:t>
            </w:r>
            <w:r w:rsidR="00721F0B">
              <w:rPr>
                <w:rFonts w:ascii="Arial" w:hAnsi="Arial"/>
                <w:sz w:val="18"/>
                <w:szCs w:val="18"/>
                <w:lang w:val="en-US"/>
              </w:rPr>
              <w:t xml:space="preserve">medical workers </w:t>
            </w:r>
            <w:r w:rsidR="00721F0B" w:rsidRPr="00721F0B">
              <w:rPr>
                <w:rFonts w:ascii="Arial" w:hAnsi="Arial"/>
                <w:sz w:val="18"/>
                <w:szCs w:val="18"/>
                <w:lang w:val="en-US"/>
              </w:rPr>
              <w:t>training and monitoring the knowledge of medical personnel on HIV and TB:</w:t>
            </w:r>
          </w:p>
          <w:p w:rsidR="00721F0B" w:rsidRPr="00721F0B" w:rsidRDefault="00721F0B" w:rsidP="00721F0B">
            <w:pPr>
              <w:rPr>
                <w:rFonts w:ascii="Arial" w:hAnsi="Arial"/>
                <w:sz w:val="18"/>
                <w:szCs w:val="18"/>
                <w:lang w:val="en-US"/>
              </w:rPr>
            </w:pPr>
            <w:r>
              <w:rPr>
                <w:rFonts w:ascii="Arial" w:hAnsi="Arial"/>
                <w:sz w:val="18"/>
                <w:szCs w:val="18"/>
                <w:lang w:val="en-US"/>
              </w:rPr>
              <w:t>- Creation of a work</w:t>
            </w:r>
            <w:r w:rsidRPr="00721F0B">
              <w:rPr>
                <w:rFonts w:ascii="Arial" w:hAnsi="Arial"/>
                <w:sz w:val="18"/>
                <w:szCs w:val="18"/>
                <w:lang w:val="en-US"/>
              </w:rPr>
              <w:t xml:space="preserve"> group </w:t>
            </w:r>
            <w:r>
              <w:rPr>
                <w:rFonts w:ascii="Arial" w:hAnsi="Arial"/>
                <w:sz w:val="18"/>
                <w:szCs w:val="18"/>
                <w:lang w:val="en-US"/>
              </w:rPr>
              <w:t xml:space="preserve">consisting </w:t>
            </w:r>
            <w:r w:rsidRPr="00721F0B">
              <w:rPr>
                <w:rFonts w:ascii="Arial" w:hAnsi="Arial"/>
                <w:sz w:val="18"/>
                <w:szCs w:val="18"/>
                <w:lang w:val="en-US"/>
              </w:rPr>
              <w:t xml:space="preserve">of 8 </w:t>
            </w:r>
            <w:r w:rsidR="00421E31">
              <w:rPr>
                <w:rFonts w:ascii="Arial" w:hAnsi="Arial"/>
                <w:sz w:val="18"/>
                <w:szCs w:val="18"/>
                <w:lang w:val="en-US"/>
              </w:rPr>
              <w:t>persons</w:t>
            </w:r>
            <w:r w:rsidRPr="00721F0B">
              <w:rPr>
                <w:rFonts w:ascii="Arial" w:hAnsi="Arial"/>
                <w:sz w:val="18"/>
                <w:szCs w:val="18"/>
                <w:lang w:val="en-US"/>
              </w:rPr>
              <w:t xml:space="preserve"> to develop a system of continuing education of medical workers in connection with the updated clinical protocols a</w:t>
            </w:r>
            <w:r>
              <w:rPr>
                <w:rFonts w:ascii="Arial" w:hAnsi="Arial"/>
                <w:sz w:val="18"/>
                <w:szCs w:val="18"/>
                <w:lang w:val="en-US"/>
              </w:rPr>
              <w:t xml:space="preserve">nd monitoring of knowledge by using </w:t>
            </w:r>
            <w:r w:rsidRPr="00721F0B">
              <w:rPr>
                <w:rFonts w:ascii="Arial" w:hAnsi="Arial"/>
                <w:sz w:val="18"/>
                <w:szCs w:val="18"/>
                <w:lang w:val="en-US"/>
              </w:rPr>
              <w:t>modern t</w:t>
            </w:r>
            <w:r>
              <w:rPr>
                <w:rFonts w:ascii="Arial" w:hAnsi="Arial"/>
                <w:sz w:val="18"/>
                <w:szCs w:val="18"/>
                <w:lang w:val="en-US"/>
              </w:rPr>
              <w:t>raining m</w:t>
            </w:r>
            <w:r w:rsidRPr="00721F0B">
              <w:rPr>
                <w:rFonts w:ascii="Arial" w:hAnsi="Arial"/>
                <w:sz w:val="18"/>
                <w:szCs w:val="18"/>
                <w:lang w:val="en-US"/>
              </w:rPr>
              <w:t>ethods;</w:t>
            </w:r>
          </w:p>
          <w:p w:rsidR="00721F0B" w:rsidRPr="00721F0B" w:rsidRDefault="00721F0B" w:rsidP="00721F0B">
            <w:pPr>
              <w:rPr>
                <w:rFonts w:ascii="Arial" w:hAnsi="Arial"/>
                <w:sz w:val="18"/>
                <w:szCs w:val="18"/>
                <w:lang w:val="en-US"/>
              </w:rPr>
            </w:pPr>
            <w:r w:rsidRPr="00721F0B">
              <w:rPr>
                <w:rFonts w:ascii="Arial" w:hAnsi="Arial"/>
                <w:sz w:val="18"/>
                <w:szCs w:val="18"/>
                <w:lang w:val="en-US"/>
              </w:rPr>
              <w:t xml:space="preserve">- </w:t>
            </w:r>
            <w:r>
              <w:rPr>
                <w:rFonts w:ascii="Arial" w:hAnsi="Arial"/>
                <w:sz w:val="18"/>
                <w:szCs w:val="18"/>
                <w:lang w:val="en-US"/>
              </w:rPr>
              <w:t xml:space="preserve">carrying out </w:t>
            </w:r>
            <w:r w:rsidRPr="00721F0B">
              <w:rPr>
                <w:rFonts w:ascii="Arial" w:hAnsi="Arial"/>
                <w:sz w:val="18"/>
                <w:szCs w:val="18"/>
                <w:lang w:val="en-US"/>
              </w:rPr>
              <w:t>5-day</w:t>
            </w:r>
            <w:r>
              <w:rPr>
                <w:rFonts w:ascii="Arial" w:hAnsi="Arial"/>
                <w:sz w:val="18"/>
                <w:szCs w:val="18"/>
                <w:lang w:val="en-US"/>
              </w:rPr>
              <w:t>s</w:t>
            </w:r>
            <w:r w:rsidRPr="00721F0B">
              <w:rPr>
                <w:rFonts w:ascii="Arial" w:hAnsi="Arial"/>
                <w:sz w:val="18"/>
                <w:szCs w:val="18"/>
                <w:lang w:val="en-US"/>
              </w:rPr>
              <w:t xml:space="preserve"> 2 </w:t>
            </w:r>
            <w:r>
              <w:rPr>
                <w:rFonts w:ascii="Arial" w:hAnsi="Arial"/>
                <w:sz w:val="18"/>
                <w:szCs w:val="18"/>
                <w:lang w:val="en-US"/>
              </w:rPr>
              <w:t>territorial trainings</w:t>
            </w:r>
            <w:r w:rsidRPr="00721F0B">
              <w:rPr>
                <w:rFonts w:ascii="Arial" w:hAnsi="Arial"/>
                <w:sz w:val="18"/>
                <w:szCs w:val="18"/>
                <w:lang w:val="en-US"/>
              </w:rPr>
              <w:t xml:space="preserve"> on HIV and 2 territorial trainings</w:t>
            </w:r>
            <w:r>
              <w:rPr>
                <w:rFonts w:ascii="Arial" w:hAnsi="Arial"/>
                <w:sz w:val="18"/>
                <w:szCs w:val="18"/>
                <w:lang w:val="en-US"/>
              </w:rPr>
              <w:t xml:space="preserve"> on T</w:t>
            </w:r>
            <w:r w:rsidRPr="00721F0B">
              <w:rPr>
                <w:rFonts w:ascii="Arial" w:hAnsi="Arial"/>
                <w:sz w:val="18"/>
                <w:szCs w:val="18"/>
                <w:lang w:val="en-US"/>
              </w:rPr>
              <w:t xml:space="preserve">B in </w:t>
            </w:r>
            <w:r w:rsidRPr="00721F0B">
              <w:rPr>
                <w:rFonts w:ascii="Arial" w:hAnsi="Arial"/>
                <w:sz w:val="18"/>
                <w:szCs w:val="18"/>
                <w:lang w:val="en-US"/>
              </w:rPr>
              <w:lastRenderedPageBreak/>
              <w:t xml:space="preserve">accordance with </w:t>
            </w:r>
            <w:r>
              <w:rPr>
                <w:rFonts w:ascii="Arial" w:hAnsi="Arial"/>
                <w:sz w:val="18"/>
                <w:szCs w:val="18"/>
                <w:lang w:val="en-US"/>
              </w:rPr>
              <w:t xml:space="preserve">the </w:t>
            </w:r>
            <w:r w:rsidRPr="00721F0B">
              <w:rPr>
                <w:rFonts w:ascii="Arial" w:hAnsi="Arial"/>
                <w:sz w:val="18"/>
                <w:szCs w:val="18"/>
                <w:lang w:val="en-US"/>
              </w:rPr>
              <w:t>new clinical protocols;</w:t>
            </w:r>
          </w:p>
          <w:p w:rsidR="00721F0B" w:rsidRPr="00721F0B" w:rsidRDefault="00721F0B" w:rsidP="00721F0B">
            <w:pPr>
              <w:rPr>
                <w:rFonts w:ascii="Arial" w:hAnsi="Arial"/>
                <w:sz w:val="18"/>
                <w:szCs w:val="18"/>
                <w:lang w:val="en-US"/>
              </w:rPr>
            </w:pPr>
            <w:r w:rsidRPr="00721F0B">
              <w:rPr>
                <w:rFonts w:ascii="Arial" w:hAnsi="Arial"/>
                <w:sz w:val="18"/>
                <w:szCs w:val="18"/>
                <w:lang w:val="en-US"/>
              </w:rPr>
              <w:t xml:space="preserve">- </w:t>
            </w:r>
            <w:r>
              <w:rPr>
                <w:rFonts w:ascii="Arial" w:hAnsi="Arial"/>
                <w:sz w:val="18"/>
                <w:szCs w:val="18"/>
                <w:lang w:val="en-US"/>
              </w:rPr>
              <w:t>carrying out</w:t>
            </w:r>
            <w:r w:rsidRPr="00721F0B">
              <w:rPr>
                <w:rFonts w:ascii="Arial" w:hAnsi="Arial"/>
                <w:sz w:val="18"/>
                <w:szCs w:val="18"/>
                <w:lang w:val="en-US"/>
              </w:rPr>
              <w:t xml:space="preserve"> 3-day</w:t>
            </w:r>
            <w:r>
              <w:rPr>
                <w:rFonts w:ascii="Arial" w:hAnsi="Arial"/>
                <w:sz w:val="18"/>
                <w:szCs w:val="18"/>
                <w:lang w:val="en-US"/>
              </w:rPr>
              <w:t>s</w:t>
            </w:r>
            <w:r w:rsidRPr="00721F0B">
              <w:rPr>
                <w:rFonts w:ascii="Arial" w:hAnsi="Arial"/>
                <w:sz w:val="18"/>
                <w:szCs w:val="18"/>
                <w:lang w:val="en-US"/>
              </w:rPr>
              <w:t xml:space="preserve"> seminars: 1 national, 7 regional and 1</w:t>
            </w:r>
            <w:r>
              <w:rPr>
                <w:rFonts w:ascii="Arial" w:hAnsi="Arial"/>
                <w:sz w:val="18"/>
                <w:szCs w:val="18"/>
                <w:lang w:val="en-US"/>
              </w:rPr>
              <w:t xml:space="preserve"> in</w:t>
            </w:r>
            <w:r w:rsidRPr="00721F0B">
              <w:rPr>
                <w:rFonts w:ascii="Arial" w:hAnsi="Arial"/>
                <w:sz w:val="18"/>
                <w:szCs w:val="18"/>
                <w:lang w:val="en-US"/>
              </w:rPr>
              <w:t xml:space="preserve"> Bishkek per year </w:t>
            </w:r>
            <w:r w:rsidR="00671C45">
              <w:rPr>
                <w:rFonts w:ascii="Arial" w:hAnsi="Arial"/>
                <w:sz w:val="18"/>
                <w:szCs w:val="18"/>
                <w:lang w:val="en-US"/>
              </w:rPr>
              <w:t>on</w:t>
            </w:r>
            <w:r w:rsidRPr="00721F0B">
              <w:rPr>
                <w:rFonts w:ascii="Arial" w:hAnsi="Arial"/>
                <w:sz w:val="18"/>
                <w:szCs w:val="18"/>
                <w:lang w:val="en-US"/>
              </w:rPr>
              <w:t xml:space="preserve"> HIV and TB;</w:t>
            </w:r>
          </w:p>
          <w:p w:rsidR="00721F0B" w:rsidRPr="00721F0B" w:rsidRDefault="00721F0B" w:rsidP="00721F0B">
            <w:pPr>
              <w:rPr>
                <w:rFonts w:ascii="Arial" w:hAnsi="Arial"/>
                <w:sz w:val="18"/>
                <w:szCs w:val="18"/>
                <w:lang w:val="en-US"/>
              </w:rPr>
            </w:pPr>
            <w:r w:rsidRPr="00721F0B">
              <w:rPr>
                <w:rFonts w:ascii="Arial" w:hAnsi="Arial"/>
                <w:sz w:val="18"/>
                <w:szCs w:val="18"/>
                <w:lang w:val="en-US"/>
              </w:rPr>
              <w:t>- to monitor the knowledge of health professionals in HIV and TB</w:t>
            </w:r>
            <w:r w:rsidR="00671C45">
              <w:rPr>
                <w:rFonts w:ascii="Arial" w:hAnsi="Arial"/>
                <w:sz w:val="18"/>
                <w:szCs w:val="18"/>
                <w:lang w:val="en-US"/>
              </w:rPr>
              <w:t>:</w:t>
            </w:r>
            <w:r w:rsidRPr="00721F0B">
              <w:rPr>
                <w:rFonts w:ascii="Arial" w:hAnsi="Arial"/>
                <w:sz w:val="18"/>
                <w:szCs w:val="18"/>
                <w:lang w:val="en-US"/>
              </w:rPr>
              <w:t xml:space="preserve"> baseline in 2018 and final in 2020;</w:t>
            </w:r>
          </w:p>
          <w:p w:rsidR="00933288" w:rsidRPr="00721F0B" w:rsidRDefault="00721F0B" w:rsidP="00671C45">
            <w:pPr>
              <w:rPr>
                <w:rFonts w:ascii="Arial" w:hAnsi="Arial"/>
                <w:sz w:val="18"/>
                <w:szCs w:val="18"/>
                <w:lang w:val="en-US"/>
              </w:rPr>
            </w:pPr>
            <w:r w:rsidRPr="00721F0B">
              <w:rPr>
                <w:rFonts w:ascii="Arial" w:hAnsi="Arial"/>
                <w:sz w:val="18"/>
                <w:szCs w:val="18"/>
                <w:lang w:val="en-US"/>
              </w:rPr>
              <w:t xml:space="preserve">- to </w:t>
            </w:r>
            <w:r w:rsidR="00671C45">
              <w:rPr>
                <w:rFonts w:ascii="Arial" w:hAnsi="Arial"/>
                <w:sz w:val="18"/>
                <w:szCs w:val="18"/>
                <w:lang w:val="en-US"/>
              </w:rPr>
              <w:t>carry out two</w:t>
            </w:r>
            <w:r w:rsidRPr="00721F0B">
              <w:rPr>
                <w:rFonts w:ascii="Arial" w:hAnsi="Arial"/>
                <w:sz w:val="18"/>
                <w:szCs w:val="18"/>
                <w:lang w:val="en-US"/>
              </w:rPr>
              <w:t xml:space="preserve"> round tables on the assessment of medical workers</w:t>
            </w:r>
            <w:r w:rsidR="00671C45">
              <w:rPr>
                <w:rFonts w:ascii="Arial" w:hAnsi="Arial"/>
                <w:sz w:val="18"/>
                <w:szCs w:val="18"/>
                <w:lang w:val="en-US"/>
              </w:rPr>
              <w:t xml:space="preserve"> knowledge.</w:t>
            </w:r>
          </w:p>
        </w:tc>
        <w:tc>
          <w:tcPr>
            <w:tcW w:w="1134" w:type="dxa"/>
            <w:vAlign w:val="center"/>
          </w:tcPr>
          <w:p w:rsidR="00DD5848" w:rsidRPr="00FC5D87" w:rsidRDefault="00CA67E0" w:rsidP="00307BE4">
            <w:pPr>
              <w:rPr>
                <w:rFonts w:ascii="Arial" w:hAnsi="Arial"/>
                <w:sz w:val="18"/>
                <w:szCs w:val="18"/>
                <w:lang w:val="ru-RU"/>
              </w:rPr>
            </w:pPr>
            <w:r>
              <w:rPr>
                <w:rFonts w:ascii="Arial" w:hAnsi="Arial"/>
                <w:sz w:val="18"/>
                <w:szCs w:val="18"/>
                <w:lang w:val="ru-RU"/>
              </w:rPr>
              <w:lastRenderedPageBreak/>
              <w:t>25</w:t>
            </w:r>
            <w:r w:rsidRPr="00CA67E0">
              <w:rPr>
                <w:rFonts w:ascii="Arial" w:hAnsi="Arial"/>
                <w:sz w:val="18"/>
                <w:szCs w:val="18"/>
                <w:lang w:val="ru-RU"/>
              </w:rPr>
              <w:t>8</w:t>
            </w:r>
            <w:r w:rsidR="008E44FE">
              <w:rPr>
                <w:rFonts w:ascii="Arial" w:hAnsi="Arial"/>
                <w:sz w:val="18"/>
                <w:szCs w:val="18"/>
                <w:lang w:val="ru-RU"/>
              </w:rPr>
              <w:t>,</w:t>
            </w:r>
            <w:r w:rsidRPr="00CA67E0">
              <w:rPr>
                <w:rFonts w:ascii="Arial" w:hAnsi="Arial"/>
                <w:sz w:val="18"/>
                <w:szCs w:val="18"/>
                <w:lang w:val="ru-RU"/>
              </w:rPr>
              <w:t>376</w:t>
            </w:r>
          </w:p>
        </w:tc>
        <w:tc>
          <w:tcPr>
            <w:tcW w:w="3969" w:type="dxa"/>
            <w:vAlign w:val="center"/>
          </w:tcPr>
          <w:p w:rsidR="00310914" w:rsidRPr="00310914" w:rsidRDefault="00671C45" w:rsidP="00310914">
            <w:pPr>
              <w:rPr>
                <w:rFonts w:ascii="Arial" w:hAnsi="Arial"/>
                <w:sz w:val="18"/>
                <w:szCs w:val="18"/>
                <w:lang w:val="en-US"/>
              </w:rPr>
            </w:pPr>
            <w:r>
              <w:rPr>
                <w:rFonts w:ascii="Arial" w:hAnsi="Arial"/>
                <w:sz w:val="18"/>
                <w:szCs w:val="18"/>
                <w:lang w:val="en-US"/>
              </w:rPr>
              <w:t>T</w:t>
            </w:r>
            <w:r w:rsidR="00310914" w:rsidRPr="00310914">
              <w:rPr>
                <w:rFonts w:ascii="Arial" w:hAnsi="Arial"/>
                <w:sz w:val="18"/>
                <w:szCs w:val="18"/>
                <w:lang w:val="en-US"/>
              </w:rPr>
              <w:t xml:space="preserve">here is a system of continuous medical education for doctors and </w:t>
            </w:r>
            <w:r>
              <w:rPr>
                <w:rFonts w:ascii="Arial" w:hAnsi="Arial"/>
                <w:sz w:val="18"/>
                <w:szCs w:val="18"/>
                <w:lang w:val="en-US"/>
              </w:rPr>
              <w:t>registered nurse practitioners exists in the country</w:t>
            </w:r>
            <w:r w:rsidR="00310914" w:rsidRPr="00310914">
              <w:rPr>
                <w:rFonts w:ascii="Arial" w:hAnsi="Arial"/>
                <w:sz w:val="18"/>
                <w:szCs w:val="18"/>
                <w:lang w:val="en-US"/>
              </w:rPr>
              <w:t xml:space="preserve">. The Institute for Retraining and Advanced Training of Medical Personnel has </w:t>
            </w:r>
            <w:r>
              <w:rPr>
                <w:rFonts w:ascii="Arial" w:hAnsi="Arial"/>
                <w:sz w:val="18"/>
                <w:szCs w:val="18"/>
                <w:lang w:val="en-US"/>
              </w:rPr>
              <w:t xml:space="preserve">a </w:t>
            </w:r>
            <w:r w:rsidR="00310914" w:rsidRPr="00310914">
              <w:rPr>
                <w:rFonts w:ascii="Arial" w:hAnsi="Arial"/>
                <w:sz w:val="18"/>
                <w:szCs w:val="18"/>
                <w:lang w:val="en-US"/>
              </w:rPr>
              <w:t xml:space="preserve">state funding and a trained </w:t>
            </w:r>
            <w:r>
              <w:rPr>
                <w:rFonts w:ascii="Arial" w:hAnsi="Arial"/>
                <w:sz w:val="18"/>
                <w:szCs w:val="18"/>
                <w:lang w:val="en-US"/>
              </w:rPr>
              <w:t>staff</w:t>
            </w:r>
            <w:r w:rsidR="00310914" w:rsidRPr="00310914">
              <w:rPr>
                <w:rFonts w:ascii="Arial" w:hAnsi="Arial"/>
                <w:sz w:val="18"/>
                <w:szCs w:val="18"/>
                <w:lang w:val="en-US"/>
              </w:rPr>
              <w:t xml:space="preserve">. However, its ability to rapidly enroll a significant number of health workers in accordance with the new WHO </w:t>
            </w:r>
            <w:r>
              <w:rPr>
                <w:rFonts w:ascii="Arial" w:hAnsi="Arial"/>
                <w:sz w:val="18"/>
                <w:szCs w:val="18"/>
                <w:lang w:val="en-US"/>
              </w:rPr>
              <w:t xml:space="preserve">recommended </w:t>
            </w:r>
            <w:r w:rsidR="00310914" w:rsidRPr="00310914">
              <w:rPr>
                <w:rFonts w:ascii="Arial" w:hAnsi="Arial"/>
                <w:sz w:val="18"/>
                <w:szCs w:val="18"/>
                <w:lang w:val="en-US"/>
              </w:rPr>
              <w:t xml:space="preserve">clinical guidelines is </w:t>
            </w:r>
            <w:r>
              <w:rPr>
                <w:rFonts w:ascii="Arial" w:hAnsi="Arial"/>
                <w:sz w:val="18"/>
                <w:szCs w:val="18"/>
                <w:lang w:val="en-US"/>
              </w:rPr>
              <w:t xml:space="preserve">significantly </w:t>
            </w:r>
            <w:r w:rsidR="00310914" w:rsidRPr="00310914">
              <w:rPr>
                <w:rFonts w:ascii="Arial" w:hAnsi="Arial"/>
                <w:sz w:val="18"/>
                <w:szCs w:val="18"/>
                <w:lang w:val="en-US"/>
              </w:rPr>
              <w:t xml:space="preserve">limited. Such functions are undertaken by seminars organized with the </w:t>
            </w:r>
            <w:r>
              <w:rPr>
                <w:rFonts w:ascii="Arial" w:hAnsi="Arial"/>
                <w:sz w:val="18"/>
                <w:szCs w:val="18"/>
                <w:lang w:val="en-US"/>
              </w:rPr>
              <w:t xml:space="preserve">donors </w:t>
            </w:r>
            <w:r w:rsidR="00310914" w:rsidRPr="00310914">
              <w:rPr>
                <w:rFonts w:ascii="Arial" w:hAnsi="Arial"/>
                <w:sz w:val="18"/>
                <w:szCs w:val="18"/>
                <w:lang w:val="en-US"/>
              </w:rPr>
              <w:t xml:space="preserve">support. The modern methodological approaches </w:t>
            </w:r>
            <w:r>
              <w:rPr>
                <w:rFonts w:ascii="Arial" w:hAnsi="Arial"/>
                <w:sz w:val="18"/>
                <w:szCs w:val="18"/>
                <w:lang w:val="en-US"/>
              </w:rPr>
              <w:t>(</w:t>
            </w:r>
            <w:r w:rsidR="00310914" w:rsidRPr="00310914">
              <w:rPr>
                <w:rFonts w:ascii="Arial" w:hAnsi="Arial"/>
                <w:sz w:val="18"/>
                <w:szCs w:val="18"/>
                <w:lang w:val="en-US"/>
              </w:rPr>
              <w:t>distance learning, cascading education, webinars, etc.</w:t>
            </w:r>
            <w:r>
              <w:rPr>
                <w:rFonts w:ascii="Arial" w:hAnsi="Arial"/>
                <w:sz w:val="18"/>
                <w:szCs w:val="18"/>
                <w:lang w:val="en-US"/>
              </w:rPr>
              <w:t>) are used in the country.</w:t>
            </w:r>
          </w:p>
          <w:p w:rsidR="00310914" w:rsidRPr="00310914" w:rsidRDefault="00310914" w:rsidP="00310914">
            <w:pPr>
              <w:rPr>
                <w:rFonts w:ascii="Arial" w:hAnsi="Arial"/>
                <w:sz w:val="18"/>
                <w:szCs w:val="18"/>
                <w:lang w:val="en-US"/>
              </w:rPr>
            </w:pPr>
          </w:p>
          <w:p w:rsidR="00422659" w:rsidRPr="00310914" w:rsidRDefault="00310914" w:rsidP="00D11F55">
            <w:pPr>
              <w:rPr>
                <w:rFonts w:ascii="Arial" w:hAnsi="Arial"/>
                <w:sz w:val="18"/>
                <w:szCs w:val="18"/>
                <w:lang w:val="en-US"/>
              </w:rPr>
            </w:pPr>
            <w:r w:rsidRPr="00310914">
              <w:rPr>
                <w:rFonts w:ascii="Arial" w:hAnsi="Arial"/>
                <w:sz w:val="18"/>
                <w:szCs w:val="18"/>
                <w:lang w:val="en-US"/>
              </w:rPr>
              <w:t xml:space="preserve">Within the framework of additional funding, the group of specialists will develop a </w:t>
            </w:r>
            <w:r w:rsidRPr="00310914">
              <w:rPr>
                <w:rFonts w:ascii="Arial" w:hAnsi="Arial"/>
                <w:sz w:val="18"/>
                <w:szCs w:val="18"/>
                <w:lang w:val="en-US"/>
              </w:rPr>
              <w:lastRenderedPageBreak/>
              <w:t xml:space="preserve">comprehensive training model that </w:t>
            </w:r>
            <w:r w:rsidR="00671C45">
              <w:rPr>
                <w:rFonts w:ascii="Arial" w:hAnsi="Arial"/>
                <w:sz w:val="18"/>
                <w:szCs w:val="18"/>
                <w:lang w:val="en-US"/>
              </w:rPr>
              <w:t xml:space="preserve">will </w:t>
            </w:r>
            <w:r w:rsidRPr="00310914">
              <w:rPr>
                <w:rFonts w:ascii="Arial" w:hAnsi="Arial"/>
                <w:sz w:val="18"/>
                <w:szCs w:val="18"/>
                <w:lang w:val="en-US"/>
              </w:rPr>
              <w:t xml:space="preserve">include all recommended methods of teaching </w:t>
            </w:r>
            <w:r w:rsidR="00671C45">
              <w:rPr>
                <w:rFonts w:ascii="Arial" w:hAnsi="Arial"/>
                <w:sz w:val="18"/>
                <w:szCs w:val="18"/>
                <w:lang w:val="en-US"/>
              </w:rPr>
              <w:t xml:space="preserve">regarding </w:t>
            </w:r>
            <w:r w:rsidRPr="00310914">
              <w:rPr>
                <w:rFonts w:ascii="Arial" w:hAnsi="Arial"/>
                <w:sz w:val="18"/>
                <w:szCs w:val="18"/>
                <w:lang w:val="en-US"/>
              </w:rPr>
              <w:t xml:space="preserve">HIV and TB. A significant role in this model will be the monitoring of the level of knowledge, not only on the basis of the past seminar, but also </w:t>
            </w:r>
            <w:r w:rsidR="00671C45">
              <w:rPr>
                <w:rFonts w:ascii="Arial" w:hAnsi="Arial"/>
                <w:sz w:val="18"/>
                <w:szCs w:val="18"/>
                <w:lang w:val="en-US"/>
              </w:rPr>
              <w:t>for</w:t>
            </w:r>
            <w:r w:rsidRPr="00310914">
              <w:rPr>
                <w:rFonts w:ascii="Arial" w:hAnsi="Arial"/>
                <w:sz w:val="18"/>
                <w:szCs w:val="18"/>
                <w:lang w:val="en-US"/>
              </w:rPr>
              <w:t xml:space="preserve"> long term. One training for trainers, one national </w:t>
            </w:r>
            <w:r w:rsidR="00671C45">
              <w:rPr>
                <w:rFonts w:ascii="Arial" w:hAnsi="Arial"/>
                <w:sz w:val="18"/>
                <w:szCs w:val="18"/>
                <w:lang w:val="en-US"/>
              </w:rPr>
              <w:t xml:space="preserve">training </w:t>
            </w:r>
            <w:r w:rsidRPr="00310914">
              <w:rPr>
                <w:rFonts w:ascii="Arial" w:hAnsi="Arial"/>
                <w:sz w:val="18"/>
                <w:szCs w:val="18"/>
                <w:lang w:val="en-US"/>
              </w:rPr>
              <w:t xml:space="preserve">and 8 regional </w:t>
            </w:r>
            <w:r w:rsidR="00671C45">
              <w:rPr>
                <w:rFonts w:ascii="Arial" w:hAnsi="Arial"/>
                <w:sz w:val="18"/>
                <w:szCs w:val="18"/>
                <w:lang w:val="en-US"/>
              </w:rPr>
              <w:t xml:space="preserve">training as well as Bishkek </w:t>
            </w:r>
            <w:r w:rsidR="00D11F55">
              <w:rPr>
                <w:rFonts w:ascii="Arial" w:hAnsi="Arial"/>
                <w:sz w:val="18"/>
                <w:szCs w:val="18"/>
                <w:lang w:val="en-US"/>
              </w:rPr>
              <w:t xml:space="preserve">municipal seminar on </w:t>
            </w:r>
            <w:r w:rsidRPr="00310914">
              <w:rPr>
                <w:rFonts w:ascii="Arial" w:hAnsi="Arial"/>
                <w:sz w:val="18"/>
                <w:szCs w:val="18"/>
                <w:lang w:val="en-US"/>
              </w:rPr>
              <w:t>new clinical protocols on HIV and TB will be conducted.</w:t>
            </w:r>
          </w:p>
        </w:tc>
      </w:tr>
      <w:tr w:rsidR="004E5C98" w:rsidRPr="00807B50" w:rsidTr="00F97683">
        <w:trPr>
          <w:trHeight w:val="410"/>
        </w:trPr>
        <w:tc>
          <w:tcPr>
            <w:tcW w:w="2183" w:type="dxa"/>
            <w:vAlign w:val="center"/>
          </w:tcPr>
          <w:p w:rsidR="004E5C98" w:rsidRPr="00FC5D87" w:rsidRDefault="008E44FE" w:rsidP="00307BE4">
            <w:pPr>
              <w:rPr>
                <w:rFonts w:ascii="Arial" w:hAnsi="Arial"/>
                <w:sz w:val="18"/>
                <w:szCs w:val="18"/>
                <w:lang w:val="ru-RU"/>
              </w:rPr>
            </w:pPr>
            <w:r w:rsidRPr="00FA3FE6">
              <w:rPr>
                <w:rFonts w:ascii="Arial" w:hAnsi="Arial"/>
                <w:b/>
                <w:sz w:val="18"/>
                <w:szCs w:val="18"/>
                <w:lang w:val="en-US" w:eastAsia="en-US"/>
              </w:rPr>
              <w:lastRenderedPageBreak/>
              <w:t>Subtotal:</w:t>
            </w:r>
          </w:p>
        </w:tc>
        <w:tc>
          <w:tcPr>
            <w:tcW w:w="2745" w:type="dxa"/>
          </w:tcPr>
          <w:p w:rsidR="004E5C98" w:rsidRPr="00FC5D87" w:rsidRDefault="004E5C98" w:rsidP="00307BE4">
            <w:pPr>
              <w:rPr>
                <w:rFonts w:ascii="Arial" w:hAnsi="Arial"/>
                <w:sz w:val="18"/>
                <w:szCs w:val="18"/>
                <w:lang w:val="ru-RU"/>
              </w:rPr>
            </w:pPr>
          </w:p>
        </w:tc>
        <w:tc>
          <w:tcPr>
            <w:tcW w:w="1134" w:type="dxa"/>
            <w:vAlign w:val="center"/>
          </w:tcPr>
          <w:p w:rsidR="004E5C98" w:rsidRPr="008E44FE" w:rsidRDefault="008E44FE" w:rsidP="00307BE4">
            <w:pPr>
              <w:rPr>
                <w:rFonts w:ascii="Arial" w:hAnsi="Arial"/>
                <w:b/>
                <w:sz w:val="18"/>
                <w:szCs w:val="18"/>
                <w:lang w:val="ru-RU"/>
              </w:rPr>
            </w:pPr>
            <w:r w:rsidRPr="008E44FE">
              <w:rPr>
                <w:rFonts w:ascii="Arial" w:hAnsi="Arial"/>
                <w:b/>
                <w:sz w:val="18"/>
                <w:szCs w:val="18"/>
                <w:lang w:val="ru-RU"/>
              </w:rPr>
              <w:t>258,376</w:t>
            </w:r>
          </w:p>
        </w:tc>
        <w:tc>
          <w:tcPr>
            <w:tcW w:w="3969" w:type="dxa"/>
            <w:vAlign w:val="center"/>
          </w:tcPr>
          <w:p w:rsidR="004E5C98" w:rsidRPr="00FC5D87" w:rsidRDefault="004E5C98" w:rsidP="00307BE4">
            <w:pPr>
              <w:rPr>
                <w:rFonts w:ascii="Arial" w:hAnsi="Arial"/>
                <w:sz w:val="18"/>
                <w:szCs w:val="18"/>
                <w:lang w:val="ru-RU"/>
              </w:rPr>
            </w:pPr>
          </w:p>
        </w:tc>
      </w:tr>
      <w:tr w:rsidR="006A6E7B" w:rsidRPr="003939F9" w:rsidTr="00F97683">
        <w:trPr>
          <w:gridAfter w:val="1"/>
          <w:wAfter w:w="3969" w:type="dxa"/>
          <w:trHeight w:val="499"/>
        </w:trPr>
        <w:tc>
          <w:tcPr>
            <w:tcW w:w="4928" w:type="dxa"/>
            <w:gridSpan w:val="2"/>
            <w:shd w:val="clear" w:color="auto" w:fill="F2F2F2" w:themeFill="background1" w:themeFillShade="F2"/>
            <w:vAlign w:val="center"/>
          </w:tcPr>
          <w:p w:rsidR="006A6E7B" w:rsidRPr="003939F9" w:rsidRDefault="006A6E7B" w:rsidP="00307BE4">
            <w:pPr>
              <w:rPr>
                <w:rFonts w:ascii="Arial" w:hAnsi="Arial"/>
                <w:color w:val="AEAAAA" w:themeColor="background2" w:themeShade="BF"/>
                <w:sz w:val="18"/>
                <w:szCs w:val="18"/>
                <w:lang w:val="ru-RU"/>
              </w:rPr>
            </w:pPr>
            <w:r w:rsidRPr="00F05E4D">
              <w:rPr>
                <w:rFonts w:ascii="Arial" w:hAnsi="Arial"/>
                <w:b/>
                <w:bCs/>
                <w:sz w:val="18"/>
                <w:szCs w:val="18"/>
                <w:lang w:val="en-US" w:eastAsia="en-US"/>
              </w:rPr>
              <w:t>TOTAL</w:t>
            </w:r>
            <w:r w:rsidRPr="003939F9">
              <w:rPr>
                <w:rFonts w:ascii="Arial" w:hAnsi="Arial"/>
                <w:b/>
                <w:bCs/>
                <w:sz w:val="18"/>
                <w:szCs w:val="18"/>
                <w:lang w:val="ru-RU" w:eastAsia="en-US"/>
              </w:rPr>
              <w:t xml:space="preserve"> </w:t>
            </w:r>
            <w:r w:rsidRPr="00F05E4D">
              <w:rPr>
                <w:rFonts w:ascii="Arial" w:hAnsi="Arial"/>
                <w:b/>
                <w:bCs/>
                <w:sz w:val="18"/>
                <w:szCs w:val="18"/>
                <w:lang w:val="en-US" w:eastAsia="en-US"/>
              </w:rPr>
              <w:t>AMOUNT</w:t>
            </w:r>
          </w:p>
        </w:tc>
        <w:tc>
          <w:tcPr>
            <w:tcW w:w="1134" w:type="dxa"/>
            <w:vAlign w:val="center"/>
          </w:tcPr>
          <w:p w:rsidR="006A6E7B" w:rsidRPr="003939F9" w:rsidRDefault="00C95AC9" w:rsidP="00C95AC9">
            <w:pPr>
              <w:rPr>
                <w:rFonts w:ascii="Arial" w:hAnsi="Arial"/>
                <w:b/>
                <w:color w:val="AEAAAA" w:themeColor="background2" w:themeShade="BF"/>
                <w:sz w:val="18"/>
                <w:szCs w:val="18"/>
                <w:lang w:val="ru-RU" w:eastAsia="en-US"/>
              </w:rPr>
            </w:pPr>
            <w:r>
              <w:rPr>
                <w:rFonts w:ascii="Arial" w:hAnsi="Arial"/>
                <w:b/>
                <w:sz w:val="18"/>
                <w:szCs w:val="18"/>
                <w:lang w:val="ru-RU"/>
              </w:rPr>
              <w:t>2,453</w:t>
            </w:r>
            <w:r w:rsidR="008E44FE">
              <w:rPr>
                <w:rFonts w:ascii="Arial" w:hAnsi="Arial"/>
                <w:b/>
                <w:sz w:val="18"/>
                <w:szCs w:val="18"/>
                <w:lang w:val="ru-RU"/>
              </w:rPr>
              <w:t>,</w:t>
            </w:r>
            <w:r>
              <w:rPr>
                <w:rFonts w:ascii="Arial" w:hAnsi="Arial"/>
                <w:b/>
                <w:sz w:val="18"/>
                <w:szCs w:val="18"/>
                <w:lang w:val="ru-RU"/>
              </w:rPr>
              <w:t>23</w:t>
            </w:r>
            <w:r w:rsidR="008E44FE">
              <w:rPr>
                <w:rFonts w:ascii="Arial" w:hAnsi="Arial"/>
                <w:b/>
                <w:sz w:val="18"/>
                <w:szCs w:val="18"/>
                <w:lang w:val="ru-RU"/>
              </w:rPr>
              <w:t>2</w:t>
            </w:r>
          </w:p>
        </w:tc>
      </w:tr>
    </w:tbl>
    <w:p w:rsidR="00C46605" w:rsidRPr="00D954A8" w:rsidRDefault="00D954A8" w:rsidP="00C46605">
      <w:pPr>
        <w:rPr>
          <w:rFonts w:ascii="Times New Roman" w:hAnsi="Times New Roman" w:cs="Times New Roman"/>
          <w:lang w:val="en-US"/>
        </w:rPr>
      </w:pPr>
      <w:r w:rsidRPr="00D954A8">
        <w:rPr>
          <w:rFonts w:ascii="Times New Roman" w:hAnsi="Times New Roman" w:cs="Times New Roman"/>
          <w:b/>
          <w:lang w:val="en-US"/>
        </w:rPr>
        <w:t xml:space="preserve">Total for 3 components </w:t>
      </w:r>
      <w:r>
        <w:rPr>
          <w:rFonts w:ascii="Times New Roman" w:hAnsi="Times New Roman" w:cs="Times New Roman"/>
          <w:b/>
          <w:lang w:val="en-US"/>
        </w:rPr>
        <w:t>(</w:t>
      </w:r>
      <w:r w:rsidRPr="00D954A8">
        <w:rPr>
          <w:rFonts w:ascii="Times New Roman" w:hAnsi="Times New Roman" w:cs="Times New Roman"/>
          <w:b/>
          <w:lang w:val="en-US"/>
        </w:rPr>
        <w:t>HIV / TB /</w:t>
      </w:r>
      <w:r>
        <w:rPr>
          <w:rFonts w:ascii="Times New Roman" w:hAnsi="Times New Roman" w:cs="Times New Roman"/>
          <w:b/>
          <w:lang w:val="en-US"/>
        </w:rPr>
        <w:t xml:space="preserve"> </w:t>
      </w:r>
      <w:r w:rsidRPr="00D954A8">
        <w:rPr>
          <w:rFonts w:ascii="Times New Roman" w:hAnsi="Times New Roman" w:cs="Times New Roman"/>
          <w:b/>
          <w:lang w:val="en-US"/>
        </w:rPr>
        <w:t>HSS</w:t>
      </w:r>
      <w:r>
        <w:rPr>
          <w:rFonts w:ascii="Times New Roman" w:hAnsi="Times New Roman" w:cs="Times New Roman"/>
          <w:b/>
          <w:lang w:val="en-US"/>
        </w:rPr>
        <w:t>):</w:t>
      </w:r>
      <w:r w:rsidR="004A60CC" w:rsidRPr="00D954A8">
        <w:rPr>
          <w:rFonts w:ascii="Times New Roman" w:hAnsi="Times New Roman" w:cs="Times New Roman"/>
          <w:lang w:val="en-US"/>
        </w:rPr>
        <w:t xml:space="preserve"> 9,740,056; </w:t>
      </w:r>
      <w:r w:rsidR="0052083F">
        <w:rPr>
          <w:rFonts w:ascii="Times New Roman" w:hAnsi="Times New Roman" w:cs="Times New Roman"/>
          <w:lang w:val="en-US"/>
        </w:rPr>
        <w:t>management</w:t>
      </w:r>
      <w:r w:rsidR="004A60CC" w:rsidRPr="00D954A8">
        <w:rPr>
          <w:rFonts w:ascii="Times New Roman" w:hAnsi="Times New Roman" w:cs="Times New Roman"/>
          <w:lang w:val="en-US"/>
        </w:rPr>
        <w:t xml:space="preserve">: </w:t>
      </w:r>
      <w:r w:rsidR="009679FD" w:rsidRPr="00D954A8">
        <w:rPr>
          <w:rFonts w:ascii="Times New Roman" w:hAnsi="Times New Roman" w:cs="Times New Roman"/>
          <w:lang w:val="en-US"/>
        </w:rPr>
        <w:t>1,173,500.7; GMS: 821.450.5</w:t>
      </w:r>
    </w:p>
    <w:p w:rsidR="009A3577" w:rsidRDefault="00D954A8" w:rsidP="00C46605">
      <w:pPr>
        <w:rPr>
          <w:rFonts w:ascii="Times New Roman" w:hAnsi="Times New Roman" w:cs="Times New Roman"/>
          <w:lang w:val="en-US"/>
        </w:rPr>
      </w:pPr>
      <w:r>
        <w:rPr>
          <w:lang w:val="en-US"/>
        </w:rPr>
        <w:t>TOTAL ABOVE ALLOCATION FUNDING REQUEST</w:t>
      </w:r>
      <w:r w:rsidR="009A3577" w:rsidRPr="00D954A8">
        <w:rPr>
          <w:lang w:val="en-US"/>
        </w:rPr>
        <w:t xml:space="preserve">: </w:t>
      </w:r>
      <w:r w:rsidR="004A60CC" w:rsidRPr="00D954A8">
        <w:rPr>
          <w:rFonts w:ascii="Times New Roman" w:hAnsi="Times New Roman" w:cs="Times New Roman"/>
          <w:b/>
          <w:lang w:val="en-US"/>
        </w:rPr>
        <w:t>11,735,007</w:t>
      </w:r>
      <w:r w:rsidR="004A60CC" w:rsidRPr="00D954A8">
        <w:rPr>
          <w:rFonts w:ascii="Times New Roman" w:hAnsi="Times New Roman" w:cs="Times New Roman"/>
          <w:lang w:val="en-US"/>
        </w:rPr>
        <w:t>,</w:t>
      </w:r>
      <w:r w:rsidR="009679FD" w:rsidRPr="00D954A8">
        <w:rPr>
          <w:rFonts w:ascii="Times New Roman" w:hAnsi="Times New Roman" w:cs="Times New Roman"/>
          <w:b/>
          <w:lang w:val="en-US"/>
        </w:rPr>
        <w:t>8</w:t>
      </w:r>
      <w:r w:rsidR="004A60CC" w:rsidRPr="00D954A8">
        <w:rPr>
          <w:rFonts w:ascii="Times New Roman" w:hAnsi="Times New Roman" w:cs="Times New Roman"/>
          <w:lang w:val="en-US"/>
        </w:rPr>
        <w:t xml:space="preserve"> </w:t>
      </w:r>
    </w:p>
    <w:p w:rsidR="00D11F55" w:rsidRDefault="00D11F55" w:rsidP="00C46605">
      <w:pPr>
        <w:rPr>
          <w:rFonts w:ascii="Times New Roman" w:hAnsi="Times New Roman" w:cs="Times New Roman"/>
          <w:lang w:val="en-US"/>
        </w:rPr>
      </w:pPr>
    </w:p>
    <w:p w:rsidR="00D11F55" w:rsidRDefault="00D11F55" w:rsidP="00C46605">
      <w:pPr>
        <w:rPr>
          <w:rFonts w:ascii="Times New Roman" w:hAnsi="Times New Roman" w:cs="Times New Roman"/>
          <w:lang w:val="en-US"/>
        </w:rPr>
      </w:pPr>
    </w:p>
    <w:p w:rsidR="00D11F55" w:rsidRDefault="00D11F55" w:rsidP="00C46605">
      <w:pPr>
        <w:rPr>
          <w:rFonts w:ascii="Times New Roman" w:hAnsi="Times New Roman" w:cs="Times New Roman"/>
          <w:lang w:val="en-US"/>
        </w:rPr>
      </w:pPr>
    </w:p>
    <w:p w:rsidR="00D11F55" w:rsidRDefault="00D11F55" w:rsidP="00C46605">
      <w:pPr>
        <w:rPr>
          <w:rFonts w:ascii="Times New Roman" w:hAnsi="Times New Roman" w:cs="Times New Roman"/>
          <w:lang w:val="en-US"/>
        </w:rPr>
      </w:pPr>
    </w:p>
    <w:p w:rsidR="00D11F55" w:rsidRPr="00D954A8" w:rsidRDefault="00D11F55" w:rsidP="00C46605">
      <w:pPr>
        <w:rPr>
          <w:rFonts w:ascii="Times New Roman" w:hAnsi="Times New Roman" w:cs="Times New Roman"/>
          <w:lang w:val="en-US"/>
        </w:rPr>
      </w:pPr>
    </w:p>
    <w:tbl>
      <w:tblPr>
        <w:tblW w:w="96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 w:type="dxa"/>
          <w:right w:w="10" w:type="dxa"/>
        </w:tblCellMar>
        <w:tblLook w:val="04A0" w:firstRow="1" w:lastRow="0" w:firstColumn="1" w:lastColumn="0" w:noHBand="0" w:noVBand="1"/>
      </w:tblPr>
      <w:tblGrid>
        <w:gridCol w:w="9634"/>
      </w:tblGrid>
      <w:tr w:rsidR="008A3544" w:rsidRPr="00FC5D87" w:rsidTr="008A3544">
        <w:trPr>
          <w:trHeight w:val="557"/>
        </w:trPr>
        <w:tc>
          <w:tcPr>
            <w:tcW w:w="9634" w:type="dxa"/>
            <w:shd w:val="clear" w:color="auto" w:fill="BDD6EE" w:themeFill="accent1" w:themeFillTint="66"/>
            <w:tcMar>
              <w:top w:w="0" w:type="dxa"/>
              <w:left w:w="108" w:type="dxa"/>
              <w:bottom w:w="0" w:type="dxa"/>
              <w:right w:w="108" w:type="dxa"/>
            </w:tcMar>
            <w:vAlign w:val="center"/>
            <w:hideMark/>
          </w:tcPr>
          <w:p w:rsidR="008A3544" w:rsidRPr="00FC5D87" w:rsidRDefault="00B44A8F" w:rsidP="00B44A8F">
            <w:pPr>
              <w:spacing w:after="0" w:line="380" w:lineRule="exact"/>
              <w:rPr>
                <w:rFonts w:ascii="Arial" w:eastAsia="Cambria" w:hAnsi="Arial" w:cs="Arial"/>
                <w:b/>
                <w:sz w:val="20"/>
                <w:szCs w:val="20"/>
                <w:lang w:eastAsia="fr-FR"/>
              </w:rPr>
            </w:pPr>
            <w:r>
              <w:rPr>
                <w:rFonts w:ascii="Arial" w:hAnsi="Arial"/>
                <w:b/>
                <w:bCs/>
                <w:sz w:val="20"/>
                <w:szCs w:val="20"/>
                <w:lang w:val="en-US"/>
              </w:rPr>
              <w:t>Relevant</w:t>
            </w:r>
            <w:r w:rsidRPr="003939F9">
              <w:rPr>
                <w:rFonts w:ascii="Arial" w:hAnsi="Arial"/>
                <w:b/>
                <w:bCs/>
                <w:sz w:val="20"/>
                <w:szCs w:val="20"/>
                <w:lang w:val="ru-RU"/>
              </w:rPr>
              <w:t xml:space="preserve"> </w:t>
            </w:r>
            <w:r>
              <w:rPr>
                <w:rFonts w:ascii="Arial" w:hAnsi="Arial"/>
                <w:b/>
                <w:bCs/>
                <w:sz w:val="20"/>
                <w:szCs w:val="20"/>
                <w:lang w:val="en-US"/>
              </w:rPr>
              <w:t>Additional</w:t>
            </w:r>
            <w:r w:rsidR="008A3544" w:rsidRPr="003939F9">
              <w:rPr>
                <w:rFonts w:ascii="Arial" w:hAnsi="Arial"/>
                <w:b/>
                <w:bCs/>
                <w:sz w:val="20"/>
                <w:szCs w:val="20"/>
                <w:lang w:val="ru-RU"/>
              </w:rPr>
              <w:t xml:space="preserve"> </w:t>
            </w:r>
            <w:r>
              <w:rPr>
                <w:rFonts w:ascii="Arial" w:hAnsi="Arial"/>
                <w:b/>
                <w:bCs/>
                <w:sz w:val="20"/>
                <w:szCs w:val="20"/>
                <w:lang w:val="en-US"/>
              </w:rPr>
              <w:t>Information</w:t>
            </w:r>
            <w:r w:rsidR="008A3544" w:rsidRPr="00FC5D87">
              <w:rPr>
                <w:rFonts w:ascii="Arial" w:hAnsi="Arial"/>
                <w:b/>
                <w:sz w:val="20"/>
                <w:szCs w:val="20"/>
              </w:rPr>
              <w:t xml:space="preserve"> (</w:t>
            </w:r>
            <w:r w:rsidR="008A3544" w:rsidRPr="008A3544">
              <w:rPr>
                <w:rFonts w:ascii="Arial" w:hAnsi="Arial"/>
                <w:b/>
                <w:sz w:val="20"/>
                <w:szCs w:val="20"/>
                <w:lang w:val="en-US"/>
              </w:rPr>
              <w:t>optional</w:t>
            </w:r>
            <w:r w:rsidR="008A3544" w:rsidRPr="00FC5D87">
              <w:rPr>
                <w:rFonts w:ascii="Arial" w:hAnsi="Arial"/>
                <w:b/>
                <w:sz w:val="20"/>
                <w:szCs w:val="20"/>
              </w:rPr>
              <w:t>)</w:t>
            </w:r>
          </w:p>
        </w:tc>
      </w:tr>
      <w:tr w:rsidR="008A3544" w:rsidRPr="00EE7FD0" w:rsidTr="006456D8">
        <w:trPr>
          <w:trHeight w:val="1119"/>
        </w:trPr>
        <w:tc>
          <w:tcPr>
            <w:tcW w:w="9634" w:type="dxa"/>
            <w:shd w:val="clear" w:color="auto" w:fill="F2F2F2" w:themeFill="background1" w:themeFillShade="F2"/>
            <w:tcMar>
              <w:top w:w="0" w:type="dxa"/>
              <w:left w:w="108" w:type="dxa"/>
              <w:bottom w:w="0" w:type="dxa"/>
              <w:right w:w="108" w:type="dxa"/>
            </w:tcMar>
            <w:vAlign w:val="center"/>
          </w:tcPr>
          <w:p w:rsidR="008A3544" w:rsidRPr="006456D8" w:rsidRDefault="0058790E" w:rsidP="0058790E">
            <w:pPr>
              <w:spacing w:after="0" w:line="240" w:lineRule="auto"/>
              <w:jc w:val="both"/>
              <w:rPr>
                <w:rFonts w:ascii="Arial" w:hAnsi="Arial"/>
                <w:bCs/>
                <w:sz w:val="20"/>
                <w:szCs w:val="20"/>
                <w:lang w:val="en-US"/>
              </w:rPr>
            </w:pPr>
            <w:r w:rsidRPr="006456D8">
              <w:rPr>
                <w:rFonts w:ascii="Arial" w:hAnsi="Arial"/>
                <w:bCs/>
                <w:sz w:val="20"/>
                <w:szCs w:val="20"/>
                <w:lang w:val="en-US"/>
              </w:rPr>
              <w:t>Provide</w:t>
            </w:r>
            <w:r w:rsidRPr="00FC5D87">
              <w:rPr>
                <w:rFonts w:ascii="Arial" w:hAnsi="Arial"/>
                <w:bCs/>
                <w:sz w:val="20"/>
                <w:szCs w:val="20"/>
              </w:rPr>
              <w:t xml:space="preserve"> </w:t>
            </w:r>
            <w:r w:rsidRPr="006456D8">
              <w:rPr>
                <w:rFonts w:ascii="Arial" w:hAnsi="Arial"/>
                <w:bCs/>
                <w:sz w:val="20"/>
                <w:szCs w:val="20"/>
                <w:lang w:val="en-US"/>
              </w:rPr>
              <w:t>any</w:t>
            </w:r>
            <w:r w:rsidRPr="00FC5D87">
              <w:rPr>
                <w:rFonts w:ascii="Arial" w:hAnsi="Arial"/>
                <w:bCs/>
                <w:sz w:val="20"/>
                <w:szCs w:val="20"/>
              </w:rPr>
              <w:t xml:space="preserve"> </w:t>
            </w:r>
            <w:r w:rsidRPr="006456D8">
              <w:rPr>
                <w:rFonts w:ascii="Arial" w:hAnsi="Arial"/>
                <w:bCs/>
                <w:sz w:val="20"/>
                <w:szCs w:val="20"/>
                <w:lang w:val="en-US"/>
              </w:rPr>
              <w:t>additional</w:t>
            </w:r>
            <w:r w:rsidRPr="00FC5D87">
              <w:rPr>
                <w:rFonts w:ascii="Arial" w:hAnsi="Arial"/>
                <w:bCs/>
                <w:sz w:val="20"/>
                <w:szCs w:val="20"/>
              </w:rPr>
              <w:t xml:space="preserve"> </w:t>
            </w:r>
            <w:r w:rsidRPr="006456D8">
              <w:rPr>
                <w:rFonts w:ascii="Arial" w:hAnsi="Arial"/>
                <w:bCs/>
                <w:sz w:val="20"/>
                <w:szCs w:val="20"/>
                <w:lang w:val="en-US"/>
              </w:rPr>
              <w:t>contextual</w:t>
            </w:r>
            <w:r w:rsidRPr="00FC5D87">
              <w:rPr>
                <w:rFonts w:ascii="Arial" w:hAnsi="Arial"/>
                <w:bCs/>
                <w:sz w:val="20"/>
                <w:szCs w:val="20"/>
              </w:rPr>
              <w:t xml:space="preserve"> </w:t>
            </w:r>
            <w:r w:rsidRPr="006456D8">
              <w:rPr>
                <w:rFonts w:ascii="Arial" w:hAnsi="Arial"/>
                <w:bCs/>
                <w:sz w:val="20"/>
                <w:szCs w:val="20"/>
                <w:lang w:val="en-US"/>
              </w:rPr>
              <w:t>information</w:t>
            </w:r>
            <w:r w:rsidRPr="00FC5D87">
              <w:rPr>
                <w:rFonts w:ascii="Arial" w:hAnsi="Arial"/>
                <w:bCs/>
                <w:sz w:val="20"/>
                <w:szCs w:val="20"/>
              </w:rPr>
              <w:t xml:space="preserve"> </w:t>
            </w:r>
            <w:r w:rsidRPr="006456D8">
              <w:rPr>
                <w:rFonts w:ascii="Arial" w:hAnsi="Arial"/>
                <w:bCs/>
                <w:sz w:val="20"/>
                <w:szCs w:val="20"/>
                <w:lang w:val="en-US"/>
              </w:rPr>
              <w:t>relevant to the prioritized above allocation request (e.g. any explanations that further clarify linkages to the allocation funding; any considerations or data that informed the request or updates of the request; etc.)</w:t>
            </w:r>
          </w:p>
        </w:tc>
      </w:tr>
    </w:tbl>
    <w:p w:rsidR="00211AFE" w:rsidRPr="00211AFE" w:rsidRDefault="00211AFE">
      <w:pPr>
        <w:rPr>
          <w:rFonts w:ascii="Arial" w:hAnsi="Arial" w:cs="Arial"/>
          <w:i/>
        </w:rPr>
      </w:pPr>
      <w:r w:rsidRPr="006456D8">
        <w:rPr>
          <w:rFonts w:ascii="Arial" w:hAnsi="Arial" w:cs="Arial"/>
          <w:i/>
          <w:sz w:val="20"/>
          <w:szCs w:val="20"/>
        </w:rPr>
        <w:t>[Applicant response]</w:t>
      </w:r>
    </w:p>
    <w:sectPr w:rsidR="00211AFE" w:rsidRPr="00211AFE" w:rsidSect="00F97683">
      <w:pgSz w:w="11906" w:h="16838"/>
      <w:pgMar w:top="1440" w:right="991" w:bottom="549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120" w:rsidRDefault="00F37120" w:rsidP="00EE7FD0">
      <w:pPr>
        <w:spacing w:after="0" w:line="240" w:lineRule="auto"/>
      </w:pPr>
      <w:r>
        <w:separator/>
      </w:r>
    </w:p>
  </w:endnote>
  <w:endnote w:type="continuationSeparator" w:id="0">
    <w:p w:rsidR="00F37120" w:rsidRDefault="00F37120" w:rsidP="00EE7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6641451"/>
      <w:docPartObj>
        <w:docPartGallery w:val="Page Numbers (Bottom of Page)"/>
        <w:docPartUnique/>
      </w:docPartObj>
    </w:sdtPr>
    <w:sdtEndPr>
      <w:rPr>
        <w:noProof/>
      </w:rPr>
    </w:sdtEndPr>
    <w:sdtContent>
      <w:p w:rsidR="00DA34CD" w:rsidRDefault="00DA34CD">
        <w:pPr>
          <w:pStyle w:val="Footer"/>
          <w:jc w:val="right"/>
        </w:pPr>
        <w:r>
          <w:fldChar w:fldCharType="begin"/>
        </w:r>
        <w:r>
          <w:instrText xml:space="preserve"> PAGE   \* MERGEFORMAT </w:instrText>
        </w:r>
        <w:r>
          <w:fldChar w:fldCharType="separate"/>
        </w:r>
        <w:r w:rsidR="0035730E">
          <w:rPr>
            <w:noProof/>
          </w:rPr>
          <w:t>17</w:t>
        </w:r>
        <w:r>
          <w:rPr>
            <w:noProof/>
          </w:rPr>
          <w:fldChar w:fldCharType="end"/>
        </w:r>
      </w:p>
    </w:sdtContent>
  </w:sdt>
  <w:p w:rsidR="00DA34CD" w:rsidRDefault="00DA34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120" w:rsidRDefault="00F37120" w:rsidP="00EE7FD0">
      <w:pPr>
        <w:spacing w:after="0" w:line="240" w:lineRule="auto"/>
      </w:pPr>
      <w:r>
        <w:separator/>
      </w:r>
    </w:p>
  </w:footnote>
  <w:footnote w:type="continuationSeparator" w:id="0">
    <w:p w:rsidR="00F37120" w:rsidRDefault="00F37120" w:rsidP="00EE7F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4CD" w:rsidRDefault="00DA34CD">
    <w:pPr>
      <w:pStyle w:val="Header"/>
    </w:pPr>
    <w:r w:rsidRPr="00CD31C3">
      <w:rPr>
        <w:rFonts w:eastAsia="Cambria" w:cs="Times New Roman"/>
        <w:noProof/>
        <w:lang w:val="en-US"/>
      </w:rPr>
      <w:drawing>
        <wp:anchor distT="0" distB="0" distL="114300" distR="114300" simplePos="0" relativeHeight="251659264" behindDoc="0" locked="0" layoutInCell="1" allowOverlap="1" wp14:anchorId="542CBF90" wp14:editId="53BDCED4">
          <wp:simplePos x="0" y="0"/>
          <wp:positionH relativeFrom="page">
            <wp:posOffset>254000</wp:posOffset>
          </wp:positionH>
          <wp:positionV relativeFrom="page">
            <wp:posOffset>309245</wp:posOffset>
          </wp:positionV>
          <wp:extent cx="2377440" cy="271272"/>
          <wp:effectExtent l="0" t="0" r="1016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77440" cy="271272"/>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7332F"/>
    <w:multiLevelType w:val="hybridMultilevel"/>
    <w:tmpl w:val="D7FA2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1D2B77"/>
    <w:multiLevelType w:val="hybridMultilevel"/>
    <w:tmpl w:val="C84493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BD68CB"/>
    <w:multiLevelType w:val="hybridMultilevel"/>
    <w:tmpl w:val="1CAA06B4"/>
    <w:lvl w:ilvl="0" w:tplc="B2E47F82">
      <w:start w:val="1"/>
      <w:numFmt w:val="bullet"/>
      <w:lvlText w:val="-"/>
      <w:lvlJc w:val="left"/>
      <w:pPr>
        <w:ind w:left="1080" w:hanging="360"/>
      </w:pPr>
      <w:rPr>
        <w:rFonts w:ascii="Arial" w:eastAsia="Cambr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3F561AE"/>
    <w:multiLevelType w:val="hybridMultilevel"/>
    <w:tmpl w:val="0DE08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22585B"/>
    <w:multiLevelType w:val="hybridMultilevel"/>
    <w:tmpl w:val="6428B3CC"/>
    <w:lvl w:ilvl="0" w:tplc="08090017">
      <w:start w:val="1"/>
      <w:numFmt w:val="lowerLetter"/>
      <w:lvlText w:val="%1)"/>
      <w:lvlJc w:val="left"/>
      <w:pPr>
        <w:ind w:left="720" w:hanging="360"/>
      </w:pPr>
      <w:rPr>
        <w:rFonts w:hint="default"/>
        <w:i/>
        <w:sz w:val="22"/>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FD0"/>
    <w:rsid w:val="00002E4B"/>
    <w:rsid w:val="0001315E"/>
    <w:rsid w:val="0003383E"/>
    <w:rsid w:val="00033B10"/>
    <w:rsid w:val="0004360D"/>
    <w:rsid w:val="00043E66"/>
    <w:rsid w:val="00044262"/>
    <w:rsid w:val="00050544"/>
    <w:rsid w:val="000628D5"/>
    <w:rsid w:val="00070555"/>
    <w:rsid w:val="00072A50"/>
    <w:rsid w:val="00073D5D"/>
    <w:rsid w:val="000763AD"/>
    <w:rsid w:val="000A5F0D"/>
    <w:rsid w:val="000A6C7B"/>
    <w:rsid w:val="000A7BDB"/>
    <w:rsid w:val="000D0B4C"/>
    <w:rsid w:val="000E5FAB"/>
    <w:rsid w:val="000E6AE2"/>
    <w:rsid w:val="001053B4"/>
    <w:rsid w:val="001078CE"/>
    <w:rsid w:val="00107E49"/>
    <w:rsid w:val="001114DE"/>
    <w:rsid w:val="00124469"/>
    <w:rsid w:val="00135822"/>
    <w:rsid w:val="001419F8"/>
    <w:rsid w:val="0015621C"/>
    <w:rsid w:val="00175417"/>
    <w:rsid w:val="00193BB4"/>
    <w:rsid w:val="00196EC9"/>
    <w:rsid w:val="001A4437"/>
    <w:rsid w:val="001A5EA1"/>
    <w:rsid w:val="001B009B"/>
    <w:rsid w:val="001D5846"/>
    <w:rsid w:val="001E33E4"/>
    <w:rsid w:val="001E3920"/>
    <w:rsid w:val="001E46FC"/>
    <w:rsid w:val="00203A3E"/>
    <w:rsid w:val="00211AFE"/>
    <w:rsid w:val="00214E65"/>
    <w:rsid w:val="00266287"/>
    <w:rsid w:val="0028740D"/>
    <w:rsid w:val="002922F5"/>
    <w:rsid w:val="002A150E"/>
    <w:rsid w:val="002A4AF0"/>
    <w:rsid w:val="002A57CD"/>
    <w:rsid w:val="002B7695"/>
    <w:rsid w:val="002C0504"/>
    <w:rsid w:val="002E07B3"/>
    <w:rsid w:val="002E09E7"/>
    <w:rsid w:val="002E1E7E"/>
    <w:rsid w:val="002E4802"/>
    <w:rsid w:val="002F032D"/>
    <w:rsid w:val="00307BE4"/>
    <w:rsid w:val="00310914"/>
    <w:rsid w:val="00324910"/>
    <w:rsid w:val="00336D5B"/>
    <w:rsid w:val="00347C34"/>
    <w:rsid w:val="0035730E"/>
    <w:rsid w:val="00360D56"/>
    <w:rsid w:val="003717FD"/>
    <w:rsid w:val="00383903"/>
    <w:rsid w:val="003939F9"/>
    <w:rsid w:val="003B6924"/>
    <w:rsid w:val="003C5832"/>
    <w:rsid w:val="003C59EB"/>
    <w:rsid w:val="003D0207"/>
    <w:rsid w:val="003D4590"/>
    <w:rsid w:val="003F40B9"/>
    <w:rsid w:val="003F6562"/>
    <w:rsid w:val="00400535"/>
    <w:rsid w:val="004046B1"/>
    <w:rsid w:val="004056E0"/>
    <w:rsid w:val="0041237C"/>
    <w:rsid w:val="00413104"/>
    <w:rsid w:val="00421E31"/>
    <w:rsid w:val="00422659"/>
    <w:rsid w:val="004230A4"/>
    <w:rsid w:val="00426EBB"/>
    <w:rsid w:val="00432F03"/>
    <w:rsid w:val="00471F04"/>
    <w:rsid w:val="00476A97"/>
    <w:rsid w:val="004875C6"/>
    <w:rsid w:val="004909C3"/>
    <w:rsid w:val="00493B97"/>
    <w:rsid w:val="004942BF"/>
    <w:rsid w:val="004A60CC"/>
    <w:rsid w:val="004D2E2B"/>
    <w:rsid w:val="004E5C98"/>
    <w:rsid w:val="004F511B"/>
    <w:rsid w:val="00502DF3"/>
    <w:rsid w:val="00512050"/>
    <w:rsid w:val="00514220"/>
    <w:rsid w:val="00514632"/>
    <w:rsid w:val="00516DF3"/>
    <w:rsid w:val="0052083F"/>
    <w:rsid w:val="00522605"/>
    <w:rsid w:val="0053399D"/>
    <w:rsid w:val="005359B2"/>
    <w:rsid w:val="00555142"/>
    <w:rsid w:val="00560B52"/>
    <w:rsid w:val="00582DDB"/>
    <w:rsid w:val="00585D81"/>
    <w:rsid w:val="0058790E"/>
    <w:rsid w:val="0059644A"/>
    <w:rsid w:val="005A0140"/>
    <w:rsid w:val="005A4C56"/>
    <w:rsid w:val="005B5216"/>
    <w:rsid w:val="005D1280"/>
    <w:rsid w:val="005F3EB4"/>
    <w:rsid w:val="00600D98"/>
    <w:rsid w:val="006161C6"/>
    <w:rsid w:val="00632E18"/>
    <w:rsid w:val="00636572"/>
    <w:rsid w:val="006456D8"/>
    <w:rsid w:val="00671C45"/>
    <w:rsid w:val="00672F92"/>
    <w:rsid w:val="00676C1D"/>
    <w:rsid w:val="00684334"/>
    <w:rsid w:val="00694D51"/>
    <w:rsid w:val="006A5C70"/>
    <w:rsid w:val="006A6E7B"/>
    <w:rsid w:val="006A7650"/>
    <w:rsid w:val="006B736D"/>
    <w:rsid w:val="006C2C20"/>
    <w:rsid w:val="006C75AE"/>
    <w:rsid w:val="006D5ECF"/>
    <w:rsid w:val="006E251E"/>
    <w:rsid w:val="006E3AE6"/>
    <w:rsid w:val="006E5339"/>
    <w:rsid w:val="006F19F1"/>
    <w:rsid w:val="00706592"/>
    <w:rsid w:val="00712A4C"/>
    <w:rsid w:val="00717A99"/>
    <w:rsid w:val="00717CDA"/>
    <w:rsid w:val="00721F0B"/>
    <w:rsid w:val="0072365A"/>
    <w:rsid w:val="00730178"/>
    <w:rsid w:val="00750BA5"/>
    <w:rsid w:val="00760C2B"/>
    <w:rsid w:val="0076597F"/>
    <w:rsid w:val="007772AE"/>
    <w:rsid w:val="00781562"/>
    <w:rsid w:val="00792840"/>
    <w:rsid w:val="007957B5"/>
    <w:rsid w:val="007A63B7"/>
    <w:rsid w:val="007B1166"/>
    <w:rsid w:val="007D249C"/>
    <w:rsid w:val="007D2D87"/>
    <w:rsid w:val="007E39F1"/>
    <w:rsid w:val="007F2FA8"/>
    <w:rsid w:val="007F759A"/>
    <w:rsid w:val="00807B50"/>
    <w:rsid w:val="0081007E"/>
    <w:rsid w:val="00816468"/>
    <w:rsid w:val="008263C4"/>
    <w:rsid w:val="00830C1D"/>
    <w:rsid w:val="008326E0"/>
    <w:rsid w:val="00833378"/>
    <w:rsid w:val="008339B2"/>
    <w:rsid w:val="008352DC"/>
    <w:rsid w:val="0086625F"/>
    <w:rsid w:val="008A3544"/>
    <w:rsid w:val="008A52D7"/>
    <w:rsid w:val="008C2CBE"/>
    <w:rsid w:val="008D1538"/>
    <w:rsid w:val="008D1B4D"/>
    <w:rsid w:val="008E44FE"/>
    <w:rsid w:val="008E4777"/>
    <w:rsid w:val="008F7346"/>
    <w:rsid w:val="00901F82"/>
    <w:rsid w:val="009330F5"/>
    <w:rsid w:val="00933288"/>
    <w:rsid w:val="009679FD"/>
    <w:rsid w:val="009721FC"/>
    <w:rsid w:val="009822AD"/>
    <w:rsid w:val="00982403"/>
    <w:rsid w:val="00983A22"/>
    <w:rsid w:val="00993418"/>
    <w:rsid w:val="00993F9C"/>
    <w:rsid w:val="009A3577"/>
    <w:rsid w:val="009B4888"/>
    <w:rsid w:val="009D1403"/>
    <w:rsid w:val="009E3019"/>
    <w:rsid w:val="009F5E22"/>
    <w:rsid w:val="009F7575"/>
    <w:rsid w:val="00A02A5C"/>
    <w:rsid w:val="00A07E97"/>
    <w:rsid w:val="00A11DB9"/>
    <w:rsid w:val="00A12DB9"/>
    <w:rsid w:val="00A25F15"/>
    <w:rsid w:val="00A40553"/>
    <w:rsid w:val="00A51D5E"/>
    <w:rsid w:val="00A5449E"/>
    <w:rsid w:val="00A54581"/>
    <w:rsid w:val="00A5633F"/>
    <w:rsid w:val="00A61235"/>
    <w:rsid w:val="00A630D0"/>
    <w:rsid w:val="00A90EDC"/>
    <w:rsid w:val="00A97B7F"/>
    <w:rsid w:val="00AA0C23"/>
    <w:rsid w:val="00AA43E9"/>
    <w:rsid w:val="00AC2B26"/>
    <w:rsid w:val="00AD0812"/>
    <w:rsid w:val="00AF5BCB"/>
    <w:rsid w:val="00B15581"/>
    <w:rsid w:val="00B44A8F"/>
    <w:rsid w:val="00B5120F"/>
    <w:rsid w:val="00B51F17"/>
    <w:rsid w:val="00B56CC6"/>
    <w:rsid w:val="00B5749B"/>
    <w:rsid w:val="00B622B1"/>
    <w:rsid w:val="00B63B2F"/>
    <w:rsid w:val="00B651C7"/>
    <w:rsid w:val="00B66D65"/>
    <w:rsid w:val="00B674B3"/>
    <w:rsid w:val="00B77533"/>
    <w:rsid w:val="00B813E1"/>
    <w:rsid w:val="00B95D60"/>
    <w:rsid w:val="00B97C3B"/>
    <w:rsid w:val="00BA1781"/>
    <w:rsid w:val="00BA3DED"/>
    <w:rsid w:val="00BA5601"/>
    <w:rsid w:val="00BB23C6"/>
    <w:rsid w:val="00BB4DC5"/>
    <w:rsid w:val="00BB7C4C"/>
    <w:rsid w:val="00BC091D"/>
    <w:rsid w:val="00BC4F14"/>
    <w:rsid w:val="00BD61D2"/>
    <w:rsid w:val="00BE3E7D"/>
    <w:rsid w:val="00BF2BAE"/>
    <w:rsid w:val="00BF49EC"/>
    <w:rsid w:val="00BF4C00"/>
    <w:rsid w:val="00BF73FA"/>
    <w:rsid w:val="00C12E47"/>
    <w:rsid w:val="00C26568"/>
    <w:rsid w:val="00C46605"/>
    <w:rsid w:val="00C469BD"/>
    <w:rsid w:val="00C555D2"/>
    <w:rsid w:val="00C76A60"/>
    <w:rsid w:val="00C87693"/>
    <w:rsid w:val="00C94D38"/>
    <w:rsid w:val="00C95AC9"/>
    <w:rsid w:val="00CA67E0"/>
    <w:rsid w:val="00CC622A"/>
    <w:rsid w:val="00CD75D7"/>
    <w:rsid w:val="00CE38BC"/>
    <w:rsid w:val="00CF0576"/>
    <w:rsid w:val="00D01C42"/>
    <w:rsid w:val="00D072DD"/>
    <w:rsid w:val="00D11F55"/>
    <w:rsid w:val="00D16A0E"/>
    <w:rsid w:val="00D16EE4"/>
    <w:rsid w:val="00D318AB"/>
    <w:rsid w:val="00D376E1"/>
    <w:rsid w:val="00D4374A"/>
    <w:rsid w:val="00D444A9"/>
    <w:rsid w:val="00D631A3"/>
    <w:rsid w:val="00D70C00"/>
    <w:rsid w:val="00D71F08"/>
    <w:rsid w:val="00D77742"/>
    <w:rsid w:val="00D954A8"/>
    <w:rsid w:val="00DA34CD"/>
    <w:rsid w:val="00DB09B7"/>
    <w:rsid w:val="00DB7711"/>
    <w:rsid w:val="00DD284C"/>
    <w:rsid w:val="00DD3E6A"/>
    <w:rsid w:val="00DD5848"/>
    <w:rsid w:val="00DF326D"/>
    <w:rsid w:val="00DF4B0F"/>
    <w:rsid w:val="00E043FD"/>
    <w:rsid w:val="00E05E0F"/>
    <w:rsid w:val="00E305A2"/>
    <w:rsid w:val="00E479FA"/>
    <w:rsid w:val="00E50ADE"/>
    <w:rsid w:val="00E540C6"/>
    <w:rsid w:val="00E5633C"/>
    <w:rsid w:val="00E60542"/>
    <w:rsid w:val="00E7706B"/>
    <w:rsid w:val="00E774D6"/>
    <w:rsid w:val="00E94153"/>
    <w:rsid w:val="00E97E4A"/>
    <w:rsid w:val="00EB6A62"/>
    <w:rsid w:val="00EC2049"/>
    <w:rsid w:val="00EC6484"/>
    <w:rsid w:val="00ED2AEF"/>
    <w:rsid w:val="00ED73D1"/>
    <w:rsid w:val="00EE7FD0"/>
    <w:rsid w:val="00EF4E57"/>
    <w:rsid w:val="00F0341B"/>
    <w:rsid w:val="00F05E4D"/>
    <w:rsid w:val="00F1504C"/>
    <w:rsid w:val="00F15CAE"/>
    <w:rsid w:val="00F17624"/>
    <w:rsid w:val="00F37120"/>
    <w:rsid w:val="00F54A40"/>
    <w:rsid w:val="00F63591"/>
    <w:rsid w:val="00F6443B"/>
    <w:rsid w:val="00F6453B"/>
    <w:rsid w:val="00F73748"/>
    <w:rsid w:val="00F81ADA"/>
    <w:rsid w:val="00F83942"/>
    <w:rsid w:val="00F852BF"/>
    <w:rsid w:val="00F905A4"/>
    <w:rsid w:val="00F97683"/>
    <w:rsid w:val="00FA2B38"/>
    <w:rsid w:val="00FA3FE6"/>
    <w:rsid w:val="00FA5CE9"/>
    <w:rsid w:val="00FA732E"/>
    <w:rsid w:val="00FC4B66"/>
    <w:rsid w:val="00FC5D87"/>
    <w:rsid w:val="00FD1D44"/>
    <w:rsid w:val="00FE3E18"/>
    <w:rsid w:val="00FE60AE"/>
    <w:rsid w:val="00FF38AF"/>
    <w:rsid w:val="00FF7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06F1C5-4E11-45F7-A8E6-9C500E36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FD0"/>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7FD0"/>
    <w:pPr>
      <w:spacing w:after="0" w:line="240" w:lineRule="auto"/>
    </w:pPr>
    <w:rPr>
      <w:rFonts w:ascii="Calibri" w:eastAsia="Calibri" w:hAnsi="Calibri"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7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FD0"/>
    <w:rPr>
      <w:rFonts w:ascii="Georgia" w:hAnsi="Georgia"/>
    </w:rPr>
  </w:style>
  <w:style w:type="paragraph" w:styleId="Footer">
    <w:name w:val="footer"/>
    <w:basedOn w:val="Normal"/>
    <w:link w:val="FooterChar"/>
    <w:uiPriority w:val="99"/>
    <w:unhideWhenUsed/>
    <w:rsid w:val="00EE7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FD0"/>
    <w:rPr>
      <w:rFonts w:ascii="Georgia" w:hAnsi="Georgia"/>
    </w:rPr>
  </w:style>
  <w:style w:type="table" w:customStyle="1" w:styleId="TableGrid1">
    <w:name w:val="Table Grid1"/>
    <w:basedOn w:val="TableNormal"/>
    <w:next w:val="TableGrid"/>
    <w:uiPriority w:val="39"/>
    <w:rsid w:val="00EE7FD0"/>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44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437"/>
    <w:rPr>
      <w:rFonts w:ascii="Segoe UI" w:hAnsi="Segoe UI" w:cs="Segoe UI"/>
      <w:sz w:val="18"/>
      <w:szCs w:val="18"/>
    </w:rPr>
  </w:style>
  <w:style w:type="paragraph" w:styleId="ListParagraph">
    <w:name w:val="List Paragraph"/>
    <w:basedOn w:val="Normal"/>
    <w:uiPriority w:val="34"/>
    <w:qFormat/>
    <w:rsid w:val="00073D5D"/>
    <w:pPr>
      <w:ind w:left="720"/>
      <w:contextualSpacing/>
    </w:pPr>
  </w:style>
  <w:style w:type="table" w:customStyle="1" w:styleId="TableGrid2">
    <w:name w:val="Table Grid2"/>
    <w:basedOn w:val="TableNormal"/>
    <w:next w:val="TableGrid"/>
    <w:uiPriority w:val="39"/>
    <w:rsid w:val="00BC091D"/>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82DD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7FF59-CD3D-4A78-853F-B6EC05F22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5874</Words>
  <Characters>33484</Characters>
  <Application>Microsoft Office Word</Application>
  <DocSecurity>0</DocSecurity>
  <Lines>279</Lines>
  <Paragraphs>78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Julius Lambi</dc:creator>
  <cp:lastModifiedBy>Admin</cp:lastModifiedBy>
  <cp:revision>2</cp:revision>
  <cp:lastPrinted>2017-02-09T09:28:00Z</cp:lastPrinted>
  <dcterms:created xsi:type="dcterms:W3CDTF">2017-12-25T11:48:00Z</dcterms:created>
  <dcterms:modified xsi:type="dcterms:W3CDTF">2017-12-25T11:48:00Z</dcterms:modified>
</cp:coreProperties>
</file>