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400A9" w14:textId="2B937037" w:rsidR="001E758C" w:rsidRPr="00127DD5" w:rsidRDefault="00C87612" w:rsidP="00C87612">
      <w:pPr>
        <w:spacing w:after="0" w:line="240" w:lineRule="auto"/>
        <w:jc w:val="center"/>
        <w:rPr>
          <w:rStyle w:val="Strong"/>
          <w:rFonts w:ascii="Arial" w:eastAsiaTheme="minorHAnsi" w:hAnsi="Arial"/>
          <w:lang w:eastAsia="en-US"/>
        </w:rPr>
      </w:pPr>
      <w:r w:rsidRPr="00127DD5">
        <w:rPr>
          <w:rStyle w:val="Strong"/>
          <w:rFonts w:ascii="Arial" w:eastAsiaTheme="minorHAnsi" w:hAnsi="Arial"/>
          <w:lang w:eastAsia="en-US"/>
        </w:rPr>
        <w:t xml:space="preserve">APPLICANT </w:t>
      </w:r>
      <w:r w:rsidR="00A70305" w:rsidRPr="00127DD5">
        <w:rPr>
          <w:rStyle w:val="Strong"/>
          <w:rFonts w:ascii="Arial" w:eastAsiaTheme="minorHAnsi" w:hAnsi="Arial"/>
          <w:lang w:eastAsia="en-US"/>
        </w:rPr>
        <w:t xml:space="preserve">REQUEST FOR </w:t>
      </w:r>
      <w:r w:rsidR="000E748F" w:rsidRPr="00127DD5">
        <w:rPr>
          <w:rStyle w:val="Strong"/>
          <w:rFonts w:ascii="Arial" w:eastAsiaTheme="minorHAnsi" w:hAnsi="Arial"/>
          <w:lang w:eastAsia="en-US"/>
        </w:rPr>
        <w:t>MATCHING FUNDS</w:t>
      </w:r>
    </w:p>
    <w:p w14:paraId="67AA127B" w14:textId="77777777" w:rsidR="00C87612" w:rsidRPr="00127DD5" w:rsidRDefault="00C87612" w:rsidP="001E758C">
      <w:pPr>
        <w:spacing w:after="0" w:line="240" w:lineRule="auto"/>
        <w:jc w:val="center"/>
        <w:rPr>
          <w:rStyle w:val="Strong"/>
          <w:rFonts w:ascii="Arial" w:eastAsiaTheme="minorHAnsi" w:hAnsi="Arial"/>
          <w:b w:val="0"/>
          <w:lang w:eastAsia="en-US"/>
        </w:rPr>
      </w:pPr>
    </w:p>
    <w:p w14:paraId="5244C9EB" w14:textId="77777777" w:rsidR="006A7945" w:rsidRPr="00127DD5" w:rsidRDefault="006A7945" w:rsidP="001E758C">
      <w:pPr>
        <w:spacing w:after="0" w:line="240" w:lineRule="auto"/>
        <w:jc w:val="center"/>
        <w:rPr>
          <w:rStyle w:val="Strong"/>
          <w:rFonts w:ascii="Arial" w:eastAsiaTheme="minorHAnsi" w:hAnsi="Arial"/>
          <w:b w:val="0"/>
          <w:lang w:eastAsia="en-US"/>
        </w:rPr>
      </w:pPr>
    </w:p>
    <w:p w14:paraId="61AA20F2" w14:textId="77777777" w:rsidR="001A6AF6" w:rsidRPr="00127DD5" w:rsidRDefault="001A6AF6" w:rsidP="00927E27">
      <w:pPr>
        <w:spacing w:after="0"/>
        <w:ind w:left="720"/>
        <w:contextualSpacing/>
        <w:rPr>
          <w:rFonts w:ascii="Arial" w:eastAsia="Calibri" w:hAnsi="Arial"/>
          <w:b/>
          <w:bCs/>
          <w:iCs/>
          <w:lang w:eastAsia="en-US"/>
        </w:rPr>
      </w:pPr>
    </w:p>
    <w:tbl>
      <w:tblPr>
        <w:tblStyle w:val="TableGrid"/>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39"/>
        <w:gridCol w:w="2410"/>
        <w:gridCol w:w="2126"/>
        <w:gridCol w:w="1701"/>
      </w:tblGrid>
      <w:tr w:rsidR="00CD31C3" w:rsidRPr="00127DD5" w14:paraId="72427B96" w14:textId="77777777" w:rsidTr="00DE1360">
        <w:trPr>
          <w:trHeight w:val="564"/>
        </w:trPr>
        <w:tc>
          <w:tcPr>
            <w:tcW w:w="9776" w:type="dxa"/>
            <w:gridSpan w:val="4"/>
            <w:shd w:val="clear" w:color="auto" w:fill="1F497D"/>
            <w:vAlign w:val="center"/>
          </w:tcPr>
          <w:p w14:paraId="56BED6C7" w14:textId="77777777" w:rsidR="00CD31C3" w:rsidRPr="00127DD5" w:rsidRDefault="00CD31C3" w:rsidP="00CD31C3">
            <w:pPr>
              <w:tabs>
                <w:tab w:val="right" w:pos="-1800"/>
                <w:tab w:val="left" w:pos="1440"/>
              </w:tabs>
              <w:spacing w:after="120" w:line="259" w:lineRule="auto"/>
              <w:jc w:val="center"/>
              <w:rPr>
                <w:rFonts w:ascii="Arial" w:eastAsia="SimSun" w:hAnsi="Arial"/>
                <w:b/>
                <w:sz w:val="20"/>
                <w:szCs w:val="20"/>
                <w:lang w:eastAsia="zh-CN"/>
              </w:rPr>
            </w:pPr>
            <w:r w:rsidRPr="00127DD5">
              <w:rPr>
                <w:rFonts w:ascii="Arial" w:eastAsia="SimSun" w:hAnsi="Arial"/>
                <w:sz w:val="20"/>
                <w:szCs w:val="20"/>
                <w:lang w:eastAsia="zh-CN"/>
              </w:rPr>
              <w:br w:type="page"/>
            </w:r>
            <w:r w:rsidRPr="00127DD5">
              <w:rPr>
                <w:rFonts w:ascii="Arial" w:eastAsia="SimSun" w:hAnsi="Arial"/>
                <w:b/>
                <w:color w:val="FFFFFF"/>
                <w:sz w:val="20"/>
                <w:szCs w:val="20"/>
                <w:lang w:eastAsia="zh-CN"/>
              </w:rPr>
              <w:t>SUMMARY INFORMATION</w:t>
            </w:r>
          </w:p>
        </w:tc>
      </w:tr>
      <w:tr w:rsidR="00CD31C3" w:rsidRPr="00127DD5" w14:paraId="06E1BD75" w14:textId="77777777" w:rsidTr="00DE1360">
        <w:trPr>
          <w:trHeight w:val="537"/>
        </w:trPr>
        <w:tc>
          <w:tcPr>
            <w:tcW w:w="3539" w:type="dxa"/>
            <w:shd w:val="clear" w:color="auto" w:fill="D9D9D9"/>
            <w:vAlign w:val="center"/>
          </w:tcPr>
          <w:p w14:paraId="7B8C2DE3" w14:textId="77777777" w:rsidR="00CD31C3" w:rsidRPr="00127DD5" w:rsidRDefault="00CD31C3" w:rsidP="00F66A2D">
            <w:pPr>
              <w:tabs>
                <w:tab w:val="right" w:pos="-1800"/>
                <w:tab w:val="left" w:pos="1440"/>
              </w:tabs>
              <w:spacing w:after="0" w:line="259" w:lineRule="auto"/>
              <w:ind w:right="-613"/>
              <w:rPr>
                <w:rFonts w:ascii="Arial" w:eastAsia="SimSun" w:hAnsi="Arial"/>
                <w:b/>
                <w:sz w:val="20"/>
                <w:szCs w:val="20"/>
                <w:lang w:eastAsia="zh-CN"/>
              </w:rPr>
            </w:pPr>
            <w:r w:rsidRPr="00127DD5">
              <w:rPr>
                <w:rFonts w:ascii="Arial" w:eastAsia="SimSun" w:hAnsi="Arial"/>
                <w:b/>
                <w:sz w:val="20"/>
                <w:szCs w:val="20"/>
                <w:lang w:eastAsia="zh-CN"/>
              </w:rPr>
              <w:t>Applicant</w:t>
            </w:r>
          </w:p>
        </w:tc>
        <w:tc>
          <w:tcPr>
            <w:tcW w:w="6237" w:type="dxa"/>
            <w:gridSpan w:val="3"/>
            <w:vAlign w:val="center"/>
          </w:tcPr>
          <w:p w14:paraId="4BC95C2B" w14:textId="45EC02A5" w:rsidR="00CD31C3" w:rsidRPr="00127DD5" w:rsidRDefault="006E5E50" w:rsidP="00F66A2D">
            <w:pPr>
              <w:tabs>
                <w:tab w:val="right" w:pos="-1800"/>
                <w:tab w:val="left" w:pos="1440"/>
              </w:tabs>
              <w:spacing w:after="0" w:line="259" w:lineRule="auto"/>
              <w:ind w:right="-613"/>
              <w:rPr>
                <w:rFonts w:ascii="Arial" w:eastAsia="SimSun" w:hAnsi="Arial"/>
                <w:sz w:val="20"/>
                <w:szCs w:val="20"/>
                <w:lang w:eastAsia="zh-CN"/>
              </w:rPr>
            </w:pPr>
            <w:r w:rsidRPr="00127DD5">
              <w:rPr>
                <w:rFonts w:ascii="Arial" w:eastAsia="SimSun" w:hAnsi="Arial"/>
                <w:sz w:val="20"/>
                <w:szCs w:val="20"/>
                <w:lang w:eastAsia="zh-CN"/>
              </w:rPr>
              <w:t>Kyrgyzstan</w:t>
            </w:r>
          </w:p>
        </w:tc>
      </w:tr>
      <w:tr w:rsidR="00F66A2D" w:rsidRPr="00127DD5" w14:paraId="16051121" w14:textId="77777777" w:rsidTr="00DE1360">
        <w:trPr>
          <w:trHeight w:val="742"/>
        </w:trPr>
        <w:tc>
          <w:tcPr>
            <w:tcW w:w="3539" w:type="dxa"/>
            <w:shd w:val="clear" w:color="auto" w:fill="D9D9D9"/>
            <w:vAlign w:val="center"/>
          </w:tcPr>
          <w:p w14:paraId="1D2DF132" w14:textId="77777777" w:rsidR="00F66A2D" w:rsidRPr="00127DD5" w:rsidRDefault="00D60DC0" w:rsidP="00DE1360">
            <w:pPr>
              <w:tabs>
                <w:tab w:val="right" w:pos="-1800"/>
                <w:tab w:val="left" w:pos="1440"/>
              </w:tabs>
              <w:spacing w:after="0" w:line="259" w:lineRule="auto"/>
              <w:ind w:right="34"/>
              <w:rPr>
                <w:rFonts w:ascii="Arial" w:eastAsia="SimSun" w:hAnsi="Arial"/>
                <w:b/>
                <w:sz w:val="20"/>
                <w:szCs w:val="20"/>
                <w:lang w:eastAsia="zh-CN"/>
              </w:rPr>
            </w:pPr>
            <w:r w:rsidRPr="00127DD5">
              <w:rPr>
                <w:rFonts w:ascii="Arial" w:eastAsia="SimSun" w:hAnsi="Arial"/>
                <w:b/>
                <w:sz w:val="20"/>
                <w:szCs w:val="20"/>
                <w:lang w:eastAsia="zh-CN"/>
              </w:rPr>
              <w:t xml:space="preserve">Funding request </w:t>
            </w:r>
            <w:r w:rsidR="00DE1360" w:rsidRPr="00127DD5">
              <w:rPr>
                <w:rFonts w:ascii="Arial" w:eastAsia="SimSun" w:hAnsi="Arial"/>
                <w:b/>
                <w:sz w:val="20"/>
                <w:szCs w:val="20"/>
                <w:lang w:eastAsia="zh-CN"/>
              </w:rPr>
              <w:t xml:space="preserve">which </w:t>
            </w:r>
            <w:r w:rsidRPr="00127DD5">
              <w:rPr>
                <w:rFonts w:ascii="Arial" w:eastAsia="SimSun" w:hAnsi="Arial"/>
                <w:b/>
                <w:sz w:val="20"/>
                <w:szCs w:val="20"/>
                <w:lang w:eastAsia="zh-CN"/>
              </w:rPr>
              <w:t>this matching funds request relates</w:t>
            </w:r>
            <w:r w:rsidR="00DE1360" w:rsidRPr="00127DD5">
              <w:rPr>
                <w:rFonts w:ascii="Arial" w:eastAsia="SimSun" w:hAnsi="Arial"/>
                <w:b/>
                <w:sz w:val="20"/>
                <w:szCs w:val="20"/>
                <w:lang w:eastAsia="zh-CN"/>
              </w:rPr>
              <w:t xml:space="preserve"> to</w:t>
            </w:r>
          </w:p>
        </w:tc>
        <w:tc>
          <w:tcPr>
            <w:tcW w:w="6237" w:type="dxa"/>
            <w:gridSpan w:val="3"/>
            <w:shd w:val="clear" w:color="auto" w:fill="auto"/>
            <w:vAlign w:val="center"/>
          </w:tcPr>
          <w:p w14:paraId="068ACDC7" w14:textId="44A7BA98" w:rsidR="00F66A2D" w:rsidRPr="00127DD5" w:rsidRDefault="006E5E50" w:rsidP="006E5E50">
            <w:pPr>
              <w:tabs>
                <w:tab w:val="right" w:pos="-1800"/>
                <w:tab w:val="left" w:pos="1440"/>
              </w:tabs>
              <w:spacing w:after="0" w:line="259" w:lineRule="auto"/>
              <w:ind w:right="-613"/>
              <w:jc w:val="both"/>
              <w:rPr>
                <w:rFonts w:ascii="Arial" w:eastAsia="SimSun" w:hAnsi="Arial"/>
                <w:sz w:val="20"/>
                <w:szCs w:val="20"/>
                <w:lang w:eastAsia="zh-CN"/>
              </w:rPr>
            </w:pPr>
            <w:r w:rsidRPr="00127DD5">
              <w:rPr>
                <w:rFonts w:ascii="Arial" w:eastAsia="SimSun" w:hAnsi="Arial"/>
                <w:sz w:val="20"/>
                <w:szCs w:val="20"/>
                <w:lang w:eastAsia="zh-CN"/>
              </w:rPr>
              <w:t>HIV/TB</w:t>
            </w:r>
          </w:p>
        </w:tc>
      </w:tr>
      <w:tr w:rsidR="00DE1360" w:rsidRPr="00127DD5" w14:paraId="63D88576" w14:textId="77777777" w:rsidTr="00D76D44">
        <w:trPr>
          <w:trHeight w:val="558"/>
        </w:trPr>
        <w:tc>
          <w:tcPr>
            <w:tcW w:w="3539" w:type="dxa"/>
            <w:vMerge w:val="restart"/>
            <w:shd w:val="clear" w:color="auto" w:fill="D9D9D9"/>
            <w:vAlign w:val="center"/>
          </w:tcPr>
          <w:p w14:paraId="5B6EDD8D" w14:textId="77777777" w:rsidR="00DE1360" w:rsidRPr="00127DD5" w:rsidRDefault="00DE1360" w:rsidP="00D76D44">
            <w:pPr>
              <w:tabs>
                <w:tab w:val="right" w:pos="-1800"/>
                <w:tab w:val="left" w:pos="1440"/>
              </w:tabs>
              <w:spacing w:after="0" w:line="259" w:lineRule="auto"/>
              <w:ind w:right="34"/>
              <w:rPr>
                <w:rFonts w:ascii="Arial" w:eastAsia="SimSun" w:hAnsi="Arial"/>
                <w:sz w:val="20"/>
                <w:szCs w:val="20"/>
                <w:lang w:eastAsia="zh-CN"/>
              </w:rPr>
            </w:pPr>
            <w:r w:rsidRPr="00127DD5">
              <w:rPr>
                <w:rFonts w:ascii="Arial" w:eastAsia="SimSun" w:hAnsi="Arial"/>
                <w:b/>
                <w:sz w:val="20"/>
                <w:szCs w:val="20"/>
                <w:lang w:eastAsia="zh-CN"/>
              </w:rPr>
              <w:t xml:space="preserve">Strategic </w:t>
            </w:r>
            <w:r w:rsidR="00D76D44" w:rsidRPr="00127DD5">
              <w:rPr>
                <w:rFonts w:ascii="Arial" w:eastAsia="SimSun" w:hAnsi="Arial"/>
                <w:b/>
                <w:sz w:val="20"/>
                <w:szCs w:val="20"/>
                <w:lang w:eastAsia="zh-CN"/>
              </w:rPr>
              <w:t>p</w:t>
            </w:r>
            <w:r w:rsidRPr="00127DD5">
              <w:rPr>
                <w:rFonts w:ascii="Arial" w:eastAsia="SimSun" w:hAnsi="Arial"/>
                <w:b/>
                <w:sz w:val="20"/>
                <w:szCs w:val="20"/>
                <w:lang w:eastAsia="zh-CN"/>
              </w:rPr>
              <w:t xml:space="preserve">riority </w:t>
            </w:r>
            <w:r w:rsidR="00D76D44" w:rsidRPr="00127DD5">
              <w:rPr>
                <w:rFonts w:ascii="Arial" w:eastAsia="SimSun" w:hAnsi="Arial"/>
                <w:b/>
                <w:sz w:val="20"/>
                <w:szCs w:val="20"/>
                <w:lang w:eastAsia="zh-CN"/>
              </w:rPr>
              <w:t>a</w:t>
            </w:r>
            <w:r w:rsidRPr="00127DD5">
              <w:rPr>
                <w:rFonts w:ascii="Arial" w:eastAsia="SimSun" w:hAnsi="Arial"/>
                <w:b/>
                <w:sz w:val="20"/>
                <w:szCs w:val="20"/>
                <w:lang w:eastAsia="zh-CN"/>
              </w:rPr>
              <w:t>rea</w:t>
            </w:r>
            <w:r w:rsidR="00D76D44" w:rsidRPr="00127DD5">
              <w:rPr>
                <w:rFonts w:ascii="Arial" w:eastAsia="SimSun" w:hAnsi="Arial"/>
                <w:b/>
                <w:sz w:val="20"/>
                <w:szCs w:val="20"/>
                <w:lang w:eastAsia="zh-CN"/>
              </w:rPr>
              <w:t xml:space="preserve">* </w:t>
            </w:r>
            <w:r w:rsidRPr="00127DD5">
              <w:rPr>
                <w:rFonts w:ascii="Arial" w:eastAsia="SimSun" w:hAnsi="Arial"/>
                <w:b/>
                <w:sz w:val="20"/>
                <w:szCs w:val="20"/>
                <w:lang w:eastAsia="zh-CN"/>
              </w:rPr>
              <w:t xml:space="preserve"> </w:t>
            </w:r>
          </w:p>
        </w:tc>
        <w:tc>
          <w:tcPr>
            <w:tcW w:w="2410" w:type="dxa"/>
            <w:vMerge w:val="restart"/>
            <w:shd w:val="clear" w:color="auto" w:fill="auto"/>
            <w:vAlign w:val="center"/>
          </w:tcPr>
          <w:p w14:paraId="08F4D882" w14:textId="77777777" w:rsidR="006E5E50" w:rsidRPr="00127DD5" w:rsidRDefault="006E5E50" w:rsidP="006E5E50">
            <w:pPr>
              <w:tabs>
                <w:tab w:val="right" w:pos="-1800"/>
                <w:tab w:val="left" w:pos="1440"/>
              </w:tabs>
              <w:spacing w:after="0" w:line="259" w:lineRule="auto"/>
              <w:ind w:right="-613"/>
              <w:jc w:val="both"/>
              <w:rPr>
                <w:rFonts w:ascii="Arial" w:eastAsia="SimSun" w:hAnsi="Arial"/>
                <w:sz w:val="20"/>
                <w:szCs w:val="20"/>
                <w:lang w:eastAsia="zh-CN"/>
              </w:rPr>
            </w:pPr>
            <w:r w:rsidRPr="00127DD5">
              <w:rPr>
                <w:rFonts w:ascii="Arial" w:eastAsia="SimSun" w:hAnsi="Arial"/>
                <w:sz w:val="20"/>
                <w:szCs w:val="20"/>
                <w:lang w:eastAsia="zh-CN"/>
              </w:rPr>
              <w:t>Removing human rights-</w:t>
            </w:r>
          </w:p>
          <w:p w14:paraId="3422A8BA" w14:textId="77777777" w:rsidR="006E5E50" w:rsidRPr="00127DD5" w:rsidRDefault="006E5E50" w:rsidP="006E5E50">
            <w:pPr>
              <w:tabs>
                <w:tab w:val="right" w:pos="-1800"/>
                <w:tab w:val="left" w:pos="1440"/>
              </w:tabs>
              <w:spacing w:after="0" w:line="259" w:lineRule="auto"/>
              <w:ind w:right="-613"/>
              <w:jc w:val="both"/>
              <w:rPr>
                <w:rFonts w:ascii="Arial" w:eastAsia="SimSun" w:hAnsi="Arial"/>
                <w:sz w:val="20"/>
                <w:szCs w:val="20"/>
                <w:lang w:eastAsia="zh-CN"/>
              </w:rPr>
            </w:pPr>
            <w:r w:rsidRPr="00127DD5">
              <w:rPr>
                <w:rFonts w:ascii="Arial" w:eastAsia="SimSun" w:hAnsi="Arial"/>
                <w:sz w:val="20"/>
                <w:szCs w:val="20"/>
                <w:lang w:eastAsia="zh-CN"/>
              </w:rPr>
              <w:t xml:space="preserve">related barriers to HIV </w:t>
            </w:r>
          </w:p>
          <w:p w14:paraId="47365DC3" w14:textId="30AFB592" w:rsidR="00DE1360" w:rsidRPr="00127DD5" w:rsidRDefault="006E5E50" w:rsidP="006E5E50">
            <w:pPr>
              <w:tabs>
                <w:tab w:val="right" w:pos="-1800"/>
                <w:tab w:val="left" w:pos="1440"/>
              </w:tabs>
              <w:spacing w:after="0" w:line="259" w:lineRule="auto"/>
              <w:ind w:right="-613"/>
              <w:jc w:val="both"/>
              <w:rPr>
                <w:rFonts w:ascii="Arial" w:eastAsia="SimSun" w:hAnsi="Arial"/>
                <w:sz w:val="20"/>
                <w:szCs w:val="20"/>
                <w:lang w:eastAsia="zh-CN"/>
              </w:rPr>
            </w:pPr>
            <w:r w:rsidRPr="00127DD5">
              <w:rPr>
                <w:rFonts w:ascii="Arial" w:eastAsia="SimSun" w:hAnsi="Arial"/>
                <w:sz w:val="20"/>
                <w:szCs w:val="20"/>
                <w:lang w:eastAsia="zh-CN"/>
              </w:rPr>
              <w:t>services</w:t>
            </w:r>
          </w:p>
        </w:tc>
        <w:tc>
          <w:tcPr>
            <w:tcW w:w="2126" w:type="dxa"/>
            <w:shd w:val="clear" w:color="auto" w:fill="D9D9D9" w:themeFill="background1" w:themeFillShade="D9"/>
            <w:vAlign w:val="center"/>
          </w:tcPr>
          <w:p w14:paraId="0BB7DF21" w14:textId="77777777" w:rsidR="00DE1360" w:rsidRPr="00127DD5" w:rsidRDefault="00DE1360" w:rsidP="00DE1360">
            <w:pPr>
              <w:tabs>
                <w:tab w:val="right" w:pos="-1800"/>
                <w:tab w:val="left" w:pos="1440"/>
              </w:tabs>
              <w:spacing w:after="0" w:line="259" w:lineRule="auto"/>
              <w:ind w:right="34"/>
              <w:rPr>
                <w:rFonts w:ascii="Arial" w:eastAsia="SimSun" w:hAnsi="Arial"/>
                <w:b/>
                <w:sz w:val="20"/>
                <w:szCs w:val="20"/>
                <w:lang w:eastAsia="zh-CN"/>
              </w:rPr>
            </w:pPr>
            <w:r w:rsidRPr="00127DD5">
              <w:rPr>
                <w:rFonts w:ascii="Arial" w:eastAsia="SimSun" w:hAnsi="Arial"/>
                <w:b/>
                <w:sz w:val="20"/>
                <w:szCs w:val="20"/>
                <w:lang w:eastAsia="zh-CN"/>
              </w:rPr>
              <w:t xml:space="preserve">Amount available* </w:t>
            </w:r>
          </w:p>
        </w:tc>
        <w:tc>
          <w:tcPr>
            <w:tcW w:w="1701" w:type="dxa"/>
            <w:shd w:val="clear" w:color="auto" w:fill="auto"/>
            <w:vAlign w:val="center"/>
          </w:tcPr>
          <w:p w14:paraId="27F7ADF0" w14:textId="1FF15C6B" w:rsidR="00DE1360" w:rsidRPr="00127DD5" w:rsidRDefault="00127DD5" w:rsidP="00C15364">
            <w:pPr>
              <w:tabs>
                <w:tab w:val="right" w:pos="-1800"/>
                <w:tab w:val="left" w:pos="1440"/>
              </w:tabs>
              <w:spacing w:after="0" w:line="259" w:lineRule="auto"/>
              <w:ind w:right="-613"/>
              <w:jc w:val="both"/>
              <w:rPr>
                <w:rFonts w:ascii="Arial" w:eastAsia="SimSun" w:hAnsi="Arial"/>
                <w:sz w:val="20"/>
                <w:szCs w:val="20"/>
                <w:lang w:eastAsia="zh-CN"/>
              </w:rPr>
            </w:pPr>
            <w:r>
              <w:rPr>
                <w:rFonts w:ascii="Arial" w:eastAsia="SimSun" w:hAnsi="Arial"/>
                <w:sz w:val="20"/>
                <w:szCs w:val="20"/>
                <w:lang w:eastAsia="zh-CN"/>
              </w:rPr>
              <w:t>$</w:t>
            </w:r>
            <w:r w:rsidR="00CB13ED" w:rsidRPr="00127DD5">
              <w:rPr>
                <w:rFonts w:ascii="Arial" w:eastAsia="SimSun" w:hAnsi="Arial"/>
                <w:sz w:val="20"/>
                <w:szCs w:val="20"/>
                <w:lang w:eastAsia="zh-CN"/>
              </w:rPr>
              <w:t>1,000,000</w:t>
            </w:r>
          </w:p>
        </w:tc>
      </w:tr>
      <w:tr w:rsidR="00DE1360" w:rsidRPr="00127DD5" w14:paraId="3EA0F724" w14:textId="77777777" w:rsidTr="00D76D44">
        <w:trPr>
          <w:trHeight w:val="566"/>
        </w:trPr>
        <w:tc>
          <w:tcPr>
            <w:tcW w:w="3539" w:type="dxa"/>
            <w:vMerge/>
            <w:shd w:val="clear" w:color="auto" w:fill="D9D9D9"/>
            <w:vAlign w:val="center"/>
          </w:tcPr>
          <w:p w14:paraId="0484DF54" w14:textId="77777777" w:rsidR="00DE1360" w:rsidRPr="00127DD5" w:rsidRDefault="00DE1360" w:rsidP="00DE1360">
            <w:pPr>
              <w:tabs>
                <w:tab w:val="right" w:pos="-1800"/>
                <w:tab w:val="left" w:pos="1440"/>
              </w:tabs>
              <w:spacing w:after="0" w:line="259" w:lineRule="auto"/>
              <w:ind w:right="34"/>
              <w:rPr>
                <w:rFonts w:ascii="Arial" w:eastAsia="SimSun" w:hAnsi="Arial"/>
                <w:b/>
                <w:sz w:val="20"/>
                <w:szCs w:val="20"/>
                <w:lang w:eastAsia="zh-CN"/>
              </w:rPr>
            </w:pPr>
          </w:p>
        </w:tc>
        <w:tc>
          <w:tcPr>
            <w:tcW w:w="2410" w:type="dxa"/>
            <w:vMerge/>
            <w:shd w:val="clear" w:color="auto" w:fill="auto"/>
            <w:vAlign w:val="center"/>
          </w:tcPr>
          <w:p w14:paraId="78785CB9" w14:textId="77777777" w:rsidR="00DE1360" w:rsidRPr="00127DD5" w:rsidRDefault="00DE1360" w:rsidP="00DE1360">
            <w:pPr>
              <w:tabs>
                <w:tab w:val="right" w:pos="-1800"/>
                <w:tab w:val="left" w:pos="1440"/>
              </w:tabs>
              <w:spacing w:after="0" w:line="259" w:lineRule="auto"/>
              <w:ind w:right="-613"/>
              <w:jc w:val="both"/>
              <w:rPr>
                <w:rFonts w:ascii="Arial" w:eastAsia="SimSun" w:hAnsi="Arial"/>
                <w:sz w:val="20"/>
                <w:szCs w:val="20"/>
                <w:lang w:eastAsia="zh-CN"/>
              </w:rPr>
            </w:pPr>
          </w:p>
        </w:tc>
        <w:tc>
          <w:tcPr>
            <w:tcW w:w="2126" w:type="dxa"/>
            <w:shd w:val="clear" w:color="auto" w:fill="D9D9D9" w:themeFill="background1" w:themeFillShade="D9"/>
            <w:vAlign w:val="center"/>
          </w:tcPr>
          <w:p w14:paraId="3C8A22CA" w14:textId="77777777" w:rsidR="00DE1360" w:rsidRPr="00127DD5" w:rsidRDefault="00DE1360" w:rsidP="00DE1360">
            <w:pPr>
              <w:tabs>
                <w:tab w:val="right" w:pos="-1800"/>
                <w:tab w:val="left" w:pos="1440"/>
              </w:tabs>
              <w:spacing w:after="0" w:line="259" w:lineRule="auto"/>
              <w:ind w:right="34"/>
              <w:rPr>
                <w:rFonts w:ascii="Arial" w:eastAsia="SimSun" w:hAnsi="Arial"/>
                <w:b/>
                <w:sz w:val="20"/>
                <w:szCs w:val="20"/>
                <w:lang w:eastAsia="zh-CN"/>
              </w:rPr>
            </w:pPr>
            <w:r w:rsidRPr="00127DD5">
              <w:rPr>
                <w:rFonts w:ascii="Arial" w:eastAsia="SimSun" w:hAnsi="Arial"/>
                <w:b/>
                <w:sz w:val="20"/>
                <w:szCs w:val="20"/>
                <w:lang w:eastAsia="zh-CN"/>
              </w:rPr>
              <w:t>Amount requested</w:t>
            </w:r>
          </w:p>
        </w:tc>
        <w:tc>
          <w:tcPr>
            <w:tcW w:w="1701" w:type="dxa"/>
            <w:shd w:val="clear" w:color="auto" w:fill="auto"/>
            <w:vAlign w:val="center"/>
          </w:tcPr>
          <w:p w14:paraId="1A656358" w14:textId="2501069E" w:rsidR="00DE1360" w:rsidRPr="00127DD5" w:rsidRDefault="00127DD5" w:rsidP="00DE1360">
            <w:pPr>
              <w:tabs>
                <w:tab w:val="right" w:pos="-1800"/>
                <w:tab w:val="left" w:pos="1440"/>
              </w:tabs>
              <w:spacing w:after="0" w:line="259" w:lineRule="auto"/>
              <w:ind w:right="-613"/>
              <w:jc w:val="both"/>
              <w:rPr>
                <w:rFonts w:ascii="Arial" w:eastAsia="SimSun" w:hAnsi="Arial"/>
                <w:sz w:val="20"/>
                <w:szCs w:val="20"/>
                <w:lang w:eastAsia="zh-CN"/>
              </w:rPr>
            </w:pPr>
            <w:r w:rsidRPr="00127DD5">
              <w:rPr>
                <w:rFonts w:ascii="Arial" w:eastAsia="SimSun" w:hAnsi="Arial"/>
                <w:sz w:val="20"/>
                <w:szCs w:val="20"/>
                <w:lang w:eastAsia="zh-CN"/>
              </w:rPr>
              <w:t>999,839.5</w:t>
            </w:r>
          </w:p>
        </w:tc>
      </w:tr>
      <w:tr w:rsidR="00D76D44" w:rsidRPr="00127DD5" w14:paraId="352EE195" w14:textId="77777777" w:rsidTr="00D76D44">
        <w:trPr>
          <w:trHeight w:val="558"/>
        </w:trPr>
        <w:tc>
          <w:tcPr>
            <w:tcW w:w="3539" w:type="dxa"/>
            <w:vMerge w:val="restart"/>
            <w:shd w:val="clear" w:color="auto" w:fill="D9D9D9"/>
            <w:vAlign w:val="center"/>
          </w:tcPr>
          <w:p w14:paraId="4036078E" w14:textId="77777777" w:rsidR="00D76D44" w:rsidRPr="00127DD5" w:rsidRDefault="00D76D44" w:rsidP="00D76D44">
            <w:pPr>
              <w:tabs>
                <w:tab w:val="right" w:pos="-1800"/>
                <w:tab w:val="left" w:pos="1440"/>
              </w:tabs>
              <w:spacing w:after="0" w:line="259" w:lineRule="auto"/>
              <w:ind w:right="34"/>
              <w:rPr>
                <w:rFonts w:ascii="Arial" w:eastAsia="SimSun" w:hAnsi="Arial"/>
                <w:sz w:val="20"/>
                <w:szCs w:val="20"/>
                <w:lang w:eastAsia="zh-CN"/>
              </w:rPr>
            </w:pPr>
            <w:r w:rsidRPr="00127DD5">
              <w:rPr>
                <w:rFonts w:ascii="Arial" w:eastAsia="SimSun" w:hAnsi="Arial"/>
                <w:b/>
                <w:sz w:val="20"/>
                <w:szCs w:val="20"/>
                <w:lang w:eastAsia="zh-CN"/>
              </w:rPr>
              <w:t>Strategic priority area*</w:t>
            </w:r>
          </w:p>
        </w:tc>
        <w:tc>
          <w:tcPr>
            <w:tcW w:w="2410" w:type="dxa"/>
            <w:vMerge w:val="restart"/>
            <w:shd w:val="clear" w:color="auto" w:fill="auto"/>
            <w:vAlign w:val="center"/>
          </w:tcPr>
          <w:p w14:paraId="73CCA681" w14:textId="77777777" w:rsidR="00D76D44" w:rsidRPr="00127DD5" w:rsidRDefault="00D76D44" w:rsidP="00615607">
            <w:pPr>
              <w:tabs>
                <w:tab w:val="right" w:pos="-1800"/>
                <w:tab w:val="left" w:pos="1440"/>
              </w:tabs>
              <w:spacing w:after="0" w:line="259" w:lineRule="auto"/>
              <w:ind w:right="-613"/>
              <w:jc w:val="both"/>
              <w:rPr>
                <w:rFonts w:ascii="Arial" w:eastAsia="SimSun" w:hAnsi="Arial"/>
                <w:sz w:val="20"/>
                <w:szCs w:val="20"/>
                <w:lang w:eastAsia="zh-CN"/>
              </w:rPr>
            </w:pPr>
          </w:p>
        </w:tc>
        <w:tc>
          <w:tcPr>
            <w:tcW w:w="2126" w:type="dxa"/>
            <w:shd w:val="clear" w:color="auto" w:fill="D9D9D9" w:themeFill="background1" w:themeFillShade="D9"/>
            <w:vAlign w:val="center"/>
          </w:tcPr>
          <w:p w14:paraId="0D1C8D7D" w14:textId="77777777" w:rsidR="00D76D44" w:rsidRPr="00127DD5" w:rsidRDefault="00D76D44" w:rsidP="00615607">
            <w:pPr>
              <w:tabs>
                <w:tab w:val="right" w:pos="-1800"/>
                <w:tab w:val="left" w:pos="1440"/>
              </w:tabs>
              <w:spacing w:after="0" w:line="259" w:lineRule="auto"/>
              <w:ind w:right="34"/>
              <w:rPr>
                <w:rFonts w:ascii="Arial" w:eastAsia="SimSun" w:hAnsi="Arial"/>
                <w:b/>
                <w:sz w:val="20"/>
                <w:szCs w:val="20"/>
                <w:lang w:eastAsia="zh-CN"/>
              </w:rPr>
            </w:pPr>
            <w:r w:rsidRPr="00127DD5">
              <w:rPr>
                <w:rFonts w:ascii="Arial" w:eastAsia="SimSun" w:hAnsi="Arial"/>
                <w:b/>
                <w:sz w:val="20"/>
                <w:szCs w:val="20"/>
                <w:lang w:eastAsia="zh-CN"/>
              </w:rPr>
              <w:t xml:space="preserve">Amount available* </w:t>
            </w:r>
          </w:p>
        </w:tc>
        <w:tc>
          <w:tcPr>
            <w:tcW w:w="1701" w:type="dxa"/>
            <w:shd w:val="clear" w:color="auto" w:fill="auto"/>
            <w:vAlign w:val="center"/>
          </w:tcPr>
          <w:p w14:paraId="1B6CBA2C" w14:textId="77777777" w:rsidR="00D76D44" w:rsidRPr="00127DD5" w:rsidRDefault="00D76D44" w:rsidP="00615607">
            <w:pPr>
              <w:tabs>
                <w:tab w:val="right" w:pos="-1800"/>
                <w:tab w:val="left" w:pos="1440"/>
              </w:tabs>
              <w:spacing w:after="0" w:line="259" w:lineRule="auto"/>
              <w:ind w:right="-613"/>
              <w:jc w:val="both"/>
              <w:rPr>
                <w:rFonts w:ascii="Arial" w:eastAsia="SimSun" w:hAnsi="Arial"/>
                <w:sz w:val="20"/>
                <w:szCs w:val="20"/>
                <w:lang w:eastAsia="zh-CN"/>
              </w:rPr>
            </w:pPr>
          </w:p>
        </w:tc>
      </w:tr>
      <w:tr w:rsidR="00D76D44" w:rsidRPr="00127DD5" w14:paraId="0E90E2FA" w14:textId="77777777" w:rsidTr="00D76D44">
        <w:trPr>
          <w:trHeight w:val="566"/>
        </w:trPr>
        <w:tc>
          <w:tcPr>
            <w:tcW w:w="3539" w:type="dxa"/>
            <w:vMerge/>
            <w:shd w:val="clear" w:color="auto" w:fill="D9D9D9"/>
            <w:vAlign w:val="center"/>
          </w:tcPr>
          <w:p w14:paraId="6290E26D" w14:textId="77777777" w:rsidR="00D76D44" w:rsidRPr="00127DD5" w:rsidRDefault="00D76D44" w:rsidP="00615607">
            <w:pPr>
              <w:tabs>
                <w:tab w:val="right" w:pos="-1800"/>
                <w:tab w:val="left" w:pos="1440"/>
              </w:tabs>
              <w:spacing w:after="0" w:line="259" w:lineRule="auto"/>
              <w:ind w:right="34"/>
              <w:rPr>
                <w:rFonts w:ascii="Arial" w:eastAsia="SimSun" w:hAnsi="Arial"/>
                <w:b/>
                <w:sz w:val="20"/>
                <w:szCs w:val="20"/>
                <w:lang w:eastAsia="zh-CN"/>
              </w:rPr>
            </w:pPr>
          </w:p>
        </w:tc>
        <w:tc>
          <w:tcPr>
            <w:tcW w:w="2410" w:type="dxa"/>
            <w:vMerge/>
            <w:shd w:val="clear" w:color="auto" w:fill="auto"/>
            <w:vAlign w:val="center"/>
          </w:tcPr>
          <w:p w14:paraId="6B4B4C82" w14:textId="77777777" w:rsidR="00D76D44" w:rsidRPr="00127DD5" w:rsidRDefault="00D76D44" w:rsidP="00615607">
            <w:pPr>
              <w:tabs>
                <w:tab w:val="right" w:pos="-1800"/>
                <w:tab w:val="left" w:pos="1440"/>
              </w:tabs>
              <w:spacing w:after="0" w:line="259" w:lineRule="auto"/>
              <w:ind w:right="-613"/>
              <w:jc w:val="both"/>
              <w:rPr>
                <w:rFonts w:ascii="Arial" w:eastAsia="SimSun" w:hAnsi="Arial"/>
                <w:sz w:val="20"/>
                <w:szCs w:val="20"/>
                <w:lang w:eastAsia="zh-CN"/>
              </w:rPr>
            </w:pPr>
          </w:p>
        </w:tc>
        <w:tc>
          <w:tcPr>
            <w:tcW w:w="2126" w:type="dxa"/>
            <w:shd w:val="clear" w:color="auto" w:fill="D9D9D9" w:themeFill="background1" w:themeFillShade="D9"/>
            <w:vAlign w:val="center"/>
          </w:tcPr>
          <w:p w14:paraId="42C2FA0F" w14:textId="77777777" w:rsidR="00D76D44" w:rsidRPr="00127DD5" w:rsidRDefault="00D76D44" w:rsidP="00615607">
            <w:pPr>
              <w:tabs>
                <w:tab w:val="right" w:pos="-1800"/>
                <w:tab w:val="left" w:pos="1440"/>
              </w:tabs>
              <w:spacing w:after="0" w:line="259" w:lineRule="auto"/>
              <w:ind w:right="34"/>
              <w:rPr>
                <w:rFonts w:ascii="Arial" w:eastAsia="SimSun" w:hAnsi="Arial"/>
                <w:b/>
                <w:sz w:val="20"/>
                <w:szCs w:val="20"/>
                <w:lang w:eastAsia="zh-CN"/>
              </w:rPr>
            </w:pPr>
            <w:r w:rsidRPr="00127DD5">
              <w:rPr>
                <w:rFonts w:ascii="Arial" w:eastAsia="SimSun" w:hAnsi="Arial"/>
                <w:b/>
                <w:sz w:val="20"/>
                <w:szCs w:val="20"/>
                <w:lang w:eastAsia="zh-CN"/>
              </w:rPr>
              <w:t>Amount requested</w:t>
            </w:r>
          </w:p>
        </w:tc>
        <w:tc>
          <w:tcPr>
            <w:tcW w:w="1701" w:type="dxa"/>
            <w:shd w:val="clear" w:color="auto" w:fill="auto"/>
            <w:vAlign w:val="center"/>
          </w:tcPr>
          <w:p w14:paraId="4CFFDB67" w14:textId="77777777" w:rsidR="00D76D44" w:rsidRPr="00127DD5" w:rsidRDefault="00D76D44" w:rsidP="00615607">
            <w:pPr>
              <w:tabs>
                <w:tab w:val="right" w:pos="-1800"/>
                <w:tab w:val="left" w:pos="1440"/>
              </w:tabs>
              <w:spacing w:after="0" w:line="259" w:lineRule="auto"/>
              <w:ind w:right="-613"/>
              <w:jc w:val="both"/>
              <w:rPr>
                <w:rFonts w:ascii="Arial" w:eastAsia="SimSun" w:hAnsi="Arial"/>
                <w:sz w:val="20"/>
                <w:szCs w:val="20"/>
                <w:lang w:eastAsia="zh-CN"/>
              </w:rPr>
            </w:pPr>
          </w:p>
        </w:tc>
      </w:tr>
    </w:tbl>
    <w:p w14:paraId="67603B27" w14:textId="77777777" w:rsidR="00D76D44" w:rsidRPr="00127DD5" w:rsidRDefault="00D76D44" w:rsidP="00CD31C3">
      <w:pPr>
        <w:spacing w:after="0" w:line="259" w:lineRule="auto"/>
        <w:jc w:val="both"/>
        <w:rPr>
          <w:rFonts w:ascii="Arial" w:eastAsia="Cambria" w:hAnsi="Arial"/>
          <w:bCs/>
          <w:i/>
          <w:lang w:eastAsia="en-US"/>
        </w:rPr>
      </w:pPr>
    </w:p>
    <w:p w14:paraId="71CA390E" w14:textId="77777777" w:rsidR="00CD31C3" w:rsidRPr="00127DD5" w:rsidRDefault="00F66A2D" w:rsidP="00CD31C3">
      <w:pPr>
        <w:spacing w:after="0" w:line="259" w:lineRule="auto"/>
        <w:jc w:val="both"/>
        <w:rPr>
          <w:rFonts w:ascii="Arial" w:eastAsia="Cambria" w:hAnsi="Arial"/>
          <w:bCs/>
          <w:i/>
          <w:sz w:val="20"/>
          <w:szCs w:val="20"/>
          <w:lang w:eastAsia="en-US"/>
        </w:rPr>
      </w:pPr>
      <w:r w:rsidRPr="00127DD5">
        <w:rPr>
          <w:rFonts w:ascii="Arial" w:eastAsia="Cambria" w:hAnsi="Arial"/>
          <w:bCs/>
          <w:i/>
          <w:lang w:eastAsia="en-US"/>
        </w:rPr>
        <w:t xml:space="preserve">* </w:t>
      </w:r>
      <w:r w:rsidRPr="00127DD5">
        <w:rPr>
          <w:rFonts w:ascii="Arial" w:eastAsia="Cambria" w:hAnsi="Arial"/>
          <w:bCs/>
          <w:i/>
          <w:sz w:val="20"/>
          <w:szCs w:val="20"/>
          <w:lang w:eastAsia="en-US"/>
        </w:rPr>
        <w:t>As communicated in the allocation letter</w:t>
      </w:r>
    </w:p>
    <w:p w14:paraId="75FBD1E2" w14:textId="77777777" w:rsidR="00CD31C3" w:rsidRPr="00127DD5" w:rsidRDefault="00CD31C3" w:rsidP="00CD31C3">
      <w:pPr>
        <w:spacing w:after="0" w:line="259" w:lineRule="auto"/>
        <w:jc w:val="both"/>
        <w:rPr>
          <w:rFonts w:ascii="Arial" w:eastAsia="Cambria" w:hAnsi="Arial"/>
          <w:bCs/>
          <w:i/>
          <w:lang w:eastAsia="en-US"/>
        </w:rPr>
      </w:pPr>
    </w:p>
    <w:p w14:paraId="58AFB86C" w14:textId="77777777" w:rsidR="00F66A2D" w:rsidRPr="00127DD5" w:rsidRDefault="00F66A2D" w:rsidP="00CD31C3">
      <w:pPr>
        <w:spacing w:after="0" w:line="259" w:lineRule="auto"/>
        <w:jc w:val="both"/>
        <w:rPr>
          <w:rFonts w:ascii="Arial" w:eastAsia="Cambria" w:hAnsi="Arial"/>
          <w:bCs/>
          <w:i/>
          <w:lang w:eastAsia="en-US"/>
        </w:rPr>
      </w:pPr>
    </w:p>
    <w:tbl>
      <w:tblPr>
        <w:tblW w:w="97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777"/>
      </w:tblGrid>
      <w:tr w:rsidR="00CD31C3" w:rsidRPr="00127DD5" w14:paraId="68D8668A" w14:textId="77777777" w:rsidTr="00DA66E3">
        <w:trPr>
          <w:trHeight w:val="545"/>
        </w:trPr>
        <w:tc>
          <w:tcPr>
            <w:tcW w:w="9777" w:type="dxa"/>
            <w:shd w:val="clear" w:color="auto" w:fill="C6D9F1"/>
            <w:tcMar>
              <w:top w:w="0" w:type="dxa"/>
              <w:left w:w="108" w:type="dxa"/>
              <w:bottom w:w="0" w:type="dxa"/>
              <w:right w:w="108" w:type="dxa"/>
            </w:tcMar>
            <w:vAlign w:val="center"/>
            <w:hideMark/>
          </w:tcPr>
          <w:p w14:paraId="6842E1AC" w14:textId="6E75785E" w:rsidR="00CD31C3" w:rsidRPr="00127DD5" w:rsidRDefault="002035D8" w:rsidP="0071240C">
            <w:pPr>
              <w:spacing w:after="0" w:line="380" w:lineRule="exact"/>
              <w:rPr>
                <w:rFonts w:ascii="Arial" w:hAnsi="Arial"/>
                <w:b/>
                <w:color w:val="000000"/>
                <w:kern w:val="24"/>
                <w:sz w:val="20"/>
                <w:szCs w:val="20"/>
              </w:rPr>
            </w:pPr>
            <w:r w:rsidRPr="00127DD5">
              <w:rPr>
                <w:rFonts w:ascii="Arial" w:eastAsia="Cambria" w:hAnsi="Arial"/>
                <w:b/>
                <w:bCs/>
              </w:rPr>
              <w:t xml:space="preserve">1.  </w:t>
            </w:r>
            <w:r w:rsidR="00DF3C11" w:rsidRPr="00127DD5">
              <w:rPr>
                <w:rFonts w:ascii="Arial" w:eastAsia="Cambria" w:hAnsi="Arial"/>
                <w:b/>
                <w:bCs/>
              </w:rPr>
              <w:t>Programming of allocation funding towards strategic priorit</w:t>
            </w:r>
            <w:r w:rsidR="0071240C" w:rsidRPr="00127DD5">
              <w:rPr>
                <w:rFonts w:ascii="Arial" w:eastAsia="Cambria" w:hAnsi="Arial"/>
                <w:b/>
                <w:bCs/>
              </w:rPr>
              <w:t>y areas</w:t>
            </w:r>
          </w:p>
        </w:tc>
      </w:tr>
      <w:tr w:rsidR="00CD31C3" w:rsidRPr="00127DD5" w14:paraId="474F6B93" w14:textId="77777777" w:rsidTr="00CD31C3">
        <w:trPr>
          <w:trHeight w:val="1086"/>
        </w:trPr>
        <w:tc>
          <w:tcPr>
            <w:tcW w:w="9777" w:type="dxa"/>
            <w:shd w:val="clear" w:color="auto" w:fill="D9D9D9"/>
            <w:tcMar>
              <w:top w:w="0" w:type="dxa"/>
              <w:left w:w="108" w:type="dxa"/>
              <w:bottom w:w="0" w:type="dxa"/>
              <w:right w:w="108" w:type="dxa"/>
            </w:tcMar>
            <w:vAlign w:val="center"/>
            <w:hideMark/>
          </w:tcPr>
          <w:p w14:paraId="6F45F34B" w14:textId="5F3C246C" w:rsidR="006E5E50" w:rsidRPr="00127DD5" w:rsidRDefault="006E5E50" w:rsidP="00617756">
            <w:pPr>
              <w:spacing w:before="240"/>
              <w:jc w:val="both"/>
              <w:rPr>
                <w:rFonts w:ascii="Arial" w:eastAsia="Cambria" w:hAnsi="Arial"/>
                <w:b/>
                <w:sz w:val="20"/>
                <w:szCs w:val="20"/>
              </w:rPr>
            </w:pPr>
            <w:r w:rsidRPr="00127DD5">
              <w:rPr>
                <w:rFonts w:ascii="Arial" w:eastAsia="Cambria" w:hAnsi="Arial"/>
                <w:b/>
                <w:sz w:val="20"/>
                <w:szCs w:val="20"/>
              </w:rPr>
              <w:t xml:space="preserve">Kyrgyzstan is one of 20 countries </w:t>
            </w:r>
            <w:r w:rsidR="00CB13ED" w:rsidRPr="00127DD5">
              <w:rPr>
                <w:rFonts w:ascii="Arial" w:eastAsia="Cambria" w:hAnsi="Arial"/>
                <w:b/>
                <w:sz w:val="20"/>
                <w:szCs w:val="20"/>
              </w:rPr>
              <w:t xml:space="preserve">that </w:t>
            </w:r>
            <w:r w:rsidRPr="00127DD5">
              <w:rPr>
                <w:rFonts w:ascii="Arial" w:eastAsia="Cambria" w:hAnsi="Arial"/>
                <w:b/>
                <w:sz w:val="20"/>
                <w:szCs w:val="20"/>
              </w:rPr>
              <w:t xml:space="preserve">have been selected by the Global Fund </w:t>
            </w:r>
            <w:r w:rsidR="00806CA0" w:rsidRPr="00127DD5">
              <w:rPr>
                <w:rFonts w:ascii="Arial" w:eastAsia="Cambria" w:hAnsi="Arial"/>
                <w:b/>
                <w:sz w:val="20"/>
                <w:szCs w:val="20"/>
              </w:rPr>
              <w:t>for the provision of</w:t>
            </w:r>
            <w:r w:rsidRPr="00127DD5">
              <w:rPr>
                <w:rFonts w:ascii="Arial" w:eastAsia="Cambria" w:hAnsi="Arial"/>
                <w:b/>
                <w:sz w:val="20"/>
                <w:szCs w:val="20"/>
              </w:rPr>
              <w:t xml:space="preserve"> intensive </w:t>
            </w:r>
            <w:r w:rsidR="00CB13ED" w:rsidRPr="00127DD5">
              <w:rPr>
                <w:rFonts w:ascii="Arial" w:eastAsia="Cambria" w:hAnsi="Arial"/>
                <w:b/>
                <w:sz w:val="20"/>
                <w:szCs w:val="20"/>
              </w:rPr>
              <w:t xml:space="preserve">support to scale up </w:t>
            </w:r>
            <w:r w:rsidRPr="00127DD5">
              <w:rPr>
                <w:rFonts w:ascii="Arial" w:eastAsia="Cambria" w:hAnsi="Arial"/>
                <w:b/>
                <w:sz w:val="20"/>
                <w:szCs w:val="20"/>
              </w:rPr>
              <w:t xml:space="preserve">comprehensive programs </w:t>
            </w:r>
            <w:r w:rsidR="00806CA0" w:rsidRPr="00127DD5">
              <w:rPr>
                <w:rFonts w:ascii="Arial" w:eastAsia="Cambria" w:hAnsi="Arial"/>
                <w:b/>
                <w:sz w:val="20"/>
                <w:szCs w:val="20"/>
              </w:rPr>
              <w:t>on reduction of</w:t>
            </w:r>
            <w:r w:rsidRPr="00127DD5">
              <w:rPr>
                <w:rFonts w:ascii="Arial" w:eastAsia="Cambria" w:hAnsi="Arial"/>
                <w:b/>
                <w:sz w:val="20"/>
                <w:szCs w:val="20"/>
              </w:rPr>
              <w:t xml:space="preserve"> </w:t>
            </w:r>
            <w:r w:rsidR="00414AD6" w:rsidRPr="00127DD5">
              <w:rPr>
                <w:rFonts w:ascii="Arial" w:eastAsia="Cambria" w:hAnsi="Arial"/>
                <w:b/>
                <w:sz w:val="20"/>
                <w:szCs w:val="20"/>
              </w:rPr>
              <w:t>human rights</w:t>
            </w:r>
            <w:r w:rsidR="00CB13ED" w:rsidRPr="00127DD5">
              <w:rPr>
                <w:rFonts w:ascii="Arial" w:eastAsia="Cambria" w:hAnsi="Arial"/>
                <w:b/>
                <w:sz w:val="20"/>
                <w:szCs w:val="20"/>
              </w:rPr>
              <w:t>-</w:t>
            </w:r>
            <w:r w:rsidR="00414AD6" w:rsidRPr="00127DD5">
              <w:rPr>
                <w:rFonts w:ascii="Arial" w:eastAsia="Cambria" w:hAnsi="Arial"/>
                <w:b/>
                <w:sz w:val="20"/>
                <w:szCs w:val="20"/>
              </w:rPr>
              <w:t>related</w:t>
            </w:r>
            <w:r w:rsidRPr="00127DD5">
              <w:rPr>
                <w:rFonts w:ascii="Arial" w:eastAsia="Cambria" w:hAnsi="Arial"/>
                <w:b/>
                <w:sz w:val="20"/>
                <w:szCs w:val="20"/>
              </w:rPr>
              <w:t xml:space="preserve"> barriers to health services. The in-depth baseline assessment </w:t>
            </w:r>
            <w:r w:rsidR="00806CA0" w:rsidRPr="00127DD5">
              <w:rPr>
                <w:rFonts w:ascii="Arial" w:eastAsia="Cambria" w:hAnsi="Arial"/>
                <w:b/>
                <w:sz w:val="20"/>
                <w:szCs w:val="20"/>
              </w:rPr>
              <w:t>carried out in April 2017</w:t>
            </w:r>
            <w:r w:rsidRPr="00127DD5">
              <w:rPr>
                <w:rFonts w:ascii="Arial" w:eastAsia="Cambria" w:hAnsi="Arial"/>
                <w:b/>
                <w:sz w:val="20"/>
                <w:szCs w:val="20"/>
              </w:rPr>
              <w:t xml:space="preserve"> provided: (a) bas</w:t>
            </w:r>
            <w:r w:rsidR="00414AD6" w:rsidRPr="00127DD5">
              <w:rPr>
                <w:rFonts w:ascii="Arial" w:eastAsia="Cambria" w:hAnsi="Arial"/>
                <w:b/>
                <w:sz w:val="20"/>
                <w:szCs w:val="20"/>
              </w:rPr>
              <w:t>eline</w:t>
            </w:r>
            <w:r w:rsidRPr="00127DD5">
              <w:rPr>
                <w:rFonts w:ascii="Arial" w:eastAsia="Cambria" w:hAnsi="Arial"/>
                <w:b/>
                <w:sz w:val="20"/>
                <w:szCs w:val="20"/>
              </w:rPr>
              <w:t xml:space="preserve"> data </w:t>
            </w:r>
            <w:r w:rsidR="00414AD6" w:rsidRPr="00127DD5">
              <w:rPr>
                <w:rFonts w:ascii="Arial" w:eastAsia="Cambria" w:hAnsi="Arial"/>
                <w:b/>
                <w:sz w:val="20"/>
                <w:szCs w:val="20"/>
              </w:rPr>
              <w:t>about</w:t>
            </w:r>
            <w:r w:rsidRPr="00127DD5">
              <w:rPr>
                <w:rFonts w:ascii="Arial" w:eastAsia="Cambria" w:hAnsi="Arial"/>
                <w:b/>
                <w:sz w:val="20"/>
                <w:szCs w:val="20"/>
              </w:rPr>
              <w:t xml:space="preserve"> the </w:t>
            </w:r>
            <w:r w:rsidR="00414AD6" w:rsidRPr="00127DD5">
              <w:rPr>
                <w:rFonts w:ascii="Arial" w:eastAsia="Cambria" w:hAnsi="Arial"/>
                <w:b/>
                <w:sz w:val="20"/>
                <w:szCs w:val="20"/>
              </w:rPr>
              <w:t>human rights</w:t>
            </w:r>
            <w:r w:rsidR="00CB13ED" w:rsidRPr="00127DD5">
              <w:rPr>
                <w:rFonts w:ascii="Arial" w:eastAsia="Cambria" w:hAnsi="Arial"/>
                <w:b/>
                <w:sz w:val="20"/>
                <w:szCs w:val="20"/>
              </w:rPr>
              <w:t>-</w:t>
            </w:r>
            <w:r w:rsidR="00414AD6" w:rsidRPr="00127DD5">
              <w:rPr>
                <w:rFonts w:ascii="Arial" w:eastAsia="Cambria" w:hAnsi="Arial"/>
                <w:b/>
                <w:sz w:val="20"/>
                <w:szCs w:val="20"/>
              </w:rPr>
              <w:t xml:space="preserve">related </w:t>
            </w:r>
            <w:r w:rsidRPr="00127DD5">
              <w:rPr>
                <w:rFonts w:ascii="Arial" w:eastAsia="Cambria" w:hAnsi="Arial"/>
                <w:b/>
                <w:sz w:val="20"/>
                <w:szCs w:val="20"/>
              </w:rPr>
              <w:t xml:space="preserve">barriers </w:t>
            </w:r>
            <w:r w:rsidR="00CB13ED" w:rsidRPr="00127DD5">
              <w:rPr>
                <w:rFonts w:ascii="Arial" w:eastAsia="Cambria" w:hAnsi="Arial"/>
                <w:b/>
                <w:sz w:val="20"/>
                <w:szCs w:val="20"/>
              </w:rPr>
              <w:t xml:space="preserve">to HIV and TB services in Kyrgyzstan </w:t>
            </w:r>
            <w:r w:rsidRPr="00127DD5">
              <w:rPr>
                <w:rFonts w:ascii="Arial" w:eastAsia="Cambria" w:hAnsi="Arial"/>
                <w:b/>
                <w:sz w:val="20"/>
                <w:szCs w:val="20"/>
              </w:rPr>
              <w:t xml:space="preserve">and existing programs for their elimination, (b) </w:t>
            </w:r>
            <w:r w:rsidR="00414AD6" w:rsidRPr="00127DD5">
              <w:rPr>
                <w:rFonts w:ascii="Arial" w:eastAsia="Cambria" w:hAnsi="Arial"/>
                <w:b/>
                <w:sz w:val="20"/>
                <w:szCs w:val="20"/>
              </w:rPr>
              <w:t>specific</w:t>
            </w:r>
            <w:r w:rsidRPr="00127DD5">
              <w:rPr>
                <w:rFonts w:ascii="Arial" w:eastAsia="Cambria" w:hAnsi="Arial"/>
                <w:b/>
                <w:sz w:val="20"/>
                <w:szCs w:val="20"/>
              </w:rPr>
              <w:t xml:space="preserve"> recommendations </w:t>
            </w:r>
            <w:r w:rsidR="00CB13ED" w:rsidRPr="00127DD5">
              <w:rPr>
                <w:rFonts w:ascii="Arial" w:eastAsia="Cambria" w:hAnsi="Arial"/>
                <w:b/>
                <w:sz w:val="20"/>
                <w:szCs w:val="20"/>
              </w:rPr>
              <w:t xml:space="preserve">on scaling up </w:t>
            </w:r>
            <w:r w:rsidRPr="00127DD5">
              <w:rPr>
                <w:rFonts w:ascii="Arial" w:eastAsia="Cambria" w:hAnsi="Arial"/>
                <w:b/>
                <w:sz w:val="20"/>
                <w:szCs w:val="20"/>
              </w:rPr>
              <w:t xml:space="preserve">necessary </w:t>
            </w:r>
            <w:r w:rsidR="00414AD6" w:rsidRPr="00127DD5">
              <w:rPr>
                <w:rFonts w:ascii="Arial" w:eastAsia="Cambria" w:hAnsi="Arial"/>
                <w:b/>
                <w:sz w:val="20"/>
                <w:szCs w:val="20"/>
              </w:rPr>
              <w:t>interventions</w:t>
            </w:r>
            <w:r w:rsidRPr="00127DD5">
              <w:rPr>
                <w:rFonts w:ascii="Arial" w:eastAsia="Cambria" w:hAnsi="Arial"/>
                <w:b/>
                <w:sz w:val="20"/>
                <w:szCs w:val="20"/>
              </w:rPr>
              <w:t xml:space="preserve"> to reduce </w:t>
            </w:r>
            <w:r w:rsidR="00414AD6" w:rsidRPr="00127DD5">
              <w:rPr>
                <w:rFonts w:ascii="Arial" w:eastAsia="Cambria" w:hAnsi="Arial"/>
                <w:b/>
                <w:sz w:val="20"/>
                <w:szCs w:val="20"/>
              </w:rPr>
              <w:t>barriers</w:t>
            </w:r>
            <w:r w:rsidRPr="00127DD5">
              <w:rPr>
                <w:rFonts w:ascii="Arial" w:eastAsia="Cambria" w:hAnsi="Arial"/>
                <w:b/>
                <w:sz w:val="20"/>
                <w:szCs w:val="20"/>
              </w:rPr>
              <w:t xml:space="preserve"> and their costs, and (c) proposed o</w:t>
            </w:r>
            <w:r w:rsidR="00414AD6" w:rsidRPr="00127DD5">
              <w:rPr>
                <w:rFonts w:ascii="Arial" w:eastAsia="Cambria" w:hAnsi="Arial"/>
                <w:b/>
                <w:sz w:val="20"/>
                <w:szCs w:val="20"/>
              </w:rPr>
              <w:t>ptions for possible next steps to</w:t>
            </w:r>
            <w:r w:rsidRPr="00127DD5">
              <w:rPr>
                <w:rFonts w:ascii="Arial" w:eastAsia="Cambria" w:hAnsi="Arial"/>
                <w:b/>
                <w:sz w:val="20"/>
                <w:szCs w:val="20"/>
              </w:rPr>
              <w:t xml:space="preserve"> implement a comprehensive program.</w:t>
            </w:r>
          </w:p>
          <w:p w14:paraId="14F6BFE5" w14:textId="5BA715CE" w:rsidR="006E5E50" w:rsidRPr="00127DD5" w:rsidRDefault="006E5E50" w:rsidP="00617756">
            <w:pPr>
              <w:spacing w:before="240"/>
              <w:jc w:val="both"/>
              <w:rPr>
                <w:rFonts w:ascii="Arial" w:eastAsia="Cambria" w:hAnsi="Arial"/>
                <w:b/>
                <w:sz w:val="20"/>
                <w:szCs w:val="20"/>
              </w:rPr>
            </w:pPr>
            <w:r w:rsidRPr="00127DD5">
              <w:rPr>
                <w:rFonts w:ascii="Arial" w:eastAsia="Cambria" w:hAnsi="Arial"/>
                <w:b/>
                <w:sz w:val="20"/>
                <w:szCs w:val="20"/>
              </w:rPr>
              <w:t xml:space="preserve">This application </w:t>
            </w:r>
            <w:r w:rsidR="00414AD6" w:rsidRPr="00127DD5">
              <w:rPr>
                <w:rFonts w:ascii="Arial" w:eastAsia="Cambria" w:hAnsi="Arial"/>
                <w:b/>
                <w:sz w:val="20"/>
                <w:szCs w:val="20"/>
              </w:rPr>
              <w:t>for matching funds</w:t>
            </w:r>
            <w:r w:rsidRPr="00127DD5">
              <w:rPr>
                <w:rFonts w:ascii="Arial" w:eastAsia="Cambria" w:hAnsi="Arial"/>
                <w:b/>
                <w:sz w:val="20"/>
                <w:szCs w:val="20"/>
              </w:rPr>
              <w:t xml:space="preserve"> </w:t>
            </w:r>
            <w:r w:rsidR="00E404A5" w:rsidRPr="00127DD5">
              <w:rPr>
                <w:rFonts w:ascii="Arial" w:eastAsia="Cambria" w:hAnsi="Arial"/>
                <w:b/>
                <w:sz w:val="20"/>
                <w:szCs w:val="20"/>
              </w:rPr>
              <w:t xml:space="preserve">catalyzes the interventions programmed as part of the program continuation, and </w:t>
            </w:r>
            <w:r w:rsidRPr="00127DD5">
              <w:rPr>
                <w:rFonts w:ascii="Arial" w:eastAsia="Cambria" w:hAnsi="Arial"/>
                <w:b/>
                <w:sz w:val="20"/>
                <w:szCs w:val="20"/>
              </w:rPr>
              <w:t>is based on the results of the baseline assessment</w:t>
            </w:r>
            <w:r w:rsidR="00E404A5" w:rsidRPr="00127DD5">
              <w:rPr>
                <w:rFonts w:ascii="Arial" w:eastAsia="Cambria" w:hAnsi="Arial"/>
                <w:b/>
                <w:sz w:val="20"/>
                <w:szCs w:val="20"/>
              </w:rPr>
              <w:t>,</w:t>
            </w:r>
            <w:r w:rsidRPr="00127DD5">
              <w:rPr>
                <w:rFonts w:ascii="Arial" w:eastAsia="Cambria" w:hAnsi="Arial"/>
                <w:b/>
                <w:sz w:val="20"/>
                <w:szCs w:val="20"/>
              </w:rPr>
              <w:t xml:space="preserve"> other </w:t>
            </w:r>
            <w:r w:rsidR="00E404A5" w:rsidRPr="00127DD5">
              <w:rPr>
                <w:rFonts w:ascii="Arial" w:eastAsia="Cambria" w:hAnsi="Arial"/>
                <w:b/>
                <w:sz w:val="20"/>
                <w:szCs w:val="20"/>
              </w:rPr>
              <w:t>existing strategic information, as well as meaningful consultation of all stakeholders, including communities, during</w:t>
            </w:r>
            <w:r w:rsidR="00351800" w:rsidRPr="00127DD5">
              <w:rPr>
                <w:rFonts w:ascii="Arial" w:eastAsia="Cambria" w:hAnsi="Arial"/>
                <w:b/>
                <w:sz w:val="20"/>
                <w:szCs w:val="20"/>
              </w:rPr>
              <w:t xml:space="preserve"> </w:t>
            </w:r>
            <w:r w:rsidR="00806CA0" w:rsidRPr="00127DD5">
              <w:rPr>
                <w:rFonts w:ascii="Arial" w:eastAsia="Cambria" w:hAnsi="Arial"/>
                <w:b/>
                <w:sz w:val="20"/>
                <w:szCs w:val="20"/>
              </w:rPr>
              <w:t>the application</w:t>
            </w:r>
            <w:r w:rsidRPr="00127DD5">
              <w:rPr>
                <w:rFonts w:ascii="Arial" w:eastAsia="Cambria" w:hAnsi="Arial"/>
                <w:b/>
                <w:sz w:val="20"/>
                <w:szCs w:val="20"/>
              </w:rPr>
              <w:t xml:space="preserve"> development. The application is aimed at eliminating </w:t>
            </w:r>
            <w:r w:rsidR="00B90299" w:rsidRPr="00127DD5">
              <w:rPr>
                <w:rFonts w:ascii="Arial" w:eastAsia="Cambria" w:hAnsi="Arial"/>
                <w:b/>
                <w:sz w:val="20"/>
                <w:szCs w:val="20"/>
              </w:rPr>
              <w:t xml:space="preserve">the following </w:t>
            </w:r>
            <w:r w:rsidRPr="00127DD5">
              <w:rPr>
                <w:rFonts w:ascii="Arial" w:eastAsia="Cambria" w:hAnsi="Arial"/>
                <w:b/>
                <w:sz w:val="20"/>
                <w:szCs w:val="20"/>
              </w:rPr>
              <w:t>major</w:t>
            </w:r>
            <w:r w:rsidR="00806CA0" w:rsidRPr="00127DD5">
              <w:rPr>
                <w:rFonts w:ascii="Arial" w:eastAsia="Cambria" w:hAnsi="Arial"/>
                <w:b/>
                <w:sz w:val="20"/>
                <w:szCs w:val="20"/>
              </w:rPr>
              <w:t xml:space="preserve"> barriers: (1) violation </w:t>
            </w:r>
            <w:r w:rsidRPr="00127DD5">
              <w:rPr>
                <w:rFonts w:ascii="Arial" w:eastAsia="Cambria" w:hAnsi="Arial"/>
                <w:b/>
                <w:sz w:val="20"/>
                <w:szCs w:val="20"/>
              </w:rPr>
              <w:t xml:space="preserve">of </w:t>
            </w:r>
            <w:r w:rsidR="00806CA0" w:rsidRPr="00127DD5">
              <w:rPr>
                <w:rFonts w:ascii="Arial" w:eastAsia="Cambria" w:hAnsi="Arial"/>
                <w:b/>
                <w:sz w:val="20"/>
                <w:szCs w:val="20"/>
              </w:rPr>
              <w:t xml:space="preserve">the </w:t>
            </w:r>
            <w:r w:rsidRPr="00127DD5">
              <w:rPr>
                <w:rFonts w:ascii="Arial" w:eastAsia="Cambria" w:hAnsi="Arial"/>
                <w:b/>
                <w:sz w:val="20"/>
                <w:szCs w:val="20"/>
              </w:rPr>
              <w:t xml:space="preserve">key </w:t>
            </w:r>
            <w:r w:rsidR="00E404A5" w:rsidRPr="00127DD5">
              <w:rPr>
                <w:rFonts w:ascii="Arial" w:eastAsia="Cambria" w:hAnsi="Arial"/>
                <w:b/>
                <w:sz w:val="20"/>
                <w:szCs w:val="20"/>
              </w:rPr>
              <w:t xml:space="preserve">populations’ </w:t>
            </w:r>
            <w:r w:rsidR="00806CA0" w:rsidRPr="00127DD5">
              <w:rPr>
                <w:rFonts w:ascii="Arial" w:eastAsia="Cambria" w:hAnsi="Arial"/>
                <w:b/>
                <w:sz w:val="20"/>
                <w:szCs w:val="20"/>
              </w:rPr>
              <w:t>rights</w:t>
            </w:r>
            <w:r w:rsidRPr="00127DD5">
              <w:rPr>
                <w:rFonts w:ascii="Arial" w:eastAsia="Cambria" w:hAnsi="Arial"/>
                <w:b/>
                <w:sz w:val="20"/>
                <w:szCs w:val="20"/>
              </w:rPr>
              <w:t xml:space="preserve"> by law enforcement officers and in </w:t>
            </w:r>
            <w:r w:rsidR="00B90299" w:rsidRPr="00127DD5">
              <w:rPr>
                <w:rFonts w:ascii="Arial" w:eastAsia="Cambria" w:hAnsi="Arial"/>
                <w:b/>
                <w:sz w:val="20"/>
                <w:szCs w:val="20"/>
              </w:rPr>
              <w:t>detention facilities</w:t>
            </w:r>
            <w:r w:rsidR="00F36FF0" w:rsidRPr="00127DD5">
              <w:rPr>
                <w:rFonts w:ascii="Arial" w:eastAsia="Cambria" w:hAnsi="Arial"/>
                <w:b/>
                <w:sz w:val="20"/>
                <w:szCs w:val="20"/>
              </w:rPr>
              <w:t xml:space="preserve">; (2) </w:t>
            </w:r>
            <w:r w:rsidRPr="00127DD5">
              <w:rPr>
                <w:rFonts w:ascii="Arial" w:eastAsia="Cambria" w:hAnsi="Arial"/>
                <w:b/>
                <w:sz w:val="20"/>
                <w:szCs w:val="20"/>
              </w:rPr>
              <w:t>high level of stigma and discrimination</w:t>
            </w:r>
            <w:r w:rsidR="00E404A5" w:rsidRPr="00127DD5">
              <w:rPr>
                <w:rFonts w:ascii="Arial" w:eastAsia="Cambria" w:hAnsi="Arial"/>
                <w:b/>
                <w:sz w:val="20"/>
                <w:szCs w:val="20"/>
              </w:rPr>
              <w:t>, particularly in</w:t>
            </w:r>
            <w:r w:rsidRPr="00127DD5">
              <w:rPr>
                <w:rFonts w:ascii="Arial" w:eastAsia="Cambria" w:hAnsi="Arial"/>
                <w:b/>
                <w:sz w:val="20"/>
                <w:szCs w:val="20"/>
              </w:rPr>
              <w:t xml:space="preserve"> health </w:t>
            </w:r>
            <w:r w:rsidR="00B90299" w:rsidRPr="00127DD5">
              <w:rPr>
                <w:rFonts w:ascii="Arial" w:eastAsia="Cambria" w:hAnsi="Arial"/>
                <w:b/>
                <w:sz w:val="20"/>
                <w:szCs w:val="20"/>
              </w:rPr>
              <w:t xml:space="preserve">care </w:t>
            </w:r>
            <w:r w:rsidR="00E404A5" w:rsidRPr="00127DD5">
              <w:rPr>
                <w:rFonts w:ascii="Arial" w:eastAsia="Cambria" w:hAnsi="Arial"/>
                <w:b/>
                <w:sz w:val="20"/>
                <w:szCs w:val="20"/>
              </w:rPr>
              <w:t>facilities</w:t>
            </w:r>
            <w:r w:rsidRPr="00127DD5">
              <w:rPr>
                <w:rFonts w:ascii="Arial" w:eastAsia="Cambria" w:hAnsi="Arial"/>
                <w:b/>
                <w:sz w:val="20"/>
                <w:szCs w:val="20"/>
              </w:rPr>
              <w:t xml:space="preserve">; (3) low legal literacy and </w:t>
            </w:r>
            <w:r w:rsidR="00E404A5" w:rsidRPr="00127DD5">
              <w:rPr>
                <w:rFonts w:ascii="Arial" w:eastAsia="Cambria" w:hAnsi="Arial"/>
                <w:b/>
                <w:sz w:val="20"/>
                <w:szCs w:val="20"/>
              </w:rPr>
              <w:t xml:space="preserve">capacity to claim </w:t>
            </w:r>
            <w:r w:rsidRPr="00127DD5">
              <w:rPr>
                <w:rFonts w:ascii="Arial" w:eastAsia="Cambria" w:hAnsi="Arial"/>
                <w:b/>
                <w:sz w:val="20"/>
                <w:szCs w:val="20"/>
              </w:rPr>
              <w:t xml:space="preserve">their rights by representatives of the PLHIV community and key </w:t>
            </w:r>
            <w:r w:rsidR="00E404A5" w:rsidRPr="00127DD5">
              <w:rPr>
                <w:rFonts w:ascii="Arial" w:eastAsia="Cambria" w:hAnsi="Arial"/>
                <w:b/>
                <w:sz w:val="20"/>
                <w:szCs w:val="20"/>
              </w:rPr>
              <w:t xml:space="preserve">populations </w:t>
            </w:r>
            <w:r w:rsidRPr="00127DD5">
              <w:rPr>
                <w:rFonts w:ascii="Arial" w:eastAsia="Cambria" w:hAnsi="Arial"/>
                <w:b/>
                <w:sz w:val="20"/>
                <w:szCs w:val="20"/>
              </w:rPr>
              <w:t xml:space="preserve">groups; (4) </w:t>
            </w:r>
            <w:r w:rsidR="00B90299" w:rsidRPr="00127DD5">
              <w:rPr>
                <w:rFonts w:ascii="Arial" w:eastAsia="Cambria" w:hAnsi="Arial"/>
                <w:b/>
                <w:sz w:val="20"/>
                <w:szCs w:val="20"/>
              </w:rPr>
              <w:t>low</w:t>
            </w:r>
            <w:r w:rsidRPr="00127DD5">
              <w:rPr>
                <w:rFonts w:ascii="Arial" w:eastAsia="Cambria" w:hAnsi="Arial"/>
                <w:b/>
                <w:sz w:val="20"/>
                <w:szCs w:val="20"/>
              </w:rPr>
              <w:t xml:space="preserve"> access to legal services for PLHIV and key </w:t>
            </w:r>
            <w:r w:rsidR="00E404A5" w:rsidRPr="00127DD5">
              <w:rPr>
                <w:rFonts w:ascii="Arial" w:eastAsia="Cambria" w:hAnsi="Arial"/>
                <w:b/>
                <w:sz w:val="20"/>
                <w:szCs w:val="20"/>
              </w:rPr>
              <w:t xml:space="preserve">populations </w:t>
            </w:r>
            <w:r w:rsidRPr="00127DD5">
              <w:rPr>
                <w:rFonts w:ascii="Arial" w:eastAsia="Cambria" w:hAnsi="Arial"/>
                <w:b/>
                <w:sz w:val="20"/>
                <w:szCs w:val="20"/>
              </w:rPr>
              <w:t xml:space="preserve">groups; (5) </w:t>
            </w:r>
            <w:r w:rsidR="00E404A5" w:rsidRPr="00127DD5">
              <w:rPr>
                <w:rFonts w:ascii="Arial" w:eastAsia="Cambria" w:hAnsi="Arial"/>
                <w:b/>
                <w:sz w:val="20"/>
                <w:szCs w:val="20"/>
              </w:rPr>
              <w:t>limited enforcement of protective legal environment that aims to guarantee rights of key populations</w:t>
            </w:r>
            <w:r w:rsidR="00F36FF0" w:rsidRPr="00127DD5">
              <w:rPr>
                <w:rFonts w:ascii="Arial" w:eastAsia="Cambria" w:hAnsi="Arial"/>
                <w:b/>
                <w:sz w:val="20"/>
                <w:szCs w:val="20"/>
              </w:rPr>
              <w:t>; (6) high level of gender based</w:t>
            </w:r>
            <w:r w:rsidRPr="00127DD5">
              <w:rPr>
                <w:rFonts w:ascii="Arial" w:eastAsia="Cambria" w:hAnsi="Arial"/>
                <w:b/>
                <w:sz w:val="20"/>
                <w:szCs w:val="20"/>
              </w:rPr>
              <w:t xml:space="preserve"> violence </w:t>
            </w:r>
            <w:r w:rsidR="00806CA0" w:rsidRPr="00127DD5">
              <w:rPr>
                <w:rFonts w:ascii="Arial" w:eastAsia="Cambria" w:hAnsi="Arial"/>
                <w:b/>
                <w:sz w:val="20"/>
                <w:szCs w:val="20"/>
              </w:rPr>
              <w:t>related to</w:t>
            </w:r>
            <w:r w:rsidRPr="00127DD5">
              <w:rPr>
                <w:rFonts w:ascii="Arial" w:eastAsia="Cambria" w:hAnsi="Arial"/>
                <w:b/>
                <w:sz w:val="20"/>
                <w:szCs w:val="20"/>
              </w:rPr>
              <w:t xml:space="preserve"> HIV or </w:t>
            </w:r>
            <w:r w:rsidR="00587BE8" w:rsidRPr="00127DD5">
              <w:rPr>
                <w:rFonts w:ascii="Arial" w:eastAsia="Cambria" w:hAnsi="Arial"/>
                <w:b/>
                <w:sz w:val="20"/>
                <w:szCs w:val="20"/>
              </w:rPr>
              <w:t>affecting key populations</w:t>
            </w:r>
            <w:r w:rsidRPr="00127DD5">
              <w:rPr>
                <w:rFonts w:ascii="Arial" w:eastAsia="Cambria" w:hAnsi="Arial"/>
                <w:b/>
                <w:sz w:val="20"/>
                <w:szCs w:val="20"/>
              </w:rPr>
              <w:t>.</w:t>
            </w:r>
          </w:p>
          <w:p w14:paraId="75B785FC" w14:textId="3FD394B5" w:rsidR="006E5E50" w:rsidRPr="00127DD5" w:rsidRDefault="006E5E50" w:rsidP="00617756">
            <w:pPr>
              <w:spacing w:before="240"/>
              <w:jc w:val="both"/>
              <w:rPr>
                <w:rFonts w:ascii="Arial" w:eastAsia="Cambria" w:hAnsi="Arial"/>
                <w:b/>
                <w:sz w:val="20"/>
                <w:szCs w:val="20"/>
              </w:rPr>
            </w:pPr>
            <w:r w:rsidRPr="00127DD5">
              <w:rPr>
                <w:rFonts w:ascii="Arial" w:eastAsia="Cambria" w:hAnsi="Arial"/>
                <w:b/>
                <w:sz w:val="20"/>
                <w:szCs w:val="20"/>
              </w:rPr>
              <w:t xml:space="preserve">The application for </w:t>
            </w:r>
            <w:r w:rsidR="00F36FF0" w:rsidRPr="00127DD5">
              <w:rPr>
                <w:rFonts w:ascii="Arial" w:eastAsia="Cambria" w:hAnsi="Arial"/>
                <w:b/>
                <w:sz w:val="20"/>
                <w:szCs w:val="20"/>
              </w:rPr>
              <w:t xml:space="preserve">the program </w:t>
            </w:r>
            <w:r w:rsidRPr="00127DD5">
              <w:rPr>
                <w:rFonts w:ascii="Arial" w:eastAsia="Cambria" w:hAnsi="Arial"/>
                <w:b/>
                <w:sz w:val="20"/>
                <w:szCs w:val="20"/>
              </w:rPr>
              <w:t xml:space="preserve">continuation </w:t>
            </w:r>
            <w:r w:rsidR="00F36FF0" w:rsidRPr="00127DD5">
              <w:rPr>
                <w:rFonts w:ascii="Arial" w:eastAsia="Cambria" w:hAnsi="Arial"/>
                <w:b/>
                <w:sz w:val="20"/>
                <w:szCs w:val="20"/>
              </w:rPr>
              <w:t>under</w:t>
            </w:r>
            <w:r w:rsidRPr="00127DD5">
              <w:rPr>
                <w:rFonts w:ascii="Arial" w:eastAsia="Cambria" w:hAnsi="Arial"/>
                <w:b/>
                <w:sz w:val="20"/>
                <w:szCs w:val="20"/>
              </w:rPr>
              <w:t xml:space="preserve"> the country grant for the current period will continue </w:t>
            </w:r>
            <w:r w:rsidR="00F36FF0" w:rsidRPr="00127DD5">
              <w:rPr>
                <w:rFonts w:ascii="Arial" w:eastAsia="Cambria" w:hAnsi="Arial"/>
                <w:b/>
                <w:sz w:val="20"/>
                <w:szCs w:val="20"/>
              </w:rPr>
              <w:t>interventions</w:t>
            </w:r>
            <w:r w:rsidRPr="00127DD5">
              <w:rPr>
                <w:rFonts w:ascii="Arial" w:eastAsia="Cambria" w:hAnsi="Arial"/>
                <w:b/>
                <w:sz w:val="20"/>
                <w:szCs w:val="20"/>
              </w:rPr>
              <w:t xml:space="preserve"> to remove </w:t>
            </w:r>
            <w:r w:rsidR="00F36FF0" w:rsidRPr="00127DD5">
              <w:rPr>
                <w:rFonts w:ascii="Arial" w:eastAsia="Cambria" w:hAnsi="Arial"/>
                <w:b/>
                <w:sz w:val="20"/>
                <w:szCs w:val="20"/>
              </w:rPr>
              <w:t>human rights related</w:t>
            </w:r>
            <w:r w:rsidRPr="00127DD5">
              <w:rPr>
                <w:rFonts w:ascii="Arial" w:eastAsia="Cambria" w:hAnsi="Arial"/>
                <w:b/>
                <w:sz w:val="20"/>
                <w:szCs w:val="20"/>
              </w:rPr>
              <w:t xml:space="preserve"> barriers and increase access to prevention, treatment, care and support services. </w:t>
            </w:r>
            <w:r w:rsidR="00F36FF0" w:rsidRPr="00127DD5">
              <w:rPr>
                <w:rFonts w:ascii="Arial" w:eastAsia="Cambria" w:hAnsi="Arial"/>
                <w:b/>
                <w:sz w:val="20"/>
                <w:szCs w:val="20"/>
              </w:rPr>
              <w:t xml:space="preserve">Matching </w:t>
            </w:r>
            <w:r w:rsidRPr="00127DD5">
              <w:rPr>
                <w:rFonts w:ascii="Arial" w:eastAsia="Cambria" w:hAnsi="Arial"/>
                <w:b/>
                <w:sz w:val="20"/>
                <w:szCs w:val="20"/>
              </w:rPr>
              <w:t>fund</w:t>
            </w:r>
            <w:r w:rsidR="00F36FF0" w:rsidRPr="00127DD5">
              <w:rPr>
                <w:rFonts w:ascii="Arial" w:eastAsia="Cambria" w:hAnsi="Arial"/>
                <w:b/>
                <w:sz w:val="20"/>
                <w:szCs w:val="20"/>
              </w:rPr>
              <w:t>s</w:t>
            </w:r>
            <w:r w:rsidRPr="00127DD5">
              <w:rPr>
                <w:rFonts w:ascii="Arial" w:eastAsia="Cambria" w:hAnsi="Arial"/>
                <w:b/>
                <w:sz w:val="20"/>
                <w:szCs w:val="20"/>
              </w:rPr>
              <w:t xml:space="preserve"> will be used to increase the </w:t>
            </w:r>
            <w:r w:rsidR="00587BE8" w:rsidRPr="00127DD5">
              <w:rPr>
                <w:rFonts w:ascii="Arial" w:eastAsia="Cambria" w:hAnsi="Arial"/>
                <w:b/>
                <w:sz w:val="20"/>
                <w:szCs w:val="20"/>
              </w:rPr>
              <w:t xml:space="preserve">scale and </w:t>
            </w:r>
            <w:r w:rsidRPr="00127DD5">
              <w:rPr>
                <w:rFonts w:ascii="Arial" w:eastAsia="Cambria" w:hAnsi="Arial"/>
                <w:b/>
                <w:sz w:val="20"/>
                <w:szCs w:val="20"/>
              </w:rPr>
              <w:t>effectiveness</w:t>
            </w:r>
            <w:r w:rsidR="00587BE8" w:rsidRPr="00127DD5">
              <w:rPr>
                <w:rFonts w:ascii="Arial" w:eastAsia="Cambria" w:hAnsi="Arial"/>
                <w:b/>
                <w:sz w:val="20"/>
                <w:szCs w:val="20"/>
              </w:rPr>
              <w:t xml:space="preserve"> of existing programs,</w:t>
            </w:r>
            <w:r w:rsidRPr="00127DD5">
              <w:rPr>
                <w:rFonts w:ascii="Arial" w:eastAsia="Cambria" w:hAnsi="Arial"/>
                <w:b/>
                <w:sz w:val="20"/>
                <w:szCs w:val="20"/>
              </w:rPr>
              <w:t xml:space="preserve"> </w:t>
            </w:r>
            <w:r w:rsidR="00F36FF0" w:rsidRPr="00127DD5">
              <w:rPr>
                <w:rFonts w:ascii="Arial" w:eastAsia="Cambria" w:hAnsi="Arial"/>
                <w:b/>
                <w:sz w:val="20"/>
                <w:szCs w:val="20"/>
              </w:rPr>
              <w:t xml:space="preserve">and to </w:t>
            </w:r>
            <w:r w:rsidRPr="00127DD5">
              <w:rPr>
                <w:rFonts w:ascii="Arial" w:eastAsia="Cambria" w:hAnsi="Arial"/>
                <w:b/>
                <w:sz w:val="20"/>
                <w:szCs w:val="20"/>
              </w:rPr>
              <w:t>expan</w:t>
            </w:r>
            <w:r w:rsidR="00F36FF0" w:rsidRPr="00127DD5">
              <w:rPr>
                <w:rFonts w:ascii="Arial" w:eastAsia="Cambria" w:hAnsi="Arial"/>
                <w:b/>
                <w:sz w:val="20"/>
                <w:szCs w:val="20"/>
              </w:rPr>
              <w:t>d the</w:t>
            </w:r>
            <w:r w:rsidR="00587BE8" w:rsidRPr="00127DD5">
              <w:rPr>
                <w:rFonts w:ascii="Arial" w:eastAsia="Cambria" w:hAnsi="Arial"/>
                <w:b/>
                <w:sz w:val="20"/>
                <w:szCs w:val="20"/>
              </w:rPr>
              <w:t xml:space="preserve"> program interventions in order </w:t>
            </w:r>
            <w:r w:rsidRPr="00127DD5">
              <w:rPr>
                <w:rFonts w:ascii="Arial" w:eastAsia="Cambria" w:hAnsi="Arial"/>
                <w:b/>
                <w:sz w:val="20"/>
                <w:szCs w:val="20"/>
              </w:rPr>
              <w:t xml:space="preserve">to increase access to services as described below. Activities under the </w:t>
            </w:r>
            <w:r w:rsidR="00F36FF0" w:rsidRPr="00127DD5">
              <w:rPr>
                <w:rFonts w:ascii="Arial" w:eastAsia="Cambria" w:hAnsi="Arial"/>
                <w:b/>
                <w:sz w:val="20"/>
                <w:szCs w:val="20"/>
              </w:rPr>
              <w:t>matching funds r</w:t>
            </w:r>
            <w:r w:rsidRPr="00127DD5">
              <w:rPr>
                <w:rFonts w:ascii="Arial" w:eastAsia="Cambria" w:hAnsi="Arial"/>
                <w:b/>
                <w:sz w:val="20"/>
                <w:szCs w:val="20"/>
              </w:rPr>
              <w:t xml:space="preserve">equest are aimed at long-term </w:t>
            </w:r>
            <w:r w:rsidR="00F36FF0" w:rsidRPr="00127DD5">
              <w:rPr>
                <w:rFonts w:ascii="Arial" w:eastAsia="Cambria" w:hAnsi="Arial"/>
                <w:b/>
                <w:sz w:val="20"/>
                <w:szCs w:val="20"/>
              </w:rPr>
              <w:t xml:space="preserve">improvement of </w:t>
            </w:r>
            <w:r w:rsidRPr="00127DD5">
              <w:rPr>
                <w:rFonts w:ascii="Arial" w:eastAsia="Cambria" w:hAnsi="Arial"/>
                <w:b/>
                <w:sz w:val="20"/>
                <w:szCs w:val="20"/>
              </w:rPr>
              <w:t xml:space="preserve">behavior, attitudes and policies through interrelated, integrated strategies. These </w:t>
            </w:r>
            <w:r w:rsidR="00F36FF0" w:rsidRPr="00127DD5">
              <w:rPr>
                <w:rFonts w:ascii="Arial" w:eastAsia="Cambria" w:hAnsi="Arial"/>
                <w:b/>
                <w:sz w:val="20"/>
                <w:szCs w:val="20"/>
              </w:rPr>
              <w:t>activities</w:t>
            </w:r>
            <w:r w:rsidRPr="00127DD5">
              <w:rPr>
                <w:rFonts w:ascii="Arial" w:eastAsia="Cambria" w:hAnsi="Arial"/>
                <w:b/>
                <w:sz w:val="20"/>
                <w:szCs w:val="20"/>
              </w:rPr>
              <w:t xml:space="preserve"> will strengthen the capacity of civil society and key HIV-related human </w:t>
            </w:r>
            <w:r w:rsidRPr="00127DD5">
              <w:rPr>
                <w:rFonts w:ascii="Arial" w:eastAsia="Cambria" w:hAnsi="Arial"/>
                <w:b/>
                <w:sz w:val="20"/>
                <w:szCs w:val="20"/>
              </w:rPr>
              <w:lastRenderedPageBreak/>
              <w:t xml:space="preserve">rights </w:t>
            </w:r>
            <w:r w:rsidR="00F36FF0" w:rsidRPr="00127DD5">
              <w:rPr>
                <w:rFonts w:ascii="Arial" w:eastAsia="Cambria" w:hAnsi="Arial"/>
                <w:b/>
                <w:sz w:val="20"/>
                <w:szCs w:val="20"/>
              </w:rPr>
              <w:t>institutions</w:t>
            </w:r>
            <w:r w:rsidR="00587BE8" w:rsidRPr="00127DD5">
              <w:rPr>
                <w:rFonts w:ascii="Arial" w:eastAsia="Cambria" w:hAnsi="Arial"/>
                <w:b/>
                <w:sz w:val="20"/>
                <w:szCs w:val="20"/>
              </w:rPr>
              <w:t xml:space="preserve"> to challenge human rights-related barriers to services</w:t>
            </w:r>
            <w:r w:rsidRPr="00127DD5">
              <w:rPr>
                <w:rFonts w:ascii="Arial" w:eastAsia="Cambria" w:hAnsi="Arial"/>
                <w:b/>
                <w:sz w:val="20"/>
                <w:szCs w:val="20"/>
              </w:rPr>
              <w:t>; ensure sustainab</w:t>
            </w:r>
            <w:r w:rsidR="00587BE8" w:rsidRPr="00127DD5">
              <w:rPr>
                <w:rFonts w:ascii="Arial" w:eastAsia="Cambria" w:hAnsi="Arial"/>
                <w:b/>
                <w:sz w:val="20"/>
                <w:szCs w:val="20"/>
              </w:rPr>
              <w:t xml:space="preserve">ility of services for </w:t>
            </w:r>
            <w:r w:rsidR="00F36FF0" w:rsidRPr="00127DD5">
              <w:rPr>
                <w:rFonts w:ascii="Arial" w:eastAsia="Cambria" w:hAnsi="Arial"/>
                <w:b/>
                <w:sz w:val="20"/>
                <w:szCs w:val="20"/>
              </w:rPr>
              <w:t>key population groups</w:t>
            </w:r>
            <w:r w:rsidRPr="00127DD5">
              <w:rPr>
                <w:rFonts w:ascii="Arial" w:eastAsia="Cambria" w:hAnsi="Arial"/>
                <w:b/>
                <w:sz w:val="20"/>
                <w:szCs w:val="20"/>
              </w:rPr>
              <w:t xml:space="preserve">; and will contribute to the achievement of </w:t>
            </w:r>
            <w:r w:rsidR="00F36FF0" w:rsidRPr="00127DD5">
              <w:rPr>
                <w:rFonts w:ascii="Arial" w:eastAsia="Cambria" w:hAnsi="Arial"/>
                <w:b/>
                <w:sz w:val="20"/>
                <w:szCs w:val="20"/>
              </w:rPr>
              <w:t xml:space="preserve">specific </w:t>
            </w:r>
            <w:r w:rsidR="00587BE8" w:rsidRPr="00127DD5">
              <w:rPr>
                <w:rFonts w:ascii="Arial" w:eastAsia="Cambria" w:hAnsi="Arial"/>
                <w:b/>
                <w:sz w:val="20"/>
                <w:szCs w:val="20"/>
              </w:rPr>
              <w:t xml:space="preserve">gains in advancing human rights, as documented </w:t>
            </w:r>
            <w:r w:rsidRPr="00127DD5">
              <w:rPr>
                <w:rFonts w:ascii="Arial" w:eastAsia="Cambria" w:hAnsi="Arial"/>
                <w:b/>
                <w:sz w:val="20"/>
                <w:szCs w:val="20"/>
              </w:rPr>
              <w:t xml:space="preserve">in the framework of the established monitoring and </w:t>
            </w:r>
            <w:r w:rsidR="00F36FF0" w:rsidRPr="00127DD5">
              <w:rPr>
                <w:rFonts w:ascii="Arial" w:eastAsia="Cambria" w:hAnsi="Arial"/>
                <w:b/>
                <w:sz w:val="20"/>
                <w:szCs w:val="20"/>
              </w:rPr>
              <w:t>evaluation system for</w:t>
            </w:r>
            <w:r w:rsidR="00D232BE" w:rsidRPr="00127DD5">
              <w:rPr>
                <w:rFonts w:ascii="Arial" w:eastAsia="Cambria" w:hAnsi="Arial"/>
                <w:b/>
                <w:sz w:val="20"/>
                <w:szCs w:val="20"/>
              </w:rPr>
              <w:t xml:space="preserve"> </w:t>
            </w:r>
            <w:r w:rsidRPr="00127DD5">
              <w:rPr>
                <w:rFonts w:ascii="Arial" w:eastAsia="Cambria" w:hAnsi="Arial"/>
                <w:b/>
                <w:sz w:val="20"/>
                <w:szCs w:val="20"/>
              </w:rPr>
              <w:t>human rights</w:t>
            </w:r>
            <w:r w:rsidR="00D232BE" w:rsidRPr="00127DD5">
              <w:rPr>
                <w:rFonts w:ascii="Arial" w:eastAsia="Cambria" w:hAnsi="Arial"/>
                <w:b/>
                <w:sz w:val="20"/>
                <w:szCs w:val="20"/>
              </w:rPr>
              <w:t xml:space="preserve"> observance</w:t>
            </w:r>
            <w:r w:rsidRPr="00127DD5">
              <w:rPr>
                <w:rFonts w:ascii="Arial" w:eastAsia="Cambria" w:hAnsi="Arial"/>
                <w:b/>
                <w:sz w:val="20"/>
                <w:szCs w:val="20"/>
              </w:rPr>
              <w:t xml:space="preserve">. Thus, the application for </w:t>
            </w:r>
            <w:r w:rsidR="00D232BE" w:rsidRPr="00127DD5">
              <w:rPr>
                <w:rFonts w:ascii="Arial" w:eastAsia="Cambria" w:hAnsi="Arial"/>
                <w:b/>
                <w:sz w:val="20"/>
                <w:szCs w:val="20"/>
              </w:rPr>
              <w:t>matching funds includes</w:t>
            </w:r>
            <w:r w:rsidRPr="00127DD5">
              <w:rPr>
                <w:rFonts w:ascii="Arial" w:eastAsia="Cambria" w:hAnsi="Arial"/>
                <w:b/>
                <w:sz w:val="20"/>
                <w:szCs w:val="20"/>
              </w:rPr>
              <w:t xml:space="preserve"> an integrated approach </w:t>
            </w:r>
            <w:r w:rsidR="00D232BE" w:rsidRPr="00127DD5">
              <w:rPr>
                <w:rFonts w:ascii="Arial" w:eastAsia="Cambria" w:hAnsi="Arial"/>
                <w:b/>
                <w:sz w:val="20"/>
                <w:szCs w:val="20"/>
              </w:rPr>
              <w:t>which</w:t>
            </w:r>
            <w:r w:rsidRPr="00127DD5">
              <w:rPr>
                <w:rFonts w:ascii="Arial" w:eastAsia="Cambria" w:hAnsi="Arial"/>
                <w:b/>
                <w:sz w:val="20"/>
                <w:szCs w:val="20"/>
              </w:rPr>
              <w:t xml:space="preserve"> strengthens and expands the co</w:t>
            </w:r>
            <w:r w:rsidR="00D232BE" w:rsidRPr="00127DD5">
              <w:rPr>
                <w:rFonts w:ascii="Arial" w:eastAsia="Cambria" w:hAnsi="Arial"/>
                <w:b/>
                <w:sz w:val="20"/>
                <w:szCs w:val="20"/>
              </w:rPr>
              <w:t xml:space="preserve">untry grant, </w:t>
            </w:r>
            <w:r w:rsidR="00587BE8" w:rsidRPr="00127DD5">
              <w:rPr>
                <w:rFonts w:ascii="Arial" w:eastAsia="Cambria" w:hAnsi="Arial"/>
                <w:b/>
                <w:sz w:val="20"/>
                <w:szCs w:val="20"/>
              </w:rPr>
              <w:t xml:space="preserve">such a holistic integrated approach allowing for concrete steps towards </w:t>
            </w:r>
            <w:r w:rsidRPr="00127DD5">
              <w:rPr>
                <w:rFonts w:ascii="Arial" w:eastAsia="Cambria" w:hAnsi="Arial"/>
                <w:b/>
                <w:sz w:val="20"/>
                <w:szCs w:val="20"/>
              </w:rPr>
              <w:t xml:space="preserve">reduction of </w:t>
            </w:r>
            <w:r w:rsidR="00D232BE" w:rsidRPr="00127DD5">
              <w:rPr>
                <w:rFonts w:ascii="Arial" w:eastAsia="Cambria" w:hAnsi="Arial"/>
                <w:b/>
                <w:sz w:val="20"/>
                <w:szCs w:val="20"/>
              </w:rPr>
              <w:t>human rights related</w:t>
            </w:r>
            <w:r w:rsidRPr="00127DD5">
              <w:rPr>
                <w:rFonts w:ascii="Arial" w:eastAsia="Cambria" w:hAnsi="Arial"/>
                <w:b/>
                <w:sz w:val="20"/>
                <w:szCs w:val="20"/>
              </w:rPr>
              <w:t xml:space="preserve"> barriers. Since the </w:t>
            </w:r>
            <w:r w:rsidR="00D232BE" w:rsidRPr="00127DD5">
              <w:rPr>
                <w:rFonts w:ascii="Arial" w:eastAsia="Cambria" w:hAnsi="Arial"/>
                <w:b/>
                <w:sz w:val="20"/>
                <w:szCs w:val="20"/>
              </w:rPr>
              <w:t>matching funds</w:t>
            </w:r>
            <w:r w:rsidRPr="00127DD5">
              <w:rPr>
                <w:rFonts w:ascii="Arial" w:eastAsia="Cambria" w:hAnsi="Arial"/>
                <w:b/>
                <w:sz w:val="20"/>
                <w:szCs w:val="20"/>
              </w:rPr>
              <w:t xml:space="preserve"> application </w:t>
            </w:r>
            <w:r w:rsidR="00D232BE" w:rsidRPr="00127DD5">
              <w:rPr>
                <w:rFonts w:ascii="Arial" w:eastAsia="Cambria" w:hAnsi="Arial"/>
                <w:b/>
                <w:sz w:val="20"/>
                <w:szCs w:val="20"/>
              </w:rPr>
              <w:t xml:space="preserve">development </w:t>
            </w:r>
            <w:r w:rsidRPr="00127DD5">
              <w:rPr>
                <w:rFonts w:ascii="Arial" w:eastAsia="Cambria" w:hAnsi="Arial"/>
                <w:b/>
                <w:sz w:val="20"/>
                <w:szCs w:val="20"/>
              </w:rPr>
              <w:t>was carried out simultaneously with the Performance Framework</w:t>
            </w:r>
            <w:r w:rsidR="00D232BE" w:rsidRPr="00127DD5">
              <w:rPr>
                <w:rFonts w:ascii="Arial" w:eastAsia="Cambria" w:hAnsi="Arial"/>
                <w:b/>
                <w:sz w:val="20"/>
                <w:szCs w:val="20"/>
              </w:rPr>
              <w:t xml:space="preserve"> development</w:t>
            </w:r>
            <w:r w:rsidRPr="00127DD5">
              <w:rPr>
                <w:rFonts w:ascii="Arial" w:eastAsia="Cambria" w:hAnsi="Arial"/>
                <w:b/>
                <w:sz w:val="20"/>
                <w:szCs w:val="20"/>
              </w:rPr>
              <w:t xml:space="preserve">, its catalyzing potential was used to </w:t>
            </w:r>
            <w:r w:rsidR="00BB1001" w:rsidRPr="00127DD5">
              <w:rPr>
                <w:rFonts w:ascii="Arial" w:eastAsia="Cambria" w:hAnsi="Arial"/>
                <w:b/>
                <w:sz w:val="20"/>
                <w:szCs w:val="20"/>
              </w:rPr>
              <w:t xml:space="preserve">build upon </w:t>
            </w:r>
            <w:r w:rsidRPr="00127DD5">
              <w:rPr>
                <w:rFonts w:ascii="Arial" w:eastAsia="Cambria" w:hAnsi="Arial"/>
                <w:b/>
                <w:sz w:val="20"/>
                <w:szCs w:val="20"/>
              </w:rPr>
              <w:t>and strengthen the capacity of the country grant.</w:t>
            </w:r>
          </w:p>
          <w:p w14:paraId="2BC9306E" w14:textId="3FB391F3" w:rsidR="006E5E50" w:rsidRPr="00127DD5" w:rsidRDefault="006E5E50" w:rsidP="00617756">
            <w:pPr>
              <w:spacing w:before="240"/>
              <w:jc w:val="both"/>
              <w:rPr>
                <w:rFonts w:ascii="Arial" w:eastAsia="Cambria" w:hAnsi="Arial"/>
                <w:b/>
                <w:sz w:val="20"/>
                <w:szCs w:val="20"/>
              </w:rPr>
            </w:pPr>
            <w:r w:rsidRPr="00127DD5">
              <w:rPr>
                <w:rFonts w:ascii="Arial" w:eastAsia="Cambria" w:hAnsi="Arial"/>
                <w:b/>
                <w:sz w:val="20"/>
                <w:szCs w:val="20"/>
              </w:rPr>
              <w:t>Compared to the period of the previous 2016-2017</w:t>
            </w:r>
            <w:r w:rsidR="00D232BE" w:rsidRPr="00127DD5">
              <w:rPr>
                <w:rFonts w:ascii="Arial" w:eastAsia="Cambria" w:hAnsi="Arial"/>
                <w:b/>
                <w:sz w:val="20"/>
                <w:szCs w:val="20"/>
              </w:rPr>
              <w:t xml:space="preserve"> grant</w:t>
            </w:r>
            <w:r w:rsidRPr="00127DD5">
              <w:rPr>
                <w:rFonts w:ascii="Arial" w:eastAsia="Cambria" w:hAnsi="Arial"/>
                <w:b/>
                <w:sz w:val="20"/>
                <w:szCs w:val="20"/>
              </w:rPr>
              <w:t>, the country</w:t>
            </w:r>
            <w:r w:rsidR="00D232BE" w:rsidRPr="00127DD5">
              <w:rPr>
                <w:rFonts w:ascii="Arial" w:eastAsia="Cambria" w:hAnsi="Arial"/>
                <w:b/>
                <w:sz w:val="20"/>
                <w:szCs w:val="20"/>
              </w:rPr>
              <w:t xml:space="preserve"> grant </w:t>
            </w:r>
            <w:r w:rsidR="00BB1001" w:rsidRPr="00127DD5">
              <w:rPr>
                <w:rFonts w:ascii="Arial" w:eastAsia="Cambria" w:hAnsi="Arial"/>
                <w:b/>
                <w:sz w:val="20"/>
                <w:szCs w:val="20"/>
              </w:rPr>
              <w:t>for</w:t>
            </w:r>
            <w:r w:rsidR="00D232BE" w:rsidRPr="00127DD5">
              <w:rPr>
                <w:rFonts w:ascii="Arial" w:eastAsia="Cambria" w:hAnsi="Arial"/>
                <w:b/>
                <w:sz w:val="20"/>
                <w:szCs w:val="20"/>
              </w:rPr>
              <w:t xml:space="preserve"> 2018-2020 includes </w:t>
            </w:r>
            <w:r w:rsidR="00BB1001" w:rsidRPr="00127DD5">
              <w:rPr>
                <w:rFonts w:ascii="Arial" w:eastAsia="Cambria" w:hAnsi="Arial"/>
                <w:b/>
                <w:sz w:val="20"/>
                <w:szCs w:val="20"/>
              </w:rPr>
              <w:t xml:space="preserve">an </w:t>
            </w:r>
            <w:r w:rsidR="000D515E" w:rsidRPr="00127DD5">
              <w:rPr>
                <w:rFonts w:ascii="Arial" w:eastAsia="Cambria" w:hAnsi="Arial"/>
                <w:b/>
                <w:sz w:val="20"/>
                <w:szCs w:val="20"/>
              </w:rPr>
              <w:t xml:space="preserve">increase of </w:t>
            </w:r>
            <w:r w:rsidR="00BB1001" w:rsidRPr="00127DD5">
              <w:rPr>
                <w:rFonts w:ascii="Arial" w:eastAsia="Cambria" w:hAnsi="Arial"/>
                <w:b/>
                <w:sz w:val="20"/>
                <w:szCs w:val="20"/>
              </w:rPr>
              <w:t xml:space="preserve">funds allotted to reduce </w:t>
            </w:r>
            <w:r w:rsidR="00D232BE" w:rsidRPr="00127DD5">
              <w:rPr>
                <w:rFonts w:ascii="Arial" w:eastAsia="Cambria" w:hAnsi="Arial"/>
                <w:b/>
                <w:sz w:val="20"/>
                <w:szCs w:val="20"/>
              </w:rPr>
              <w:t xml:space="preserve">human rights related barriers </w:t>
            </w:r>
            <w:r w:rsidR="00BB1001" w:rsidRPr="00127DD5">
              <w:rPr>
                <w:rFonts w:ascii="Arial" w:eastAsia="Cambria" w:hAnsi="Arial"/>
                <w:b/>
                <w:sz w:val="20"/>
                <w:szCs w:val="20"/>
              </w:rPr>
              <w:t xml:space="preserve">to </w:t>
            </w:r>
            <w:r w:rsidRPr="00127DD5">
              <w:rPr>
                <w:rFonts w:ascii="Arial" w:eastAsia="Cambria" w:hAnsi="Arial"/>
                <w:b/>
                <w:sz w:val="20"/>
                <w:szCs w:val="20"/>
              </w:rPr>
              <w:t xml:space="preserve">$ </w:t>
            </w:r>
            <w:r w:rsidR="008967BD" w:rsidRPr="00127DD5">
              <w:rPr>
                <w:rFonts w:ascii="Arial" w:eastAsia="Cambria" w:hAnsi="Arial"/>
                <w:b/>
                <w:sz w:val="20"/>
                <w:szCs w:val="20"/>
              </w:rPr>
              <w:t>5</w:t>
            </w:r>
            <w:r w:rsidR="00BA50F7" w:rsidRPr="00127DD5">
              <w:rPr>
                <w:rFonts w:ascii="Arial" w:eastAsia="Cambria" w:hAnsi="Arial"/>
                <w:b/>
                <w:sz w:val="20"/>
                <w:szCs w:val="20"/>
              </w:rPr>
              <w:t>1</w:t>
            </w:r>
            <w:r w:rsidR="008967BD" w:rsidRPr="00127DD5">
              <w:rPr>
                <w:rFonts w:ascii="Arial" w:eastAsia="Cambria" w:hAnsi="Arial"/>
                <w:b/>
                <w:sz w:val="20"/>
                <w:szCs w:val="20"/>
              </w:rPr>
              <w:t>3,</w:t>
            </w:r>
            <w:r w:rsidR="00127DD5">
              <w:rPr>
                <w:rFonts w:ascii="Arial" w:eastAsia="Cambria" w:hAnsi="Arial"/>
                <w:b/>
                <w:sz w:val="20"/>
                <w:szCs w:val="20"/>
              </w:rPr>
              <w:t>911</w:t>
            </w:r>
            <w:r w:rsidR="008967BD" w:rsidRPr="00127DD5">
              <w:rPr>
                <w:rFonts w:ascii="Arial" w:eastAsia="Cambria" w:hAnsi="Arial"/>
                <w:b/>
                <w:sz w:val="20"/>
                <w:szCs w:val="20"/>
              </w:rPr>
              <w:t>.</w:t>
            </w:r>
            <w:r w:rsidR="00BA50F7" w:rsidRPr="00127DD5">
              <w:rPr>
                <w:rFonts w:ascii="Arial" w:eastAsia="Cambria" w:hAnsi="Arial"/>
                <w:b/>
                <w:sz w:val="20"/>
                <w:szCs w:val="20"/>
              </w:rPr>
              <w:t>6</w:t>
            </w:r>
            <w:r w:rsidRPr="00127DD5">
              <w:rPr>
                <w:rFonts w:ascii="Arial" w:eastAsia="Cambria" w:hAnsi="Arial"/>
                <w:b/>
                <w:sz w:val="20"/>
                <w:szCs w:val="20"/>
              </w:rPr>
              <w:t>.</w:t>
            </w:r>
          </w:p>
          <w:p w14:paraId="40318887" w14:textId="318DEEA9" w:rsidR="006E5E50" w:rsidRPr="00127DD5" w:rsidRDefault="006E5E50" w:rsidP="009F10A6">
            <w:pPr>
              <w:spacing w:before="240"/>
              <w:jc w:val="both"/>
              <w:rPr>
                <w:rFonts w:ascii="Arial" w:eastAsia="Cambria" w:hAnsi="Arial"/>
                <w:b/>
                <w:sz w:val="20"/>
                <w:szCs w:val="20"/>
              </w:rPr>
            </w:pPr>
            <w:r w:rsidRPr="00127DD5">
              <w:rPr>
                <w:rFonts w:ascii="Arial" w:eastAsia="Cambria" w:hAnsi="Arial"/>
                <w:b/>
                <w:sz w:val="20"/>
                <w:szCs w:val="20"/>
              </w:rPr>
              <w:t xml:space="preserve">The main areas </w:t>
            </w:r>
            <w:r w:rsidR="00D232BE" w:rsidRPr="00127DD5">
              <w:rPr>
                <w:rFonts w:ascii="Arial" w:eastAsia="Cambria" w:hAnsi="Arial"/>
                <w:b/>
                <w:sz w:val="20"/>
                <w:szCs w:val="20"/>
              </w:rPr>
              <w:t>in which</w:t>
            </w:r>
            <w:r w:rsidRPr="00127DD5">
              <w:rPr>
                <w:rFonts w:ascii="Arial" w:eastAsia="Cambria" w:hAnsi="Arial"/>
                <w:b/>
                <w:sz w:val="20"/>
                <w:szCs w:val="20"/>
              </w:rPr>
              <w:t xml:space="preserve"> the </w:t>
            </w:r>
            <w:r w:rsidR="00D232BE" w:rsidRPr="00127DD5">
              <w:rPr>
                <w:rFonts w:ascii="Arial" w:eastAsia="Cambria" w:hAnsi="Arial"/>
                <w:b/>
                <w:sz w:val="20"/>
                <w:szCs w:val="20"/>
              </w:rPr>
              <w:t xml:space="preserve">matching funds </w:t>
            </w:r>
            <w:r w:rsidRPr="00127DD5">
              <w:rPr>
                <w:rFonts w:ascii="Arial" w:eastAsia="Cambria" w:hAnsi="Arial"/>
                <w:b/>
                <w:sz w:val="20"/>
                <w:szCs w:val="20"/>
              </w:rPr>
              <w:t xml:space="preserve">application catalyzes the country application are described below. They are developed in accordance with the Global Fund </w:t>
            </w:r>
            <w:r w:rsidR="00BB1001" w:rsidRPr="00127DD5">
              <w:rPr>
                <w:rFonts w:ascii="Arial" w:eastAsia="Cambria" w:hAnsi="Arial"/>
                <w:b/>
                <w:sz w:val="20"/>
                <w:szCs w:val="20"/>
              </w:rPr>
              <w:t xml:space="preserve">technical brief </w:t>
            </w:r>
            <w:r w:rsidRPr="00127DD5">
              <w:rPr>
                <w:rFonts w:ascii="Arial" w:eastAsia="Cambria" w:hAnsi="Arial"/>
                <w:b/>
                <w:sz w:val="20"/>
                <w:szCs w:val="20"/>
              </w:rPr>
              <w:t xml:space="preserve">and include all 7 </w:t>
            </w:r>
            <w:r w:rsidR="00BB1001" w:rsidRPr="00127DD5">
              <w:rPr>
                <w:rFonts w:ascii="Arial" w:eastAsia="Cambria" w:hAnsi="Arial"/>
                <w:b/>
                <w:sz w:val="20"/>
                <w:szCs w:val="20"/>
              </w:rPr>
              <w:t xml:space="preserve">key programs to reduce </w:t>
            </w:r>
            <w:r w:rsidR="002723CA" w:rsidRPr="00127DD5">
              <w:rPr>
                <w:rFonts w:ascii="Arial" w:eastAsia="Cambria" w:hAnsi="Arial"/>
                <w:b/>
                <w:sz w:val="20"/>
                <w:szCs w:val="20"/>
              </w:rPr>
              <w:t>human rights</w:t>
            </w:r>
            <w:r w:rsidR="00BB1001" w:rsidRPr="00127DD5">
              <w:rPr>
                <w:rFonts w:ascii="Arial" w:eastAsia="Cambria" w:hAnsi="Arial"/>
                <w:b/>
                <w:sz w:val="20"/>
                <w:szCs w:val="20"/>
              </w:rPr>
              <w:t>-</w:t>
            </w:r>
            <w:r w:rsidR="002723CA" w:rsidRPr="00127DD5">
              <w:rPr>
                <w:rFonts w:ascii="Arial" w:eastAsia="Cambria" w:hAnsi="Arial"/>
                <w:b/>
                <w:sz w:val="20"/>
                <w:szCs w:val="20"/>
              </w:rPr>
              <w:t>related</w:t>
            </w:r>
            <w:r w:rsidRPr="00127DD5">
              <w:rPr>
                <w:rFonts w:ascii="Arial" w:eastAsia="Cambria" w:hAnsi="Arial"/>
                <w:b/>
                <w:sz w:val="20"/>
                <w:szCs w:val="20"/>
              </w:rPr>
              <w:t xml:space="preserve"> barriers. Stigma and discrimination represent a major obstacle </w:t>
            </w:r>
            <w:r w:rsidR="00BB1001" w:rsidRPr="00127DD5">
              <w:rPr>
                <w:rFonts w:ascii="Arial" w:eastAsia="Cambria" w:hAnsi="Arial"/>
                <w:b/>
                <w:sz w:val="20"/>
                <w:szCs w:val="20"/>
              </w:rPr>
              <w:t xml:space="preserve">for </w:t>
            </w:r>
            <w:r w:rsidRPr="00127DD5">
              <w:rPr>
                <w:rFonts w:ascii="Arial" w:eastAsia="Cambria" w:hAnsi="Arial"/>
                <w:b/>
                <w:sz w:val="20"/>
                <w:szCs w:val="20"/>
              </w:rPr>
              <w:t xml:space="preserve">PLHIV and key </w:t>
            </w:r>
            <w:r w:rsidR="00BB1001" w:rsidRPr="00127DD5">
              <w:rPr>
                <w:rFonts w:ascii="Arial" w:eastAsia="Cambria" w:hAnsi="Arial"/>
                <w:b/>
                <w:sz w:val="20"/>
                <w:szCs w:val="20"/>
              </w:rPr>
              <w:t xml:space="preserve">populations to access </w:t>
            </w:r>
            <w:r w:rsidRPr="00127DD5">
              <w:rPr>
                <w:rFonts w:ascii="Arial" w:eastAsia="Cambria" w:hAnsi="Arial"/>
                <w:b/>
                <w:sz w:val="20"/>
                <w:szCs w:val="20"/>
              </w:rPr>
              <w:t xml:space="preserve">testing, treatment, care and support programs. </w:t>
            </w:r>
            <w:r w:rsidR="00BB1001" w:rsidRPr="00127DD5">
              <w:rPr>
                <w:rFonts w:ascii="Arial" w:eastAsia="Cambria" w:hAnsi="Arial"/>
                <w:b/>
                <w:sz w:val="20"/>
                <w:szCs w:val="20"/>
              </w:rPr>
              <w:t xml:space="preserve">Consequently, reducing </w:t>
            </w:r>
            <w:r w:rsidRPr="00127DD5">
              <w:rPr>
                <w:rFonts w:ascii="Arial" w:eastAsia="Cambria" w:hAnsi="Arial"/>
                <w:b/>
                <w:sz w:val="20"/>
                <w:szCs w:val="20"/>
              </w:rPr>
              <w:t xml:space="preserve">stigma and discrimination </w:t>
            </w:r>
            <w:r w:rsidR="00BB1001" w:rsidRPr="00127DD5">
              <w:rPr>
                <w:rFonts w:ascii="Arial" w:eastAsia="Cambria" w:hAnsi="Arial"/>
                <w:b/>
                <w:sz w:val="20"/>
                <w:szCs w:val="20"/>
              </w:rPr>
              <w:t xml:space="preserve">has been mainstreamed throughout all proposed programs within </w:t>
            </w:r>
            <w:r w:rsidR="009C3136" w:rsidRPr="00127DD5">
              <w:rPr>
                <w:rFonts w:ascii="Arial" w:eastAsia="Cambria" w:hAnsi="Arial"/>
                <w:b/>
                <w:sz w:val="20"/>
                <w:szCs w:val="20"/>
              </w:rPr>
              <w:t>the country grant and the programs to be funded through the matching funds</w:t>
            </w:r>
            <w:r w:rsidR="009F10A6" w:rsidRPr="00127DD5">
              <w:rPr>
                <w:rFonts w:ascii="Arial" w:eastAsia="Cambria" w:hAnsi="Arial"/>
                <w:b/>
                <w:sz w:val="20"/>
                <w:szCs w:val="20"/>
              </w:rPr>
              <w:t xml:space="preserve">. </w:t>
            </w:r>
          </w:p>
        </w:tc>
      </w:tr>
    </w:tbl>
    <w:p w14:paraId="4CDEB9A6" w14:textId="77777777" w:rsidR="001A6AF6" w:rsidRPr="00127DD5" w:rsidRDefault="001A6AF6" w:rsidP="000A6D1A">
      <w:pPr>
        <w:spacing w:line="259" w:lineRule="auto"/>
        <w:jc w:val="both"/>
        <w:rPr>
          <w:rFonts w:ascii="Arial" w:eastAsia="Calibri" w:hAnsi="Arial"/>
          <w:sz w:val="20"/>
          <w:szCs w:val="20"/>
          <w:lang w:eastAsia="en-US"/>
        </w:rPr>
      </w:pPr>
    </w:p>
    <w:tbl>
      <w:tblPr>
        <w:tblW w:w="9747" w:type="dxa"/>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4614"/>
        <w:gridCol w:w="5006"/>
        <w:gridCol w:w="127"/>
      </w:tblGrid>
      <w:tr w:rsidR="006E5E50" w:rsidRPr="00127DD5" w14:paraId="08D37FB2" w14:textId="77777777" w:rsidTr="00AA68F0">
        <w:trPr>
          <w:trHeight w:val="637"/>
        </w:trPr>
        <w:tc>
          <w:tcPr>
            <w:tcW w:w="9747" w:type="dxa"/>
            <w:gridSpan w:val="3"/>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tcPr>
          <w:p w14:paraId="58AB39C2" w14:textId="2ABC114D" w:rsidR="006E5E50" w:rsidRPr="00127DD5" w:rsidRDefault="006E5E50" w:rsidP="00CC49D1">
            <w:pPr>
              <w:autoSpaceDE w:val="0"/>
              <w:autoSpaceDN w:val="0"/>
              <w:adjustRightInd w:val="0"/>
              <w:spacing w:after="0" w:line="240" w:lineRule="auto"/>
              <w:rPr>
                <w:rFonts w:ascii="Arial" w:eastAsiaTheme="minorHAnsi" w:hAnsi="Arial"/>
                <w:color w:val="171717"/>
                <w:sz w:val="20"/>
                <w:szCs w:val="20"/>
                <w:lang w:eastAsia="en-US"/>
              </w:rPr>
            </w:pPr>
            <w:r w:rsidRPr="00127DD5">
              <w:rPr>
                <w:rFonts w:ascii="Arial" w:hAnsi="Arial"/>
                <w:b/>
                <w:bCs/>
                <w:sz w:val="20"/>
                <w:szCs w:val="20"/>
                <w:u w:val="single"/>
              </w:rPr>
              <w:t>Priority Area</w:t>
            </w:r>
            <w:r w:rsidR="00CC49D1" w:rsidRPr="00127DD5">
              <w:rPr>
                <w:rFonts w:ascii="Arial" w:hAnsi="Arial"/>
                <w:b/>
                <w:bCs/>
                <w:sz w:val="20"/>
                <w:szCs w:val="20"/>
                <w:u w:val="single"/>
              </w:rPr>
              <w:t xml:space="preserve"> 1: </w:t>
            </w:r>
            <w:r w:rsidR="00D84007" w:rsidRPr="00127DD5">
              <w:rPr>
                <w:rFonts w:ascii="Arial" w:eastAsiaTheme="minorHAnsi" w:hAnsi="Arial"/>
                <w:color w:val="171717"/>
                <w:sz w:val="20"/>
                <w:szCs w:val="20"/>
                <w:lang w:eastAsia="en-US"/>
              </w:rPr>
              <w:t>Programs to inform and sensitize  law-makers and l</w:t>
            </w:r>
            <w:r w:rsidR="00CC49D1" w:rsidRPr="00127DD5">
              <w:rPr>
                <w:rFonts w:ascii="Arial" w:eastAsiaTheme="minorHAnsi" w:hAnsi="Arial"/>
                <w:color w:val="171717"/>
                <w:sz w:val="20"/>
                <w:szCs w:val="20"/>
                <w:lang w:eastAsia="en-US"/>
              </w:rPr>
              <w:t xml:space="preserve">aw enforcement agents </w:t>
            </w:r>
          </w:p>
          <w:p w14:paraId="3BD3B3F9" w14:textId="77777777" w:rsidR="006E5E50" w:rsidRPr="00127DD5" w:rsidRDefault="006E5E50" w:rsidP="00AA68F0">
            <w:pPr>
              <w:spacing w:after="0" w:line="240" w:lineRule="auto"/>
              <w:textAlignment w:val="center"/>
              <w:rPr>
                <w:rFonts w:ascii="Arial" w:hAnsi="Arial"/>
                <w:b/>
                <w:bCs/>
                <w:sz w:val="20"/>
                <w:szCs w:val="20"/>
                <w:u w:val="single"/>
              </w:rPr>
            </w:pPr>
          </w:p>
          <w:p w14:paraId="59EFBE80" w14:textId="04459726" w:rsidR="00CC49D1" w:rsidRPr="00127DD5" w:rsidRDefault="00CC49D1" w:rsidP="00CC49D1">
            <w:pPr>
              <w:spacing w:after="0" w:line="240" w:lineRule="auto"/>
              <w:jc w:val="both"/>
              <w:textAlignment w:val="center"/>
              <w:rPr>
                <w:rFonts w:ascii="Arial" w:hAnsi="Arial"/>
                <w:bCs/>
                <w:sz w:val="20"/>
                <w:szCs w:val="20"/>
              </w:rPr>
            </w:pPr>
            <w:r w:rsidRPr="00127DD5">
              <w:rPr>
                <w:rFonts w:ascii="Arial" w:hAnsi="Arial"/>
                <w:bCs/>
                <w:sz w:val="20"/>
                <w:szCs w:val="20"/>
              </w:rPr>
              <w:t xml:space="preserve">Although the </w:t>
            </w:r>
            <w:r w:rsidR="003543F5" w:rsidRPr="00127DD5">
              <w:rPr>
                <w:rFonts w:ascii="Arial" w:hAnsi="Arial"/>
                <w:bCs/>
                <w:sz w:val="20"/>
                <w:szCs w:val="20"/>
              </w:rPr>
              <w:t>human rights</w:t>
            </w:r>
            <w:r w:rsidRPr="00127DD5">
              <w:rPr>
                <w:rFonts w:ascii="Arial" w:hAnsi="Arial"/>
                <w:bCs/>
                <w:sz w:val="20"/>
                <w:szCs w:val="20"/>
              </w:rPr>
              <w:t xml:space="preserve"> environment is largely supportive, and most key populations are not criminalized, law enforcement agencies often abuse their power. Illegal police practices which could manifest themselves in the form of harassment, extortion, arbitrary arrests and detention, violence, rape and / or inability to protect from violence were identified by key populations in the framework of the baseline assessment as a major barrier to access </w:t>
            </w:r>
            <w:r w:rsidR="003543F5" w:rsidRPr="00127DD5">
              <w:rPr>
                <w:rFonts w:ascii="Arial" w:hAnsi="Arial"/>
                <w:bCs/>
                <w:sz w:val="20"/>
                <w:szCs w:val="20"/>
              </w:rPr>
              <w:t xml:space="preserve">to </w:t>
            </w:r>
            <w:r w:rsidRPr="00127DD5">
              <w:rPr>
                <w:rFonts w:ascii="Arial" w:hAnsi="Arial"/>
                <w:bCs/>
                <w:sz w:val="20"/>
                <w:szCs w:val="20"/>
              </w:rPr>
              <w:t>prevention services and a key a problem which affects the quality of their lives.</w:t>
            </w:r>
          </w:p>
          <w:p w14:paraId="51B022CB" w14:textId="77777777" w:rsidR="00CC49D1" w:rsidRPr="00127DD5" w:rsidRDefault="00CC49D1" w:rsidP="00CC49D1">
            <w:pPr>
              <w:spacing w:after="0" w:line="240" w:lineRule="auto"/>
              <w:jc w:val="both"/>
              <w:textAlignment w:val="center"/>
              <w:rPr>
                <w:rFonts w:ascii="Arial" w:hAnsi="Arial"/>
                <w:bCs/>
                <w:sz w:val="20"/>
                <w:szCs w:val="20"/>
              </w:rPr>
            </w:pPr>
          </w:p>
          <w:p w14:paraId="5D6C1EBF" w14:textId="365E462E" w:rsidR="00CC49D1" w:rsidRPr="00127DD5" w:rsidRDefault="00CC49D1" w:rsidP="00CC49D1">
            <w:pPr>
              <w:spacing w:after="0" w:line="240" w:lineRule="auto"/>
              <w:jc w:val="both"/>
              <w:textAlignment w:val="center"/>
              <w:rPr>
                <w:rFonts w:ascii="Arial" w:hAnsi="Arial"/>
                <w:bCs/>
                <w:sz w:val="20"/>
                <w:szCs w:val="20"/>
              </w:rPr>
            </w:pPr>
            <w:r w:rsidRPr="00127DD5">
              <w:rPr>
                <w:rFonts w:ascii="Arial" w:hAnsi="Arial"/>
                <w:bCs/>
                <w:sz w:val="20"/>
                <w:szCs w:val="20"/>
              </w:rPr>
              <w:t xml:space="preserve">Previously, Kyrgyzstan was defined as a country with effective practice of ensuring protective interactions between police and key population groups, mainly because of </w:t>
            </w:r>
            <w:r w:rsidR="003543F5" w:rsidRPr="00127DD5">
              <w:rPr>
                <w:rFonts w:ascii="Arial" w:hAnsi="Arial"/>
                <w:bCs/>
                <w:sz w:val="20"/>
                <w:szCs w:val="20"/>
              </w:rPr>
              <w:t xml:space="preserve">the </w:t>
            </w:r>
            <w:r w:rsidRPr="00127DD5">
              <w:rPr>
                <w:rFonts w:ascii="Arial" w:hAnsi="Arial"/>
                <w:bCs/>
                <w:sz w:val="20"/>
                <w:szCs w:val="20"/>
              </w:rPr>
              <w:t xml:space="preserve">efforts of capacity building and adopting instructions </w:t>
            </w:r>
            <w:r w:rsidR="003543F5" w:rsidRPr="00127DD5">
              <w:rPr>
                <w:rFonts w:ascii="Arial" w:hAnsi="Arial"/>
                <w:bCs/>
                <w:sz w:val="20"/>
                <w:szCs w:val="20"/>
              </w:rPr>
              <w:t>of</w:t>
            </w:r>
            <w:r w:rsidRPr="00127DD5">
              <w:rPr>
                <w:rFonts w:ascii="Arial" w:hAnsi="Arial"/>
                <w:bCs/>
                <w:sz w:val="20"/>
                <w:szCs w:val="20"/>
              </w:rPr>
              <w:t xml:space="preserve"> work with key groups. However, in the absence of clear assessment of how law enforcement agencies fulfill their obligations and because of the high staff turnover in law enforcement agencies, many of the achieved successes have been lost.</w:t>
            </w:r>
          </w:p>
          <w:p w14:paraId="17E474F5" w14:textId="77777777" w:rsidR="00CC49D1" w:rsidRPr="00127DD5" w:rsidRDefault="00CC49D1" w:rsidP="00CC49D1">
            <w:pPr>
              <w:spacing w:after="0" w:line="240" w:lineRule="auto"/>
              <w:jc w:val="both"/>
              <w:textAlignment w:val="center"/>
              <w:rPr>
                <w:rFonts w:ascii="Arial" w:hAnsi="Arial"/>
                <w:bCs/>
                <w:sz w:val="20"/>
                <w:szCs w:val="20"/>
              </w:rPr>
            </w:pPr>
          </w:p>
          <w:p w14:paraId="2B41ABB4" w14:textId="5D3A6264" w:rsidR="00CC49D1" w:rsidRPr="00127DD5" w:rsidRDefault="00CC49D1" w:rsidP="00CC49D1">
            <w:pPr>
              <w:spacing w:after="0" w:line="240" w:lineRule="auto"/>
              <w:jc w:val="both"/>
              <w:textAlignment w:val="center"/>
              <w:rPr>
                <w:rFonts w:ascii="Arial" w:hAnsi="Arial"/>
                <w:bCs/>
                <w:sz w:val="20"/>
                <w:szCs w:val="20"/>
              </w:rPr>
            </w:pPr>
            <w:r w:rsidRPr="00127DD5">
              <w:rPr>
                <w:rFonts w:ascii="Arial" w:hAnsi="Arial"/>
                <w:bCs/>
                <w:sz w:val="20"/>
                <w:szCs w:val="20"/>
              </w:rPr>
              <w:t>The matching funds application will focus on the strategic use of opportunities related to the law enforcement reform.</w:t>
            </w:r>
            <w:r w:rsidR="003543F5" w:rsidRPr="00127DD5">
              <w:rPr>
                <w:rFonts w:ascii="Arial" w:hAnsi="Arial"/>
                <w:bCs/>
                <w:sz w:val="20"/>
                <w:szCs w:val="20"/>
              </w:rPr>
              <w:t xml:space="preserve"> It will promote strengthening </w:t>
            </w:r>
            <w:r w:rsidRPr="00127DD5">
              <w:rPr>
                <w:rFonts w:ascii="Arial" w:hAnsi="Arial"/>
                <w:bCs/>
                <w:sz w:val="20"/>
                <w:szCs w:val="20"/>
              </w:rPr>
              <w:t xml:space="preserve">the accountability mechanism and increasing the capacity of law enforcement officers </w:t>
            </w:r>
            <w:r w:rsidR="000605FE" w:rsidRPr="00127DD5">
              <w:rPr>
                <w:rFonts w:ascii="Arial" w:hAnsi="Arial"/>
                <w:bCs/>
                <w:sz w:val="20"/>
                <w:szCs w:val="20"/>
              </w:rPr>
              <w:t xml:space="preserve">in observing the </w:t>
            </w:r>
            <w:r w:rsidRPr="00127DD5">
              <w:rPr>
                <w:rFonts w:ascii="Arial" w:hAnsi="Arial"/>
                <w:bCs/>
                <w:sz w:val="20"/>
                <w:szCs w:val="20"/>
              </w:rPr>
              <w:t>rig</w:t>
            </w:r>
            <w:r w:rsidR="000605FE" w:rsidRPr="00127DD5">
              <w:rPr>
                <w:rFonts w:ascii="Arial" w:hAnsi="Arial"/>
                <w:bCs/>
                <w:sz w:val="20"/>
                <w:szCs w:val="20"/>
              </w:rPr>
              <w:t xml:space="preserve">hts of key </w:t>
            </w:r>
            <w:r w:rsidR="009F10A6" w:rsidRPr="00127DD5">
              <w:rPr>
                <w:rFonts w:ascii="Arial" w:hAnsi="Arial"/>
                <w:bCs/>
                <w:sz w:val="20"/>
                <w:szCs w:val="20"/>
              </w:rPr>
              <w:t xml:space="preserve">population </w:t>
            </w:r>
            <w:r w:rsidR="000605FE" w:rsidRPr="00127DD5">
              <w:rPr>
                <w:rFonts w:ascii="Arial" w:hAnsi="Arial"/>
                <w:bCs/>
                <w:sz w:val="20"/>
                <w:szCs w:val="20"/>
              </w:rPr>
              <w:t xml:space="preserve">groups, as well as improving </w:t>
            </w:r>
            <w:r w:rsidRPr="00127DD5">
              <w:rPr>
                <w:rFonts w:ascii="Arial" w:hAnsi="Arial"/>
                <w:bCs/>
                <w:sz w:val="20"/>
                <w:szCs w:val="20"/>
              </w:rPr>
              <w:t xml:space="preserve">the regulatory framework </w:t>
            </w:r>
            <w:r w:rsidR="000605FE" w:rsidRPr="00127DD5">
              <w:rPr>
                <w:rFonts w:ascii="Arial" w:hAnsi="Arial"/>
                <w:bCs/>
                <w:sz w:val="20"/>
                <w:szCs w:val="20"/>
              </w:rPr>
              <w:t>to</w:t>
            </w:r>
            <w:r w:rsidRPr="00127DD5">
              <w:rPr>
                <w:rFonts w:ascii="Arial" w:hAnsi="Arial"/>
                <w:bCs/>
                <w:sz w:val="20"/>
                <w:szCs w:val="20"/>
              </w:rPr>
              <w:t xml:space="preserve"> </w:t>
            </w:r>
            <w:r w:rsidR="009F10A6" w:rsidRPr="00127DD5">
              <w:rPr>
                <w:rFonts w:ascii="Arial" w:hAnsi="Arial"/>
                <w:bCs/>
                <w:sz w:val="20"/>
                <w:szCs w:val="20"/>
              </w:rPr>
              <w:t xml:space="preserve">guarantee </w:t>
            </w:r>
            <w:r w:rsidRPr="00127DD5">
              <w:rPr>
                <w:rFonts w:ascii="Arial" w:hAnsi="Arial"/>
                <w:bCs/>
                <w:sz w:val="20"/>
                <w:szCs w:val="20"/>
              </w:rPr>
              <w:t>the rights of key groups.</w:t>
            </w:r>
          </w:p>
          <w:p w14:paraId="4C44DCB2" w14:textId="77777777" w:rsidR="006E5E50" w:rsidRPr="00127DD5" w:rsidRDefault="006E5E50" w:rsidP="00AA68F0">
            <w:pPr>
              <w:spacing w:after="0" w:line="240" w:lineRule="auto"/>
              <w:textAlignment w:val="center"/>
              <w:rPr>
                <w:rFonts w:ascii="Arial" w:hAnsi="Arial"/>
                <w:b/>
                <w:bCs/>
                <w:sz w:val="20"/>
                <w:szCs w:val="20"/>
                <w:u w:val="single"/>
              </w:rPr>
            </w:pPr>
          </w:p>
        </w:tc>
      </w:tr>
      <w:tr w:rsidR="006E5E50" w:rsidRPr="00127DD5" w14:paraId="1C67CAD6" w14:textId="77777777" w:rsidTr="00AA68F0">
        <w:trPr>
          <w:trHeight w:val="2340"/>
        </w:trPr>
        <w:tc>
          <w:tcPr>
            <w:tcW w:w="4614" w:type="dxa"/>
            <w:tcBorders>
              <w:top w:val="nil"/>
              <w:left w:val="single" w:sz="8" w:space="0" w:color="auto"/>
              <w:bottom w:val="single" w:sz="8" w:space="0" w:color="auto"/>
            </w:tcBorders>
            <w:shd w:val="clear" w:color="auto" w:fill="F2F2F2" w:themeFill="background1" w:themeFillShade="F2"/>
            <w:tcMar>
              <w:top w:w="0" w:type="dxa"/>
              <w:left w:w="108" w:type="dxa"/>
              <w:bottom w:w="0" w:type="dxa"/>
              <w:right w:w="108" w:type="dxa"/>
            </w:tcMar>
            <w:hideMark/>
          </w:tcPr>
          <w:p w14:paraId="34D679C6"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Program continuation activities:</w:t>
            </w:r>
          </w:p>
          <w:p w14:paraId="230A7DEB" w14:textId="23DD744A" w:rsidR="006E5E50" w:rsidRPr="00127DD5" w:rsidRDefault="006E5E50" w:rsidP="00AA68F0">
            <w:pPr>
              <w:spacing w:after="160" w:line="259" w:lineRule="auto"/>
              <w:ind w:left="142"/>
              <w:contextualSpacing/>
              <w:jc w:val="both"/>
              <w:textAlignment w:val="center"/>
              <w:rPr>
                <w:rFonts w:ascii="Arial" w:hAnsi="Arial"/>
                <w:sz w:val="20"/>
                <w:szCs w:val="20"/>
              </w:rPr>
            </w:pPr>
            <w:r w:rsidRPr="00127DD5">
              <w:rPr>
                <w:rFonts w:ascii="Arial" w:hAnsi="Arial"/>
                <w:sz w:val="20"/>
                <w:szCs w:val="20"/>
              </w:rPr>
              <w:t xml:space="preserve">а) </w:t>
            </w:r>
            <w:r w:rsidR="00385F54" w:rsidRPr="00127DD5">
              <w:rPr>
                <w:rFonts w:ascii="Arial" w:hAnsi="Arial"/>
                <w:sz w:val="20"/>
                <w:szCs w:val="20"/>
              </w:rPr>
              <w:t xml:space="preserve">documenting human rights violations through the “street lawyers” mechanism and </w:t>
            </w:r>
            <w:r w:rsidR="009F10A6" w:rsidRPr="00127DD5">
              <w:rPr>
                <w:rFonts w:ascii="Arial" w:hAnsi="Arial"/>
                <w:sz w:val="20"/>
                <w:szCs w:val="20"/>
              </w:rPr>
              <w:t xml:space="preserve">human rights </w:t>
            </w:r>
            <w:r w:rsidR="00385F54" w:rsidRPr="00127DD5">
              <w:rPr>
                <w:rFonts w:ascii="Arial" w:hAnsi="Arial"/>
                <w:sz w:val="20"/>
                <w:szCs w:val="20"/>
              </w:rPr>
              <w:t>monitoring by networks and communities</w:t>
            </w:r>
            <w:r w:rsidRPr="00127DD5">
              <w:rPr>
                <w:rFonts w:ascii="Arial" w:hAnsi="Arial"/>
                <w:sz w:val="20"/>
                <w:szCs w:val="20"/>
              </w:rPr>
              <w:t>;</w:t>
            </w:r>
          </w:p>
          <w:p w14:paraId="474E99FE" w14:textId="18C9AAA3" w:rsidR="000605FE" w:rsidRPr="00127DD5" w:rsidRDefault="006E5E50" w:rsidP="000605FE">
            <w:pPr>
              <w:spacing w:after="160" w:line="259" w:lineRule="auto"/>
              <w:ind w:left="142"/>
              <w:contextualSpacing/>
              <w:jc w:val="both"/>
              <w:textAlignment w:val="center"/>
              <w:rPr>
                <w:rFonts w:ascii="Arial" w:hAnsi="Arial"/>
                <w:sz w:val="20"/>
                <w:szCs w:val="20"/>
              </w:rPr>
            </w:pPr>
            <w:r w:rsidRPr="00127DD5">
              <w:rPr>
                <w:rFonts w:ascii="Arial" w:hAnsi="Arial"/>
                <w:sz w:val="20"/>
                <w:szCs w:val="20"/>
              </w:rPr>
              <w:t xml:space="preserve">b) </w:t>
            </w:r>
            <w:r w:rsidR="00385F54" w:rsidRPr="00127DD5">
              <w:rPr>
                <w:rFonts w:ascii="Arial" w:hAnsi="Arial"/>
                <w:sz w:val="20"/>
                <w:szCs w:val="20"/>
              </w:rPr>
              <w:t>Training NGO staff and community representatives of key population groups</w:t>
            </w:r>
            <w:r w:rsidR="009F10A6" w:rsidRPr="00127DD5">
              <w:rPr>
                <w:rFonts w:ascii="Arial" w:hAnsi="Arial"/>
                <w:sz w:val="20"/>
                <w:szCs w:val="20"/>
              </w:rPr>
              <w:t xml:space="preserve"> in human rights monitoring and documentation</w:t>
            </w:r>
            <w:r w:rsidR="000605FE" w:rsidRPr="00127DD5">
              <w:rPr>
                <w:rFonts w:ascii="Arial" w:hAnsi="Arial"/>
                <w:sz w:val="20"/>
                <w:szCs w:val="20"/>
              </w:rPr>
              <w:t>;</w:t>
            </w:r>
          </w:p>
          <w:p w14:paraId="648D63CE" w14:textId="749C8FC4" w:rsidR="000605FE" w:rsidRPr="00127DD5" w:rsidRDefault="000605FE" w:rsidP="00385F54">
            <w:pPr>
              <w:spacing w:after="160" w:line="259" w:lineRule="auto"/>
              <w:contextualSpacing/>
              <w:jc w:val="both"/>
              <w:textAlignment w:val="center"/>
              <w:rPr>
                <w:sz w:val="20"/>
                <w:szCs w:val="20"/>
              </w:rPr>
            </w:pPr>
          </w:p>
        </w:tc>
        <w:tc>
          <w:tcPr>
            <w:tcW w:w="5133" w:type="dxa"/>
            <w:gridSpan w:val="2"/>
            <w:tcBorders>
              <w:top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F3AC1F6"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Matching funds activities:</w:t>
            </w:r>
          </w:p>
          <w:p w14:paraId="78740A81" w14:textId="32B71DA0" w:rsidR="000605FE" w:rsidRPr="00127DD5" w:rsidRDefault="000605FE" w:rsidP="000605FE">
            <w:pPr>
              <w:numPr>
                <w:ilvl w:val="0"/>
                <w:numId w:val="16"/>
              </w:numPr>
              <w:spacing w:after="160" w:line="259" w:lineRule="auto"/>
              <w:contextualSpacing/>
              <w:jc w:val="both"/>
              <w:textAlignment w:val="center"/>
              <w:rPr>
                <w:rFonts w:ascii="Arial" w:eastAsia="Calibri" w:hAnsi="Arial"/>
                <w:sz w:val="20"/>
                <w:szCs w:val="20"/>
                <w:lang w:eastAsia="en-US"/>
              </w:rPr>
            </w:pPr>
            <w:r w:rsidRPr="00127DD5">
              <w:rPr>
                <w:rFonts w:ascii="Arial" w:eastAsia="Calibri" w:hAnsi="Arial"/>
                <w:sz w:val="20"/>
                <w:szCs w:val="20"/>
                <w:lang w:eastAsia="en-US"/>
              </w:rPr>
              <w:t>increas</w:t>
            </w:r>
            <w:r w:rsidR="00385F54" w:rsidRPr="00127DD5">
              <w:rPr>
                <w:rFonts w:ascii="Arial" w:eastAsia="Calibri" w:hAnsi="Arial"/>
                <w:sz w:val="20"/>
                <w:szCs w:val="20"/>
                <w:lang w:eastAsia="en-US"/>
              </w:rPr>
              <w:t>ing</w:t>
            </w:r>
            <w:r w:rsidRPr="00127DD5">
              <w:rPr>
                <w:rFonts w:ascii="Arial" w:eastAsia="Calibri" w:hAnsi="Arial"/>
                <w:sz w:val="20"/>
                <w:szCs w:val="20"/>
                <w:lang w:eastAsia="en-US"/>
              </w:rPr>
              <w:t xml:space="preserve"> the competence of law enforcement officers in the </w:t>
            </w:r>
            <w:r w:rsidR="00385F54" w:rsidRPr="00127DD5">
              <w:rPr>
                <w:rFonts w:ascii="Arial" w:eastAsia="Calibri" w:hAnsi="Arial"/>
                <w:sz w:val="20"/>
                <w:szCs w:val="20"/>
                <w:lang w:eastAsia="en-US"/>
              </w:rPr>
              <w:t>area</w:t>
            </w:r>
            <w:r w:rsidRPr="00127DD5">
              <w:rPr>
                <w:rFonts w:ascii="Arial" w:eastAsia="Calibri" w:hAnsi="Arial"/>
                <w:sz w:val="20"/>
                <w:szCs w:val="20"/>
                <w:lang w:eastAsia="en-US"/>
              </w:rPr>
              <w:t xml:space="preserve"> of key </w:t>
            </w:r>
            <w:r w:rsidR="009F10A6" w:rsidRPr="00127DD5">
              <w:rPr>
                <w:rFonts w:ascii="Arial" w:eastAsia="Calibri" w:hAnsi="Arial"/>
                <w:sz w:val="20"/>
                <w:szCs w:val="20"/>
                <w:lang w:eastAsia="en-US"/>
              </w:rPr>
              <w:t xml:space="preserve">populations’ </w:t>
            </w:r>
            <w:r w:rsidR="00385F54" w:rsidRPr="00127DD5">
              <w:rPr>
                <w:rFonts w:ascii="Arial" w:eastAsia="Calibri" w:hAnsi="Arial"/>
                <w:sz w:val="20"/>
                <w:szCs w:val="20"/>
                <w:lang w:eastAsia="en-US"/>
              </w:rPr>
              <w:t>rights</w:t>
            </w:r>
            <w:r w:rsidRPr="00127DD5">
              <w:rPr>
                <w:rFonts w:ascii="Arial" w:eastAsia="Calibri" w:hAnsi="Arial"/>
                <w:sz w:val="20"/>
                <w:szCs w:val="20"/>
                <w:lang w:eastAsia="en-US"/>
              </w:rPr>
              <w:t>;</w:t>
            </w:r>
          </w:p>
          <w:p w14:paraId="16C3F27F" w14:textId="696138F6" w:rsidR="000605FE" w:rsidRPr="00127DD5" w:rsidRDefault="000605FE" w:rsidP="000605FE">
            <w:pPr>
              <w:numPr>
                <w:ilvl w:val="0"/>
                <w:numId w:val="16"/>
              </w:numPr>
              <w:spacing w:after="160" w:line="259" w:lineRule="auto"/>
              <w:contextualSpacing/>
              <w:jc w:val="both"/>
              <w:textAlignment w:val="center"/>
              <w:rPr>
                <w:rFonts w:ascii="Arial" w:eastAsia="Calibri" w:hAnsi="Arial"/>
                <w:sz w:val="20"/>
                <w:szCs w:val="20"/>
                <w:lang w:eastAsia="en-US"/>
              </w:rPr>
            </w:pPr>
            <w:r w:rsidRPr="00127DD5">
              <w:rPr>
                <w:rFonts w:ascii="Arial" w:eastAsia="Calibri" w:hAnsi="Arial"/>
                <w:sz w:val="20"/>
                <w:szCs w:val="20"/>
                <w:lang w:eastAsia="en-US"/>
              </w:rPr>
              <w:t>evaluati</w:t>
            </w:r>
            <w:r w:rsidR="003E17A4" w:rsidRPr="00127DD5">
              <w:rPr>
                <w:rFonts w:ascii="Arial" w:eastAsia="Calibri" w:hAnsi="Arial"/>
                <w:sz w:val="20"/>
                <w:szCs w:val="20"/>
                <w:lang w:eastAsia="en-US"/>
              </w:rPr>
              <w:t xml:space="preserve">ng </w:t>
            </w:r>
            <w:r w:rsidR="00385F54" w:rsidRPr="00127DD5">
              <w:rPr>
                <w:rFonts w:ascii="Arial" w:eastAsia="Calibri" w:hAnsi="Arial"/>
                <w:sz w:val="20"/>
                <w:szCs w:val="20"/>
                <w:lang w:eastAsia="en-US"/>
              </w:rPr>
              <w:t>the implementation of the “</w:t>
            </w:r>
            <w:r w:rsidRPr="00127DD5">
              <w:rPr>
                <w:rFonts w:ascii="Arial" w:eastAsia="Calibri" w:hAnsi="Arial"/>
                <w:sz w:val="20"/>
                <w:szCs w:val="20"/>
                <w:lang w:eastAsia="en-US"/>
              </w:rPr>
              <w:t>Instruction on HIV prevention by authorized state bodies of internal affairs, drug control</w:t>
            </w:r>
            <w:r w:rsidR="00385F54" w:rsidRPr="00127DD5">
              <w:rPr>
                <w:rFonts w:ascii="Arial" w:eastAsia="Calibri" w:hAnsi="Arial"/>
                <w:sz w:val="20"/>
                <w:szCs w:val="20"/>
                <w:lang w:eastAsia="en-US"/>
              </w:rPr>
              <w:t xml:space="preserve"> and</w:t>
            </w:r>
            <w:r w:rsidRPr="00127DD5">
              <w:rPr>
                <w:rFonts w:ascii="Arial" w:eastAsia="Calibri" w:hAnsi="Arial"/>
                <w:sz w:val="20"/>
                <w:szCs w:val="20"/>
                <w:lang w:eastAsia="en-US"/>
              </w:rPr>
              <w:t xml:space="preserve"> </w:t>
            </w:r>
            <w:r w:rsidR="00385F54" w:rsidRPr="00127DD5">
              <w:rPr>
                <w:rFonts w:ascii="Arial" w:eastAsia="Calibri" w:hAnsi="Arial"/>
                <w:sz w:val="20"/>
                <w:szCs w:val="20"/>
                <w:lang w:eastAsia="en-US"/>
              </w:rPr>
              <w:t>in the area of</w:t>
            </w:r>
            <w:r w:rsidRPr="00127DD5">
              <w:rPr>
                <w:rFonts w:ascii="Arial" w:eastAsia="Calibri" w:hAnsi="Arial"/>
                <w:sz w:val="20"/>
                <w:szCs w:val="20"/>
                <w:lang w:eastAsia="en-US"/>
              </w:rPr>
              <w:t xml:space="preserve"> </w:t>
            </w:r>
            <w:r w:rsidR="009F10A6" w:rsidRPr="00127DD5">
              <w:rPr>
                <w:rFonts w:ascii="Arial" w:eastAsia="Calibri" w:hAnsi="Arial"/>
                <w:sz w:val="20"/>
                <w:szCs w:val="20"/>
                <w:lang w:eastAsia="en-US"/>
              </w:rPr>
              <w:t xml:space="preserve">sanctions </w:t>
            </w:r>
            <w:r w:rsidR="003E17A4" w:rsidRPr="00127DD5">
              <w:rPr>
                <w:rFonts w:ascii="Arial" w:eastAsia="Calibri" w:hAnsi="Arial"/>
                <w:sz w:val="20"/>
                <w:szCs w:val="20"/>
                <w:lang w:eastAsia="en-US"/>
              </w:rPr>
              <w:t>execution of the Kyrgyz Republic</w:t>
            </w:r>
            <w:r w:rsidRPr="00127DD5">
              <w:rPr>
                <w:rFonts w:ascii="Arial" w:eastAsia="Calibri" w:hAnsi="Arial"/>
                <w:sz w:val="20"/>
                <w:szCs w:val="20"/>
                <w:lang w:eastAsia="en-US"/>
              </w:rPr>
              <w:t xml:space="preserve"> int</w:t>
            </w:r>
            <w:r w:rsidR="00385F54" w:rsidRPr="00127DD5">
              <w:rPr>
                <w:rFonts w:ascii="Arial" w:eastAsia="Calibri" w:hAnsi="Arial"/>
                <w:sz w:val="20"/>
                <w:szCs w:val="20"/>
                <w:lang w:eastAsia="en-US"/>
              </w:rPr>
              <w:t>eracting with vulnerable groups”</w:t>
            </w:r>
            <w:r w:rsidRPr="00127DD5">
              <w:rPr>
                <w:rFonts w:ascii="Arial" w:eastAsia="Calibri" w:hAnsi="Arial"/>
                <w:sz w:val="20"/>
                <w:szCs w:val="20"/>
                <w:lang w:eastAsia="en-US"/>
              </w:rPr>
              <w:t>;</w:t>
            </w:r>
          </w:p>
          <w:p w14:paraId="763AC0BC" w14:textId="0910DB04" w:rsidR="000605FE" w:rsidRPr="00127DD5" w:rsidRDefault="009D6106" w:rsidP="000605FE">
            <w:pPr>
              <w:numPr>
                <w:ilvl w:val="0"/>
                <w:numId w:val="16"/>
              </w:numPr>
              <w:spacing w:after="160" w:line="259" w:lineRule="auto"/>
              <w:contextualSpacing/>
              <w:jc w:val="both"/>
              <w:textAlignment w:val="center"/>
              <w:rPr>
                <w:rFonts w:ascii="Arial" w:eastAsia="Calibri" w:hAnsi="Arial"/>
                <w:sz w:val="20"/>
                <w:szCs w:val="20"/>
                <w:lang w:eastAsia="en-US"/>
              </w:rPr>
            </w:pPr>
            <w:r w:rsidRPr="00127DD5">
              <w:rPr>
                <w:rFonts w:ascii="Arial" w:eastAsia="Calibri" w:hAnsi="Arial"/>
                <w:sz w:val="20"/>
                <w:szCs w:val="20"/>
                <w:lang w:eastAsia="en-US"/>
              </w:rPr>
              <w:t xml:space="preserve">introduction </w:t>
            </w:r>
            <w:r w:rsidR="000605FE" w:rsidRPr="00127DD5">
              <w:rPr>
                <w:rFonts w:ascii="Arial" w:eastAsia="Calibri" w:hAnsi="Arial"/>
                <w:sz w:val="20"/>
                <w:szCs w:val="20"/>
                <w:lang w:eastAsia="en-US"/>
              </w:rPr>
              <w:t xml:space="preserve">of indicators on interaction with key </w:t>
            </w:r>
            <w:r w:rsidR="009F10A6" w:rsidRPr="00127DD5">
              <w:rPr>
                <w:rFonts w:ascii="Arial" w:eastAsia="Calibri" w:hAnsi="Arial"/>
                <w:sz w:val="20"/>
                <w:szCs w:val="20"/>
                <w:lang w:eastAsia="en-US"/>
              </w:rPr>
              <w:t xml:space="preserve">populations </w:t>
            </w:r>
            <w:r w:rsidR="000605FE" w:rsidRPr="00127DD5">
              <w:rPr>
                <w:rFonts w:ascii="Arial" w:eastAsia="Calibri" w:hAnsi="Arial"/>
                <w:sz w:val="20"/>
                <w:szCs w:val="20"/>
                <w:lang w:eastAsia="en-US"/>
              </w:rPr>
              <w:t xml:space="preserve">groups and NGOs for </w:t>
            </w:r>
            <w:r w:rsidRPr="00127DD5">
              <w:rPr>
                <w:rFonts w:ascii="Arial" w:eastAsia="Calibri" w:hAnsi="Arial"/>
                <w:sz w:val="20"/>
                <w:szCs w:val="20"/>
                <w:lang w:eastAsia="en-US"/>
              </w:rPr>
              <w:t>the</w:t>
            </w:r>
            <w:r w:rsidR="000605FE" w:rsidRPr="00127DD5">
              <w:rPr>
                <w:rFonts w:ascii="Arial" w:eastAsia="Calibri" w:hAnsi="Arial"/>
                <w:sz w:val="20"/>
                <w:szCs w:val="20"/>
                <w:lang w:eastAsia="en-US"/>
              </w:rPr>
              <w:t xml:space="preserve"> new system </w:t>
            </w:r>
            <w:r w:rsidRPr="00127DD5">
              <w:rPr>
                <w:rFonts w:ascii="Arial" w:eastAsia="Calibri" w:hAnsi="Arial"/>
                <w:sz w:val="20"/>
                <w:szCs w:val="20"/>
                <w:lang w:eastAsia="en-US"/>
              </w:rPr>
              <w:t>of</w:t>
            </w:r>
            <w:r w:rsidR="000605FE" w:rsidRPr="00127DD5">
              <w:rPr>
                <w:rFonts w:ascii="Arial" w:eastAsia="Calibri" w:hAnsi="Arial"/>
                <w:sz w:val="20"/>
                <w:szCs w:val="20"/>
                <w:lang w:eastAsia="en-US"/>
              </w:rPr>
              <w:t xml:space="preserve"> evaluating the performance of </w:t>
            </w:r>
            <w:r w:rsidRPr="00127DD5">
              <w:rPr>
                <w:rFonts w:ascii="Arial" w:eastAsia="Calibri" w:hAnsi="Arial"/>
                <w:sz w:val="20"/>
                <w:szCs w:val="20"/>
                <w:lang w:eastAsia="en-US"/>
              </w:rPr>
              <w:lastRenderedPageBreak/>
              <w:t xml:space="preserve">Internal </w:t>
            </w:r>
            <w:r w:rsidR="003E17A4" w:rsidRPr="00127DD5">
              <w:rPr>
                <w:rFonts w:ascii="Arial" w:eastAsia="Calibri" w:hAnsi="Arial"/>
                <w:sz w:val="20"/>
                <w:szCs w:val="20"/>
                <w:lang w:eastAsia="en-US"/>
              </w:rPr>
              <w:t>Affairs</w:t>
            </w:r>
            <w:r w:rsidR="000605FE" w:rsidRPr="00127DD5">
              <w:rPr>
                <w:rFonts w:ascii="Arial" w:eastAsia="Calibri" w:hAnsi="Arial"/>
                <w:sz w:val="20"/>
                <w:szCs w:val="20"/>
                <w:lang w:eastAsia="en-US"/>
              </w:rPr>
              <w:t xml:space="preserve"> officers;</w:t>
            </w:r>
          </w:p>
          <w:p w14:paraId="4700DAE4" w14:textId="66AEDFC9" w:rsidR="000605FE" w:rsidRPr="00127DD5" w:rsidRDefault="000605FE" w:rsidP="000605FE">
            <w:pPr>
              <w:numPr>
                <w:ilvl w:val="0"/>
                <w:numId w:val="16"/>
              </w:numPr>
              <w:spacing w:after="160" w:line="259" w:lineRule="auto"/>
              <w:contextualSpacing/>
              <w:jc w:val="both"/>
              <w:textAlignment w:val="center"/>
              <w:rPr>
                <w:rFonts w:ascii="Arial" w:eastAsia="Calibri" w:hAnsi="Arial"/>
                <w:sz w:val="20"/>
                <w:szCs w:val="20"/>
                <w:lang w:eastAsia="en-US"/>
              </w:rPr>
            </w:pPr>
            <w:r w:rsidRPr="00127DD5">
              <w:rPr>
                <w:rFonts w:ascii="Arial" w:eastAsia="Calibri" w:hAnsi="Arial"/>
                <w:sz w:val="20"/>
                <w:szCs w:val="20"/>
                <w:lang w:eastAsia="en-US"/>
              </w:rPr>
              <w:t xml:space="preserve">training of parliamentarians, the </w:t>
            </w:r>
            <w:r w:rsidR="009D6106" w:rsidRPr="00127DD5">
              <w:rPr>
                <w:rFonts w:ascii="Arial" w:eastAsia="Calibri" w:hAnsi="Arial"/>
                <w:sz w:val="20"/>
                <w:szCs w:val="20"/>
                <w:lang w:eastAsia="en-US"/>
              </w:rPr>
              <w:t xml:space="preserve">Presidential </w:t>
            </w:r>
            <w:r w:rsidR="003E17A4" w:rsidRPr="00127DD5">
              <w:rPr>
                <w:rFonts w:ascii="Arial" w:eastAsia="Calibri" w:hAnsi="Arial"/>
                <w:sz w:val="20"/>
                <w:szCs w:val="20"/>
                <w:lang w:eastAsia="en-US"/>
              </w:rPr>
              <w:t>Administration</w:t>
            </w:r>
            <w:r w:rsidR="009D6106" w:rsidRPr="00127DD5">
              <w:rPr>
                <w:rFonts w:ascii="Arial" w:eastAsia="Calibri" w:hAnsi="Arial"/>
                <w:sz w:val="20"/>
                <w:szCs w:val="20"/>
                <w:lang w:eastAsia="en-US"/>
              </w:rPr>
              <w:t xml:space="preserve"> staff</w:t>
            </w:r>
            <w:r w:rsidRPr="00127DD5">
              <w:rPr>
                <w:rFonts w:ascii="Arial" w:eastAsia="Calibri" w:hAnsi="Arial"/>
                <w:sz w:val="20"/>
                <w:szCs w:val="20"/>
                <w:lang w:eastAsia="en-US"/>
              </w:rPr>
              <w:t xml:space="preserve"> and the </w:t>
            </w:r>
            <w:r w:rsidR="009D6106" w:rsidRPr="00127DD5">
              <w:rPr>
                <w:rFonts w:ascii="Arial" w:eastAsia="Calibri" w:hAnsi="Arial"/>
                <w:sz w:val="20"/>
                <w:szCs w:val="20"/>
                <w:lang w:eastAsia="en-US"/>
              </w:rPr>
              <w:t xml:space="preserve">KR </w:t>
            </w:r>
            <w:r w:rsidRPr="00127DD5">
              <w:rPr>
                <w:rFonts w:ascii="Arial" w:eastAsia="Calibri" w:hAnsi="Arial"/>
                <w:sz w:val="20"/>
                <w:szCs w:val="20"/>
                <w:lang w:eastAsia="en-US"/>
              </w:rPr>
              <w:t xml:space="preserve">Government </w:t>
            </w:r>
            <w:r w:rsidR="003E17A4" w:rsidRPr="00127DD5">
              <w:rPr>
                <w:rFonts w:ascii="Arial" w:eastAsia="Calibri" w:hAnsi="Arial"/>
                <w:sz w:val="20"/>
                <w:szCs w:val="20"/>
                <w:lang w:eastAsia="en-US"/>
              </w:rPr>
              <w:t xml:space="preserve">Administration </w:t>
            </w:r>
            <w:r w:rsidR="009D6106" w:rsidRPr="00127DD5">
              <w:rPr>
                <w:rFonts w:ascii="Arial" w:eastAsia="Calibri" w:hAnsi="Arial"/>
                <w:sz w:val="20"/>
                <w:szCs w:val="20"/>
                <w:lang w:eastAsia="en-US"/>
              </w:rPr>
              <w:t>staff</w:t>
            </w:r>
            <w:r w:rsidRPr="00127DD5">
              <w:rPr>
                <w:rFonts w:ascii="Arial" w:eastAsia="Calibri" w:hAnsi="Arial"/>
                <w:sz w:val="20"/>
                <w:szCs w:val="20"/>
                <w:lang w:eastAsia="en-US"/>
              </w:rPr>
              <w:t xml:space="preserve">, </w:t>
            </w:r>
            <w:r w:rsidR="003446AB" w:rsidRPr="00127DD5">
              <w:rPr>
                <w:rFonts w:ascii="Arial" w:hAnsi="Arial"/>
                <w:sz w:val="20"/>
                <w:szCs w:val="20"/>
              </w:rPr>
              <w:t>Public Health Coordination Council</w:t>
            </w:r>
            <w:r w:rsidR="003446AB" w:rsidRPr="00127DD5">
              <w:rPr>
                <w:rFonts w:ascii="Arial" w:hAnsi="Arial"/>
                <w:sz w:val="16"/>
                <w:szCs w:val="16"/>
              </w:rPr>
              <w:t xml:space="preserve">  </w:t>
            </w:r>
            <w:r w:rsidRPr="00127DD5">
              <w:rPr>
                <w:rFonts w:ascii="Arial" w:eastAsia="Calibri" w:hAnsi="Arial"/>
                <w:sz w:val="20"/>
                <w:szCs w:val="20"/>
                <w:lang w:eastAsia="en-US"/>
              </w:rPr>
              <w:t xml:space="preserve">members on </w:t>
            </w:r>
            <w:r w:rsidR="009F10A6" w:rsidRPr="00127DD5">
              <w:rPr>
                <w:rFonts w:ascii="Arial" w:eastAsia="Calibri" w:hAnsi="Arial"/>
                <w:sz w:val="20"/>
                <w:szCs w:val="20"/>
                <w:lang w:eastAsia="en-US"/>
              </w:rPr>
              <w:t xml:space="preserve">health and </w:t>
            </w:r>
            <w:r w:rsidRPr="00127DD5">
              <w:rPr>
                <w:rFonts w:ascii="Arial" w:eastAsia="Calibri" w:hAnsi="Arial"/>
                <w:sz w:val="20"/>
                <w:szCs w:val="20"/>
                <w:lang w:eastAsia="en-US"/>
              </w:rPr>
              <w:t>human rights;</w:t>
            </w:r>
          </w:p>
          <w:p w14:paraId="35C16956" w14:textId="51D3315F" w:rsidR="006E5E50" w:rsidRPr="00127DD5" w:rsidRDefault="000605FE" w:rsidP="000605FE">
            <w:pPr>
              <w:numPr>
                <w:ilvl w:val="0"/>
                <w:numId w:val="16"/>
              </w:numPr>
              <w:spacing w:after="160" w:line="259" w:lineRule="auto"/>
              <w:contextualSpacing/>
              <w:jc w:val="both"/>
              <w:textAlignment w:val="center"/>
              <w:rPr>
                <w:rFonts w:ascii="Arial" w:hAnsi="Arial"/>
                <w:sz w:val="20"/>
                <w:szCs w:val="20"/>
              </w:rPr>
            </w:pPr>
            <w:r w:rsidRPr="00127DD5">
              <w:rPr>
                <w:rFonts w:ascii="Arial" w:eastAsia="Calibri" w:hAnsi="Arial"/>
                <w:sz w:val="20"/>
                <w:szCs w:val="20"/>
                <w:lang w:eastAsia="en-US"/>
              </w:rPr>
              <w:t xml:space="preserve">Training in the area of ​​HIV </w:t>
            </w:r>
            <w:r w:rsidR="009F10A6" w:rsidRPr="00127DD5">
              <w:rPr>
                <w:rFonts w:ascii="Arial" w:eastAsia="Calibri" w:hAnsi="Arial"/>
                <w:sz w:val="20"/>
                <w:szCs w:val="20"/>
                <w:lang w:eastAsia="en-US"/>
              </w:rPr>
              <w:t xml:space="preserve">and human rights </w:t>
            </w:r>
            <w:r w:rsidRPr="00127DD5">
              <w:rPr>
                <w:rFonts w:ascii="Arial" w:eastAsia="Calibri" w:hAnsi="Arial"/>
                <w:sz w:val="20"/>
                <w:szCs w:val="20"/>
                <w:lang w:eastAsia="en-US"/>
              </w:rPr>
              <w:t>for lawyers, judges, prosecuto</w:t>
            </w:r>
            <w:r w:rsidR="003E17A4" w:rsidRPr="00127DD5">
              <w:rPr>
                <w:rFonts w:ascii="Arial" w:eastAsia="Calibri" w:hAnsi="Arial"/>
                <w:sz w:val="20"/>
                <w:szCs w:val="20"/>
                <w:lang w:eastAsia="en-US"/>
              </w:rPr>
              <w:t xml:space="preserve">rs and the Ombudsman institute </w:t>
            </w:r>
            <w:r w:rsidR="009D6106" w:rsidRPr="00127DD5">
              <w:rPr>
                <w:rFonts w:ascii="Arial" w:eastAsia="Calibri" w:hAnsi="Arial"/>
                <w:sz w:val="20"/>
                <w:szCs w:val="20"/>
                <w:lang w:eastAsia="en-US"/>
              </w:rPr>
              <w:t>staff</w:t>
            </w:r>
            <w:r w:rsidRPr="00127DD5">
              <w:rPr>
                <w:rFonts w:ascii="Arial" w:eastAsia="Calibri" w:hAnsi="Arial"/>
                <w:sz w:val="20"/>
                <w:szCs w:val="20"/>
                <w:lang w:eastAsia="en-US"/>
              </w:rPr>
              <w:t>.</w:t>
            </w:r>
            <w:r w:rsidR="006E5E50" w:rsidRPr="00127DD5">
              <w:rPr>
                <w:rFonts w:ascii="Arial" w:eastAsia="Calibri" w:hAnsi="Arial"/>
                <w:sz w:val="20"/>
                <w:szCs w:val="20"/>
                <w:lang w:eastAsia="en-US"/>
              </w:rPr>
              <w:t xml:space="preserve"> </w:t>
            </w:r>
          </w:p>
          <w:p w14:paraId="57F2E5D4" w14:textId="77777777" w:rsidR="006E5E50" w:rsidRPr="00127DD5" w:rsidRDefault="006E5E50" w:rsidP="00AA68F0">
            <w:pPr>
              <w:textAlignment w:val="center"/>
              <w:rPr>
                <w:rFonts w:ascii="Arial" w:hAnsi="Arial"/>
                <w:sz w:val="20"/>
                <w:szCs w:val="20"/>
              </w:rPr>
            </w:pPr>
          </w:p>
        </w:tc>
      </w:tr>
      <w:tr w:rsidR="006E5E50" w:rsidRPr="00127DD5" w14:paraId="12FE8D87" w14:textId="77777777" w:rsidTr="00AA68F0">
        <w:trPr>
          <w:trHeight w:val="637"/>
        </w:trPr>
        <w:tc>
          <w:tcPr>
            <w:tcW w:w="9747" w:type="dxa"/>
            <w:gridSpan w:val="3"/>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hideMark/>
          </w:tcPr>
          <w:p w14:paraId="54DD3EE5" w14:textId="42CB4794" w:rsidR="006E5E50" w:rsidRPr="00127DD5" w:rsidRDefault="006E5E50" w:rsidP="009D6106">
            <w:pPr>
              <w:autoSpaceDE w:val="0"/>
              <w:autoSpaceDN w:val="0"/>
              <w:adjustRightInd w:val="0"/>
              <w:spacing w:after="0" w:line="240" w:lineRule="auto"/>
              <w:rPr>
                <w:rFonts w:ascii="Arial" w:eastAsia="SimSun" w:hAnsi="Arial"/>
                <w:b/>
                <w:sz w:val="20"/>
                <w:szCs w:val="20"/>
                <w:u w:val="single"/>
                <w:lang w:eastAsia="zh-CN"/>
              </w:rPr>
            </w:pPr>
            <w:r w:rsidRPr="00127DD5">
              <w:rPr>
                <w:rFonts w:ascii="Arial" w:hAnsi="Arial"/>
                <w:b/>
                <w:bCs/>
                <w:sz w:val="20"/>
                <w:szCs w:val="20"/>
                <w:u w:val="single"/>
              </w:rPr>
              <w:lastRenderedPageBreak/>
              <w:t xml:space="preserve">Priority Area 2: </w:t>
            </w:r>
            <w:r w:rsidR="000605FE" w:rsidRPr="00127DD5">
              <w:rPr>
                <w:rFonts w:ascii="Arial" w:eastAsiaTheme="minorHAnsi" w:hAnsi="Arial"/>
                <w:color w:val="171717"/>
                <w:sz w:val="20"/>
                <w:szCs w:val="20"/>
                <w:lang w:eastAsia="en-US"/>
              </w:rPr>
              <w:t xml:space="preserve">Programs to sensitize health care providers about </w:t>
            </w:r>
            <w:r w:rsidR="0057024E" w:rsidRPr="00127DD5">
              <w:rPr>
                <w:rFonts w:ascii="Arial" w:eastAsiaTheme="minorHAnsi" w:hAnsi="Arial"/>
                <w:color w:val="171717"/>
                <w:sz w:val="20"/>
                <w:szCs w:val="20"/>
                <w:lang w:eastAsia="en-US"/>
              </w:rPr>
              <w:t xml:space="preserve">HIV related </w:t>
            </w:r>
            <w:r w:rsidR="000605FE" w:rsidRPr="00127DD5">
              <w:rPr>
                <w:rFonts w:ascii="Arial" w:eastAsiaTheme="minorHAnsi" w:hAnsi="Arial"/>
                <w:color w:val="171717"/>
                <w:sz w:val="20"/>
                <w:szCs w:val="20"/>
                <w:lang w:eastAsia="en-US"/>
              </w:rPr>
              <w:t xml:space="preserve">human rights </w:t>
            </w:r>
            <w:r w:rsidR="009D6106" w:rsidRPr="00127DD5">
              <w:rPr>
                <w:rFonts w:ascii="Arial" w:eastAsiaTheme="minorHAnsi" w:hAnsi="Arial"/>
                <w:color w:val="171717"/>
                <w:sz w:val="20"/>
                <w:szCs w:val="20"/>
                <w:lang w:eastAsia="en-US"/>
              </w:rPr>
              <w:t xml:space="preserve">and medical ethics </w:t>
            </w:r>
          </w:p>
          <w:p w14:paraId="46C2B826" w14:textId="77777777" w:rsidR="006E5E50" w:rsidRPr="00127DD5" w:rsidRDefault="006E5E50" w:rsidP="00AA68F0">
            <w:pPr>
              <w:spacing w:after="0" w:line="240" w:lineRule="auto"/>
              <w:jc w:val="both"/>
              <w:rPr>
                <w:rFonts w:ascii="Arial" w:hAnsi="Arial"/>
                <w:sz w:val="20"/>
                <w:szCs w:val="20"/>
              </w:rPr>
            </w:pPr>
          </w:p>
          <w:p w14:paraId="2CCD15AC" w14:textId="0795F4A0" w:rsidR="000605FE" w:rsidRPr="00127DD5" w:rsidRDefault="000605FE" w:rsidP="000605FE">
            <w:pPr>
              <w:spacing w:after="0" w:line="240" w:lineRule="auto"/>
              <w:jc w:val="both"/>
              <w:rPr>
                <w:rFonts w:ascii="Arial" w:hAnsi="Arial"/>
                <w:bCs/>
                <w:sz w:val="20"/>
                <w:szCs w:val="20"/>
              </w:rPr>
            </w:pPr>
            <w:r w:rsidRPr="00127DD5">
              <w:rPr>
                <w:rFonts w:ascii="Arial" w:hAnsi="Arial"/>
                <w:bCs/>
                <w:sz w:val="20"/>
                <w:szCs w:val="20"/>
              </w:rPr>
              <w:t xml:space="preserve">Stigma and discrimination associated with HIV status create serious barriers to PLHIV's access to prevention, treatment and support. The </w:t>
            </w:r>
            <w:r w:rsidR="00EE2A15" w:rsidRPr="00127DD5">
              <w:rPr>
                <w:rFonts w:ascii="Arial" w:hAnsi="Arial"/>
                <w:bCs/>
                <w:sz w:val="20"/>
                <w:szCs w:val="20"/>
              </w:rPr>
              <w:t xml:space="preserve">PLHIV </w:t>
            </w:r>
            <w:r w:rsidR="009F10A6" w:rsidRPr="00127DD5">
              <w:rPr>
                <w:rFonts w:ascii="Arial" w:hAnsi="Arial"/>
                <w:bCs/>
                <w:sz w:val="20"/>
                <w:szCs w:val="20"/>
              </w:rPr>
              <w:t>S</w:t>
            </w:r>
            <w:r w:rsidRPr="00127DD5">
              <w:rPr>
                <w:rFonts w:ascii="Arial" w:hAnsi="Arial"/>
                <w:bCs/>
                <w:sz w:val="20"/>
                <w:szCs w:val="20"/>
              </w:rPr>
              <w:t xml:space="preserve">tigma </w:t>
            </w:r>
            <w:r w:rsidR="009F10A6" w:rsidRPr="00127DD5">
              <w:rPr>
                <w:rFonts w:ascii="Arial" w:hAnsi="Arial"/>
                <w:bCs/>
                <w:sz w:val="20"/>
                <w:szCs w:val="20"/>
              </w:rPr>
              <w:t>I</w:t>
            </w:r>
            <w:r w:rsidRPr="00127DD5">
              <w:rPr>
                <w:rFonts w:ascii="Arial" w:hAnsi="Arial"/>
                <w:bCs/>
                <w:sz w:val="20"/>
                <w:szCs w:val="20"/>
              </w:rPr>
              <w:t>ndex</w:t>
            </w:r>
            <w:r w:rsidR="00EE2A15" w:rsidRPr="00127DD5">
              <w:rPr>
                <w:rFonts w:ascii="Arial" w:hAnsi="Arial"/>
                <w:bCs/>
                <w:sz w:val="20"/>
                <w:szCs w:val="20"/>
              </w:rPr>
              <w:t xml:space="preserve"> </w:t>
            </w:r>
            <w:r w:rsidR="009F10A6" w:rsidRPr="00127DD5">
              <w:rPr>
                <w:rFonts w:ascii="Arial" w:hAnsi="Arial"/>
                <w:bCs/>
                <w:sz w:val="20"/>
                <w:szCs w:val="20"/>
              </w:rPr>
              <w:t xml:space="preserve">research </w:t>
            </w:r>
            <w:r w:rsidR="00EE2A15" w:rsidRPr="00127DD5">
              <w:rPr>
                <w:rFonts w:ascii="Arial" w:hAnsi="Arial"/>
                <w:bCs/>
                <w:sz w:val="20"/>
                <w:szCs w:val="20"/>
              </w:rPr>
              <w:t>in Kyrgyzstan</w:t>
            </w:r>
            <w:r w:rsidRPr="00127DD5">
              <w:rPr>
                <w:rFonts w:ascii="Arial" w:hAnsi="Arial"/>
                <w:bCs/>
                <w:sz w:val="20"/>
                <w:szCs w:val="20"/>
              </w:rPr>
              <w:t xml:space="preserve"> </w:t>
            </w:r>
            <w:r w:rsidR="009F10A6" w:rsidRPr="00127DD5">
              <w:rPr>
                <w:rFonts w:ascii="Arial" w:hAnsi="Arial"/>
                <w:bCs/>
                <w:sz w:val="20"/>
                <w:szCs w:val="20"/>
              </w:rPr>
              <w:t xml:space="preserve">carried out </w:t>
            </w:r>
            <w:r w:rsidRPr="00127DD5">
              <w:rPr>
                <w:rFonts w:ascii="Arial" w:hAnsi="Arial"/>
                <w:bCs/>
                <w:sz w:val="20"/>
                <w:szCs w:val="20"/>
              </w:rPr>
              <w:t xml:space="preserve">in </w:t>
            </w:r>
            <w:proofErr w:type="gramStart"/>
            <w:r w:rsidRPr="00127DD5">
              <w:rPr>
                <w:rFonts w:ascii="Arial" w:hAnsi="Arial"/>
                <w:bCs/>
                <w:sz w:val="20"/>
                <w:szCs w:val="20"/>
              </w:rPr>
              <w:t>2016,</w:t>
            </w:r>
            <w:proofErr w:type="gramEnd"/>
            <w:r w:rsidRPr="00127DD5">
              <w:rPr>
                <w:rFonts w:ascii="Arial" w:hAnsi="Arial"/>
                <w:bCs/>
                <w:sz w:val="20"/>
                <w:szCs w:val="20"/>
              </w:rPr>
              <w:t xml:space="preserve"> shows that most often PLHIV faced discrimination by health workers and the</w:t>
            </w:r>
            <w:r w:rsidR="00F703D0" w:rsidRPr="00127DD5">
              <w:rPr>
                <w:rFonts w:ascii="Arial" w:hAnsi="Arial"/>
                <w:bCs/>
                <w:sz w:val="20"/>
                <w:szCs w:val="20"/>
              </w:rPr>
              <w:t>ir communities</w:t>
            </w:r>
            <w:r w:rsidRPr="00127DD5">
              <w:rPr>
                <w:rFonts w:ascii="Arial" w:hAnsi="Arial"/>
                <w:bCs/>
                <w:sz w:val="20"/>
                <w:szCs w:val="20"/>
              </w:rPr>
              <w:t xml:space="preserve">. Every third PLHIV in the Kyrgyz Republic faced disclosure of information about </w:t>
            </w:r>
            <w:r w:rsidR="00EE2A15" w:rsidRPr="00127DD5">
              <w:rPr>
                <w:rFonts w:ascii="Arial" w:hAnsi="Arial"/>
                <w:bCs/>
                <w:sz w:val="20"/>
                <w:szCs w:val="20"/>
              </w:rPr>
              <w:t>his or her</w:t>
            </w:r>
            <w:r w:rsidRPr="00127DD5">
              <w:rPr>
                <w:rFonts w:ascii="Arial" w:hAnsi="Arial"/>
                <w:bCs/>
                <w:sz w:val="20"/>
                <w:szCs w:val="20"/>
              </w:rPr>
              <w:t xml:space="preserve"> HIV status in a medical institution, and was also forced to </w:t>
            </w:r>
            <w:r w:rsidR="00F703D0" w:rsidRPr="00127DD5">
              <w:rPr>
                <w:rFonts w:ascii="Arial" w:hAnsi="Arial"/>
                <w:bCs/>
                <w:sz w:val="20"/>
                <w:szCs w:val="20"/>
              </w:rPr>
              <w:t>undergo</w:t>
            </w:r>
            <w:r w:rsidRPr="00127DD5">
              <w:rPr>
                <w:rFonts w:ascii="Arial" w:hAnsi="Arial"/>
                <w:bCs/>
                <w:sz w:val="20"/>
                <w:szCs w:val="20"/>
              </w:rPr>
              <w:t xml:space="preserve"> various medical procedures. Every second PLWH did not receive </w:t>
            </w:r>
            <w:r w:rsidR="00F703D0" w:rsidRPr="00127DD5">
              <w:rPr>
                <w:rFonts w:ascii="Arial" w:hAnsi="Arial"/>
                <w:bCs/>
                <w:sz w:val="20"/>
                <w:szCs w:val="20"/>
              </w:rPr>
              <w:t xml:space="preserve">necessary counselling for their </w:t>
            </w:r>
            <w:r w:rsidRPr="00127DD5">
              <w:rPr>
                <w:rFonts w:ascii="Arial" w:hAnsi="Arial"/>
                <w:bCs/>
                <w:sz w:val="20"/>
                <w:szCs w:val="20"/>
              </w:rPr>
              <w:t xml:space="preserve">reproductive </w:t>
            </w:r>
            <w:r w:rsidR="00F703D0" w:rsidRPr="00127DD5">
              <w:rPr>
                <w:rFonts w:ascii="Arial" w:hAnsi="Arial"/>
                <w:bCs/>
                <w:sz w:val="20"/>
                <w:szCs w:val="20"/>
              </w:rPr>
              <w:t>health</w:t>
            </w:r>
            <w:r w:rsidRPr="00127DD5">
              <w:rPr>
                <w:rFonts w:ascii="Arial" w:hAnsi="Arial"/>
                <w:bCs/>
                <w:sz w:val="20"/>
                <w:szCs w:val="20"/>
              </w:rPr>
              <w:t xml:space="preserve">. Two out of three PLHIV in the KR are aware of organizations and groups </w:t>
            </w:r>
            <w:r w:rsidR="00EE2A15" w:rsidRPr="00127DD5">
              <w:rPr>
                <w:rFonts w:ascii="Arial" w:hAnsi="Arial"/>
                <w:bCs/>
                <w:sz w:val="20"/>
                <w:szCs w:val="20"/>
              </w:rPr>
              <w:t>which</w:t>
            </w:r>
            <w:r w:rsidRPr="00127DD5">
              <w:rPr>
                <w:rFonts w:ascii="Arial" w:hAnsi="Arial"/>
                <w:bCs/>
                <w:sz w:val="20"/>
                <w:szCs w:val="20"/>
              </w:rPr>
              <w:t xml:space="preserve"> can be contacted for help in case</w:t>
            </w:r>
            <w:r w:rsidR="00F703D0" w:rsidRPr="00127DD5">
              <w:rPr>
                <w:rFonts w:ascii="Arial" w:hAnsi="Arial"/>
                <w:bCs/>
                <w:sz w:val="20"/>
                <w:szCs w:val="20"/>
              </w:rPr>
              <w:t>s</w:t>
            </w:r>
            <w:r w:rsidRPr="00127DD5">
              <w:rPr>
                <w:rFonts w:ascii="Arial" w:hAnsi="Arial"/>
                <w:bCs/>
                <w:sz w:val="20"/>
                <w:szCs w:val="20"/>
              </w:rPr>
              <w:t xml:space="preserve"> of stigma or discrimination: first of all, </w:t>
            </w:r>
            <w:r w:rsidR="00EE2A15" w:rsidRPr="00127DD5">
              <w:rPr>
                <w:rFonts w:ascii="Arial" w:hAnsi="Arial"/>
                <w:bCs/>
                <w:sz w:val="20"/>
                <w:szCs w:val="20"/>
              </w:rPr>
              <w:t xml:space="preserve">they are </w:t>
            </w:r>
            <w:r w:rsidRPr="00127DD5">
              <w:rPr>
                <w:rFonts w:ascii="Arial" w:hAnsi="Arial"/>
                <w:bCs/>
                <w:sz w:val="20"/>
                <w:szCs w:val="20"/>
              </w:rPr>
              <w:t xml:space="preserve">groups and networks of people living with HIV, as well as </w:t>
            </w:r>
            <w:r w:rsidR="002F7DBA" w:rsidRPr="00127DD5">
              <w:rPr>
                <w:rFonts w:ascii="Arial" w:hAnsi="Arial"/>
                <w:bCs/>
                <w:sz w:val="20"/>
                <w:szCs w:val="20"/>
              </w:rPr>
              <w:t xml:space="preserve">sub-national </w:t>
            </w:r>
            <w:r w:rsidRPr="00127DD5">
              <w:rPr>
                <w:rFonts w:ascii="Arial" w:hAnsi="Arial"/>
                <w:bCs/>
                <w:sz w:val="20"/>
                <w:szCs w:val="20"/>
              </w:rPr>
              <w:t>non-governmental organizations.</w:t>
            </w:r>
          </w:p>
          <w:p w14:paraId="52C529DF" w14:textId="77777777" w:rsidR="000605FE" w:rsidRPr="00127DD5" w:rsidRDefault="000605FE" w:rsidP="000605FE">
            <w:pPr>
              <w:spacing w:after="0" w:line="240" w:lineRule="auto"/>
              <w:jc w:val="both"/>
              <w:rPr>
                <w:rFonts w:ascii="Arial" w:hAnsi="Arial"/>
                <w:bCs/>
                <w:sz w:val="20"/>
                <w:szCs w:val="20"/>
              </w:rPr>
            </w:pPr>
          </w:p>
          <w:p w14:paraId="636492D1" w14:textId="4B6C0798" w:rsidR="000605FE" w:rsidRPr="00127DD5" w:rsidRDefault="000605FE" w:rsidP="000605FE">
            <w:pPr>
              <w:spacing w:after="0" w:line="240" w:lineRule="auto"/>
              <w:jc w:val="both"/>
              <w:rPr>
                <w:rFonts w:ascii="Arial" w:hAnsi="Arial"/>
                <w:bCs/>
                <w:sz w:val="20"/>
                <w:szCs w:val="20"/>
              </w:rPr>
            </w:pPr>
            <w:r w:rsidRPr="00127DD5">
              <w:rPr>
                <w:rFonts w:ascii="Arial" w:hAnsi="Arial"/>
                <w:bCs/>
                <w:sz w:val="20"/>
                <w:szCs w:val="20"/>
              </w:rPr>
              <w:t xml:space="preserve">The country </w:t>
            </w:r>
            <w:r w:rsidR="00EE2A15" w:rsidRPr="00127DD5">
              <w:rPr>
                <w:rFonts w:ascii="Arial" w:hAnsi="Arial"/>
                <w:bCs/>
                <w:sz w:val="20"/>
                <w:szCs w:val="20"/>
              </w:rPr>
              <w:t>application</w:t>
            </w:r>
            <w:r w:rsidRPr="00127DD5">
              <w:rPr>
                <w:rFonts w:ascii="Arial" w:hAnsi="Arial"/>
                <w:bCs/>
                <w:sz w:val="20"/>
                <w:szCs w:val="20"/>
              </w:rPr>
              <w:t xml:space="preserve"> will aim to continue strengthening community </w:t>
            </w:r>
            <w:r w:rsidR="00EE2A15" w:rsidRPr="00127DD5">
              <w:rPr>
                <w:rFonts w:ascii="Arial" w:hAnsi="Arial"/>
                <w:bCs/>
                <w:sz w:val="20"/>
                <w:szCs w:val="20"/>
              </w:rPr>
              <w:t>efforts</w:t>
            </w:r>
            <w:r w:rsidRPr="00127DD5">
              <w:rPr>
                <w:rFonts w:ascii="Arial" w:hAnsi="Arial"/>
                <w:bCs/>
                <w:sz w:val="20"/>
                <w:szCs w:val="20"/>
              </w:rPr>
              <w:t xml:space="preserve"> </w:t>
            </w:r>
            <w:r w:rsidR="00F703D0" w:rsidRPr="00127DD5">
              <w:rPr>
                <w:rFonts w:ascii="Arial" w:hAnsi="Arial"/>
                <w:bCs/>
                <w:sz w:val="20"/>
                <w:szCs w:val="20"/>
              </w:rPr>
              <w:t xml:space="preserve">to reduce stigma and discrimination </w:t>
            </w:r>
            <w:r w:rsidR="00EE2A15" w:rsidRPr="00127DD5">
              <w:rPr>
                <w:rFonts w:ascii="Arial" w:hAnsi="Arial"/>
                <w:bCs/>
                <w:sz w:val="20"/>
                <w:szCs w:val="20"/>
              </w:rPr>
              <w:t>by</w:t>
            </w:r>
            <w:r w:rsidRPr="00127DD5">
              <w:rPr>
                <w:rFonts w:ascii="Arial" w:hAnsi="Arial"/>
                <w:bCs/>
                <w:sz w:val="20"/>
                <w:szCs w:val="20"/>
              </w:rPr>
              <w:t xml:space="preserve"> capacity </w:t>
            </w:r>
            <w:r w:rsidR="00EE2A15" w:rsidRPr="00127DD5">
              <w:rPr>
                <w:rFonts w:ascii="Arial" w:hAnsi="Arial"/>
                <w:bCs/>
                <w:sz w:val="20"/>
                <w:szCs w:val="20"/>
              </w:rPr>
              <w:t>building</w:t>
            </w:r>
            <w:r w:rsidR="00F703D0" w:rsidRPr="00127DD5">
              <w:rPr>
                <w:rFonts w:ascii="Arial" w:hAnsi="Arial"/>
                <w:bCs/>
                <w:sz w:val="20"/>
                <w:szCs w:val="20"/>
              </w:rPr>
              <w:t xml:space="preserve">. Additionally, </w:t>
            </w:r>
            <w:r w:rsidR="00EE2A15" w:rsidRPr="00127DD5">
              <w:rPr>
                <w:rFonts w:ascii="Arial" w:hAnsi="Arial"/>
                <w:bCs/>
                <w:sz w:val="20"/>
                <w:szCs w:val="20"/>
              </w:rPr>
              <w:t>human rights related</w:t>
            </w:r>
            <w:r w:rsidRPr="00127DD5">
              <w:rPr>
                <w:rFonts w:ascii="Arial" w:hAnsi="Arial"/>
                <w:bCs/>
                <w:sz w:val="20"/>
                <w:szCs w:val="20"/>
              </w:rPr>
              <w:t xml:space="preserve"> aspects </w:t>
            </w:r>
            <w:r w:rsidR="00F703D0" w:rsidRPr="00127DD5">
              <w:rPr>
                <w:rFonts w:ascii="Arial" w:hAnsi="Arial"/>
                <w:bCs/>
                <w:sz w:val="20"/>
                <w:szCs w:val="20"/>
              </w:rPr>
              <w:t xml:space="preserve">will be integrated in all </w:t>
            </w:r>
            <w:r w:rsidRPr="00127DD5">
              <w:rPr>
                <w:rFonts w:ascii="Arial" w:hAnsi="Arial"/>
                <w:bCs/>
                <w:sz w:val="20"/>
                <w:szCs w:val="20"/>
              </w:rPr>
              <w:t xml:space="preserve">existing training programs for health </w:t>
            </w:r>
            <w:r w:rsidR="003E17A4" w:rsidRPr="00127DD5">
              <w:rPr>
                <w:rFonts w:ascii="Arial" w:hAnsi="Arial"/>
                <w:bCs/>
                <w:sz w:val="20"/>
                <w:szCs w:val="20"/>
              </w:rPr>
              <w:t xml:space="preserve">care </w:t>
            </w:r>
            <w:r w:rsidRPr="00127DD5">
              <w:rPr>
                <w:rFonts w:ascii="Arial" w:hAnsi="Arial"/>
                <w:bCs/>
                <w:sz w:val="20"/>
                <w:szCs w:val="20"/>
              </w:rPr>
              <w:t>professionals.</w:t>
            </w:r>
          </w:p>
          <w:p w14:paraId="1530FA49" w14:textId="77777777" w:rsidR="006E5E50" w:rsidRPr="00127DD5" w:rsidRDefault="006E5E50" w:rsidP="00AA68F0">
            <w:pPr>
              <w:spacing w:after="0" w:line="240" w:lineRule="auto"/>
              <w:jc w:val="both"/>
              <w:rPr>
                <w:rFonts w:ascii="Arial" w:hAnsi="Arial"/>
                <w:i/>
                <w:iCs/>
                <w:sz w:val="20"/>
                <w:szCs w:val="20"/>
              </w:rPr>
            </w:pPr>
          </w:p>
        </w:tc>
      </w:tr>
      <w:tr w:rsidR="006E5E50" w:rsidRPr="00127DD5" w14:paraId="1E65E95B" w14:textId="77777777" w:rsidTr="00AA68F0">
        <w:tc>
          <w:tcPr>
            <w:tcW w:w="4614" w:type="dxa"/>
            <w:tcBorders>
              <w:top w:val="nil"/>
              <w:left w:val="single" w:sz="8" w:space="0" w:color="auto"/>
              <w:bottom w:val="single" w:sz="8" w:space="0" w:color="auto"/>
            </w:tcBorders>
            <w:shd w:val="clear" w:color="auto" w:fill="F2F2F2" w:themeFill="background1" w:themeFillShade="F2"/>
            <w:tcMar>
              <w:top w:w="0" w:type="dxa"/>
              <w:left w:w="108" w:type="dxa"/>
              <w:bottom w:w="0" w:type="dxa"/>
              <w:right w:w="108" w:type="dxa"/>
            </w:tcMar>
            <w:hideMark/>
          </w:tcPr>
          <w:p w14:paraId="4A8820B3"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Program continuation activities:</w:t>
            </w:r>
          </w:p>
          <w:p w14:paraId="11DFB60B" w14:textId="1568FE70" w:rsidR="000605FE" w:rsidRPr="00127DD5" w:rsidRDefault="00EE2A15" w:rsidP="000605FE">
            <w:pPr>
              <w:numPr>
                <w:ilvl w:val="0"/>
                <w:numId w:val="14"/>
              </w:numPr>
              <w:spacing w:after="160" w:line="259" w:lineRule="auto"/>
              <w:contextualSpacing/>
              <w:jc w:val="both"/>
              <w:textAlignment w:val="center"/>
              <w:rPr>
                <w:rFonts w:ascii="Arial" w:hAnsi="Arial"/>
                <w:sz w:val="20"/>
                <w:szCs w:val="20"/>
              </w:rPr>
            </w:pPr>
            <w:r w:rsidRPr="00127DD5">
              <w:rPr>
                <w:rFonts w:ascii="Arial" w:hAnsi="Arial"/>
                <w:sz w:val="20"/>
                <w:szCs w:val="20"/>
              </w:rPr>
              <w:t>S</w:t>
            </w:r>
            <w:r w:rsidR="000605FE" w:rsidRPr="00127DD5">
              <w:rPr>
                <w:rFonts w:ascii="Arial" w:hAnsi="Arial"/>
                <w:sz w:val="20"/>
                <w:szCs w:val="20"/>
              </w:rPr>
              <w:t xml:space="preserve">trengthening community systems and supporting networks of AIDS service NGOs </w:t>
            </w:r>
            <w:r w:rsidRPr="00127DD5">
              <w:rPr>
                <w:rFonts w:ascii="Arial" w:hAnsi="Arial"/>
                <w:sz w:val="20"/>
                <w:szCs w:val="20"/>
              </w:rPr>
              <w:t>which</w:t>
            </w:r>
            <w:r w:rsidR="000605FE" w:rsidRPr="00127DD5">
              <w:rPr>
                <w:rFonts w:ascii="Arial" w:hAnsi="Arial"/>
                <w:sz w:val="20"/>
                <w:szCs w:val="20"/>
              </w:rPr>
              <w:t xml:space="preserve"> advocate for rights and access to services for PLHIV and key groups.</w:t>
            </w:r>
          </w:p>
          <w:p w14:paraId="421C2140" w14:textId="77777777" w:rsidR="006E5E50" w:rsidRPr="00127DD5" w:rsidRDefault="006E5E50" w:rsidP="00AA68F0">
            <w:pPr>
              <w:spacing w:after="160" w:line="259" w:lineRule="auto"/>
              <w:ind w:left="360"/>
              <w:contextualSpacing/>
              <w:jc w:val="both"/>
              <w:textAlignment w:val="center"/>
              <w:rPr>
                <w:sz w:val="20"/>
                <w:szCs w:val="20"/>
              </w:rPr>
            </w:pPr>
          </w:p>
        </w:tc>
        <w:tc>
          <w:tcPr>
            <w:tcW w:w="5133" w:type="dxa"/>
            <w:gridSpan w:val="2"/>
            <w:tcBorders>
              <w:top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3466BF"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Matching funds activities:</w:t>
            </w:r>
          </w:p>
          <w:p w14:paraId="1D622F5A" w14:textId="010AA297" w:rsidR="000605FE" w:rsidRPr="00127DD5" w:rsidRDefault="00F94D6F" w:rsidP="000605FE">
            <w:pPr>
              <w:pStyle w:val="ListParagraph"/>
              <w:numPr>
                <w:ilvl w:val="0"/>
                <w:numId w:val="18"/>
              </w:numPr>
              <w:jc w:val="both"/>
              <w:textAlignment w:val="center"/>
              <w:rPr>
                <w:rFonts w:ascii="Arial" w:hAnsi="Arial"/>
                <w:bCs/>
                <w:sz w:val="20"/>
                <w:szCs w:val="20"/>
              </w:rPr>
            </w:pPr>
            <w:r w:rsidRPr="00127DD5">
              <w:rPr>
                <w:rFonts w:ascii="Arial" w:hAnsi="Arial"/>
                <w:bCs/>
                <w:sz w:val="20"/>
                <w:szCs w:val="20"/>
              </w:rPr>
              <w:t>C</w:t>
            </w:r>
            <w:r w:rsidR="000605FE" w:rsidRPr="00127DD5">
              <w:rPr>
                <w:rFonts w:ascii="Arial" w:hAnsi="Arial"/>
                <w:bCs/>
                <w:sz w:val="20"/>
                <w:szCs w:val="20"/>
              </w:rPr>
              <w:t>onduct</w:t>
            </w:r>
            <w:r w:rsidRPr="00127DD5">
              <w:rPr>
                <w:rFonts w:ascii="Arial" w:hAnsi="Arial"/>
                <w:bCs/>
                <w:sz w:val="20"/>
                <w:szCs w:val="20"/>
              </w:rPr>
              <w:t>ing</w:t>
            </w:r>
            <w:r w:rsidR="000605FE" w:rsidRPr="00127DD5">
              <w:rPr>
                <w:rFonts w:ascii="Arial" w:hAnsi="Arial"/>
                <w:bCs/>
                <w:sz w:val="20"/>
                <w:szCs w:val="20"/>
              </w:rPr>
              <w:t xml:space="preserve"> analysis of educational programs and </w:t>
            </w:r>
            <w:r w:rsidR="00D145E5" w:rsidRPr="00127DD5">
              <w:rPr>
                <w:rFonts w:ascii="Arial" w:hAnsi="Arial"/>
                <w:bCs/>
                <w:sz w:val="20"/>
                <w:szCs w:val="20"/>
              </w:rPr>
              <w:t xml:space="preserve">health professionals </w:t>
            </w:r>
            <w:r w:rsidR="000605FE" w:rsidRPr="00127DD5">
              <w:rPr>
                <w:rFonts w:ascii="Arial" w:hAnsi="Arial"/>
                <w:bCs/>
                <w:sz w:val="20"/>
                <w:szCs w:val="20"/>
              </w:rPr>
              <w:t xml:space="preserve">training practices </w:t>
            </w:r>
            <w:r w:rsidR="00F703D0" w:rsidRPr="00127DD5">
              <w:rPr>
                <w:rFonts w:ascii="Arial" w:hAnsi="Arial"/>
                <w:bCs/>
                <w:sz w:val="20"/>
                <w:szCs w:val="20"/>
              </w:rPr>
              <w:t xml:space="preserve">for content </w:t>
            </w:r>
            <w:r w:rsidR="000605FE" w:rsidRPr="00127DD5">
              <w:rPr>
                <w:rFonts w:ascii="Arial" w:hAnsi="Arial"/>
                <w:bCs/>
                <w:sz w:val="20"/>
                <w:szCs w:val="20"/>
              </w:rPr>
              <w:t>on human rights, stigma and discrimination related to HIV;</w:t>
            </w:r>
          </w:p>
          <w:p w14:paraId="5ABF627D" w14:textId="0A6C3E0B" w:rsidR="000605FE" w:rsidRPr="00127DD5" w:rsidRDefault="000605FE" w:rsidP="000605FE">
            <w:pPr>
              <w:pStyle w:val="ListParagraph"/>
              <w:numPr>
                <w:ilvl w:val="0"/>
                <w:numId w:val="18"/>
              </w:numPr>
              <w:jc w:val="both"/>
              <w:textAlignment w:val="center"/>
              <w:rPr>
                <w:rFonts w:ascii="Arial" w:hAnsi="Arial"/>
                <w:bCs/>
                <w:sz w:val="20"/>
                <w:szCs w:val="20"/>
              </w:rPr>
            </w:pPr>
            <w:r w:rsidRPr="00127DD5">
              <w:rPr>
                <w:rFonts w:ascii="Arial" w:hAnsi="Arial"/>
                <w:bCs/>
                <w:sz w:val="20"/>
                <w:szCs w:val="20"/>
              </w:rPr>
              <w:t xml:space="preserve">updating stigma and discrimination </w:t>
            </w:r>
            <w:r w:rsidR="00D145E5" w:rsidRPr="00127DD5">
              <w:rPr>
                <w:rFonts w:ascii="Arial" w:hAnsi="Arial"/>
                <w:bCs/>
                <w:sz w:val="20"/>
                <w:szCs w:val="20"/>
              </w:rPr>
              <w:t xml:space="preserve">modules </w:t>
            </w:r>
            <w:r w:rsidRPr="00127DD5">
              <w:rPr>
                <w:rFonts w:ascii="Arial" w:hAnsi="Arial"/>
                <w:bCs/>
                <w:sz w:val="20"/>
                <w:szCs w:val="20"/>
              </w:rPr>
              <w:t xml:space="preserve">and </w:t>
            </w:r>
            <w:r w:rsidR="00F703D0" w:rsidRPr="00127DD5">
              <w:rPr>
                <w:rFonts w:ascii="Arial" w:hAnsi="Arial"/>
                <w:bCs/>
                <w:sz w:val="20"/>
                <w:szCs w:val="20"/>
              </w:rPr>
              <w:t xml:space="preserve">integrating them </w:t>
            </w:r>
            <w:r w:rsidRPr="00127DD5">
              <w:rPr>
                <w:rFonts w:ascii="Arial" w:hAnsi="Arial"/>
                <w:bCs/>
                <w:sz w:val="20"/>
                <w:szCs w:val="20"/>
              </w:rPr>
              <w:t>in the health professionals</w:t>
            </w:r>
            <w:r w:rsidR="00D145E5" w:rsidRPr="00127DD5">
              <w:rPr>
                <w:rFonts w:ascii="Arial" w:hAnsi="Arial"/>
                <w:bCs/>
                <w:sz w:val="20"/>
                <w:szCs w:val="20"/>
              </w:rPr>
              <w:t xml:space="preserve"> </w:t>
            </w:r>
            <w:r w:rsidR="00F703D0" w:rsidRPr="00127DD5">
              <w:rPr>
                <w:rFonts w:ascii="Arial" w:hAnsi="Arial"/>
                <w:bCs/>
                <w:sz w:val="20"/>
                <w:szCs w:val="20"/>
              </w:rPr>
              <w:t xml:space="preserve">pre-service </w:t>
            </w:r>
            <w:r w:rsidR="00D145E5" w:rsidRPr="00127DD5">
              <w:rPr>
                <w:rFonts w:ascii="Arial" w:hAnsi="Arial"/>
                <w:bCs/>
                <w:sz w:val="20"/>
                <w:szCs w:val="20"/>
              </w:rPr>
              <w:t>education system</w:t>
            </w:r>
            <w:r w:rsidRPr="00127DD5">
              <w:rPr>
                <w:rFonts w:ascii="Arial" w:hAnsi="Arial"/>
                <w:bCs/>
                <w:sz w:val="20"/>
                <w:szCs w:val="20"/>
              </w:rPr>
              <w:t>;</w:t>
            </w:r>
          </w:p>
          <w:p w14:paraId="7B324A98" w14:textId="6F62DB15" w:rsidR="000605FE" w:rsidRPr="00127DD5" w:rsidRDefault="000605FE" w:rsidP="000605FE">
            <w:pPr>
              <w:pStyle w:val="ListParagraph"/>
              <w:numPr>
                <w:ilvl w:val="0"/>
                <w:numId w:val="18"/>
              </w:numPr>
              <w:jc w:val="both"/>
              <w:textAlignment w:val="center"/>
              <w:rPr>
                <w:rFonts w:ascii="Arial" w:hAnsi="Arial"/>
                <w:bCs/>
                <w:sz w:val="20"/>
                <w:szCs w:val="20"/>
              </w:rPr>
            </w:pPr>
            <w:r w:rsidRPr="00127DD5">
              <w:rPr>
                <w:rFonts w:ascii="Arial" w:hAnsi="Arial"/>
                <w:bCs/>
                <w:sz w:val="20"/>
                <w:szCs w:val="20"/>
              </w:rPr>
              <w:t xml:space="preserve">initiating the inclusion of patient rights issues in the system of state examinations and </w:t>
            </w:r>
            <w:r w:rsidR="003E17A4" w:rsidRPr="00127DD5">
              <w:rPr>
                <w:rFonts w:ascii="Arial" w:hAnsi="Arial"/>
                <w:bCs/>
                <w:sz w:val="20"/>
                <w:szCs w:val="20"/>
              </w:rPr>
              <w:t>certification</w:t>
            </w:r>
            <w:r w:rsidRPr="00127DD5">
              <w:rPr>
                <w:rFonts w:ascii="Arial" w:hAnsi="Arial"/>
                <w:bCs/>
                <w:sz w:val="20"/>
                <w:szCs w:val="20"/>
              </w:rPr>
              <w:t xml:space="preserve"> of medical specialists;</w:t>
            </w:r>
          </w:p>
          <w:p w14:paraId="5364ACB8" w14:textId="1285DD69" w:rsidR="000605FE" w:rsidRPr="00127DD5" w:rsidRDefault="000605FE" w:rsidP="000605FE">
            <w:pPr>
              <w:pStyle w:val="ListParagraph"/>
              <w:numPr>
                <w:ilvl w:val="0"/>
                <w:numId w:val="18"/>
              </w:numPr>
              <w:jc w:val="both"/>
              <w:textAlignment w:val="center"/>
              <w:rPr>
                <w:rFonts w:ascii="Arial" w:hAnsi="Arial"/>
                <w:bCs/>
                <w:sz w:val="20"/>
                <w:szCs w:val="20"/>
              </w:rPr>
            </w:pPr>
            <w:r w:rsidRPr="00127DD5">
              <w:rPr>
                <w:rFonts w:ascii="Arial" w:hAnsi="Arial"/>
                <w:bCs/>
                <w:sz w:val="20"/>
                <w:szCs w:val="20"/>
              </w:rPr>
              <w:t xml:space="preserve">advocacy for the inclusion of indicators on stigma and discrimination against PLHIV in </w:t>
            </w:r>
            <w:r w:rsidR="00410997" w:rsidRPr="00127DD5">
              <w:rPr>
                <w:rFonts w:ascii="Arial" w:hAnsi="Arial"/>
                <w:bCs/>
                <w:sz w:val="20"/>
                <w:szCs w:val="20"/>
              </w:rPr>
              <w:t>performance evaluation of</w:t>
            </w:r>
            <w:r w:rsidRPr="00127DD5">
              <w:rPr>
                <w:rFonts w:ascii="Arial" w:hAnsi="Arial"/>
                <w:bCs/>
                <w:sz w:val="20"/>
                <w:szCs w:val="20"/>
              </w:rPr>
              <w:t xml:space="preserve"> medical specialists;</w:t>
            </w:r>
          </w:p>
          <w:p w14:paraId="5E3B2777" w14:textId="1EB26C38" w:rsidR="000605FE" w:rsidRPr="00127DD5" w:rsidRDefault="00F703D0" w:rsidP="000605FE">
            <w:pPr>
              <w:pStyle w:val="ListParagraph"/>
              <w:numPr>
                <w:ilvl w:val="0"/>
                <w:numId w:val="18"/>
              </w:numPr>
              <w:jc w:val="both"/>
              <w:textAlignment w:val="center"/>
              <w:rPr>
                <w:rFonts w:ascii="Arial" w:hAnsi="Arial"/>
                <w:bCs/>
                <w:sz w:val="20"/>
                <w:szCs w:val="20"/>
              </w:rPr>
            </w:pPr>
            <w:proofErr w:type="gramStart"/>
            <w:r w:rsidRPr="00127DD5">
              <w:rPr>
                <w:rFonts w:ascii="Arial" w:hAnsi="Arial"/>
                <w:bCs/>
                <w:sz w:val="20"/>
                <w:szCs w:val="20"/>
              </w:rPr>
              <w:t>in-service</w:t>
            </w:r>
            <w:proofErr w:type="gramEnd"/>
            <w:r w:rsidRPr="00127DD5">
              <w:rPr>
                <w:rFonts w:ascii="Arial" w:hAnsi="Arial"/>
                <w:bCs/>
                <w:sz w:val="20"/>
                <w:szCs w:val="20"/>
              </w:rPr>
              <w:t xml:space="preserve"> </w:t>
            </w:r>
            <w:r w:rsidR="000605FE" w:rsidRPr="00127DD5">
              <w:rPr>
                <w:rFonts w:ascii="Arial" w:hAnsi="Arial"/>
                <w:bCs/>
                <w:sz w:val="20"/>
                <w:szCs w:val="20"/>
              </w:rPr>
              <w:t xml:space="preserve">training of health </w:t>
            </w:r>
            <w:r w:rsidR="00410997" w:rsidRPr="00127DD5">
              <w:rPr>
                <w:rFonts w:ascii="Arial" w:hAnsi="Arial"/>
                <w:bCs/>
                <w:sz w:val="20"/>
                <w:szCs w:val="20"/>
              </w:rPr>
              <w:t xml:space="preserve">care </w:t>
            </w:r>
            <w:r w:rsidR="000605FE" w:rsidRPr="00127DD5">
              <w:rPr>
                <w:rFonts w:ascii="Arial" w:hAnsi="Arial"/>
                <w:bCs/>
                <w:sz w:val="20"/>
                <w:szCs w:val="20"/>
              </w:rPr>
              <w:t>workers</w:t>
            </w:r>
            <w:r w:rsidRPr="00127DD5">
              <w:rPr>
                <w:rFonts w:ascii="Arial" w:hAnsi="Arial"/>
                <w:bCs/>
                <w:sz w:val="20"/>
                <w:szCs w:val="20"/>
              </w:rPr>
              <w:t xml:space="preserve"> on human rights and medical ethics</w:t>
            </w:r>
            <w:r w:rsidR="000605FE" w:rsidRPr="00127DD5">
              <w:rPr>
                <w:rFonts w:ascii="Arial" w:hAnsi="Arial"/>
                <w:bCs/>
                <w:sz w:val="20"/>
                <w:szCs w:val="20"/>
              </w:rPr>
              <w:t>.</w:t>
            </w:r>
          </w:p>
        </w:tc>
      </w:tr>
      <w:tr w:rsidR="006E5E50" w:rsidRPr="00127DD5" w14:paraId="2FA434AB" w14:textId="77777777" w:rsidTr="00AA68F0">
        <w:tc>
          <w:tcPr>
            <w:tcW w:w="9747" w:type="dxa"/>
            <w:gridSpan w:val="3"/>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hideMark/>
          </w:tcPr>
          <w:p w14:paraId="46B61BD4" w14:textId="32AEC2EF" w:rsidR="006E5E50" w:rsidRPr="00127DD5" w:rsidRDefault="006E5E50" w:rsidP="00AA68F0">
            <w:pPr>
              <w:textAlignment w:val="center"/>
              <w:rPr>
                <w:rFonts w:ascii="Arial" w:hAnsi="Arial"/>
                <w:b/>
                <w:color w:val="000000"/>
                <w:sz w:val="20"/>
                <w:szCs w:val="20"/>
                <w:u w:val="single"/>
              </w:rPr>
            </w:pPr>
            <w:r w:rsidRPr="00127DD5">
              <w:rPr>
                <w:rFonts w:ascii="Arial" w:hAnsi="Arial"/>
                <w:b/>
                <w:bCs/>
                <w:sz w:val="20"/>
                <w:szCs w:val="20"/>
                <w:u w:val="single"/>
              </w:rPr>
              <w:t xml:space="preserve">Priority Area 3: </w:t>
            </w:r>
            <w:r w:rsidR="0057024E" w:rsidRPr="00127DD5">
              <w:rPr>
                <w:rFonts w:ascii="Arial" w:hAnsi="Arial"/>
                <w:b/>
                <w:bCs/>
                <w:sz w:val="20"/>
                <w:szCs w:val="20"/>
              </w:rPr>
              <w:t>L</w:t>
            </w:r>
            <w:r w:rsidR="00410997" w:rsidRPr="00127DD5">
              <w:rPr>
                <w:rFonts w:ascii="Arial" w:hAnsi="Arial"/>
                <w:b/>
                <w:bCs/>
                <w:sz w:val="20"/>
                <w:szCs w:val="20"/>
              </w:rPr>
              <w:t>egal literacy programs (“Know your rights”</w:t>
            </w:r>
            <w:r w:rsidRPr="00127DD5">
              <w:rPr>
                <w:rFonts w:ascii="Arial" w:hAnsi="Arial"/>
                <w:b/>
                <w:bCs/>
                <w:sz w:val="20"/>
                <w:szCs w:val="20"/>
              </w:rPr>
              <w:t>)</w:t>
            </w:r>
          </w:p>
          <w:p w14:paraId="6C9EEE1B" w14:textId="0335C634" w:rsidR="000605FE" w:rsidRPr="00127DD5" w:rsidRDefault="000605FE" w:rsidP="000605FE">
            <w:pPr>
              <w:jc w:val="both"/>
              <w:textAlignment w:val="center"/>
              <w:rPr>
                <w:rFonts w:ascii="Arial" w:hAnsi="Arial"/>
                <w:color w:val="000000"/>
                <w:sz w:val="20"/>
                <w:szCs w:val="20"/>
              </w:rPr>
            </w:pPr>
            <w:r w:rsidRPr="00127DD5">
              <w:rPr>
                <w:rFonts w:ascii="Arial" w:hAnsi="Arial"/>
                <w:color w:val="000000"/>
                <w:sz w:val="20"/>
                <w:szCs w:val="20"/>
              </w:rPr>
              <w:t xml:space="preserve">Lack of knowledge about their rights among PLHIV and key </w:t>
            </w:r>
            <w:r w:rsidR="00F703D0" w:rsidRPr="00127DD5">
              <w:rPr>
                <w:rFonts w:ascii="Arial" w:hAnsi="Arial"/>
                <w:color w:val="000000"/>
                <w:sz w:val="20"/>
                <w:szCs w:val="20"/>
              </w:rPr>
              <w:t xml:space="preserve">populations </w:t>
            </w:r>
            <w:r w:rsidRPr="00127DD5">
              <w:rPr>
                <w:rFonts w:ascii="Arial" w:hAnsi="Arial"/>
                <w:color w:val="000000"/>
                <w:sz w:val="20"/>
                <w:szCs w:val="20"/>
              </w:rPr>
              <w:t>groups</w:t>
            </w:r>
            <w:r w:rsidR="00C31D2B" w:rsidRPr="00127DD5">
              <w:rPr>
                <w:rFonts w:ascii="Arial" w:hAnsi="Arial"/>
                <w:color w:val="000000"/>
                <w:sz w:val="20"/>
                <w:szCs w:val="20"/>
              </w:rPr>
              <w:t xml:space="preserve"> </w:t>
            </w:r>
            <w:r w:rsidRPr="00127DD5">
              <w:rPr>
                <w:rFonts w:ascii="Arial" w:hAnsi="Arial"/>
                <w:color w:val="000000"/>
                <w:sz w:val="20"/>
                <w:szCs w:val="20"/>
              </w:rPr>
              <w:t xml:space="preserve">leads to inability to seek </w:t>
            </w:r>
            <w:r w:rsidR="00F703D0" w:rsidRPr="00127DD5">
              <w:rPr>
                <w:rFonts w:ascii="Arial" w:hAnsi="Arial"/>
                <w:color w:val="000000"/>
                <w:sz w:val="20"/>
                <w:szCs w:val="20"/>
              </w:rPr>
              <w:t>redress or to challenge</w:t>
            </w:r>
            <w:r w:rsidRPr="00127DD5">
              <w:rPr>
                <w:rFonts w:ascii="Arial" w:hAnsi="Arial"/>
                <w:color w:val="000000"/>
                <w:sz w:val="20"/>
                <w:szCs w:val="20"/>
              </w:rPr>
              <w:t xml:space="preserve"> stigma and discrimination </w:t>
            </w:r>
            <w:r w:rsidR="00410997" w:rsidRPr="00127DD5">
              <w:rPr>
                <w:rFonts w:ascii="Arial" w:hAnsi="Arial"/>
                <w:color w:val="000000"/>
                <w:sz w:val="20"/>
                <w:szCs w:val="20"/>
              </w:rPr>
              <w:t>by</w:t>
            </w:r>
            <w:r w:rsidRPr="00127DD5">
              <w:rPr>
                <w:rFonts w:ascii="Arial" w:hAnsi="Arial"/>
                <w:color w:val="000000"/>
                <w:sz w:val="20"/>
                <w:szCs w:val="20"/>
              </w:rPr>
              <w:t xml:space="preserve"> health professionals</w:t>
            </w:r>
            <w:r w:rsidR="00F703D0" w:rsidRPr="00127DD5">
              <w:rPr>
                <w:rFonts w:ascii="Arial" w:hAnsi="Arial"/>
                <w:color w:val="000000"/>
                <w:sz w:val="20"/>
                <w:szCs w:val="20"/>
              </w:rPr>
              <w:t xml:space="preserve"> or</w:t>
            </w:r>
            <w:r w:rsidRPr="00127DD5">
              <w:rPr>
                <w:rFonts w:ascii="Arial" w:hAnsi="Arial"/>
                <w:color w:val="000000"/>
                <w:sz w:val="20"/>
                <w:szCs w:val="20"/>
              </w:rPr>
              <w:t xml:space="preserve"> violence by law enforcement agencies. These facts and the low level of legal knowled</w:t>
            </w:r>
            <w:r w:rsidR="00C31D2B" w:rsidRPr="00127DD5">
              <w:rPr>
                <w:rFonts w:ascii="Arial" w:hAnsi="Arial"/>
                <w:color w:val="000000"/>
                <w:sz w:val="20"/>
                <w:szCs w:val="20"/>
              </w:rPr>
              <w:t>ge are confirmed by the Stigma I</w:t>
            </w:r>
            <w:r w:rsidRPr="00127DD5">
              <w:rPr>
                <w:rFonts w:ascii="Arial" w:hAnsi="Arial"/>
                <w:color w:val="000000"/>
                <w:sz w:val="20"/>
                <w:szCs w:val="20"/>
              </w:rPr>
              <w:t>ndex</w:t>
            </w:r>
            <w:r w:rsidR="00410997" w:rsidRPr="00127DD5">
              <w:rPr>
                <w:rFonts w:ascii="Arial" w:hAnsi="Arial"/>
                <w:color w:val="000000"/>
                <w:sz w:val="20"/>
                <w:szCs w:val="20"/>
              </w:rPr>
              <w:t xml:space="preserve"> </w:t>
            </w:r>
            <w:r w:rsidR="00C31D2B" w:rsidRPr="00127DD5">
              <w:rPr>
                <w:rFonts w:ascii="Arial" w:hAnsi="Arial"/>
                <w:color w:val="000000"/>
                <w:sz w:val="20"/>
                <w:szCs w:val="20"/>
              </w:rPr>
              <w:t>Research</w:t>
            </w:r>
            <w:r w:rsidRPr="00127DD5">
              <w:rPr>
                <w:rFonts w:ascii="Arial" w:hAnsi="Arial"/>
                <w:color w:val="000000"/>
                <w:sz w:val="20"/>
                <w:szCs w:val="20"/>
              </w:rPr>
              <w:t xml:space="preserve"> conducted in 2015. At the same time, the growing number of such situations is not documented due to the lack of skills among community leaders in organizing the </w:t>
            </w:r>
            <w:r w:rsidR="00410997" w:rsidRPr="00127DD5">
              <w:rPr>
                <w:rFonts w:ascii="Arial" w:hAnsi="Arial"/>
                <w:color w:val="000000"/>
                <w:sz w:val="20"/>
                <w:szCs w:val="20"/>
              </w:rPr>
              <w:t xml:space="preserve">response </w:t>
            </w:r>
            <w:r w:rsidRPr="00127DD5">
              <w:rPr>
                <w:rFonts w:ascii="Arial" w:hAnsi="Arial"/>
                <w:color w:val="000000"/>
                <w:sz w:val="20"/>
                <w:szCs w:val="20"/>
              </w:rPr>
              <w:t xml:space="preserve">process to cases of discrimination, and, accordingly, the </w:t>
            </w:r>
            <w:r w:rsidR="00410997" w:rsidRPr="00127DD5">
              <w:rPr>
                <w:rFonts w:ascii="Arial" w:hAnsi="Arial"/>
                <w:color w:val="000000"/>
                <w:sz w:val="20"/>
                <w:szCs w:val="20"/>
              </w:rPr>
              <w:t>opportunities</w:t>
            </w:r>
            <w:r w:rsidRPr="00127DD5">
              <w:rPr>
                <w:rFonts w:ascii="Arial" w:hAnsi="Arial"/>
                <w:color w:val="000000"/>
                <w:sz w:val="20"/>
                <w:szCs w:val="20"/>
              </w:rPr>
              <w:t xml:space="preserve"> for changing the situation at the system</w:t>
            </w:r>
            <w:r w:rsidR="00B13DFA" w:rsidRPr="00127DD5">
              <w:rPr>
                <w:rFonts w:ascii="Arial" w:hAnsi="Arial"/>
                <w:color w:val="000000"/>
                <w:sz w:val="20"/>
                <w:szCs w:val="20"/>
              </w:rPr>
              <w:t>s</w:t>
            </w:r>
            <w:r w:rsidRPr="00127DD5">
              <w:rPr>
                <w:rFonts w:ascii="Arial" w:hAnsi="Arial"/>
                <w:color w:val="000000"/>
                <w:sz w:val="20"/>
                <w:szCs w:val="20"/>
              </w:rPr>
              <w:t xml:space="preserve"> level are limited.</w:t>
            </w:r>
          </w:p>
          <w:p w14:paraId="362E7751" w14:textId="5DB17FA1" w:rsidR="000605FE" w:rsidRPr="00127DD5" w:rsidRDefault="000605FE" w:rsidP="00C31D2B">
            <w:pPr>
              <w:jc w:val="both"/>
              <w:textAlignment w:val="center"/>
              <w:rPr>
                <w:rFonts w:ascii="Arial" w:hAnsi="Arial"/>
                <w:b/>
                <w:color w:val="000000"/>
                <w:sz w:val="20"/>
                <w:szCs w:val="20"/>
                <w:u w:val="single"/>
              </w:rPr>
            </w:pPr>
            <w:r w:rsidRPr="00127DD5">
              <w:rPr>
                <w:rFonts w:ascii="Arial" w:hAnsi="Arial"/>
                <w:color w:val="000000"/>
                <w:sz w:val="20"/>
                <w:szCs w:val="20"/>
              </w:rPr>
              <w:t xml:space="preserve">The </w:t>
            </w:r>
            <w:r w:rsidR="00410997" w:rsidRPr="00127DD5">
              <w:rPr>
                <w:rFonts w:ascii="Arial" w:hAnsi="Arial"/>
                <w:color w:val="000000"/>
                <w:sz w:val="20"/>
                <w:szCs w:val="20"/>
              </w:rPr>
              <w:t xml:space="preserve">matching funds </w:t>
            </w:r>
            <w:r w:rsidRPr="00127DD5">
              <w:rPr>
                <w:rFonts w:ascii="Arial" w:hAnsi="Arial"/>
                <w:color w:val="000000"/>
                <w:sz w:val="20"/>
                <w:szCs w:val="20"/>
              </w:rPr>
              <w:t xml:space="preserve">application </w:t>
            </w:r>
            <w:r w:rsidR="00C31D2B" w:rsidRPr="00127DD5">
              <w:rPr>
                <w:rFonts w:ascii="Arial" w:hAnsi="Arial"/>
                <w:color w:val="000000"/>
                <w:sz w:val="20"/>
                <w:szCs w:val="20"/>
              </w:rPr>
              <w:t>is</w:t>
            </w:r>
            <w:r w:rsidRPr="00127DD5">
              <w:rPr>
                <w:rFonts w:ascii="Arial" w:hAnsi="Arial"/>
                <w:color w:val="000000"/>
                <w:sz w:val="20"/>
                <w:szCs w:val="20"/>
              </w:rPr>
              <w:t xml:space="preserve"> aimed at capacity </w:t>
            </w:r>
            <w:r w:rsidR="00C31D2B" w:rsidRPr="00127DD5">
              <w:rPr>
                <w:rFonts w:ascii="Arial" w:hAnsi="Arial"/>
                <w:color w:val="000000"/>
                <w:sz w:val="20"/>
                <w:szCs w:val="20"/>
              </w:rPr>
              <w:t xml:space="preserve">building </w:t>
            </w:r>
            <w:r w:rsidRPr="00127DD5">
              <w:rPr>
                <w:rFonts w:ascii="Arial" w:hAnsi="Arial"/>
                <w:color w:val="000000"/>
                <w:sz w:val="20"/>
                <w:szCs w:val="20"/>
              </w:rPr>
              <w:t>of community leaders to organize the process of documenting and respon</w:t>
            </w:r>
            <w:r w:rsidR="00410997" w:rsidRPr="00127DD5">
              <w:rPr>
                <w:rFonts w:ascii="Arial" w:hAnsi="Arial"/>
                <w:color w:val="000000"/>
                <w:sz w:val="20"/>
                <w:szCs w:val="20"/>
              </w:rPr>
              <w:t>se</w:t>
            </w:r>
            <w:r w:rsidRPr="00127DD5">
              <w:rPr>
                <w:rFonts w:ascii="Arial" w:hAnsi="Arial"/>
                <w:color w:val="000000"/>
                <w:sz w:val="20"/>
                <w:szCs w:val="20"/>
              </w:rPr>
              <w:t xml:space="preserve"> to </w:t>
            </w:r>
            <w:r w:rsidR="00410997" w:rsidRPr="00127DD5">
              <w:rPr>
                <w:rFonts w:ascii="Arial" w:hAnsi="Arial"/>
                <w:color w:val="000000"/>
                <w:sz w:val="20"/>
                <w:szCs w:val="20"/>
              </w:rPr>
              <w:t xml:space="preserve">the </w:t>
            </w:r>
            <w:r w:rsidRPr="00127DD5">
              <w:rPr>
                <w:rFonts w:ascii="Arial" w:hAnsi="Arial"/>
                <w:color w:val="000000"/>
                <w:sz w:val="20"/>
                <w:szCs w:val="20"/>
              </w:rPr>
              <w:t xml:space="preserve">cases of discrimination, </w:t>
            </w:r>
            <w:r w:rsidR="00410997" w:rsidRPr="00127DD5">
              <w:rPr>
                <w:rFonts w:ascii="Arial" w:hAnsi="Arial"/>
                <w:color w:val="000000"/>
                <w:sz w:val="20"/>
                <w:szCs w:val="20"/>
              </w:rPr>
              <w:t xml:space="preserve">to </w:t>
            </w:r>
            <w:r w:rsidRPr="00127DD5">
              <w:rPr>
                <w:rFonts w:ascii="Arial" w:hAnsi="Arial"/>
                <w:color w:val="000000"/>
                <w:sz w:val="20"/>
                <w:szCs w:val="20"/>
              </w:rPr>
              <w:t>collect and analyz</w:t>
            </w:r>
            <w:r w:rsidR="00410997" w:rsidRPr="00127DD5">
              <w:rPr>
                <w:rFonts w:ascii="Arial" w:hAnsi="Arial"/>
                <w:color w:val="000000"/>
                <w:sz w:val="20"/>
                <w:szCs w:val="20"/>
              </w:rPr>
              <w:t>e</w:t>
            </w:r>
            <w:r w:rsidRPr="00127DD5">
              <w:rPr>
                <w:rFonts w:ascii="Arial" w:hAnsi="Arial"/>
                <w:color w:val="000000"/>
                <w:sz w:val="20"/>
                <w:szCs w:val="20"/>
              </w:rPr>
              <w:t xml:space="preserve"> documented cases of stigma and discrimination, denial of</w:t>
            </w:r>
            <w:r w:rsidR="00410997" w:rsidRPr="00127DD5">
              <w:rPr>
                <w:rFonts w:ascii="Arial" w:hAnsi="Arial"/>
                <w:color w:val="000000"/>
                <w:sz w:val="20"/>
                <w:szCs w:val="20"/>
              </w:rPr>
              <w:t xml:space="preserve"> services, violence or power abuse </w:t>
            </w:r>
            <w:r w:rsidRPr="00127DD5">
              <w:rPr>
                <w:rFonts w:ascii="Arial" w:hAnsi="Arial"/>
                <w:color w:val="000000"/>
                <w:sz w:val="20"/>
                <w:szCs w:val="20"/>
              </w:rPr>
              <w:t>by law enforcement</w:t>
            </w:r>
            <w:r w:rsidR="00410997" w:rsidRPr="00127DD5">
              <w:rPr>
                <w:rFonts w:ascii="Arial" w:hAnsi="Arial"/>
                <w:color w:val="000000"/>
                <w:sz w:val="20"/>
                <w:szCs w:val="20"/>
              </w:rPr>
              <w:t xml:space="preserve"> bodies</w:t>
            </w:r>
            <w:r w:rsidRPr="00127DD5">
              <w:rPr>
                <w:rFonts w:ascii="Arial" w:hAnsi="Arial"/>
                <w:color w:val="000000"/>
                <w:sz w:val="20"/>
                <w:szCs w:val="20"/>
              </w:rPr>
              <w:t xml:space="preserve">. At the </w:t>
            </w:r>
            <w:r w:rsidRPr="00127DD5">
              <w:rPr>
                <w:rFonts w:ascii="Arial" w:hAnsi="Arial"/>
                <w:color w:val="000000"/>
                <w:sz w:val="20"/>
                <w:szCs w:val="20"/>
              </w:rPr>
              <w:lastRenderedPageBreak/>
              <w:t xml:space="preserve">same time, the </w:t>
            </w:r>
            <w:r w:rsidR="00410997" w:rsidRPr="00127DD5">
              <w:rPr>
                <w:rFonts w:ascii="Arial" w:hAnsi="Arial"/>
                <w:color w:val="000000"/>
                <w:sz w:val="20"/>
                <w:szCs w:val="20"/>
              </w:rPr>
              <w:t>awareness</w:t>
            </w:r>
            <w:r w:rsidRPr="00127DD5">
              <w:rPr>
                <w:rFonts w:ascii="Arial" w:hAnsi="Arial"/>
                <w:color w:val="000000"/>
                <w:sz w:val="20"/>
                <w:szCs w:val="20"/>
              </w:rPr>
              <w:t xml:space="preserve"> </w:t>
            </w:r>
            <w:r w:rsidR="00C31D2B" w:rsidRPr="00127DD5">
              <w:rPr>
                <w:rFonts w:ascii="Arial" w:hAnsi="Arial"/>
                <w:color w:val="000000"/>
                <w:sz w:val="20"/>
                <w:szCs w:val="20"/>
              </w:rPr>
              <w:t xml:space="preserve">level </w:t>
            </w:r>
            <w:r w:rsidRPr="00127DD5">
              <w:rPr>
                <w:rFonts w:ascii="Arial" w:hAnsi="Arial"/>
                <w:color w:val="000000"/>
                <w:sz w:val="20"/>
                <w:szCs w:val="20"/>
              </w:rPr>
              <w:t xml:space="preserve">among representatives of PLHIV and key groups on human rights issues and legal protection </w:t>
            </w:r>
            <w:r w:rsidR="00410997" w:rsidRPr="00127DD5">
              <w:rPr>
                <w:rFonts w:ascii="Arial" w:hAnsi="Arial"/>
                <w:color w:val="000000"/>
                <w:sz w:val="20"/>
                <w:szCs w:val="20"/>
              </w:rPr>
              <w:t xml:space="preserve">opportunities </w:t>
            </w:r>
            <w:r w:rsidRPr="00127DD5">
              <w:rPr>
                <w:rFonts w:ascii="Arial" w:hAnsi="Arial"/>
                <w:color w:val="000000"/>
                <w:sz w:val="20"/>
                <w:szCs w:val="20"/>
              </w:rPr>
              <w:t>will be increased.</w:t>
            </w:r>
          </w:p>
        </w:tc>
      </w:tr>
      <w:tr w:rsidR="006E5E50" w:rsidRPr="00127DD5" w14:paraId="05426EF2" w14:textId="77777777" w:rsidTr="00AA68F0">
        <w:trPr>
          <w:trHeight w:val="2704"/>
        </w:trPr>
        <w:tc>
          <w:tcPr>
            <w:tcW w:w="4614" w:type="dxa"/>
            <w:tcBorders>
              <w:top w:val="nil"/>
              <w:left w:val="single" w:sz="8" w:space="0" w:color="auto"/>
              <w:bottom w:val="single" w:sz="8" w:space="0" w:color="auto"/>
            </w:tcBorders>
            <w:shd w:val="clear" w:color="auto" w:fill="F2F2F2" w:themeFill="background1" w:themeFillShade="F2"/>
            <w:tcMar>
              <w:top w:w="0" w:type="dxa"/>
              <w:left w:w="108" w:type="dxa"/>
              <w:bottom w:w="0" w:type="dxa"/>
              <w:right w:w="108" w:type="dxa"/>
            </w:tcMar>
            <w:hideMark/>
          </w:tcPr>
          <w:p w14:paraId="49856095"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lastRenderedPageBreak/>
              <w:t>Program continuation activities:</w:t>
            </w:r>
            <w:r w:rsidRPr="00127DD5">
              <w:rPr>
                <w:rFonts w:ascii="Arial" w:hAnsi="Arial"/>
                <w:sz w:val="20"/>
                <w:szCs w:val="20"/>
              </w:rPr>
              <w:t>·</w:t>
            </w:r>
          </w:p>
          <w:p w14:paraId="1CD71384" w14:textId="6D87B0C1" w:rsidR="006E5E50" w:rsidRPr="00127DD5" w:rsidRDefault="00410997" w:rsidP="00AA68F0">
            <w:pPr>
              <w:numPr>
                <w:ilvl w:val="0"/>
                <w:numId w:val="15"/>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Conducting </w:t>
            </w:r>
            <w:r w:rsidR="00B13DFA" w:rsidRPr="00127DD5">
              <w:rPr>
                <w:rFonts w:ascii="Arial" w:hAnsi="Arial"/>
                <w:sz w:val="20"/>
                <w:szCs w:val="20"/>
              </w:rPr>
              <w:t xml:space="preserve">legal literacy </w:t>
            </w:r>
            <w:r w:rsidRPr="00127DD5">
              <w:rPr>
                <w:rFonts w:ascii="Arial" w:hAnsi="Arial"/>
                <w:sz w:val="20"/>
                <w:szCs w:val="20"/>
              </w:rPr>
              <w:t xml:space="preserve">mini-sessions for clients at service </w:t>
            </w:r>
            <w:r w:rsidR="00B13DFA" w:rsidRPr="00127DD5">
              <w:rPr>
                <w:rFonts w:ascii="Arial" w:hAnsi="Arial"/>
                <w:sz w:val="20"/>
                <w:szCs w:val="20"/>
              </w:rPr>
              <w:t>delivery locations</w:t>
            </w:r>
            <w:r w:rsidR="006E5E50" w:rsidRPr="00127DD5">
              <w:rPr>
                <w:rFonts w:ascii="Arial" w:hAnsi="Arial"/>
                <w:sz w:val="20"/>
                <w:szCs w:val="20"/>
              </w:rPr>
              <w:t>;</w:t>
            </w:r>
          </w:p>
          <w:p w14:paraId="64613880" w14:textId="252CCDC1" w:rsidR="006E5E50" w:rsidRPr="00127DD5" w:rsidRDefault="00C31D2B" w:rsidP="000605FE">
            <w:pPr>
              <w:numPr>
                <w:ilvl w:val="0"/>
                <w:numId w:val="15"/>
              </w:numPr>
              <w:spacing w:after="160" w:line="259" w:lineRule="auto"/>
              <w:contextualSpacing/>
              <w:jc w:val="both"/>
              <w:textAlignment w:val="center"/>
              <w:rPr>
                <w:rFonts w:ascii="Arial" w:hAnsi="Arial"/>
                <w:sz w:val="20"/>
                <w:szCs w:val="20"/>
              </w:rPr>
            </w:pPr>
            <w:r w:rsidRPr="00127DD5">
              <w:rPr>
                <w:rFonts w:ascii="Arial" w:hAnsi="Arial"/>
                <w:sz w:val="20"/>
                <w:szCs w:val="20"/>
              </w:rPr>
              <w:t>Providing consultations</w:t>
            </w:r>
            <w:r w:rsidR="000605FE" w:rsidRPr="00127DD5">
              <w:rPr>
                <w:rFonts w:ascii="Arial" w:hAnsi="Arial"/>
                <w:sz w:val="20"/>
                <w:szCs w:val="20"/>
              </w:rPr>
              <w:t xml:space="preserve"> on </w:t>
            </w:r>
            <w:r w:rsidRPr="00127DD5">
              <w:rPr>
                <w:rFonts w:ascii="Arial" w:hAnsi="Arial"/>
                <w:sz w:val="20"/>
                <w:szCs w:val="20"/>
              </w:rPr>
              <w:t xml:space="preserve">rights </w:t>
            </w:r>
            <w:r w:rsidR="000605FE" w:rsidRPr="00127DD5">
              <w:rPr>
                <w:rFonts w:ascii="Arial" w:hAnsi="Arial"/>
                <w:sz w:val="20"/>
                <w:szCs w:val="20"/>
              </w:rPr>
              <w:t xml:space="preserve">protection </w:t>
            </w:r>
            <w:r w:rsidR="00410997" w:rsidRPr="00127DD5">
              <w:rPr>
                <w:rFonts w:ascii="Arial" w:hAnsi="Arial"/>
                <w:sz w:val="20"/>
                <w:szCs w:val="20"/>
              </w:rPr>
              <w:t>by “street lawyers”</w:t>
            </w:r>
            <w:r w:rsidR="000605FE" w:rsidRPr="00127DD5">
              <w:rPr>
                <w:rFonts w:ascii="Arial" w:hAnsi="Arial"/>
                <w:sz w:val="20"/>
                <w:szCs w:val="20"/>
              </w:rPr>
              <w:t>.</w:t>
            </w:r>
          </w:p>
          <w:p w14:paraId="00C17075" w14:textId="77777777" w:rsidR="006E5E50" w:rsidRPr="00127DD5" w:rsidRDefault="006E5E50" w:rsidP="00AA68F0">
            <w:pPr>
              <w:textAlignment w:val="center"/>
              <w:rPr>
                <w:rFonts w:ascii="Arial" w:hAnsi="Arial"/>
                <w:sz w:val="20"/>
                <w:szCs w:val="20"/>
              </w:rPr>
            </w:pPr>
          </w:p>
        </w:tc>
        <w:tc>
          <w:tcPr>
            <w:tcW w:w="5133" w:type="dxa"/>
            <w:gridSpan w:val="2"/>
            <w:tcBorders>
              <w:top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803D67A" w14:textId="77777777" w:rsidR="006E5E50" w:rsidRPr="00127DD5" w:rsidRDefault="006E5E50" w:rsidP="00AA68F0">
            <w:pPr>
              <w:ind w:hanging="360"/>
              <w:jc w:val="center"/>
              <w:textAlignment w:val="center"/>
              <w:rPr>
                <w:rFonts w:ascii="Arial" w:hAnsi="Arial"/>
                <w:b/>
                <w:i/>
                <w:sz w:val="20"/>
                <w:szCs w:val="20"/>
              </w:rPr>
            </w:pPr>
            <w:r w:rsidRPr="00127DD5">
              <w:rPr>
                <w:rFonts w:ascii="Arial" w:hAnsi="Arial"/>
                <w:b/>
                <w:i/>
                <w:sz w:val="20"/>
                <w:szCs w:val="20"/>
              </w:rPr>
              <w:t>Matching funds activities:</w:t>
            </w:r>
          </w:p>
          <w:p w14:paraId="6647D2F9" w14:textId="30FD9046" w:rsidR="006E5E50" w:rsidRPr="00127DD5" w:rsidRDefault="006E5E50" w:rsidP="006E5E50">
            <w:pPr>
              <w:numPr>
                <w:ilvl w:val="0"/>
                <w:numId w:val="21"/>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 </w:t>
            </w:r>
            <w:r w:rsidR="0057024E" w:rsidRPr="00127DD5">
              <w:rPr>
                <w:rFonts w:ascii="Arial" w:hAnsi="Arial"/>
                <w:sz w:val="20"/>
                <w:szCs w:val="20"/>
              </w:rPr>
              <w:t>Systematic training of community leaders on the process of documenting and response to the cases of discrimination</w:t>
            </w:r>
            <w:r w:rsidRPr="00127DD5">
              <w:rPr>
                <w:rFonts w:ascii="Arial" w:hAnsi="Arial"/>
                <w:sz w:val="20"/>
                <w:szCs w:val="20"/>
              </w:rPr>
              <w:t>;</w:t>
            </w:r>
          </w:p>
          <w:p w14:paraId="71A9417E" w14:textId="578BE0A0" w:rsidR="006E5E50" w:rsidRPr="00127DD5" w:rsidRDefault="000605FE" w:rsidP="00BA50F7">
            <w:pPr>
              <w:numPr>
                <w:ilvl w:val="0"/>
                <w:numId w:val="21"/>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Training of </w:t>
            </w:r>
            <w:r w:rsidR="0057024E" w:rsidRPr="00127DD5">
              <w:rPr>
                <w:rFonts w:ascii="Arial" w:hAnsi="Arial"/>
                <w:sz w:val="20"/>
                <w:szCs w:val="20"/>
              </w:rPr>
              <w:t>PLHIV community representatives</w:t>
            </w:r>
            <w:r w:rsidRPr="00127DD5">
              <w:rPr>
                <w:rFonts w:ascii="Arial" w:hAnsi="Arial"/>
                <w:sz w:val="20"/>
                <w:szCs w:val="20"/>
              </w:rPr>
              <w:t xml:space="preserve"> and key groups, including HIV-positive adolescents, on human rights and legal protection issues.</w:t>
            </w:r>
          </w:p>
        </w:tc>
      </w:tr>
      <w:tr w:rsidR="006E5E50" w:rsidRPr="00127DD5" w14:paraId="02238A7E" w14:textId="77777777" w:rsidTr="00AA68F0">
        <w:tc>
          <w:tcPr>
            <w:tcW w:w="9747" w:type="dxa"/>
            <w:gridSpan w:val="3"/>
            <w:tcBorders>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hideMark/>
          </w:tcPr>
          <w:p w14:paraId="60A6EA3E" w14:textId="77463794" w:rsidR="006E5E50" w:rsidRPr="00127DD5" w:rsidRDefault="006E5E50" w:rsidP="00AA68F0">
            <w:pPr>
              <w:spacing w:after="0" w:line="240" w:lineRule="auto"/>
              <w:jc w:val="both"/>
              <w:rPr>
                <w:rFonts w:ascii="Arial" w:hAnsi="Arial"/>
                <w:b/>
                <w:color w:val="000000"/>
                <w:sz w:val="20"/>
                <w:szCs w:val="20"/>
                <w:u w:val="single"/>
              </w:rPr>
            </w:pPr>
            <w:r w:rsidRPr="00127DD5">
              <w:rPr>
                <w:rFonts w:ascii="Arial" w:hAnsi="Arial"/>
                <w:b/>
                <w:color w:val="000000"/>
                <w:sz w:val="20"/>
                <w:szCs w:val="20"/>
                <w:u w:val="single"/>
              </w:rPr>
              <w:t xml:space="preserve">Priority Area 4: </w:t>
            </w:r>
            <w:r w:rsidR="0057024E" w:rsidRPr="00127DD5">
              <w:rPr>
                <w:rFonts w:ascii="Arial" w:hAnsi="Arial"/>
                <w:b/>
                <w:color w:val="000000"/>
                <w:sz w:val="20"/>
                <w:szCs w:val="20"/>
                <w:u w:val="single"/>
              </w:rPr>
              <w:t xml:space="preserve">HIV related legal services provision programs </w:t>
            </w:r>
          </w:p>
          <w:p w14:paraId="7E752C6E" w14:textId="77777777" w:rsidR="006E5E50" w:rsidRPr="00127DD5" w:rsidRDefault="006E5E50" w:rsidP="00AA68F0">
            <w:pPr>
              <w:spacing w:after="0" w:line="240" w:lineRule="auto"/>
              <w:jc w:val="both"/>
              <w:rPr>
                <w:rFonts w:ascii="Arial" w:hAnsi="Arial"/>
                <w:b/>
                <w:color w:val="000000"/>
                <w:sz w:val="20"/>
                <w:szCs w:val="20"/>
                <w:u w:val="single"/>
              </w:rPr>
            </w:pPr>
          </w:p>
          <w:p w14:paraId="006789A1" w14:textId="38C04C11" w:rsidR="000605FE" w:rsidRPr="00127DD5" w:rsidRDefault="0057024E" w:rsidP="000605FE">
            <w:pPr>
              <w:spacing w:after="0" w:line="240" w:lineRule="auto"/>
              <w:jc w:val="both"/>
              <w:rPr>
                <w:rFonts w:ascii="Arial" w:hAnsi="Arial"/>
                <w:sz w:val="20"/>
                <w:szCs w:val="20"/>
              </w:rPr>
            </w:pPr>
            <w:r w:rsidRPr="00127DD5">
              <w:rPr>
                <w:rFonts w:ascii="Arial" w:hAnsi="Arial"/>
                <w:sz w:val="20"/>
                <w:szCs w:val="20"/>
              </w:rPr>
              <w:t xml:space="preserve">Non-availability </w:t>
            </w:r>
            <w:r w:rsidR="000605FE" w:rsidRPr="00127DD5">
              <w:rPr>
                <w:rFonts w:ascii="Arial" w:hAnsi="Arial"/>
                <w:sz w:val="20"/>
                <w:szCs w:val="20"/>
              </w:rPr>
              <w:t xml:space="preserve">of legal protection for key </w:t>
            </w:r>
            <w:r w:rsidR="00B13DFA" w:rsidRPr="00127DD5">
              <w:rPr>
                <w:rFonts w:ascii="Arial" w:hAnsi="Arial"/>
                <w:sz w:val="20"/>
                <w:szCs w:val="20"/>
              </w:rPr>
              <w:t xml:space="preserve">populations </w:t>
            </w:r>
            <w:r w:rsidR="000605FE" w:rsidRPr="00127DD5">
              <w:rPr>
                <w:rFonts w:ascii="Arial" w:hAnsi="Arial"/>
                <w:sz w:val="20"/>
                <w:szCs w:val="20"/>
              </w:rPr>
              <w:t>groups and PLHIV becomes a limitation affecting the broad participation of key groups in prevention, treatment and care programs</w:t>
            </w:r>
            <w:r w:rsidR="00B13DFA" w:rsidRPr="00127DD5">
              <w:rPr>
                <w:rFonts w:ascii="Arial" w:hAnsi="Arial"/>
                <w:sz w:val="20"/>
                <w:szCs w:val="20"/>
              </w:rPr>
              <w:t xml:space="preserve"> and posing</w:t>
            </w:r>
            <w:r w:rsidR="000605FE" w:rsidRPr="00127DD5">
              <w:rPr>
                <w:rFonts w:ascii="Arial" w:hAnsi="Arial"/>
                <w:sz w:val="20"/>
                <w:szCs w:val="20"/>
              </w:rPr>
              <w:t xml:space="preserve"> high risks of interrupting HIV treatment. In 2016-2017, </w:t>
            </w:r>
            <w:r w:rsidR="00B13DFA" w:rsidRPr="00127DD5">
              <w:rPr>
                <w:rFonts w:ascii="Arial" w:hAnsi="Arial"/>
                <w:sz w:val="20"/>
                <w:szCs w:val="20"/>
              </w:rPr>
              <w:t xml:space="preserve">the </w:t>
            </w:r>
            <w:r w:rsidR="00D86223" w:rsidRPr="00127DD5">
              <w:rPr>
                <w:rFonts w:ascii="Arial" w:hAnsi="Arial"/>
                <w:sz w:val="20"/>
                <w:szCs w:val="20"/>
              </w:rPr>
              <w:t>“street lawyers” programs</w:t>
            </w:r>
            <w:r w:rsidR="000605FE" w:rsidRPr="00127DD5">
              <w:rPr>
                <w:rFonts w:ascii="Arial" w:hAnsi="Arial"/>
                <w:sz w:val="20"/>
                <w:szCs w:val="20"/>
              </w:rPr>
              <w:t xml:space="preserve"> were launched </w:t>
            </w:r>
            <w:r w:rsidR="00B13DFA" w:rsidRPr="00127DD5">
              <w:rPr>
                <w:rFonts w:ascii="Arial" w:hAnsi="Arial"/>
                <w:sz w:val="20"/>
                <w:szCs w:val="20"/>
              </w:rPr>
              <w:t xml:space="preserve">as part of the </w:t>
            </w:r>
            <w:r w:rsidR="000605FE" w:rsidRPr="00127DD5">
              <w:rPr>
                <w:rFonts w:ascii="Arial" w:hAnsi="Arial"/>
                <w:sz w:val="20"/>
                <w:szCs w:val="20"/>
              </w:rPr>
              <w:t>HIV prevention programs, which showe</w:t>
            </w:r>
            <w:r w:rsidR="00D86223" w:rsidRPr="00127DD5">
              <w:rPr>
                <w:rFonts w:ascii="Arial" w:hAnsi="Arial"/>
                <w:sz w:val="20"/>
                <w:szCs w:val="20"/>
              </w:rPr>
              <w:t>d that involving key groups as “peer</w:t>
            </w:r>
            <w:r w:rsidR="000605FE" w:rsidRPr="00127DD5">
              <w:rPr>
                <w:rFonts w:ascii="Arial" w:hAnsi="Arial"/>
                <w:sz w:val="20"/>
                <w:szCs w:val="20"/>
              </w:rPr>
              <w:t xml:space="preserve"> advocates</w:t>
            </w:r>
            <w:r w:rsidR="00D86223" w:rsidRPr="00127DD5">
              <w:rPr>
                <w:rFonts w:ascii="Arial" w:hAnsi="Arial"/>
                <w:sz w:val="20"/>
                <w:szCs w:val="20"/>
              </w:rPr>
              <w:t>”</w:t>
            </w:r>
            <w:r w:rsidR="000605FE" w:rsidRPr="00127DD5">
              <w:rPr>
                <w:rFonts w:ascii="Arial" w:hAnsi="Arial"/>
                <w:sz w:val="20"/>
                <w:szCs w:val="20"/>
              </w:rPr>
              <w:t xml:space="preserve"> influences the formation of a safe environment. </w:t>
            </w:r>
            <w:r w:rsidR="00B13DFA" w:rsidRPr="00127DD5">
              <w:rPr>
                <w:rFonts w:ascii="Arial" w:hAnsi="Arial"/>
                <w:sz w:val="20"/>
                <w:szCs w:val="20"/>
              </w:rPr>
              <w:t xml:space="preserve">Lessons learnt from implementation of such program show that for more effective engagement </w:t>
            </w:r>
            <w:r w:rsidR="000605FE" w:rsidRPr="00127DD5">
              <w:rPr>
                <w:rFonts w:ascii="Arial" w:hAnsi="Arial"/>
                <w:sz w:val="20"/>
                <w:szCs w:val="20"/>
              </w:rPr>
              <w:t xml:space="preserve">with the authorities, it is necessary to expand the involvement of licensed lawyers and </w:t>
            </w:r>
            <w:r w:rsidR="00D86223" w:rsidRPr="00127DD5">
              <w:rPr>
                <w:rFonts w:ascii="Arial" w:hAnsi="Arial"/>
                <w:sz w:val="20"/>
                <w:szCs w:val="20"/>
              </w:rPr>
              <w:t xml:space="preserve">to </w:t>
            </w:r>
            <w:r w:rsidR="000605FE" w:rsidRPr="00127DD5">
              <w:rPr>
                <w:rFonts w:ascii="Arial" w:hAnsi="Arial"/>
                <w:sz w:val="20"/>
                <w:szCs w:val="20"/>
              </w:rPr>
              <w:t xml:space="preserve">provide qualified legal </w:t>
            </w:r>
            <w:r w:rsidR="00B13DFA" w:rsidRPr="00127DD5">
              <w:rPr>
                <w:rFonts w:ascii="Arial" w:hAnsi="Arial"/>
                <w:sz w:val="20"/>
                <w:szCs w:val="20"/>
              </w:rPr>
              <w:t>services and mentorship for the ‘street lawyers’</w:t>
            </w:r>
            <w:r w:rsidR="000605FE" w:rsidRPr="00127DD5">
              <w:rPr>
                <w:rFonts w:ascii="Arial" w:hAnsi="Arial"/>
                <w:sz w:val="20"/>
                <w:szCs w:val="20"/>
              </w:rPr>
              <w:t xml:space="preserve">. In addition, legal support </w:t>
            </w:r>
            <w:r w:rsidR="00D86223" w:rsidRPr="00127DD5">
              <w:rPr>
                <w:rFonts w:ascii="Arial" w:hAnsi="Arial"/>
                <w:sz w:val="20"/>
                <w:szCs w:val="20"/>
              </w:rPr>
              <w:t xml:space="preserve">provision </w:t>
            </w:r>
            <w:r w:rsidR="000605FE" w:rsidRPr="00127DD5">
              <w:rPr>
                <w:rFonts w:ascii="Arial" w:hAnsi="Arial"/>
                <w:sz w:val="20"/>
                <w:szCs w:val="20"/>
              </w:rPr>
              <w:t xml:space="preserve">is necessary for representatives of key groups and PLHIV, detained or released from </w:t>
            </w:r>
            <w:r w:rsidR="00D86223" w:rsidRPr="00127DD5">
              <w:rPr>
                <w:rFonts w:ascii="Arial" w:hAnsi="Arial"/>
                <w:sz w:val="20"/>
                <w:szCs w:val="20"/>
              </w:rPr>
              <w:t>detention facilities</w:t>
            </w:r>
            <w:r w:rsidR="000605FE" w:rsidRPr="00127DD5">
              <w:rPr>
                <w:rFonts w:ascii="Arial" w:hAnsi="Arial"/>
                <w:sz w:val="20"/>
                <w:szCs w:val="20"/>
              </w:rPr>
              <w:t xml:space="preserve">. It is necessary to ensure the availability of services in penitentiary institutions, including timely provision of ART </w:t>
            </w:r>
            <w:r w:rsidR="00D86223" w:rsidRPr="00127DD5">
              <w:rPr>
                <w:rFonts w:ascii="Arial" w:hAnsi="Arial"/>
                <w:sz w:val="20"/>
                <w:szCs w:val="20"/>
              </w:rPr>
              <w:t xml:space="preserve">treatment </w:t>
            </w:r>
            <w:r w:rsidR="000605FE" w:rsidRPr="00127DD5">
              <w:rPr>
                <w:rFonts w:ascii="Arial" w:hAnsi="Arial"/>
                <w:sz w:val="20"/>
                <w:szCs w:val="20"/>
              </w:rPr>
              <w:t>and substitution</w:t>
            </w:r>
            <w:r w:rsidR="00D86223" w:rsidRPr="00127DD5">
              <w:rPr>
                <w:rFonts w:ascii="Arial" w:hAnsi="Arial"/>
                <w:sz w:val="20"/>
                <w:szCs w:val="20"/>
              </w:rPr>
              <w:t xml:space="preserve"> </w:t>
            </w:r>
            <w:r w:rsidR="00C31D2B" w:rsidRPr="00127DD5">
              <w:rPr>
                <w:rFonts w:ascii="Arial" w:hAnsi="Arial"/>
                <w:sz w:val="20"/>
                <w:szCs w:val="20"/>
              </w:rPr>
              <w:t>therapy</w:t>
            </w:r>
            <w:r w:rsidR="000605FE" w:rsidRPr="00127DD5">
              <w:rPr>
                <w:rFonts w:ascii="Arial" w:hAnsi="Arial"/>
                <w:sz w:val="20"/>
                <w:szCs w:val="20"/>
              </w:rPr>
              <w:t xml:space="preserve">, and </w:t>
            </w:r>
            <w:r w:rsidR="00D86223" w:rsidRPr="00127DD5">
              <w:rPr>
                <w:rFonts w:ascii="Arial" w:hAnsi="Arial"/>
                <w:sz w:val="20"/>
                <w:szCs w:val="20"/>
              </w:rPr>
              <w:t>upon release i</w:t>
            </w:r>
            <w:r w:rsidR="000605FE" w:rsidRPr="00127DD5">
              <w:rPr>
                <w:rFonts w:ascii="Arial" w:hAnsi="Arial"/>
                <w:sz w:val="20"/>
                <w:szCs w:val="20"/>
              </w:rPr>
              <w:t>t is important to provide lega</w:t>
            </w:r>
            <w:r w:rsidR="00D86223" w:rsidRPr="00127DD5">
              <w:rPr>
                <w:rFonts w:ascii="Arial" w:hAnsi="Arial"/>
                <w:sz w:val="20"/>
                <w:szCs w:val="20"/>
              </w:rPr>
              <w:t>l support for documents restoration</w:t>
            </w:r>
            <w:r w:rsidR="00B13DFA" w:rsidRPr="00127DD5">
              <w:rPr>
                <w:rFonts w:ascii="Arial" w:hAnsi="Arial"/>
                <w:sz w:val="20"/>
                <w:szCs w:val="20"/>
              </w:rPr>
              <w:t xml:space="preserve"> to enable continuation of services</w:t>
            </w:r>
            <w:r w:rsidR="000605FE" w:rsidRPr="00127DD5">
              <w:rPr>
                <w:rFonts w:ascii="Arial" w:hAnsi="Arial"/>
                <w:sz w:val="20"/>
                <w:szCs w:val="20"/>
              </w:rPr>
              <w:t xml:space="preserve">. The country has more than 500 HIV positive children infected in medical institutions </w:t>
            </w:r>
            <w:r w:rsidR="00C31D2B" w:rsidRPr="00127DD5">
              <w:rPr>
                <w:rFonts w:ascii="Arial" w:hAnsi="Arial"/>
                <w:sz w:val="20"/>
                <w:szCs w:val="20"/>
              </w:rPr>
              <w:t>who are currently</w:t>
            </w:r>
            <w:r w:rsidR="000605FE" w:rsidRPr="00127DD5">
              <w:rPr>
                <w:rFonts w:ascii="Arial" w:hAnsi="Arial"/>
                <w:sz w:val="20"/>
                <w:szCs w:val="20"/>
              </w:rPr>
              <w:t xml:space="preserve"> entering the adolescen</w:t>
            </w:r>
            <w:r w:rsidR="00C31D2B" w:rsidRPr="00127DD5">
              <w:rPr>
                <w:rFonts w:ascii="Arial" w:hAnsi="Arial"/>
                <w:sz w:val="20"/>
                <w:szCs w:val="20"/>
              </w:rPr>
              <w:t>ce</w:t>
            </w:r>
            <w:r w:rsidR="000605FE" w:rsidRPr="00127DD5">
              <w:rPr>
                <w:rFonts w:ascii="Arial" w:hAnsi="Arial"/>
                <w:sz w:val="20"/>
                <w:szCs w:val="20"/>
              </w:rPr>
              <w:t xml:space="preserve"> period, the number of women with HIV is increasing, </w:t>
            </w:r>
            <w:r w:rsidR="00B13DFA" w:rsidRPr="00127DD5">
              <w:rPr>
                <w:rFonts w:ascii="Arial" w:hAnsi="Arial"/>
                <w:sz w:val="20"/>
                <w:szCs w:val="20"/>
              </w:rPr>
              <w:t xml:space="preserve">while </w:t>
            </w:r>
            <w:r w:rsidR="000605FE" w:rsidRPr="00127DD5">
              <w:rPr>
                <w:rFonts w:ascii="Arial" w:hAnsi="Arial"/>
                <w:sz w:val="20"/>
                <w:szCs w:val="20"/>
              </w:rPr>
              <w:t xml:space="preserve">the support given to them, especially for </w:t>
            </w:r>
            <w:r w:rsidR="00B13DFA" w:rsidRPr="00127DD5">
              <w:rPr>
                <w:rFonts w:ascii="Arial" w:hAnsi="Arial"/>
                <w:sz w:val="20"/>
                <w:szCs w:val="20"/>
              </w:rPr>
              <w:t>upholding</w:t>
            </w:r>
            <w:r w:rsidR="000605FE" w:rsidRPr="00127DD5">
              <w:rPr>
                <w:rFonts w:ascii="Arial" w:hAnsi="Arial"/>
                <w:sz w:val="20"/>
                <w:szCs w:val="20"/>
              </w:rPr>
              <w:t xml:space="preserve"> their rights, remains limited.</w:t>
            </w:r>
          </w:p>
          <w:p w14:paraId="39B57A59" w14:textId="250EC235" w:rsidR="006E5E50" w:rsidRPr="00127DD5" w:rsidRDefault="000605FE" w:rsidP="00B13DFA">
            <w:pPr>
              <w:spacing w:after="0" w:line="240" w:lineRule="auto"/>
              <w:jc w:val="both"/>
              <w:rPr>
                <w:rFonts w:ascii="Arial" w:hAnsi="Arial"/>
                <w:sz w:val="20"/>
                <w:szCs w:val="20"/>
              </w:rPr>
            </w:pPr>
            <w:r w:rsidRPr="00127DD5">
              <w:rPr>
                <w:rFonts w:ascii="Arial" w:hAnsi="Arial"/>
                <w:sz w:val="20"/>
                <w:szCs w:val="20"/>
              </w:rPr>
              <w:t xml:space="preserve">The country application for </w:t>
            </w:r>
            <w:r w:rsidR="00C31D2B" w:rsidRPr="00127DD5">
              <w:rPr>
                <w:rFonts w:ascii="Arial" w:hAnsi="Arial"/>
                <w:sz w:val="20"/>
                <w:szCs w:val="20"/>
              </w:rPr>
              <w:t>matching funds</w:t>
            </w:r>
            <w:r w:rsidRPr="00127DD5">
              <w:rPr>
                <w:rFonts w:ascii="Arial" w:hAnsi="Arial"/>
                <w:sz w:val="20"/>
                <w:szCs w:val="20"/>
              </w:rPr>
              <w:t xml:space="preserve"> </w:t>
            </w:r>
            <w:r w:rsidR="00B13DFA" w:rsidRPr="00127DD5">
              <w:rPr>
                <w:rFonts w:ascii="Arial" w:hAnsi="Arial"/>
                <w:sz w:val="20"/>
                <w:szCs w:val="20"/>
              </w:rPr>
              <w:t xml:space="preserve">builds upon </w:t>
            </w:r>
            <w:r w:rsidRPr="00127DD5">
              <w:rPr>
                <w:rFonts w:ascii="Arial" w:hAnsi="Arial"/>
                <w:sz w:val="20"/>
                <w:szCs w:val="20"/>
              </w:rPr>
              <w:t>and expan</w:t>
            </w:r>
            <w:r w:rsidR="00B13DFA" w:rsidRPr="00127DD5">
              <w:rPr>
                <w:rFonts w:ascii="Arial" w:hAnsi="Arial"/>
                <w:sz w:val="20"/>
                <w:szCs w:val="20"/>
              </w:rPr>
              <w:t xml:space="preserve">ds </w:t>
            </w:r>
            <w:r w:rsidRPr="00127DD5">
              <w:rPr>
                <w:rFonts w:ascii="Arial" w:hAnsi="Arial"/>
                <w:sz w:val="20"/>
                <w:szCs w:val="20"/>
              </w:rPr>
              <w:t xml:space="preserve">the "street lawyers" </w:t>
            </w:r>
            <w:r w:rsidR="00C31D2B" w:rsidRPr="00127DD5">
              <w:rPr>
                <w:rFonts w:ascii="Arial" w:hAnsi="Arial"/>
                <w:sz w:val="20"/>
                <w:szCs w:val="20"/>
              </w:rPr>
              <w:t xml:space="preserve">program </w:t>
            </w:r>
            <w:r w:rsidR="00B13DFA" w:rsidRPr="00127DD5">
              <w:rPr>
                <w:rFonts w:ascii="Arial" w:hAnsi="Arial"/>
                <w:sz w:val="20"/>
                <w:szCs w:val="20"/>
              </w:rPr>
              <w:t xml:space="preserve">that will continue to be funded from within allocation. The matching funds would enable </w:t>
            </w:r>
            <w:r w:rsidRPr="00127DD5">
              <w:rPr>
                <w:rFonts w:ascii="Arial" w:hAnsi="Arial"/>
                <w:sz w:val="20"/>
                <w:szCs w:val="20"/>
              </w:rPr>
              <w:t>expansion of qualified legal assistance, legal support for persons being detained or released from prison</w:t>
            </w:r>
            <w:r w:rsidR="00B13DFA" w:rsidRPr="00127DD5">
              <w:rPr>
                <w:rFonts w:ascii="Arial" w:hAnsi="Arial"/>
                <w:sz w:val="20"/>
                <w:szCs w:val="20"/>
              </w:rPr>
              <w:t>, and mentorship and quality assurance for the ‘street lawyers’</w:t>
            </w:r>
            <w:r w:rsidRPr="00127DD5">
              <w:rPr>
                <w:rFonts w:ascii="Arial" w:hAnsi="Arial"/>
                <w:sz w:val="20"/>
                <w:szCs w:val="20"/>
              </w:rPr>
              <w:t xml:space="preserve">. In addition, a set of </w:t>
            </w:r>
            <w:r w:rsidR="00C31D2B" w:rsidRPr="00127DD5">
              <w:rPr>
                <w:rFonts w:ascii="Arial" w:hAnsi="Arial"/>
                <w:sz w:val="20"/>
                <w:szCs w:val="20"/>
              </w:rPr>
              <w:t>activities</w:t>
            </w:r>
            <w:r w:rsidRPr="00127DD5">
              <w:rPr>
                <w:rFonts w:ascii="Arial" w:hAnsi="Arial"/>
                <w:sz w:val="20"/>
                <w:szCs w:val="20"/>
              </w:rPr>
              <w:t xml:space="preserve"> will be implemented to expand the righ</w:t>
            </w:r>
            <w:r w:rsidR="00D86223" w:rsidRPr="00127DD5">
              <w:rPr>
                <w:rFonts w:ascii="Arial" w:hAnsi="Arial"/>
                <w:sz w:val="20"/>
                <w:szCs w:val="20"/>
              </w:rPr>
              <w:t xml:space="preserve">ts of HIV-positive </w:t>
            </w:r>
            <w:r w:rsidR="00C31D2B" w:rsidRPr="00127DD5">
              <w:rPr>
                <w:rFonts w:ascii="Arial" w:hAnsi="Arial"/>
                <w:sz w:val="20"/>
                <w:szCs w:val="20"/>
              </w:rPr>
              <w:t>adolescents,</w:t>
            </w:r>
            <w:r w:rsidR="00D86223" w:rsidRPr="00127DD5">
              <w:rPr>
                <w:rFonts w:ascii="Arial" w:hAnsi="Arial"/>
                <w:sz w:val="20"/>
                <w:szCs w:val="20"/>
              </w:rPr>
              <w:t xml:space="preserve"> whose infection is </w:t>
            </w:r>
            <w:r w:rsidRPr="00127DD5">
              <w:rPr>
                <w:rFonts w:ascii="Arial" w:hAnsi="Arial"/>
                <w:sz w:val="20"/>
                <w:szCs w:val="20"/>
              </w:rPr>
              <w:t xml:space="preserve">the responsibility </w:t>
            </w:r>
            <w:r w:rsidR="00D86223" w:rsidRPr="00127DD5">
              <w:rPr>
                <w:rFonts w:ascii="Arial" w:hAnsi="Arial"/>
                <w:sz w:val="20"/>
                <w:szCs w:val="20"/>
              </w:rPr>
              <w:t>of</w:t>
            </w:r>
            <w:r w:rsidRPr="00127DD5">
              <w:rPr>
                <w:rFonts w:ascii="Arial" w:hAnsi="Arial"/>
                <w:sz w:val="20"/>
                <w:szCs w:val="20"/>
              </w:rPr>
              <w:t xml:space="preserve"> the state, </w:t>
            </w:r>
            <w:r w:rsidR="00B13DFA" w:rsidRPr="00127DD5">
              <w:rPr>
                <w:rFonts w:ascii="Arial" w:hAnsi="Arial"/>
                <w:sz w:val="20"/>
                <w:szCs w:val="20"/>
              </w:rPr>
              <w:t xml:space="preserve">as well as </w:t>
            </w:r>
            <w:r w:rsidRPr="00127DD5">
              <w:rPr>
                <w:rFonts w:ascii="Arial" w:hAnsi="Arial"/>
                <w:sz w:val="20"/>
                <w:szCs w:val="20"/>
              </w:rPr>
              <w:t>activities to ensure the rights to health, including re</w:t>
            </w:r>
            <w:r w:rsidR="00D86223" w:rsidRPr="00127DD5">
              <w:rPr>
                <w:rFonts w:ascii="Arial" w:hAnsi="Arial"/>
                <w:sz w:val="20"/>
                <w:szCs w:val="20"/>
              </w:rPr>
              <w:t>productive health of HIV-positive women.</w:t>
            </w:r>
          </w:p>
        </w:tc>
      </w:tr>
      <w:tr w:rsidR="006E5E50" w:rsidRPr="00127DD5" w14:paraId="346AA1EF" w14:textId="77777777" w:rsidTr="00AA68F0">
        <w:trPr>
          <w:trHeight w:val="3240"/>
        </w:trPr>
        <w:tc>
          <w:tcPr>
            <w:tcW w:w="4614" w:type="dxa"/>
            <w:tcBorders>
              <w:top w:val="nil"/>
              <w:left w:val="single" w:sz="8" w:space="0" w:color="auto"/>
              <w:bottom w:val="nil"/>
            </w:tcBorders>
            <w:shd w:val="clear" w:color="auto" w:fill="F2F2F2" w:themeFill="background1" w:themeFillShade="F2"/>
            <w:tcMar>
              <w:top w:w="0" w:type="dxa"/>
              <w:left w:w="108" w:type="dxa"/>
              <w:bottom w:w="0" w:type="dxa"/>
              <w:right w:w="108" w:type="dxa"/>
            </w:tcMar>
            <w:hideMark/>
          </w:tcPr>
          <w:p w14:paraId="2884B54E"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Program continuation activities:</w:t>
            </w:r>
            <w:r w:rsidRPr="00127DD5">
              <w:rPr>
                <w:rFonts w:ascii="Arial" w:hAnsi="Arial"/>
                <w:sz w:val="20"/>
                <w:szCs w:val="20"/>
              </w:rPr>
              <w:t xml:space="preserve"> ·</w:t>
            </w:r>
          </w:p>
          <w:p w14:paraId="062C274A" w14:textId="4A721C2F" w:rsidR="000605FE" w:rsidRPr="00127DD5" w:rsidRDefault="000605FE" w:rsidP="000605FE">
            <w:pPr>
              <w:numPr>
                <w:ilvl w:val="0"/>
                <w:numId w:val="17"/>
              </w:numPr>
              <w:spacing w:after="160" w:line="259" w:lineRule="auto"/>
              <w:contextualSpacing/>
              <w:textAlignment w:val="center"/>
              <w:rPr>
                <w:rFonts w:ascii="Arial" w:hAnsi="Arial"/>
                <w:sz w:val="20"/>
                <w:szCs w:val="20"/>
              </w:rPr>
            </w:pPr>
            <w:r w:rsidRPr="00127DD5">
              <w:rPr>
                <w:rFonts w:ascii="Arial" w:hAnsi="Arial"/>
                <w:sz w:val="20"/>
                <w:szCs w:val="20"/>
              </w:rPr>
              <w:t>Providin</w:t>
            </w:r>
            <w:r w:rsidR="00CF0FD3" w:rsidRPr="00127DD5">
              <w:rPr>
                <w:rFonts w:ascii="Arial" w:hAnsi="Arial"/>
                <w:sz w:val="20"/>
                <w:szCs w:val="20"/>
              </w:rPr>
              <w:t>g legal assistance through the “street lawyers”</w:t>
            </w:r>
            <w:r w:rsidRPr="00127DD5">
              <w:rPr>
                <w:rFonts w:ascii="Arial" w:hAnsi="Arial"/>
                <w:sz w:val="20"/>
                <w:szCs w:val="20"/>
              </w:rPr>
              <w:t xml:space="preserve"> program.</w:t>
            </w:r>
          </w:p>
        </w:tc>
        <w:tc>
          <w:tcPr>
            <w:tcW w:w="5133" w:type="dxa"/>
            <w:gridSpan w:val="2"/>
            <w:tcBorders>
              <w:top w:val="nil"/>
              <w:bottom w:val="nil"/>
              <w:right w:val="single" w:sz="8" w:space="0" w:color="auto"/>
            </w:tcBorders>
            <w:shd w:val="clear" w:color="auto" w:fill="F2F2F2" w:themeFill="background1" w:themeFillShade="F2"/>
            <w:tcMar>
              <w:top w:w="0" w:type="dxa"/>
              <w:left w:w="108" w:type="dxa"/>
              <w:bottom w:w="0" w:type="dxa"/>
              <w:right w:w="108" w:type="dxa"/>
            </w:tcMar>
            <w:hideMark/>
          </w:tcPr>
          <w:p w14:paraId="66EC03F8"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Matching funds activities:</w:t>
            </w:r>
          </w:p>
          <w:p w14:paraId="09018292" w14:textId="0DCF7FCB" w:rsidR="000605FE" w:rsidRPr="00127DD5" w:rsidRDefault="000605FE" w:rsidP="000605FE">
            <w:pPr>
              <w:numPr>
                <w:ilvl w:val="0"/>
                <w:numId w:val="22"/>
              </w:numPr>
              <w:spacing w:after="160" w:line="259" w:lineRule="auto"/>
              <w:contextualSpacing/>
              <w:jc w:val="both"/>
              <w:textAlignment w:val="center"/>
              <w:rPr>
                <w:rFonts w:ascii="Arial" w:hAnsi="Arial"/>
                <w:sz w:val="20"/>
                <w:szCs w:val="20"/>
              </w:rPr>
            </w:pPr>
            <w:r w:rsidRPr="00127DD5">
              <w:rPr>
                <w:rFonts w:ascii="Arial" w:hAnsi="Arial"/>
                <w:sz w:val="20"/>
                <w:szCs w:val="20"/>
              </w:rPr>
              <w:t>Establish</w:t>
            </w:r>
            <w:r w:rsidR="00CF0FD3" w:rsidRPr="00127DD5">
              <w:rPr>
                <w:rFonts w:ascii="Arial" w:hAnsi="Arial"/>
                <w:sz w:val="20"/>
                <w:szCs w:val="20"/>
              </w:rPr>
              <w:t>ing</w:t>
            </w:r>
            <w:r w:rsidRPr="00127DD5">
              <w:rPr>
                <w:rFonts w:ascii="Arial" w:hAnsi="Arial"/>
                <w:sz w:val="20"/>
                <w:szCs w:val="20"/>
              </w:rPr>
              <w:t xml:space="preserve"> a legal aid system </w:t>
            </w:r>
            <w:r w:rsidR="00CF0FD3" w:rsidRPr="00127DD5">
              <w:rPr>
                <w:rFonts w:ascii="Arial" w:hAnsi="Arial"/>
                <w:sz w:val="20"/>
                <w:szCs w:val="20"/>
              </w:rPr>
              <w:t>on the basis of</w:t>
            </w:r>
            <w:r w:rsidRPr="00127DD5">
              <w:rPr>
                <w:rFonts w:ascii="Arial" w:hAnsi="Arial"/>
                <w:sz w:val="20"/>
                <w:szCs w:val="20"/>
              </w:rPr>
              <w:t xml:space="preserve"> government institutions and NGOs;</w:t>
            </w:r>
          </w:p>
          <w:p w14:paraId="19FAC048" w14:textId="326D8E75" w:rsidR="000605FE" w:rsidRPr="00127DD5" w:rsidRDefault="000605FE" w:rsidP="000605FE">
            <w:pPr>
              <w:numPr>
                <w:ilvl w:val="0"/>
                <w:numId w:val="22"/>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Providing </w:t>
            </w:r>
            <w:r w:rsidR="00D304E9" w:rsidRPr="00127DD5">
              <w:rPr>
                <w:rFonts w:ascii="Arial" w:hAnsi="Arial"/>
                <w:sz w:val="20"/>
                <w:szCs w:val="20"/>
              </w:rPr>
              <w:t xml:space="preserve">legal aid to the clients of </w:t>
            </w:r>
            <w:r w:rsidR="00CF0FD3" w:rsidRPr="00127DD5">
              <w:rPr>
                <w:rFonts w:ascii="Arial" w:hAnsi="Arial"/>
                <w:sz w:val="20"/>
                <w:szCs w:val="20"/>
              </w:rPr>
              <w:t>HIV related prevention, treatment, care and support program</w:t>
            </w:r>
            <w:r w:rsidR="00D304E9" w:rsidRPr="00127DD5">
              <w:rPr>
                <w:rFonts w:ascii="Arial" w:hAnsi="Arial"/>
                <w:sz w:val="20"/>
                <w:szCs w:val="20"/>
              </w:rPr>
              <w:t>s</w:t>
            </w:r>
            <w:r w:rsidRPr="00127DD5">
              <w:rPr>
                <w:rFonts w:ascii="Arial" w:hAnsi="Arial"/>
                <w:sz w:val="20"/>
                <w:szCs w:val="20"/>
              </w:rPr>
              <w:t>;</w:t>
            </w:r>
          </w:p>
          <w:p w14:paraId="43AF4832" w14:textId="646609B1" w:rsidR="000605FE" w:rsidRPr="00127DD5" w:rsidRDefault="000605FE" w:rsidP="000605FE">
            <w:pPr>
              <w:numPr>
                <w:ilvl w:val="0"/>
                <w:numId w:val="22"/>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Ensuring the continuity of prevention and treatment services for PLHIV and / or </w:t>
            </w:r>
            <w:r w:rsidR="00CF0FD3" w:rsidRPr="00127DD5">
              <w:rPr>
                <w:rFonts w:ascii="Arial" w:hAnsi="Arial"/>
                <w:sz w:val="20"/>
                <w:szCs w:val="20"/>
              </w:rPr>
              <w:t>key populations</w:t>
            </w:r>
            <w:r w:rsidRPr="00127DD5">
              <w:rPr>
                <w:rFonts w:ascii="Arial" w:hAnsi="Arial"/>
                <w:sz w:val="20"/>
                <w:szCs w:val="20"/>
              </w:rPr>
              <w:t xml:space="preserve"> detained or released from </w:t>
            </w:r>
            <w:r w:rsidR="00CF0FD3" w:rsidRPr="00127DD5">
              <w:rPr>
                <w:rFonts w:ascii="Arial" w:hAnsi="Arial"/>
                <w:sz w:val="20"/>
                <w:szCs w:val="20"/>
              </w:rPr>
              <w:t>detention facilities</w:t>
            </w:r>
            <w:r w:rsidRPr="00127DD5">
              <w:rPr>
                <w:rFonts w:ascii="Arial" w:hAnsi="Arial"/>
                <w:sz w:val="20"/>
                <w:szCs w:val="20"/>
              </w:rPr>
              <w:t>;</w:t>
            </w:r>
          </w:p>
          <w:p w14:paraId="1CB3AFC4" w14:textId="6366A52D" w:rsidR="000605FE" w:rsidRPr="00127DD5" w:rsidRDefault="00B13DFA" w:rsidP="00CF0FD3">
            <w:pPr>
              <w:numPr>
                <w:ilvl w:val="0"/>
                <w:numId w:val="22"/>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Capacity building and </w:t>
            </w:r>
            <w:r w:rsidR="000605FE" w:rsidRPr="00127DD5">
              <w:rPr>
                <w:rFonts w:ascii="Arial" w:hAnsi="Arial"/>
                <w:sz w:val="20"/>
                <w:szCs w:val="20"/>
              </w:rPr>
              <w:t xml:space="preserve">advocacy </w:t>
            </w:r>
            <w:r w:rsidR="00D304E9" w:rsidRPr="00127DD5">
              <w:rPr>
                <w:rFonts w:ascii="Arial" w:hAnsi="Arial"/>
                <w:sz w:val="20"/>
                <w:szCs w:val="20"/>
              </w:rPr>
              <w:t>activities</w:t>
            </w:r>
            <w:r w:rsidR="00CF0FD3" w:rsidRPr="00127DD5">
              <w:rPr>
                <w:rFonts w:ascii="Arial" w:hAnsi="Arial"/>
                <w:sz w:val="20"/>
                <w:szCs w:val="20"/>
              </w:rPr>
              <w:t xml:space="preserve"> to</w:t>
            </w:r>
            <w:r w:rsidR="000605FE" w:rsidRPr="00127DD5">
              <w:rPr>
                <w:rFonts w:ascii="Arial" w:hAnsi="Arial"/>
                <w:sz w:val="20"/>
                <w:szCs w:val="20"/>
              </w:rPr>
              <w:t xml:space="preserve"> empower HIV-positive women and children.</w:t>
            </w:r>
          </w:p>
        </w:tc>
      </w:tr>
      <w:tr w:rsidR="006E5E50" w:rsidRPr="00127DD5" w14:paraId="257F5EB8" w14:textId="77777777" w:rsidTr="00AA68F0">
        <w:tc>
          <w:tcPr>
            <w:tcW w:w="9747" w:type="dxa"/>
            <w:gridSpan w:val="3"/>
            <w:tcBorders>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hideMark/>
          </w:tcPr>
          <w:p w14:paraId="79D31C59" w14:textId="07431293" w:rsidR="006E5E50" w:rsidRPr="00127DD5" w:rsidRDefault="00D304E9" w:rsidP="00AA68F0">
            <w:pPr>
              <w:spacing w:after="0" w:line="240" w:lineRule="auto"/>
              <w:jc w:val="both"/>
              <w:rPr>
                <w:rFonts w:ascii="Arial" w:hAnsi="Arial"/>
                <w:b/>
                <w:color w:val="000000"/>
                <w:sz w:val="20"/>
                <w:szCs w:val="20"/>
              </w:rPr>
            </w:pPr>
            <w:r w:rsidRPr="00127DD5">
              <w:rPr>
                <w:rFonts w:ascii="Arial" w:hAnsi="Arial"/>
                <w:b/>
                <w:bCs/>
                <w:sz w:val="20"/>
                <w:szCs w:val="20"/>
                <w:u w:val="single"/>
              </w:rPr>
              <w:t xml:space="preserve">Priority Area </w:t>
            </w:r>
            <w:r w:rsidR="006E5E50" w:rsidRPr="00127DD5">
              <w:rPr>
                <w:rFonts w:ascii="Arial" w:hAnsi="Arial"/>
                <w:b/>
                <w:color w:val="000000"/>
                <w:sz w:val="20"/>
                <w:szCs w:val="20"/>
                <w:u w:val="single"/>
              </w:rPr>
              <w:t xml:space="preserve">5. </w:t>
            </w:r>
            <w:r w:rsidR="009D4746" w:rsidRPr="00127DD5">
              <w:rPr>
                <w:rFonts w:ascii="Arial" w:eastAsiaTheme="minorHAnsi" w:hAnsi="Arial"/>
                <w:b/>
                <w:color w:val="171717"/>
                <w:sz w:val="20"/>
                <w:szCs w:val="20"/>
                <w:lang w:eastAsia="en-US"/>
              </w:rPr>
              <w:t>Monitoring and reforming of laws, regulations and policies relating to HIV programs</w:t>
            </w:r>
          </w:p>
          <w:p w14:paraId="32F369F6" w14:textId="77777777" w:rsidR="006E5E50" w:rsidRPr="00127DD5" w:rsidRDefault="006E5E50" w:rsidP="00AA68F0">
            <w:pPr>
              <w:spacing w:after="0" w:line="240" w:lineRule="auto"/>
              <w:jc w:val="both"/>
              <w:rPr>
                <w:rFonts w:ascii="Arial" w:hAnsi="Arial"/>
                <w:b/>
                <w:sz w:val="20"/>
                <w:szCs w:val="20"/>
              </w:rPr>
            </w:pPr>
          </w:p>
          <w:p w14:paraId="5AA40766" w14:textId="1ACD9E17" w:rsidR="000605FE" w:rsidRPr="00127DD5" w:rsidRDefault="000605FE" w:rsidP="000605FE">
            <w:pPr>
              <w:spacing w:after="0" w:line="240" w:lineRule="auto"/>
              <w:jc w:val="both"/>
              <w:rPr>
                <w:rFonts w:ascii="Arial" w:hAnsi="Arial"/>
                <w:sz w:val="20"/>
                <w:szCs w:val="20"/>
              </w:rPr>
            </w:pPr>
            <w:r w:rsidRPr="00127DD5">
              <w:rPr>
                <w:rFonts w:ascii="Arial" w:hAnsi="Arial"/>
                <w:sz w:val="20"/>
                <w:szCs w:val="20"/>
              </w:rPr>
              <w:t>In general, the legislation of the Republic is supportive for the implementation of progr</w:t>
            </w:r>
            <w:r w:rsidR="009D4746" w:rsidRPr="00127DD5">
              <w:rPr>
                <w:rFonts w:ascii="Arial" w:hAnsi="Arial"/>
                <w:sz w:val="20"/>
                <w:szCs w:val="20"/>
              </w:rPr>
              <w:t xml:space="preserve">ams in the field of HIV and </w:t>
            </w:r>
            <w:r w:rsidRPr="00127DD5">
              <w:rPr>
                <w:rFonts w:ascii="Arial" w:hAnsi="Arial"/>
                <w:sz w:val="20"/>
                <w:szCs w:val="20"/>
              </w:rPr>
              <w:t>PLHIV and key groups</w:t>
            </w:r>
            <w:r w:rsidR="009D4746" w:rsidRPr="00127DD5">
              <w:rPr>
                <w:rFonts w:ascii="Arial" w:hAnsi="Arial"/>
                <w:sz w:val="20"/>
                <w:szCs w:val="20"/>
              </w:rPr>
              <w:t>’ rights observance</w:t>
            </w:r>
            <w:r w:rsidRPr="00127DD5">
              <w:rPr>
                <w:rFonts w:ascii="Arial" w:hAnsi="Arial"/>
                <w:sz w:val="20"/>
                <w:szCs w:val="20"/>
              </w:rPr>
              <w:t xml:space="preserve">. At the same time, there are contradictions and ambiguities in the legislation, which allow different interpretations of existing norms. </w:t>
            </w:r>
            <w:r w:rsidR="009D4746" w:rsidRPr="00127DD5">
              <w:rPr>
                <w:rFonts w:ascii="Arial" w:hAnsi="Arial"/>
                <w:sz w:val="20"/>
                <w:szCs w:val="20"/>
              </w:rPr>
              <w:t>Regulations</w:t>
            </w:r>
            <w:r w:rsidRPr="00127DD5">
              <w:rPr>
                <w:rFonts w:ascii="Arial" w:hAnsi="Arial"/>
                <w:sz w:val="20"/>
                <w:szCs w:val="20"/>
              </w:rPr>
              <w:t xml:space="preserve">, orders and instructions do not </w:t>
            </w:r>
            <w:r w:rsidR="007F722D" w:rsidRPr="00127DD5">
              <w:rPr>
                <w:rFonts w:ascii="Arial" w:hAnsi="Arial"/>
                <w:sz w:val="20"/>
                <w:szCs w:val="20"/>
              </w:rPr>
              <w:t>constitute a clear and unambiguous legal frame</w:t>
            </w:r>
            <w:r w:rsidRPr="00127DD5">
              <w:rPr>
                <w:rFonts w:ascii="Arial" w:hAnsi="Arial"/>
                <w:sz w:val="20"/>
                <w:szCs w:val="20"/>
              </w:rPr>
              <w:t>, which also allows shy</w:t>
            </w:r>
            <w:r w:rsidR="009D4746" w:rsidRPr="00127DD5">
              <w:rPr>
                <w:rFonts w:ascii="Arial" w:hAnsi="Arial"/>
                <w:sz w:val="20"/>
                <w:szCs w:val="20"/>
              </w:rPr>
              <w:t>ing</w:t>
            </w:r>
            <w:r w:rsidRPr="00127DD5">
              <w:rPr>
                <w:rFonts w:ascii="Arial" w:hAnsi="Arial"/>
                <w:sz w:val="20"/>
                <w:szCs w:val="20"/>
              </w:rPr>
              <w:t xml:space="preserve"> away from the comprehensive services</w:t>
            </w:r>
            <w:r w:rsidR="009D4746" w:rsidRPr="00127DD5">
              <w:rPr>
                <w:rFonts w:ascii="Arial" w:hAnsi="Arial"/>
                <w:sz w:val="20"/>
                <w:szCs w:val="20"/>
              </w:rPr>
              <w:t xml:space="preserve"> provision</w:t>
            </w:r>
            <w:r w:rsidRPr="00127DD5">
              <w:rPr>
                <w:rFonts w:ascii="Arial" w:hAnsi="Arial"/>
                <w:sz w:val="20"/>
                <w:szCs w:val="20"/>
              </w:rPr>
              <w:t>. At the same</w:t>
            </w:r>
            <w:r w:rsidR="00D304E9" w:rsidRPr="00127DD5">
              <w:rPr>
                <w:rFonts w:ascii="Arial" w:hAnsi="Arial"/>
                <w:sz w:val="20"/>
                <w:szCs w:val="20"/>
              </w:rPr>
              <w:t xml:space="preserve"> time, law enforcement practice</w:t>
            </w:r>
            <w:r w:rsidRPr="00127DD5">
              <w:rPr>
                <w:rFonts w:ascii="Arial" w:hAnsi="Arial"/>
                <w:sz w:val="20"/>
                <w:szCs w:val="20"/>
              </w:rPr>
              <w:t xml:space="preserve"> using inaccuracies in legislation, becomes unfavorable, repressive, </w:t>
            </w:r>
            <w:r w:rsidR="009D4746" w:rsidRPr="00127DD5">
              <w:rPr>
                <w:rFonts w:ascii="Arial" w:hAnsi="Arial"/>
                <w:sz w:val="20"/>
                <w:szCs w:val="20"/>
              </w:rPr>
              <w:t xml:space="preserve">and the fundamental </w:t>
            </w:r>
            <w:r w:rsidRPr="00127DD5">
              <w:rPr>
                <w:rFonts w:ascii="Arial" w:hAnsi="Arial"/>
                <w:sz w:val="20"/>
                <w:szCs w:val="20"/>
              </w:rPr>
              <w:t xml:space="preserve">rights of key groups and PLHIV may be violated. The events of the </w:t>
            </w:r>
            <w:r w:rsidR="009D4746" w:rsidRPr="00127DD5">
              <w:rPr>
                <w:rFonts w:ascii="Arial" w:hAnsi="Arial"/>
                <w:sz w:val="20"/>
                <w:szCs w:val="20"/>
              </w:rPr>
              <w:t>past</w:t>
            </w:r>
            <w:r w:rsidRPr="00127DD5">
              <w:rPr>
                <w:rFonts w:ascii="Arial" w:hAnsi="Arial"/>
                <w:sz w:val="20"/>
                <w:szCs w:val="20"/>
              </w:rPr>
              <w:t xml:space="preserve"> two years, reflected in a number of reports, confirm</w:t>
            </w:r>
            <w:r w:rsidR="00AC0A1B" w:rsidRPr="00127DD5">
              <w:rPr>
                <w:rFonts w:ascii="Arial" w:hAnsi="Arial"/>
                <w:sz w:val="20"/>
                <w:szCs w:val="20"/>
              </w:rPr>
              <w:t xml:space="preserve"> </w:t>
            </w:r>
            <w:r w:rsidR="00D304E9" w:rsidRPr="00127DD5">
              <w:rPr>
                <w:rFonts w:ascii="Arial" w:hAnsi="Arial"/>
                <w:sz w:val="20"/>
                <w:szCs w:val="20"/>
              </w:rPr>
              <w:t xml:space="preserve">that </w:t>
            </w:r>
            <w:r w:rsidR="007F722D" w:rsidRPr="00127DD5">
              <w:rPr>
                <w:rFonts w:ascii="Arial" w:hAnsi="Arial"/>
                <w:sz w:val="20"/>
                <w:szCs w:val="20"/>
              </w:rPr>
              <w:t xml:space="preserve">such </w:t>
            </w:r>
            <w:r w:rsidR="00AC0A1B" w:rsidRPr="00127DD5">
              <w:rPr>
                <w:rFonts w:ascii="Arial" w:hAnsi="Arial"/>
                <w:sz w:val="20"/>
                <w:szCs w:val="20"/>
              </w:rPr>
              <w:t xml:space="preserve">problems </w:t>
            </w:r>
            <w:r w:rsidR="007F722D" w:rsidRPr="00127DD5">
              <w:rPr>
                <w:rFonts w:ascii="Arial" w:hAnsi="Arial"/>
                <w:sz w:val="20"/>
                <w:szCs w:val="20"/>
              </w:rPr>
              <w:t xml:space="preserve">persist, while </w:t>
            </w:r>
            <w:r w:rsidR="00AC0A1B" w:rsidRPr="00127DD5">
              <w:rPr>
                <w:rFonts w:ascii="Arial" w:hAnsi="Arial"/>
                <w:sz w:val="20"/>
                <w:szCs w:val="20"/>
              </w:rPr>
              <w:t>the level of awareness and informing high</w:t>
            </w:r>
            <w:r w:rsidR="007F722D" w:rsidRPr="00127DD5">
              <w:rPr>
                <w:rFonts w:ascii="Arial" w:hAnsi="Arial"/>
                <w:sz w:val="20"/>
                <w:szCs w:val="20"/>
              </w:rPr>
              <w:t>-level decision makers</w:t>
            </w:r>
            <w:r w:rsidR="00AC0A1B" w:rsidRPr="00127DD5">
              <w:rPr>
                <w:rFonts w:ascii="Arial" w:hAnsi="Arial"/>
                <w:sz w:val="20"/>
                <w:szCs w:val="20"/>
              </w:rPr>
              <w:t xml:space="preserve"> </w:t>
            </w:r>
            <w:r w:rsidR="009D4746" w:rsidRPr="00127DD5">
              <w:rPr>
                <w:rFonts w:ascii="Arial" w:hAnsi="Arial"/>
                <w:sz w:val="20"/>
                <w:szCs w:val="20"/>
              </w:rPr>
              <w:t>about t</w:t>
            </w:r>
            <w:r w:rsidRPr="00127DD5">
              <w:rPr>
                <w:rFonts w:ascii="Arial" w:hAnsi="Arial"/>
                <w:sz w:val="20"/>
                <w:szCs w:val="20"/>
              </w:rPr>
              <w:t xml:space="preserve">he situations </w:t>
            </w:r>
            <w:r w:rsidR="009D4746" w:rsidRPr="00127DD5">
              <w:rPr>
                <w:rFonts w:ascii="Arial" w:hAnsi="Arial"/>
                <w:sz w:val="20"/>
                <w:szCs w:val="20"/>
              </w:rPr>
              <w:t>of</w:t>
            </w:r>
            <w:r w:rsidRPr="00127DD5">
              <w:rPr>
                <w:rFonts w:ascii="Arial" w:hAnsi="Arial"/>
                <w:sz w:val="20"/>
                <w:szCs w:val="20"/>
              </w:rPr>
              <w:t xml:space="preserve"> rights </w:t>
            </w:r>
            <w:r w:rsidR="009D4746" w:rsidRPr="00127DD5">
              <w:rPr>
                <w:rFonts w:ascii="Arial" w:hAnsi="Arial"/>
                <w:sz w:val="20"/>
                <w:szCs w:val="20"/>
              </w:rPr>
              <w:lastRenderedPageBreak/>
              <w:t xml:space="preserve">violation </w:t>
            </w:r>
            <w:r w:rsidRPr="00127DD5">
              <w:rPr>
                <w:rFonts w:ascii="Arial" w:hAnsi="Arial"/>
                <w:sz w:val="20"/>
                <w:szCs w:val="20"/>
              </w:rPr>
              <w:t xml:space="preserve">and the impact of such </w:t>
            </w:r>
            <w:r w:rsidR="007F722D" w:rsidRPr="00127DD5">
              <w:rPr>
                <w:rFonts w:ascii="Arial" w:hAnsi="Arial"/>
                <w:sz w:val="20"/>
                <w:szCs w:val="20"/>
              </w:rPr>
              <w:t xml:space="preserve">violations </w:t>
            </w:r>
            <w:r w:rsidRPr="00127DD5">
              <w:rPr>
                <w:rFonts w:ascii="Arial" w:hAnsi="Arial"/>
                <w:sz w:val="20"/>
                <w:szCs w:val="20"/>
              </w:rPr>
              <w:t>on the growth of the HIV epidemic</w:t>
            </w:r>
            <w:r w:rsidR="00AC0A1B" w:rsidRPr="00127DD5">
              <w:rPr>
                <w:rFonts w:ascii="Arial" w:hAnsi="Arial"/>
                <w:sz w:val="20"/>
                <w:szCs w:val="20"/>
              </w:rPr>
              <w:t xml:space="preserve"> remains insufficient</w:t>
            </w:r>
            <w:r w:rsidRPr="00127DD5">
              <w:rPr>
                <w:rFonts w:ascii="Arial" w:hAnsi="Arial"/>
                <w:sz w:val="20"/>
                <w:szCs w:val="20"/>
              </w:rPr>
              <w:t>.</w:t>
            </w:r>
          </w:p>
          <w:p w14:paraId="15F777DB" w14:textId="5912B9DE" w:rsidR="000605FE" w:rsidRPr="00127DD5" w:rsidRDefault="000605FE" w:rsidP="000605FE">
            <w:pPr>
              <w:spacing w:after="0" w:line="240" w:lineRule="auto"/>
              <w:jc w:val="both"/>
              <w:rPr>
                <w:rFonts w:ascii="Arial" w:hAnsi="Arial"/>
                <w:sz w:val="20"/>
                <w:szCs w:val="20"/>
              </w:rPr>
            </w:pPr>
            <w:r w:rsidRPr="00127DD5">
              <w:rPr>
                <w:rFonts w:ascii="Arial" w:hAnsi="Arial"/>
                <w:sz w:val="20"/>
                <w:szCs w:val="20"/>
              </w:rPr>
              <w:t xml:space="preserve">In this application, we </w:t>
            </w:r>
            <w:r w:rsidR="00D304E9" w:rsidRPr="00127DD5">
              <w:rPr>
                <w:rFonts w:ascii="Arial" w:hAnsi="Arial"/>
                <w:sz w:val="20"/>
                <w:szCs w:val="20"/>
              </w:rPr>
              <w:t>included</w:t>
            </w:r>
            <w:r w:rsidRPr="00127DD5">
              <w:rPr>
                <w:rFonts w:ascii="Arial" w:hAnsi="Arial"/>
                <w:sz w:val="20"/>
                <w:szCs w:val="20"/>
              </w:rPr>
              <w:t xml:space="preserve"> activities </w:t>
            </w:r>
            <w:r w:rsidR="00AC0A1B" w:rsidRPr="00127DD5">
              <w:rPr>
                <w:rFonts w:ascii="Arial" w:hAnsi="Arial"/>
                <w:sz w:val="20"/>
                <w:szCs w:val="20"/>
              </w:rPr>
              <w:t>which</w:t>
            </w:r>
            <w:r w:rsidRPr="00127DD5">
              <w:rPr>
                <w:rFonts w:ascii="Arial" w:hAnsi="Arial"/>
                <w:sz w:val="20"/>
                <w:szCs w:val="20"/>
              </w:rPr>
              <w:t xml:space="preserve"> will ide</w:t>
            </w:r>
            <w:r w:rsidR="00D304E9" w:rsidRPr="00127DD5">
              <w:rPr>
                <w:rFonts w:ascii="Arial" w:hAnsi="Arial"/>
                <w:sz w:val="20"/>
                <w:szCs w:val="20"/>
              </w:rPr>
              <w:t>ntify weaknesses in legislation and</w:t>
            </w:r>
            <w:r w:rsidRPr="00127DD5">
              <w:rPr>
                <w:rFonts w:ascii="Arial" w:hAnsi="Arial"/>
                <w:sz w:val="20"/>
                <w:szCs w:val="20"/>
              </w:rPr>
              <w:t xml:space="preserve"> consistency of regulations and strengthen </w:t>
            </w:r>
            <w:r w:rsidR="007F722D" w:rsidRPr="00127DD5">
              <w:rPr>
                <w:rFonts w:ascii="Arial" w:hAnsi="Arial"/>
                <w:sz w:val="20"/>
                <w:szCs w:val="20"/>
              </w:rPr>
              <w:t xml:space="preserve">community monitoring, in turn leading to better advocacy and engagement with </w:t>
            </w:r>
            <w:r w:rsidRPr="00127DD5">
              <w:rPr>
                <w:rFonts w:ascii="Arial" w:hAnsi="Arial"/>
                <w:sz w:val="20"/>
                <w:szCs w:val="20"/>
              </w:rPr>
              <w:t>decision makers</w:t>
            </w:r>
            <w:r w:rsidR="007F722D" w:rsidRPr="00127DD5">
              <w:rPr>
                <w:rFonts w:ascii="Arial" w:hAnsi="Arial"/>
                <w:sz w:val="20"/>
                <w:szCs w:val="20"/>
              </w:rPr>
              <w:t>.</w:t>
            </w:r>
          </w:p>
          <w:p w14:paraId="4A5477A9" w14:textId="77777777" w:rsidR="006E5E50" w:rsidRPr="00127DD5" w:rsidRDefault="006E5E50" w:rsidP="00AA68F0">
            <w:pPr>
              <w:spacing w:after="0" w:line="240" w:lineRule="auto"/>
              <w:jc w:val="both"/>
              <w:rPr>
                <w:sz w:val="20"/>
                <w:szCs w:val="20"/>
              </w:rPr>
            </w:pPr>
          </w:p>
        </w:tc>
      </w:tr>
      <w:tr w:rsidR="006E5E50" w:rsidRPr="00127DD5" w14:paraId="099DAF0A" w14:textId="77777777" w:rsidTr="00AA68F0">
        <w:trPr>
          <w:trHeight w:val="639"/>
        </w:trPr>
        <w:tc>
          <w:tcPr>
            <w:tcW w:w="4614" w:type="dxa"/>
            <w:tcBorders>
              <w:top w:val="nil"/>
              <w:left w:val="single" w:sz="8" w:space="0" w:color="auto"/>
              <w:bottom w:val="nil"/>
            </w:tcBorders>
            <w:shd w:val="clear" w:color="auto" w:fill="F2F2F2" w:themeFill="background1" w:themeFillShade="F2"/>
            <w:tcMar>
              <w:top w:w="0" w:type="dxa"/>
              <w:left w:w="108" w:type="dxa"/>
              <w:bottom w:w="0" w:type="dxa"/>
              <w:right w:w="108" w:type="dxa"/>
            </w:tcMar>
            <w:hideMark/>
          </w:tcPr>
          <w:p w14:paraId="226187E5"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lastRenderedPageBreak/>
              <w:t>Program continuation activities:</w:t>
            </w:r>
            <w:r w:rsidRPr="00127DD5">
              <w:rPr>
                <w:rFonts w:ascii="Arial" w:hAnsi="Arial"/>
                <w:sz w:val="20"/>
                <w:szCs w:val="20"/>
              </w:rPr>
              <w:t xml:space="preserve"> ·</w:t>
            </w:r>
          </w:p>
          <w:p w14:paraId="4827789A" w14:textId="1FA4D12B" w:rsidR="000605FE" w:rsidRPr="00127DD5" w:rsidRDefault="000605FE" w:rsidP="000605FE">
            <w:pPr>
              <w:numPr>
                <w:ilvl w:val="0"/>
                <w:numId w:val="19"/>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carrying out advocacy </w:t>
            </w:r>
            <w:r w:rsidR="001B6754" w:rsidRPr="00127DD5">
              <w:rPr>
                <w:rFonts w:ascii="Arial" w:hAnsi="Arial"/>
                <w:sz w:val="20"/>
                <w:szCs w:val="20"/>
              </w:rPr>
              <w:t>activities</w:t>
            </w:r>
            <w:r w:rsidRPr="00127DD5">
              <w:rPr>
                <w:rFonts w:ascii="Arial" w:hAnsi="Arial"/>
                <w:sz w:val="20"/>
                <w:szCs w:val="20"/>
              </w:rPr>
              <w:t xml:space="preserve"> to improve legislation and monitor the implementation of regulations, </w:t>
            </w:r>
            <w:r w:rsidR="00AC0A1B" w:rsidRPr="00127DD5">
              <w:rPr>
                <w:rFonts w:ascii="Arial" w:hAnsi="Arial"/>
                <w:sz w:val="20"/>
                <w:szCs w:val="20"/>
              </w:rPr>
              <w:t>provisions</w:t>
            </w:r>
            <w:r w:rsidRPr="00127DD5">
              <w:rPr>
                <w:rFonts w:ascii="Arial" w:hAnsi="Arial"/>
                <w:sz w:val="20"/>
                <w:szCs w:val="20"/>
              </w:rPr>
              <w:t xml:space="preserve"> and instructions ensur</w:t>
            </w:r>
            <w:r w:rsidR="00AC0A1B" w:rsidRPr="00127DD5">
              <w:rPr>
                <w:rFonts w:ascii="Arial" w:hAnsi="Arial"/>
                <w:sz w:val="20"/>
                <w:szCs w:val="20"/>
              </w:rPr>
              <w:t>ing</w:t>
            </w:r>
            <w:r w:rsidRPr="00127DD5">
              <w:rPr>
                <w:rFonts w:ascii="Arial" w:hAnsi="Arial"/>
                <w:sz w:val="20"/>
                <w:szCs w:val="20"/>
              </w:rPr>
              <w:t xml:space="preserve"> the rights of key </w:t>
            </w:r>
            <w:r w:rsidR="007F722D" w:rsidRPr="00127DD5">
              <w:rPr>
                <w:rFonts w:ascii="Arial" w:hAnsi="Arial"/>
                <w:sz w:val="20"/>
                <w:szCs w:val="20"/>
              </w:rPr>
              <w:t xml:space="preserve">population </w:t>
            </w:r>
            <w:r w:rsidRPr="00127DD5">
              <w:rPr>
                <w:rFonts w:ascii="Arial" w:hAnsi="Arial"/>
                <w:sz w:val="20"/>
                <w:szCs w:val="20"/>
              </w:rPr>
              <w:t xml:space="preserve">groups by </w:t>
            </w:r>
            <w:r w:rsidR="007F722D" w:rsidRPr="00127DD5">
              <w:rPr>
                <w:rFonts w:ascii="Arial" w:hAnsi="Arial"/>
                <w:sz w:val="20"/>
                <w:szCs w:val="20"/>
              </w:rPr>
              <w:t xml:space="preserve">one civil society </w:t>
            </w:r>
            <w:r w:rsidRPr="00127DD5">
              <w:rPr>
                <w:rFonts w:ascii="Arial" w:hAnsi="Arial"/>
                <w:sz w:val="20"/>
                <w:szCs w:val="20"/>
              </w:rPr>
              <w:t>network;</w:t>
            </w:r>
          </w:p>
          <w:p w14:paraId="31B15B06" w14:textId="0FC0B56E" w:rsidR="000605FE" w:rsidRPr="00127DD5" w:rsidRDefault="000605FE" w:rsidP="000605FE">
            <w:pPr>
              <w:numPr>
                <w:ilvl w:val="0"/>
                <w:numId w:val="19"/>
              </w:numPr>
              <w:spacing w:after="160" w:line="259" w:lineRule="auto"/>
              <w:contextualSpacing/>
              <w:jc w:val="both"/>
              <w:textAlignment w:val="center"/>
              <w:rPr>
                <w:rFonts w:ascii="Arial" w:hAnsi="Arial"/>
                <w:sz w:val="20"/>
                <w:szCs w:val="20"/>
              </w:rPr>
            </w:pPr>
            <w:proofErr w:type="gramStart"/>
            <w:r w:rsidRPr="00127DD5">
              <w:rPr>
                <w:rFonts w:ascii="Arial" w:hAnsi="Arial"/>
                <w:sz w:val="20"/>
                <w:szCs w:val="20"/>
              </w:rPr>
              <w:t>holding</w:t>
            </w:r>
            <w:proofErr w:type="gramEnd"/>
            <w:r w:rsidRPr="00127DD5">
              <w:rPr>
                <w:rFonts w:ascii="Arial" w:hAnsi="Arial"/>
                <w:sz w:val="20"/>
                <w:szCs w:val="20"/>
              </w:rPr>
              <w:t xml:space="preserve"> annual forums for community representatives and NGOs to create an enabling environment for </w:t>
            </w:r>
            <w:r w:rsidR="00B551BA" w:rsidRPr="00127DD5">
              <w:rPr>
                <w:rFonts w:ascii="Arial" w:hAnsi="Arial"/>
                <w:sz w:val="20"/>
                <w:szCs w:val="20"/>
              </w:rPr>
              <w:t xml:space="preserve">the </w:t>
            </w:r>
            <w:r w:rsidRPr="00127DD5">
              <w:rPr>
                <w:rFonts w:ascii="Arial" w:hAnsi="Arial"/>
                <w:sz w:val="20"/>
                <w:szCs w:val="20"/>
              </w:rPr>
              <w:t>program implementation.</w:t>
            </w:r>
          </w:p>
        </w:tc>
        <w:tc>
          <w:tcPr>
            <w:tcW w:w="5133" w:type="dxa"/>
            <w:gridSpan w:val="2"/>
            <w:tcBorders>
              <w:top w:val="nil"/>
              <w:bottom w:val="nil"/>
              <w:right w:val="single" w:sz="8" w:space="0" w:color="auto"/>
            </w:tcBorders>
            <w:shd w:val="clear" w:color="auto" w:fill="F2F2F2" w:themeFill="background1" w:themeFillShade="F2"/>
            <w:tcMar>
              <w:top w:w="0" w:type="dxa"/>
              <w:left w:w="108" w:type="dxa"/>
              <w:bottom w:w="0" w:type="dxa"/>
              <w:right w:w="108" w:type="dxa"/>
            </w:tcMar>
            <w:hideMark/>
          </w:tcPr>
          <w:p w14:paraId="7BFDB3D1"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Matching funds activities:</w:t>
            </w:r>
          </w:p>
          <w:p w14:paraId="33087AC2" w14:textId="02C0DAED" w:rsidR="000605FE" w:rsidRPr="00127DD5" w:rsidRDefault="00AC0A1B" w:rsidP="000605FE">
            <w:pPr>
              <w:numPr>
                <w:ilvl w:val="0"/>
                <w:numId w:val="23"/>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Conducting an </w:t>
            </w:r>
            <w:r w:rsidR="000605FE" w:rsidRPr="00127DD5">
              <w:rPr>
                <w:rFonts w:ascii="Arial" w:hAnsi="Arial"/>
                <w:sz w:val="20"/>
                <w:szCs w:val="20"/>
              </w:rPr>
              <w:t xml:space="preserve">analysis of Kyrgyz </w:t>
            </w:r>
            <w:r w:rsidR="001B6754" w:rsidRPr="00127DD5">
              <w:rPr>
                <w:rFonts w:ascii="Arial" w:hAnsi="Arial"/>
                <w:sz w:val="20"/>
                <w:szCs w:val="20"/>
              </w:rPr>
              <w:t xml:space="preserve">Republic </w:t>
            </w:r>
            <w:r w:rsidR="000605FE" w:rsidRPr="00127DD5">
              <w:rPr>
                <w:rFonts w:ascii="Arial" w:hAnsi="Arial"/>
                <w:sz w:val="20"/>
                <w:szCs w:val="20"/>
              </w:rPr>
              <w:t>legislation, regulations, departmental orders and instructions, as well as law enforcement practices in the field of HIV infection and key populations;</w:t>
            </w:r>
          </w:p>
          <w:p w14:paraId="675A3506" w14:textId="248D6928" w:rsidR="000605FE" w:rsidRPr="00127DD5" w:rsidRDefault="001B6754" w:rsidP="000605FE">
            <w:pPr>
              <w:numPr>
                <w:ilvl w:val="0"/>
                <w:numId w:val="23"/>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Making </w:t>
            </w:r>
            <w:r w:rsidR="000605FE" w:rsidRPr="00127DD5">
              <w:rPr>
                <w:rFonts w:ascii="Arial" w:hAnsi="Arial"/>
                <w:sz w:val="20"/>
                <w:szCs w:val="20"/>
              </w:rPr>
              <w:t xml:space="preserve">annual reports on the </w:t>
            </w:r>
            <w:r w:rsidR="001B4614" w:rsidRPr="00127DD5">
              <w:rPr>
                <w:rFonts w:ascii="Arial" w:hAnsi="Arial"/>
                <w:sz w:val="20"/>
                <w:szCs w:val="20"/>
              </w:rPr>
              <w:t xml:space="preserve">key populations human rights </w:t>
            </w:r>
            <w:r w:rsidR="000605FE" w:rsidRPr="00127DD5">
              <w:rPr>
                <w:rFonts w:ascii="Arial" w:hAnsi="Arial"/>
                <w:sz w:val="20"/>
                <w:szCs w:val="20"/>
              </w:rPr>
              <w:t xml:space="preserve">situation and </w:t>
            </w:r>
            <w:r w:rsidRPr="00127DD5">
              <w:rPr>
                <w:rFonts w:ascii="Arial" w:hAnsi="Arial"/>
                <w:sz w:val="20"/>
                <w:szCs w:val="20"/>
              </w:rPr>
              <w:t xml:space="preserve"> </w:t>
            </w:r>
            <w:r w:rsidR="000605FE" w:rsidRPr="00127DD5">
              <w:rPr>
                <w:rFonts w:ascii="Arial" w:hAnsi="Arial"/>
                <w:sz w:val="20"/>
                <w:szCs w:val="20"/>
              </w:rPr>
              <w:t xml:space="preserve">the impact of </w:t>
            </w:r>
            <w:r w:rsidRPr="00127DD5">
              <w:rPr>
                <w:rFonts w:ascii="Arial" w:hAnsi="Arial"/>
                <w:sz w:val="20"/>
                <w:szCs w:val="20"/>
              </w:rPr>
              <w:t xml:space="preserve">the rights </w:t>
            </w:r>
            <w:r w:rsidR="000605FE" w:rsidRPr="00127DD5">
              <w:rPr>
                <w:rFonts w:ascii="Arial" w:hAnsi="Arial"/>
                <w:sz w:val="20"/>
                <w:szCs w:val="20"/>
              </w:rPr>
              <w:t xml:space="preserve">violations </w:t>
            </w:r>
            <w:r w:rsidRPr="00127DD5">
              <w:rPr>
                <w:rFonts w:ascii="Arial" w:hAnsi="Arial"/>
                <w:sz w:val="20"/>
                <w:szCs w:val="20"/>
              </w:rPr>
              <w:t>on</w:t>
            </w:r>
            <w:r w:rsidR="000605FE" w:rsidRPr="00127DD5">
              <w:rPr>
                <w:rFonts w:ascii="Arial" w:hAnsi="Arial"/>
                <w:sz w:val="20"/>
                <w:szCs w:val="20"/>
              </w:rPr>
              <w:t xml:space="preserve"> HIV epidemic</w:t>
            </w:r>
            <w:r w:rsidRPr="00127DD5">
              <w:rPr>
                <w:rFonts w:ascii="Arial" w:hAnsi="Arial"/>
                <w:sz w:val="20"/>
                <w:szCs w:val="20"/>
              </w:rPr>
              <w:t xml:space="preserve"> development</w:t>
            </w:r>
            <w:r w:rsidR="000605FE" w:rsidRPr="00127DD5">
              <w:rPr>
                <w:rFonts w:ascii="Arial" w:hAnsi="Arial"/>
                <w:sz w:val="20"/>
                <w:szCs w:val="20"/>
              </w:rPr>
              <w:t>;</w:t>
            </w:r>
          </w:p>
          <w:p w14:paraId="0AB10B23" w14:textId="70AA87C3" w:rsidR="000605FE" w:rsidRPr="00127DD5" w:rsidRDefault="000605FE" w:rsidP="000605FE">
            <w:pPr>
              <w:numPr>
                <w:ilvl w:val="0"/>
                <w:numId w:val="23"/>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Advocacy and monitoring of </w:t>
            </w:r>
            <w:r w:rsidR="001B6754" w:rsidRPr="00127DD5">
              <w:rPr>
                <w:rFonts w:ascii="Arial" w:hAnsi="Arial"/>
                <w:sz w:val="20"/>
                <w:szCs w:val="20"/>
              </w:rPr>
              <w:t>statutory documents</w:t>
            </w:r>
            <w:r w:rsidRPr="00127DD5">
              <w:rPr>
                <w:rFonts w:ascii="Arial" w:hAnsi="Arial"/>
                <w:sz w:val="20"/>
                <w:szCs w:val="20"/>
              </w:rPr>
              <w:t>, regulations and practices related to HIV in civil society organizations;</w:t>
            </w:r>
          </w:p>
          <w:p w14:paraId="4504FD07" w14:textId="4FF6F912" w:rsidR="000605FE" w:rsidRPr="00127DD5" w:rsidRDefault="000605FE" w:rsidP="000605FE">
            <w:pPr>
              <w:numPr>
                <w:ilvl w:val="0"/>
                <w:numId w:val="23"/>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introduction of modern information technologies in the </w:t>
            </w:r>
            <w:r w:rsidR="001B4614" w:rsidRPr="00127DD5">
              <w:rPr>
                <w:rFonts w:ascii="Arial" w:hAnsi="Arial"/>
                <w:sz w:val="20"/>
                <w:szCs w:val="20"/>
              </w:rPr>
              <w:t xml:space="preserve">community </w:t>
            </w:r>
            <w:r w:rsidRPr="00127DD5">
              <w:rPr>
                <w:rFonts w:ascii="Arial" w:hAnsi="Arial"/>
                <w:sz w:val="20"/>
                <w:szCs w:val="20"/>
              </w:rPr>
              <w:t xml:space="preserve">monitoring </w:t>
            </w:r>
            <w:r w:rsidR="001B4614" w:rsidRPr="00127DD5">
              <w:rPr>
                <w:rFonts w:ascii="Arial" w:hAnsi="Arial"/>
                <w:sz w:val="20"/>
                <w:szCs w:val="20"/>
              </w:rPr>
              <w:t xml:space="preserve">of human rights of </w:t>
            </w:r>
            <w:r w:rsidRPr="00127DD5">
              <w:rPr>
                <w:rFonts w:ascii="Arial" w:hAnsi="Arial"/>
                <w:sz w:val="20"/>
                <w:szCs w:val="20"/>
              </w:rPr>
              <w:t>PLHIV;</w:t>
            </w:r>
          </w:p>
          <w:p w14:paraId="600DB9CC" w14:textId="2336AA0B" w:rsidR="000605FE" w:rsidRPr="00127DD5" w:rsidRDefault="000605FE" w:rsidP="001B4614">
            <w:pPr>
              <w:numPr>
                <w:ilvl w:val="0"/>
                <w:numId w:val="23"/>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Assessing the </w:t>
            </w:r>
            <w:r w:rsidR="001B4614" w:rsidRPr="00127DD5">
              <w:rPr>
                <w:rFonts w:ascii="Arial" w:hAnsi="Arial"/>
                <w:sz w:val="20"/>
                <w:szCs w:val="20"/>
              </w:rPr>
              <w:t xml:space="preserve">experiences of </w:t>
            </w:r>
            <w:r w:rsidRPr="00127DD5">
              <w:rPr>
                <w:rFonts w:ascii="Arial" w:hAnsi="Arial"/>
                <w:sz w:val="20"/>
                <w:szCs w:val="20"/>
              </w:rPr>
              <w:t xml:space="preserve">stigma </w:t>
            </w:r>
            <w:r w:rsidR="001B4614" w:rsidRPr="00127DD5">
              <w:rPr>
                <w:rFonts w:ascii="Arial" w:hAnsi="Arial"/>
                <w:sz w:val="20"/>
                <w:szCs w:val="20"/>
              </w:rPr>
              <w:t>and discrimination through repeated Stigma I</w:t>
            </w:r>
            <w:r w:rsidRPr="00127DD5">
              <w:rPr>
                <w:rFonts w:ascii="Arial" w:hAnsi="Arial"/>
                <w:sz w:val="20"/>
                <w:szCs w:val="20"/>
              </w:rPr>
              <w:t xml:space="preserve">ndex </w:t>
            </w:r>
          </w:p>
        </w:tc>
      </w:tr>
      <w:tr w:rsidR="006E5E50" w:rsidRPr="00127DD5" w14:paraId="23C4AEF6" w14:textId="77777777" w:rsidTr="00AA68F0">
        <w:tc>
          <w:tcPr>
            <w:tcW w:w="9747" w:type="dxa"/>
            <w:gridSpan w:val="3"/>
            <w:tcBorders>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hideMark/>
          </w:tcPr>
          <w:p w14:paraId="25C5E14D" w14:textId="43DA80D0" w:rsidR="001B6754" w:rsidRPr="00127DD5" w:rsidRDefault="00B551BA" w:rsidP="001B6754">
            <w:pPr>
              <w:autoSpaceDE w:val="0"/>
              <w:autoSpaceDN w:val="0"/>
              <w:adjustRightInd w:val="0"/>
              <w:spacing w:after="0" w:line="240" w:lineRule="auto"/>
              <w:rPr>
                <w:rFonts w:ascii="Arial" w:eastAsiaTheme="minorHAnsi" w:hAnsi="Arial"/>
                <w:color w:val="171717"/>
                <w:sz w:val="20"/>
                <w:szCs w:val="20"/>
                <w:lang w:eastAsia="en-US"/>
              </w:rPr>
            </w:pPr>
            <w:r w:rsidRPr="00127DD5">
              <w:rPr>
                <w:rFonts w:ascii="Arial" w:hAnsi="Arial"/>
                <w:b/>
                <w:bCs/>
                <w:sz w:val="20"/>
                <w:szCs w:val="20"/>
                <w:u w:val="single"/>
              </w:rPr>
              <w:t>Priority Area</w:t>
            </w:r>
            <w:r w:rsidR="006E5E50" w:rsidRPr="00127DD5">
              <w:rPr>
                <w:rFonts w:ascii="Arial" w:hAnsi="Arial"/>
                <w:b/>
                <w:color w:val="000000"/>
                <w:sz w:val="20"/>
                <w:szCs w:val="20"/>
                <w:u w:val="single"/>
              </w:rPr>
              <w:t xml:space="preserve"> 6 </w:t>
            </w:r>
            <w:r w:rsidR="001B6754" w:rsidRPr="00127DD5">
              <w:rPr>
                <w:rFonts w:ascii="Arial" w:eastAsiaTheme="minorHAnsi" w:hAnsi="Arial"/>
                <w:b/>
                <w:color w:val="171717"/>
                <w:sz w:val="20"/>
                <w:szCs w:val="20"/>
                <w:lang w:eastAsia="en-US"/>
              </w:rPr>
              <w:t xml:space="preserve">Programs of reducing </w:t>
            </w:r>
            <w:r w:rsidR="00B26985" w:rsidRPr="00127DD5">
              <w:rPr>
                <w:rFonts w:ascii="Arial" w:eastAsiaTheme="minorHAnsi" w:hAnsi="Arial"/>
                <w:b/>
                <w:color w:val="171717"/>
                <w:sz w:val="20"/>
                <w:szCs w:val="20"/>
                <w:lang w:eastAsia="en-US"/>
              </w:rPr>
              <w:t xml:space="preserve">HIV related </w:t>
            </w:r>
            <w:r w:rsidR="001B6754" w:rsidRPr="00127DD5">
              <w:rPr>
                <w:rFonts w:ascii="Arial" w:eastAsiaTheme="minorHAnsi" w:hAnsi="Arial"/>
                <w:b/>
                <w:color w:val="171717"/>
                <w:sz w:val="20"/>
                <w:szCs w:val="20"/>
                <w:lang w:eastAsia="en-US"/>
              </w:rPr>
              <w:t>discrimination of girls and women</w:t>
            </w:r>
            <w:r w:rsidR="001B6754" w:rsidRPr="00127DD5">
              <w:rPr>
                <w:rFonts w:ascii="Arial" w:eastAsiaTheme="minorHAnsi" w:hAnsi="Arial"/>
                <w:color w:val="171717"/>
                <w:sz w:val="20"/>
                <w:szCs w:val="20"/>
                <w:lang w:eastAsia="en-US"/>
              </w:rPr>
              <w:t xml:space="preserve">  </w:t>
            </w:r>
          </w:p>
          <w:p w14:paraId="176B9CE3" w14:textId="77777777" w:rsidR="00B26985" w:rsidRPr="00127DD5" w:rsidRDefault="00B26985" w:rsidP="001B6754">
            <w:pPr>
              <w:autoSpaceDE w:val="0"/>
              <w:autoSpaceDN w:val="0"/>
              <w:adjustRightInd w:val="0"/>
              <w:spacing w:after="0" w:line="240" w:lineRule="auto"/>
              <w:rPr>
                <w:rFonts w:ascii="Arial" w:eastAsiaTheme="minorHAnsi" w:hAnsi="Arial"/>
                <w:color w:val="171717"/>
                <w:sz w:val="20"/>
                <w:szCs w:val="20"/>
                <w:lang w:eastAsia="en-US"/>
              </w:rPr>
            </w:pPr>
          </w:p>
          <w:p w14:paraId="51B63E96" w14:textId="77777777" w:rsidR="006E5E50" w:rsidRPr="00127DD5" w:rsidRDefault="008349AD" w:rsidP="00904028">
            <w:pPr>
              <w:spacing w:after="0" w:line="240" w:lineRule="auto"/>
              <w:jc w:val="both"/>
              <w:rPr>
                <w:rFonts w:ascii="Arial" w:hAnsi="Arial"/>
                <w:sz w:val="20"/>
                <w:szCs w:val="20"/>
              </w:rPr>
            </w:pPr>
            <w:r w:rsidRPr="00127DD5">
              <w:rPr>
                <w:rFonts w:ascii="Arial" w:hAnsi="Arial"/>
                <w:sz w:val="20"/>
                <w:szCs w:val="20"/>
              </w:rPr>
              <w:t>Despite the “equality for all” proclaimed by Article 16 of the Constitution of the Kyrgyz Republic, the high level of stigmatization of sex workers and drug users creates legal barriers and allows applying illegal actions against them, including unauthorized detention, physical and sexual violence</w:t>
            </w:r>
            <w:r w:rsidR="002F7DBA" w:rsidRPr="00127DD5">
              <w:rPr>
                <w:rFonts w:ascii="Arial" w:hAnsi="Arial"/>
                <w:sz w:val="20"/>
                <w:szCs w:val="20"/>
              </w:rPr>
              <w:t xml:space="preserve">. According to </w:t>
            </w:r>
            <w:r w:rsidR="00904028" w:rsidRPr="00127DD5">
              <w:rPr>
                <w:rFonts w:ascii="Arial" w:hAnsi="Arial"/>
                <w:sz w:val="20"/>
                <w:szCs w:val="20"/>
              </w:rPr>
              <w:t xml:space="preserve">the </w:t>
            </w:r>
            <w:r w:rsidR="002F7DBA" w:rsidRPr="00127DD5">
              <w:t xml:space="preserve">Alternative report </w:t>
            </w:r>
            <w:r w:rsidR="00904028" w:rsidRPr="00127DD5">
              <w:t>to</w:t>
            </w:r>
            <w:r w:rsidR="002F7DBA" w:rsidRPr="00127DD5">
              <w:t xml:space="preserve"> CEDAW (2015), </w:t>
            </w:r>
            <w:r w:rsidR="002F7DBA" w:rsidRPr="00127DD5">
              <w:rPr>
                <w:rFonts w:ascii="Arial" w:hAnsi="Arial"/>
                <w:sz w:val="20"/>
                <w:szCs w:val="20"/>
              </w:rPr>
              <w:t>w</w:t>
            </w:r>
            <w:r w:rsidRPr="00127DD5">
              <w:rPr>
                <w:rFonts w:ascii="Arial" w:hAnsi="Arial"/>
                <w:sz w:val="20"/>
                <w:szCs w:val="20"/>
              </w:rPr>
              <w:t xml:space="preserve">omen who use drugs, sex workers and LBT are groups of women who do not actually have the same opportunities and tools to exercise their rights as all other citizens. Restriction of rights is encouraged by public opinion, </w:t>
            </w:r>
            <w:r w:rsidR="00B551BA" w:rsidRPr="00127DD5">
              <w:rPr>
                <w:rFonts w:ascii="Arial" w:hAnsi="Arial"/>
                <w:sz w:val="20"/>
                <w:szCs w:val="20"/>
              </w:rPr>
              <w:t>by state</w:t>
            </w:r>
            <w:r w:rsidRPr="00127DD5">
              <w:rPr>
                <w:rFonts w:ascii="Arial" w:hAnsi="Arial"/>
                <w:sz w:val="20"/>
                <w:szCs w:val="20"/>
              </w:rPr>
              <w:t xml:space="preserve"> structure practitioners, in particular law enforcement agencies, medical institutions, as well as certain groups of citizens acting on the basis of religious and / or “traditional” values. In fact, these three groups of women are </w:t>
            </w:r>
            <w:r w:rsidR="001B4614" w:rsidRPr="00127DD5">
              <w:rPr>
                <w:rFonts w:ascii="Arial" w:hAnsi="Arial"/>
                <w:sz w:val="20"/>
                <w:szCs w:val="20"/>
              </w:rPr>
              <w:t xml:space="preserve">affected by compounded </w:t>
            </w:r>
            <w:r w:rsidRPr="00127DD5">
              <w:rPr>
                <w:rFonts w:ascii="Arial" w:hAnsi="Arial"/>
                <w:sz w:val="20"/>
                <w:szCs w:val="20"/>
              </w:rPr>
              <w:t>discriminat</w:t>
            </w:r>
            <w:r w:rsidR="001B4614" w:rsidRPr="00127DD5">
              <w:rPr>
                <w:rFonts w:ascii="Arial" w:hAnsi="Arial"/>
                <w:sz w:val="20"/>
                <w:szCs w:val="20"/>
              </w:rPr>
              <w:t>ion</w:t>
            </w:r>
            <w:r w:rsidRPr="00127DD5">
              <w:rPr>
                <w:rFonts w:ascii="Arial" w:hAnsi="Arial"/>
                <w:sz w:val="20"/>
                <w:szCs w:val="20"/>
              </w:rPr>
              <w:t xml:space="preserve"> - as women who do not have equal rights with men and as women </w:t>
            </w:r>
            <w:r w:rsidR="001B4614" w:rsidRPr="00127DD5">
              <w:rPr>
                <w:rFonts w:ascii="Arial" w:hAnsi="Arial"/>
                <w:sz w:val="20"/>
                <w:szCs w:val="20"/>
              </w:rPr>
              <w:t xml:space="preserve">stigmatized for </w:t>
            </w:r>
            <w:proofErr w:type="gramStart"/>
            <w:r w:rsidR="001B4614" w:rsidRPr="00127DD5">
              <w:rPr>
                <w:rFonts w:ascii="Arial" w:hAnsi="Arial"/>
                <w:sz w:val="20"/>
                <w:szCs w:val="20"/>
              </w:rPr>
              <w:t>who</w:t>
            </w:r>
            <w:proofErr w:type="gramEnd"/>
            <w:r w:rsidR="001B4614" w:rsidRPr="00127DD5">
              <w:rPr>
                <w:rFonts w:ascii="Arial" w:hAnsi="Arial"/>
                <w:sz w:val="20"/>
                <w:szCs w:val="20"/>
              </w:rPr>
              <w:t xml:space="preserve"> they are</w:t>
            </w:r>
            <w:r w:rsidR="006E5E50" w:rsidRPr="00127DD5">
              <w:rPr>
                <w:rFonts w:ascii="Arial" w:hAnsi="Arial"/>
                <w:sz w:val="20"/>
                <w:szCs w:val="20"/>
              </w:rPr>
              <w:t xml:space="preserve">. </w:t>
            </w:r>
            <w:r w:rsidRPr="00127DD5">
              <w:rPr>
                <w:rFonts w:ascii="Arial" w:hAnsi="Arial"/>
                <w:sz w:val="20"/>
                <w:szCs w:val="20"/>
              </w:rPr>
              <w:t xml:space="preserve">A high level of violence creates barriers in access to prevention and treatment services. As a result, there is an increase in the number of women and </w:t>
            </w:r>
            <w:r w:rsidR="001B4614" w:rsidRPr="00127DD5">
              <w:rPr>
                <w:rFonts w:ascii="Arial" w:hAnsi="Arial"/>
                <w:sz w:val="20"/>
                <w:szCs w:val="20"/>
              </w:rPr>
              <w:t xml:space="preserve">of </w:t>
            </w:r>
            <w:r w:rsidRPr="00127DD5">
              <w:rPr>
                <w:rFonts w:ascii="Arial" w:hAnsi="Arial"/>
                <w:sz w:val="20"/>
                <w:szCs w:val="20"/>
              </w:rPr>
              <w:t xml:space="preserve">the sexual transmission </w:t>
            </w:r>
            <w:r w:rsidR="001B4614" w:rsidRPr="00127DD5">
              <w:rPr>
                <w:rFonts w:ascii="Arial" w:hAnsi="Arial"/>
                <w:sz w:val="20"/>
                <w:szCs w:val="20"/>
              </w:rPr>
              <w:t xml:space="preserve">of HIV </w:t>
            </w:r>
            <w:r w:rsidRPr="00127DD5">
              <w:rPr>
                <w:rFonts w:ascii="Arial" w:hAnsi="Arial"/>
                <w:sz w:val="20"/>
                <w:szCs w:val="20"/>
              </w:rPr>
              <w:t>among new</w:t>
            </w:r>
            <w:r w:rsidR="001B4614" w:rsidRPr="00127DD5">
              <w:rPr>
                <w:rFonts w:ascii="Arial" w:hAnsi="Arial"/>
                <w:sz w:val="20"/>
                <w:szCs w:val="20"/>
              </w:rPr>
              <w:t xml:space="preserve"> cases of HIV</w:t>
            </w:r>
            <w:r w:rsidRPr="00127DD5">
              <w:rPr>
                <w:rFonts w:ascii="Arial" w:hAnsi="Arial"/>
                <w:sz w:val="20"/>
                <w:szCs w:val="20"/>
              </w:rPr>
              <w:t xml:space="preserve">. Thus, </w:t>
            </w:r>
            <w:r w:rsidR="002F7DBA" w:rsidRPr="00127DD5">
              <w:rPr>
                <w:rFonts w:ascii="Arial" w:hAnsi="Arial"/>
                <w:sz w:val="20"/>
                <w:szCs w:val="20"/>
              </w:rPr>
              <w:t xml:space="preserve">according to NAC, </w:t>
            </w:r>
            <w:r w:rsidRPr="00127DD5">
              <w:rPr>
                <w:rFonts w:ascii="Arial" w:hAnsi="Arial"/>
                <w:sz w:val="20"/>
                <w:szCs w:val="20"/>
              </w:rPr>
              <w:t xml:space="preserve">the number of women </w:t>
            </w:r>
            <w:r w:rsidR="000F4FAB" w:rsidRPr="00127DD5">
              <w:rPr>
                <w:rFonts w:ascii="Arial" w:hAnsi="Arial"/>
                <w:sz w:val="20"/>
                <w:szCs w:val="20"/>
              </w:rPr>
              <w:t xml:space="preserve">among </w:t>
            </w:r>
            <w:r w:rsidR="002F7DBA" w:rsidRPr="00127DD5">
              <w:rPr>
                <w:rFonts w:ascii="Arial" w:hAnsi="Arial"/>
                <w:sz w:val="20"/>
                <w:szCs w:val="20"/>
              </w:rPr>
              <w:t>new</w:t>
            </w:r>
            <w:r w:rsidR="00904028" w:rsidRPr="00127DD5">
              <w:rPr>
                <w:rFonts w:ascii="Arial" w:hAnsi="Arial"/>
                <w:sz w:val="20"/>
                <w:szCs w:val="20"/>
              </w:rPr>
              <w:t>ly</w:t>
            </w:r>
            <w:r w:rsidR="002F7DBA" w:rsidRPr="00127DD5">
              <w:rPr>
                <w:rFonts w:ascii="Arial" w:hAnsi="Arial"/>
                <w:sz w:val="20"/>
                <w:szCs w:val="20"/>
              </w:rPr>
              <w:t xml:space="preserve"> registered PLHIV</w:t>
            </w:r>
            <w:r w:rsidR="000F4FAB" w:rsidRPr="00127DD5">
              <w:rPr>
                <w:rFonts w:ascii="Arial" w:hAnsi="Arial"/>
                <w:sz w:val="20"/>
                <w:szCs w:val="20"/>
              </w:rPr>
              <w:t xml:space="preserve"> </w:t>
            </w:r>
            <w:r w:rsidRPr="00127DD5">
              <w:rPr>
                <w:rFonts w:ascii="Arial" w:hAnsi="Arial"/>
                <w:sz w:val="20"/>
                <w:szCs w:val="20"/>
              </w:rPr>
              <w:t xml:space="preserve">increased by 2.8 times between 2011 and 2016, and 84% of women registered in 2016 </w:t>
            </w:r>
            <w:r w:rsidR="00904028" w:rsidRPr="00127DD5">
              <w:rPr>
                <w:rFonts w:ascii="Arial" w:hAnsi="Arial"/>
                <w:sz w:val="20"/>
                <w:szCs w:val="20"/>
              </w:rPr>
              <w:t xml:space="preserve">reported </w:t>
            </w:r>
            <w:r w:rsidR="002F7DBA" w:rsidRPr="00127DD5">
              <w:rPr>
                <w:rFonts w:ascii="Arial" w:hAnsi="Arial"/>
                <w:sz w:val="20"/>
                <w:szCs w:val="20"/>
              </w:rPr>
              <w:t>sexual transmission</w:t>
            </w:r>
            <w:r w:rsidR="00904028" w:rsidRPr="00127DD5">
              <w:rPr>
                <w:rFonts w:ascii="Arial" w:hAnsi="Arial"/>
                <w:sz w:val="20"/>
                <w:szCs w:val="20"/>
              </w:rPr>
              <w:t xml:space="preserve"> of HIV</w:t>
            </w:r>
            <w:r w:rsidRPr="00127DD5">
              <w:rPr>
                <w:rFonts w:ascii="Arial" w:hAnsi="Arial"/>
                <w:sz w:val="20"/>
                <w:szCs w:val="20"/>
              </w:rPr>
              <w:t xml:space="preserve">. This situation requires changing approaches to </w:t>
            </w:r>
            <w:r w:rsidR="000F4FAB" w:rsidRPr="00127DD5">
              <w:rPr>
                <w:rFonts w:ascii="Arial" w:hAnsi="Arial"/>
                <w:sz w:val="20"/>
                <w:szCs w:val="20"/>
              </w:rPr>
              <w:t xml:space="preserve">addressing gender-related violence and discrimination. </w:t>
            </w:r>
          </w:p>
          <w:p w14:paraId="24531E78" w14:textId="0793F1F7" w:rsidR="00BA50F7" w:rsidRPr="00127DD5" w:rsidRDefault="00BA50F7" w:rsidP="00904028">
            <w:pPr>
              <w:spacing w:after="0" w:line="240" w:lineRule="auto"/>
              <w:jc w:val="both"/>
              <w:rPr>
                <w:rFonts w:ascii="Arial" w:hAnsi="Arial"/>
                <w:sz w:val="20"/>
                <w:szCs w:val="20"/>
              </w:rPr>
            </w:pPr>
          </w:p>
        </w:tc>
      </w:tr>
      <w:tr w:rsidR="006E5E50" w:rsidRPr="00127DD5" w14:paraId="6F09427F" w14:textId="77777777" w:rsidTr="00AA68F0">
        <w:trPr>
          <w:trHeight w:val="3240"/>
        </w:trPr>
        <w:tc>
          <w:tcPr>
            <w:tcW w:w="4614" w:type="dxa"/>
            <w:tcBorders>
              <w:top w:val="nil"/>
              <w:left w:val="single" w:sz="8" w:space="0" w:color="auto"/>
              <w:bottom w:val="nil"/>
            </w:tcBorders>
            <w:shd w:val="clear" w:color="auto" w:fill="F2F2F2" w:themeFill="background1" w:themeFillShade="F2"/>
            <w:tcMar>
              <w:top w:w="0" w:type="dxa"/>
              <w:left w:w="108" w:type="dxa"/>
              <w:bottom w:w="0" w:type="dxa"/>
              <w:right w:w="108" w:type="dxa"/>
            </w:tcMar>
            <w:hideMark/>
          </w:tcPr>
          <w:p w14:paraId="4B78C887"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Program continuation activities:</w:t>
            </w:r>
            <w:r w:rsidRPr="00127DD5">
              <w:rPr>
                <w:rFonts w:ascii="Arial" w:hAnsi="Arial"/>
                <w:sz w:val="20"/>
                <w:szCs w:val="20"/>
              </w:rPr>
              <w:t xml:space="preserve"> ·</w:t>
            </w:r>
          </w:p>
          <w:p w14:paraId="73B1CB3A" w14:textId="05F033F9" w:rsidR="00D17890" w:rsidRPr="00127DD5" w:rsidRDefault="00B551BA" w:rsidP="008349AD">
            <w:pPr>
              <w:numPr>
                <w:ilvl w:val="0"/>
                <w:numId w:val="20"/>
              </w:numPr>
              <w:spacing w:after="160" w:line="259" w:lineRule="auto"/>
              <w:contextualSpacing/>
              <w:textAlignment w:val="center"/>
              <w:rPr>
                <w:rFonts w:ascii="Arial" w:hAnsi="Arial"/>
                <w:sz w:val="20"/>
                <w:szCs w:val="20"/>
              </w:rPr>
            </w:pPr>
            <w:r w:rsidRPr="00127DD5">
              <w:rPr>
                <w:rFonts w:ascii="Arial" w:hAnsi="Arial"/>
                <w:sz w:val="20"/>
                <w:szCs w:val="20"/>
              </w:rPr>
              <w:t>Provision</w:t>
            </w:r>
            <w:r w:rsidR="00D17890" w:rsidRPr="00127DD5">
              <w:rPr>
                <w:rFonts w:ascii="Arial" w:hAnsi="Arial"/>
                <w:sz w:val="20"/>
                <w:szCs w:val="20"/>
              </w:rPr>
              <w:t xml:space="preserve"> of training an</w:t>
            </w:r>
            <w:r w:rsidR="008349AD" w:rsidRPr="00127DD5">
              <w:rPr>
                <w:rFonts w:ascii="Arial" w:hAnsi="Arial"/>
                <w:sz w:val="20"/>
                <w:szCs w:val="20"/>
              </w:rPr>
              <w:t>d legal assistance by NGOs and “</w:t>
            </w:r>
            <w:r w:rsidR="00D17890" w:rsidRPr="00127DD5">
              <w:rPr>
                <w:rFonts w:ascii="Arial" w:hAnsi="Arial"/>
                <w:sz w:val="20"/>
                <w:szCs w:val="20"/>
              </w:rPr>
              <w:t>street lawyers</w:t>
            </w:r>
            <w:r w:rsidR="008349AD" w:rsidRPr="00127DD5">
              <w:rPr>
                <w:rFonts w:ascii="Arial" w:hAnsi="Arial"/>
                <w:sz w:val="20"/>
                <w:szCs w:val="20"/>
              </w:rPr>
              <w:t>”</w:t>
            </w:r>
            <w:r w:rsidR="00D17890" w:rsidRPr="00127DD5">
              <w:rPr>
                <w:rFonts w:ascii="Arial" w:hAnsi="Arial"/>
                <w:sz w:val="20"/>
                <w:szCs w:val="20"/>
              </w:rPr>
              <w:t xml:space="preserve"> to women and men living with HIV, as well as representatives of key population groups.</w:t>
            </w:r>
          </w:p>
        </w:tc>
        <w:tc>
          <w:tcPr>
            <w:tcW w:w="5133" w:type="dxa"/>
            <w:gridSpan w:val="2"/>
            <w:tcBorders>
              <w:top w:val="nil"/>
              <w:bottom w:val="nil"/>
              <w:right w:val="single" w:sz="8" w:space="0" w:color="auto"/>
            </w:tcBorders>
            <w:shd w:val="clear" w:color="auto" w:fill="F2F2F2" w:themeFill="background1" w:themeFillShade="F2"/>
            <w:tcMar>
              <w:top w:w="0" w:type="dxa"/>
              <w:left w:w="108" w:type="dxa"/>
              <w:bottom w:w="0" w:type="dxa"/>
              <w:right w:w="108" w:type="dxa"/>
            </w:tcMar>
            <w:hideMark/>
          </w:tcPr>
          <w:p w14:paraId="06CE730C" w14:textId="77777777" w:rsidR="006E5E50" w:rsidRPr="00127DD5" w:rsidRDefault="006E5E50" w:rsidP="00AA68F0">
            <w:pPr>
              <w:ind w:hanging="360"/>
              <w:jc w:val="center"/>
              <w:textAlignment w:val="center"/>
              <w:rPr>
                <w:rFonts w:ascii="Arial" w:hAnsi="Arial"/>
                <w:sz w:val="20"/>
                <w:szCs w:val="20"/>
              </w:rPr>
            </w:pPr>
            <w:r w:rsidRPr="00127DD5">
              <w:rPr>
                <w:rFonts w:ascii="Arial" w:hAnsi="Arial"/>
                <w:b/>
                <w:i/>
                <w:sz w:val="20"/>
                <w:szCs w:val="20"/>
              </w:rPr>
              <w:t>Matching funds activities:</w:t>
            </w:r>
          </w:p>
          <w:p w14:paraId="5EAF2BEE" w14:textId="4A7D32A7" w:rsidR="00D17890" w:rsidRPr="00127DD5" w:rsidRDefault="00D17890" w:rsidP="00D17890">
            <w:pPr>
              <w:numPr>
                <w:ilvl w:val="0"/>
                <w:numId w:val="24"/>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assisting PLHIV and </w:t>
            </w:r>
            <w:r w:rsidR="008349AD" w:rsidRPr="00127DD5">
              <w:rPr>
                <w:rFonts w:ascii="Arial" w:hAnsi="Arial"/>
                <w:sz w:val="20"/>
                <w:szCs w:val="20"/>
              </w:rPr>
              <w:t xml:space="preserve">key </w:t>
            </w:r>
            <w:r w:rsidR="00B551BA" w:rsidRPr="00127DD5">
              <w:rPr>
                <w:rFonts w:ascii="Arial" w:hAnsi="Arial"/>
                <w:sz w:val="20"/>
                <w:szCs w:val="20"/>
              </w:rPr>
              <w:t>populations</w:t>
            </w:r>
            <w:r w:rsidRPr="00127DD5">
              <w:rPr>
                <w:rFonts w:ascii="Arial" w:hAnsi="Arial"/>
                <w:sz w:val="20"/>
                <w:szCs w:val="20"/>
              </w:rPr>
              <w:t xml:space="preserve"> in preventing gender-based violence;</w:t>
            </w:r>
          </w:p>
          <w:p w14:paraId="0135307E" w14:textId="7649472A" w:rsidR="00D17890" w:rsidRPr="00127DD5" w:rsidRDefault="00D17890" w:rsidP="00D17890">
            <w:pPr>
              <w:numPr>
                <w:ilvl w:val="0"/>
                <w:numId w:val="24"/>
              </w:numPr>
              <w:spacing w:after="160" w:line="259" w:lineRule="auto"/>
              <w:contextualSpacing/>
              <w:jc w:val="both"/>
              <w:textAlignment w:val="center"/>
              <w:rPr>
                <w:rFonts w:ascii="Arial" w:hAnsi="Arial"/>
                <w:sz w:val="20"/>
                <w:szCs w:val="20"/>
              </w:rPr>
            </w:pPr>
            <w:r w:rsidRPr="00127DD5">
              <w:rPr>
                <w:rFonts w:ascii="Arial" w:hAnsi="Arial"/>
                <w:sz w:val="20"/>
                <w:szCs w:val="20"/>
              </w:rPr>
              <w:t xml:space="preserve">advocating for increased access to information and services </w:t>
            </w:r>
            <w:r w:rsidR="008349AD" w:rsidRPr="00127DD5">
              <w:rPr>
                <w:rFonts w:ascii="Arial" w:hAnsi="Arial"/>
                <w:sz w:val="20"/>
                <w:szCs w:val="20"/>
              </w:rPr>
              <w:t>regarding</w:t>
            </w:r>
            <w:r w:rsidRPr="00127DD5">
              <w:rPr>
                <w:rFonts w:ascii="Arial" w:hAnsi="Arial"/>
                <w:sz w:val="20"/>
                <w:szCs w:val="20"/>
              </w:rPr>
              <w:t xml:space="preserve"> HIV </w:t>
            </w:r>
            <w:r w:rsidR="008349AD" w:rsidRPr="00127DD5">
              <w:rPr>
                <w:rFonts w:ascii="Arial" w:hAnsi="Arial"/>
                <w:sz w:val="20"/>
                <w:szCs w:val="20"/>
              </w:rPr>
              <w:t xml:space="preserve">infection </w:t>
            </w:r>
            <w:r w:rsidRPr="00127DD5">
              <w:rPr>
                <w:rFonts w:ascii="Arial" w:hAnsi="Arial"/>
                <w:sz w:val="20"/>
                <w:szCs w:val="20"/>
              </w:rPr>
              <w:t>and SRH for adolescents</w:t>
            </w:r>
            <w:r w:rsidR="000F4FAB" w:rsidRPr="00127DD5">
              <w:rPr>
                <w:rFonts w:ascii="Arial" w:hAnsi="Arial"/>
                <w:sz w:val="20"/>
                <w:szCs w:val="20"/>
              </w:rPr>
              <w:t>, including through removing age of consent related barriers</w:t>
            </w:r>
            <w:r w:rsidRPr="00127DD5">
              <w:rPr>
                <w:rFonts w:ascii="Arial" w:hAnsi="Arial"/>
                <w:sz w:val="20"/>
                <w:szCs w:val="20"/>
              </w:rPr>
              <w:t>;</w:t>
            </w:r>
          </w:p>
          <w:p w14:paraId="0BA5B479" w14:textId="35FB723B" w:rsidR="00D17890" w:rsidRPr="00127DD5" w:rsidRDefault="00D17890" w:rsidP="008349AD">
            <w:pPr>
              <w:numPr>
                <w:ilvl w:val="0"/>
                <w:numId w:val="24"/>
              </w:numPr>
              <w:spacing w:after="160" w:line="259" w:lineRule="auto"/>
              <w:contextualSpacing/>
              <w:jc w:val="both"/>
              <w:textAlignment w:val="center"/>
              <w:rPr>
                <w:rFonts w:ascii="Arial" w:hAnsi="Arial"/>
                <w:sz w:val="20"/>
                <w:szCs w:val="20"/>
              </w:rPr>
            </w:pPr>
            <w:proofErr w:type="gramStart"/>
            <w:r w:rsidRPr="00127DD5">
              <w:rPr>
                <w:rFonts w:ascii="Arial" w:hAnsi="Arial"/>
                <w:sz w:val="20"/>
                <w:szCs w:val="20"/>
              </w:rPr>
              <w:t>introduc</w:t>
            </w:r>
            <w:r w:rsidR="008349AD" w:rsidRPr="00127DD5">
              <w:rPr>
                <w:rFonts w:ascii="Arial" w:hAnsi="Arial"/>
                <w:sz w:val="20"/>
                <w:szCs w:val="20"/>
              </w:rPr>
              <w:t>ing</w:t>
            </w:r>
            <w:proofErr w:type="gramEnd"/>
            <w:r w:rsidRPr="00127DD5">
              <w:rPr>
                <w:rFonts w:ascii="Arial" w:hAnsi="Arial"/>
                <w:sz w:val="20"/>
                <w:szCs w:val="20"/>
              </w:rPr>
              <w:t xml:space="preserve"> gender-sensitive program</w:t>
            </w:r>
            <w:r w:rsidR="008349AD" w:rsidRPr="00127DD5">
              <w:rPr>
                <w:rFonts w:ascii="Arial" w:hAnsi="Arial"/>
                <w:sz w:val="20"/>
                <w:szCs w:val="20"/>
              </w:rPr>
              <w:t>ming</w:t>
            </w:r>
            <w:r w:rsidRPr="00127DD5">
              <w:rPr>
                <w:rFonts w:ascii="Arial" w:hAnsi="Arial"/>
                <w:sz w:val="20"/>
                <w:szCs w:val="20"/>
              </w:rPr>
              <w:t xml:space="preserve"> for </w:t>
            </w:r>
            <w:r w:rsidR="000F4FAB" w:rsidRPr="00127DD5">
              <w:rPr>
                <w:rFonts w:ascii="Arial" w:hAnsi="Arial"/>
                <w:sz w:val="20"/>
                <w:szCs w:val="20"/>
              </w:rPr>
              <w:t xml:space="preserve">women’s empowerment for </w:t>
            </w:r>
            <w:r w:rsidRPr="00127DD5">
              <w:rPr>
                <w:rFonts w:ascii="Arial" w:hAnsi="Arial"/>
                <w:sz w:val="20"/>
                <w:szCs w:val="20"/>
              </w:rPr>
              <w:t>the prevention of sexual transmission of HIV for discordant couples of PL</w:t>
            </w:r>
            <w:r w:rsidR="008349AD" w:rsidRPr="00127DD5">
              <w:rPr>
                <w:rFonts w:ascii="Arial" w:hAnsi="Arial"/>
                <w:sz w:val="20"/>
                <w:szCs w:val="20"/>
              </w:rPr>
              <w:t>HIV.</w:t>
            </w:r>
          </w:p>
        </w:tc>
      </w:tr>
      <w:tr w:rsidR="006E5E50" w:rsidRPr="00127DD5" w14:paraId="632794A6" w14:textId="77777777" w:rsidTr="00AA68F0">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PrEx>
        <w:trPr>
          <w:gridAfter w:val="1"/>
          <w:wAfter w:w="127" w:type="dxa"/>
          <w:trHeight w:val="435"/>
        </w:trPr>
        <w:tc>
          <w:tcPr>
            <w:tcW w:w="9620" w:type="dxa"/>
            <w:gridSpan w:val="2"/>
            <w:tcBorders>
              <w:bottom w:val="single" w:sz="4" w:space="0" w:color="auto"/>
            </w:tcBorders>
            <w:shd w:val="clear" w:color="auto" w:fill="auto"/>
            <w:tcMar>
              <w:top w:w="0" w:type="dxa"/>
              <w:left w:w="108" w:type="dxa"/>
              <w:bottom w:w="0" w:type="dxa"/>
              <w:right w:w="108" w:type="dxa"/>
            </w:tcMar>
            <w:vAlign w:val="center"/>
          </w:tcPr>
          <w:p w14:paraId="5AA410DB" w14:textId="77777777" w:rsidR="006E5E50" w:rsidRPr="00127DD5" w:rsidRDefault="006E5E50" w:rsidP="00AA68F0">
            <w:pPr>
              <w:spacing w:after="0" w:line="380" w:lineRule="exact"/>
              <w:rPr>
                <w:rFonts w:ascii="Arial" w:eastAsia="Cambria" w:hAnsi="Arial"/>
                <w:b/>
                <w:bCs/>
              </w:rPr>
            </w:pPr>
          </w:p>
        </w:tc>
      </w:tr>
    </w:tbl>
    <w:p w14:paraId="73F0D157" w14:textId="77777777" w:rsidR="000B6041" w:rsidRDefault="000B6041" w:rsidP="00CD31C3">
      <w:pPr>
        <w:pStyle w:val="ListParagraph"/>
        <w:ind w:left="0"/>
        <w:jc w:val="both"/>
        <w:rPr>
          <w:rFonts w:ascii="Arial" w:hAnsi="Arial" w:cs="Arial"/>
          <w:i/>
        </w:rPr>
      </w:pPr>
    </w:p>
    <w:p w14:paraId="14FF7D86" w14:textId="77777777" w:rsidR="00CC4F9C" w:rsidRPr="00127DD5" w:rsidRDefault="00CC4F9C" w:rsidP="00CD31C3">
      <w:pPr>
        <w:pStyle w:val="ListParagraph"/>
        <w:ind w:left="0"/>
        <w:jc w:val="both"/>
        <w:rPr>
          <w:rFonts w:ascii="Arial" w:hAnsi="Arial" w:cs="Arial"/>
          <w:i/>
        </w:rPr>
      </w:pPr>
    </w:p>
    <w:tbl>
      <w:tblPr>
        <w:tblW w:w="97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777"/>
      </w:tblGrid>
      <w:tr w:rsidR="003369A1" w:rsidRPr="00127DD5" w14:paraId="51A465BA" w14:textId="77777777" w:rsidTr="001A6AF6">
        <w:trPr>
          <w:trHeight w:val="435"/>
        </w:trPr>
        <w:tc>
          <w:tcPr>
            <w:tcW w:w="9777" w:type="dxa"/>
            <w:shd w:val="clear" w:color="auto" w:fill="C6D9F1"/>
            <w:tcMar>
              <w:top w:w="0" w:type="dxa"/>
              <w:left w:w="108" w:type="dxa"/>
              <w:bottom w:w="0" w:type="dxa"/>
              <w:right w:w="108" w:type="dxa"/>
            </w:tcMar>
            <w:vAlign w:val="center"/>
            <w:hideMark/>
          </w:tcPr>
          <w:p w14:paraId="64A2B91C" w14:textId="77777777" w:rsidR="003369A1" w:rsidRPr="00127DD5" w:rsidRDefault="003369A1" w:rsidP="005414AD">
            <w:pPr>
              <w:spacing w:after="0" w:line="380" w:lineRule="exact"/>
              <w:rPr>
                <w:rFonts w:ascii="Arial" w:hAnsi="Arial"/>
                <w:b/>
                <w:color w:val="000000"/>
                <w:kern w:val="24"/>
                <w:sz w:val="20"/>
                <w:szCs w:val="20"/>
              </w:rPr>
            </w:pPr>
            <w:r w:rsidRPr="00127DD5">
              <w:rPr>
                <w:rFonts w:ascii="Arial" w:eastAsia="Cambria" w:hAnsi="Arial"/>
                <w:b/>
                <w:bCs/>
              </w:rPr>
              <w:lastRenderedPageBreak/>
              <w:t xml:space="preserve">2.  </w:t>
            </w:r>
            <w:r w:rsidR="007E5CF1" w:rsidRPr="00127DD5">
              <w:rPr>
                <w:rFonts w:ascii="Arial" w:eastAsia="Cambria" w:hAnsi="Arial"/>
                <w:b/>
                <w:bCs/>
              </w:rPr>
              <w:t>Additional investments proposed and outcomes expected</w:t>
            </w:r>
          </w:p>
        </w:tc>
      </w:tr>
      <w:tr w:rsidR="003369A1" w:rsidRPr="00127DD5" w14:paraId="18F068F1" w14:textId="77777777" w:rsidTr="00036595">
        <w:trPr>
          <w:trHeight w:val="2662"/>
        </w:trPr>
        <w:tc>
          <w:tcPr>
            <w:tcW w:w="9777" w:type="dxa"/>
            <w:shd w:val="clear" w:color="auto" w:fill="D9D9D9"/>
            <w:tcMar>
              <w:top w:w="0" w:type="dxa"/>
              <w:left w:w="108" w:type="dxa"/>
              <w:bottom w:w="0" w:type="dxa"/>
              <w:right w:w="108" w:type="dxa"/>
            </w:tcMar>
            <w:vAlign w:val="center"/>
            <w:hideMark/>
          </w:tcPr>
          <w:p w14:paraId="228FD64E" w14:textId="5E474D11" w:rsidR="008E1099" w:rsidRPr="00127DD5" w:rsidRDefault="008E1099" w:rsidP="008E1099">
            <w:pPr>
              <w:jc w:val="both"/>
              <w:rPr>
                <w:rFonts w:ascii="Arial" w:eastAsia="Cambria" w:hAnsi="Arial"/>
                <w:i/>
              </w:rPr>
            </w:pPr>
            <w:r w:rsidRPr="00127DD5">
              <w:rPr>
                <w:rFonts w:ascii="Arial" w:eastAsia="Cambria" w:hAnsi="Arial"/>
                <w:bCs/>
                <w:i/>
              </w:rPr>
              <w:t>Using the table below,</w:t>
            </w:r>
          </w:p>
          <w:p w14:paraId="2ADF6265" w14:textId="604151B0" w:rsidR="0060336E" w:rsidRPr="00127DD5" w:rsidRDefault="008E1099" w:rsidP="001A6AF6">
            <w:pPr>
              <w:pStyle w:val="ListParagraph"/>
              <w:numPr>
                <w:ilvl w:val="0"/>
                <w:numId w:val="10"/>
              </w:numPr>
              <w:jc w:val="both"/>
              <w:rPr>
                <w:rFonts w:ascii="Arial" w:eastAsia="Cambria" w:hAnsi="Arial"/>
                <w:i/>
              </w:rPr>
            </w:pPr>
            <w:r w:rsidRPr="00127DD5">
              <w:rPr>
                <w:rFonts w:ascii="Arial" w:eastAsia="Cambria" w:hAnsi="Arial"/>
                <w:bCs/>
                <w:i/>
              </w:rPr>
              <w:t xml:space="preserve">Describe, for each strategic priority, </w:t>
            </w:r>
            <w:r w:rsidR="00D86AC7" w:rsidRPr="00127DD5">
              <w:rPr>
                <w:rFonts w:ascii="Arial" w:eastAsia="Cambria" w:hAnsi="Arial"/>
                <w:bCs/>
                <w:i/>
              </w:rPr>
              <w:t xml:space="preserve">the </w:t>
            </w:r>
            <w:r w:rsidR="003706BB" w:rsidRPr="00127DD5">
              <w:rPr>
                <w:rFonts w:ascii="Arial" w:eastAsia="Cambria" w:hAnsi="Arial"/>
                <w:bCs/>
                <w:i/>
              </w:rPr>
              <w:t xml:space="preserve">additional </w:t>
            </w:r>
            <w:r w:rsidR="00672A40" w:rsidRPr="00127DD5">
              <w:rPr>
                <w:rFonts w:ascii="Arial" w:eastAsia="Cambria" w:hAnsi="Arial"/>
                <w:bCs/>
                <w:i/>
              </w:rPr>
              <w:t xml:space="preserve">investments that </w:t>
            </w:r>
            <w:r w:rsidR="00115DF4" w:rsidRPr="00127DD5">
              <w:rPr>
                <w:rFonts w:ascii="Arial" w:eastAsia="Cambria" w:hAnsi="Arial"/>
                <w:bCs/>
                <w:i/>
              </w:rPr>
              <w:t xml:space="preserve">you propose to </w:t>
            </w:r>
            <w:r w:rsidR="00672A40" w:rsidRPr="00127DD5">
              <w:rPr>
                <w:rFonts w:ascii="Arial" w:eastAsia="Cambria" w:hAnsi="Arial"/>
                <w:bCs/>
                <w:i/>
              </w:rPr>
              <w:t xml:space="preserve">undertake if </w:t>
            </w:r>
            <w:r w:rsidR="006039B3" w:rsidRPr="00127DD5">
              <w:rPr>
                <w:rFonts w:ascii="Arial" w:eastAsia="Cambria" w:hAnsi="Arial"/>
                <w:bCs/>
                <w:i/>
              </w:rPr>
              <w:t xml:space="preserve">the </w:t>
            </w:r>
            <w:r w:rsidR="002A3158" w:rsidRPr="00127DD5">
              <w:rPr>
                <w:rFonts w:ascii="Arial" w:eastAsia="Cambria" w:hAnsi="Arial"/>
                <w:bCs/>
                <w:i/>
              </w:rPr>
              <w:t xml:space="preserve">matching funds </w:t>
            </w:r>
            <w:r w:rsidR="006039B3" w:rsidRPr="00127DD5">
              <w:rPr>
                <w:rFonts w:ascii="Arial" w:eastAsia="Cambria" w:hAnsi="Arial"/>
                <w:bCs/>
                <w:i/>
              </w:rPr>
              <w:t>request is approved</w:t>
            </w:r>
            <w:r w:rsidR="002B4420" w:rsidRPr="00127DD5">
              <w:rPr>
                <w:rFonts w:ascii="Arial" w:eastAsia="Cambria" w:hAnsi="Arial"/>
                <w:bCs/>
                <w:i/>
              </w:rPr>
              <w:t>.</w:t>
            </w:r>
            <w:r w:rsidR="00DC4EDF" w:rsidRPr="00127DD5">
              <w:rPr>
                <w:rFonts w:ascii="Arial" w:eastAsia="Cambria" w:hAnsi="Arial"/>
                <w:bCs/>
                <w:i/>
              </w:rPr>
              <w:t xml:space="preserve"> </w:t>
            </w:r>
          </w:p>
          <w:p w14:paraId="56CE7DA7" w14:textId="77777777" w:rsidR="0060336E" w:rsidRPr="00127DD5" w:rsidRDefault="0060336E" w:rsidP="0060336E">
            <w:pPr>
              <w:pStyle w:val="ListParagraph"/>
              <w:spacing w:before="240"/>
              <w:jc w:val="both"/>
              <w:rPr>
                <w:rFonts w:ascii="Arial" w:eastAsia="Cambria" w:hAnsi="Arial"/>
                <w:i/>
              </w:rPr>
            </w:pPr>
          </w:p>
          <w:p w14:paraId="76FC7828" w14:textId="4AE86C96" w:rsidR="00036595" w:rsidRPr="00127DD5" w:rsidRDefault="00A77CC2" w:rsidP="008E1099">
            <w:pPr>
              <w:pStyle w:val="ListParagraph"/>
              <w:numPr>
                <w:ilvl w:val="0"/>
                <w:numId w:val="10"/>
              </w:numPr>
              <w:spacing w:before="240" w:after="0"/>
              <w:jc w:val="both"/>
              <w:rPr>
                <w:rFonts w:ascii="Arial" w:eastAsia="Cambria" w:hAnsi="Arial"/>
                <w:sz w:val="20"/>
                <w:szCs w:val="20"/>
              </w:rPr>
            </w:pPr>
            <w:r w:rsidRPr="00127DD5">
              <w:rPr>
                <w:rFonts w:ascii="Arial" w:eastAsia="Cambria" w:hAnsi="Arial"/>
                <w:bCs/>
                <w:i/>
              </w:rPr>
              <w:t>Explain how the</w:t>
            </w:r>
            <w:r w:rsidR="00D86AC7" w:rsidRPr="00127DD5">
              <w:rPr>
                <w:rFonts w:ascii="Arial" w:eastAsia="Cambria" w:hAnsi="Arial"/>
                <w:bCs/>
                <w:i/>
              </w:rPr>
              <w:t xml:space="preserve"> proposed additional investments </w:t>
            </w:r>
            <w:r w:rsidR="002A3158" w:rsidRPr="00127DD5">
              <w:rPr>
                <w:rFonts w:ascii="Arial" w:eastAsia="Cambria" w:hAnsi="Arial"/>
                <w:bCs/>
                <w:i/>
              </w:rPr>
              <w:t xml:space="preserve">have </w:t>
            </w:r>
            <w:r w:rsidR="00F66F2F" w:rsidRPr="00127DD5">
              <w:rPr>
                <w:rFonts w:ascii="Arial" w:eastAsia="Cambria" w:hAnsi="Arial"/>
                <w:bCs/>
                <w:i/>
              </w:rPr>
              <w:t xml:space="preserve">the </w:t>
            </w:r>
            <w:r w:rsidR="002A3158" w:rsidRPr="00127DD5">
              <w:rPr>
                <w:rFonts w:ascii="Arial" w:eastAsia="Cambria" w:hAnsi="Arial"/>
                <w:bCs/>
                <w:i/>
              </w:rPr>
              <w:t xml:space="preserve">potential to </w:t>
            </w:r>
            <w:r w:rsidR="000B1928" w:rsidRPr="00127DD5">
              <w:rPr>
                <w:rFonts w:ascii="Arial" w:eastAsia="Cambria" w:hAnsi="Arial"/>
                <w:bCs/>
                <w:i/>
              </w:rPr>
              <w:t xml:space="preserve">contribute to </w:t>
            </w:r>
            <w:r w:rsidR="002B4420" w:rsidRPr="00127DD5">
              <w:rPr>
                <w:rFonts w:ascii="Arial" w:eastAsia="Cambria" w:hAnsi="Arial"/>
                <w:bCs/>
                <w:i/>
              </w:rPr>
              <w:t>maximiz</w:t>
            </w:r>
            <w:r w:rsidR="000B1928" w:rsidRPr="00127DD5">
              <w:rPr>
                <w:rFonts w:ascii="Arial" w:eastAsia="Cambria" w:hAnsi="Arial"/>
                <w:bCs/>
                <w:i/>
              </w:rPr>
              <w:t xml:space="preserve">ing the impact of the </w:t>
            </w:r>
            <w:r w:rsidR="002B4420" w:rsidRPr="00127DD5">
              <w:rPr>
                <w:rFonts w:ascii="Arial" w:eastAsia="Cambria" w:hAnsi="Arial"/>
                <w:bCs/>
                <w:i/>
              </w:rPr>
              <w:t xml:space="preserve">program. </w:t>
            </w:r>
            <w:r w:rsidR="006424E2" w:rsidRPr="00127DD5">
              <w:rPr>
                <w:rFonts w:ascii="Arial" w:eastAsia="Cambria" w:hAnsi="Arial"/>
                <w:bCs/>
                <w:i/>
              </w:rPr>
              <w:t xml:space="preserve">In your response, specify what </w:t>
            </w:r>
            <w:r w:rsidR="00445C54" w:rsidRPr="00127DD5">
              <w:rPr>
                <w:rFonts w:ascii="Arial" w:eastAsia="Cambria" w:hAnsi="Arial"/>
                <w:bCs/>
                <w:i/>
              </w:rPr>
              <w:t>program</w:t>
            </w:r>
            <w:r w:rsidR="000B1928" w:rsidRPr="00127DD5">
              <w:rPr>
                <w:rFonts w:ascii="Arial" w:eastAsia="Cambria" w:hAnsi="Arial"/>
                <w:bCs/>
                <w:i/>
              </w:rPr>
              <w:t xml:space="preserve"> </w:t>
            </w:r>
            <w:r w:rsidR="006424E2" w:rsidRPr="00127DD5">
              <w:rPr>
                <w:rFonts w:ascii="Arial" w:eastAsia="Cambria" w:hAnsi="Arial"/>
                <w:bCs/>
                <w:i/>
              </w:rPr>
              <w:t xml:space="preserve">targets and/or </w:t>
            </w:r>
            <w:r w:rsidR="00445C54" w:rsidRPr="00127DD5">
              <w:rPr>
                <w:rFonts w:ascii="Arial" w:eastAsia="Cambria" w:hAnsi="Arial"/>
                <w:bCs/>
                <w:i/>
              </w:rPr>
              <w:t>improvements in program quality</w:t>
            </w:r>
            <w:r w:rsidR="006424E2" w:rsidRPr="00127DD5">
              <w:rPr>
                <w:rFonts w:ascii="Arial" w:eastAsia="Cambria" w:hAnsi="Arial"/>
                <w:bCs/>
                <w:i/>
              </w:rPr>
              <w:t xml:space="preserve"> will be achieved.</w:t>
            </w:r>
          </w:p>
          <w:p w14:paraId="7751D1F4" w14:textId="1D58FBF8" w:rsidR="00E41767" w:rsidRPr="00127DD5" w:rsidRDefault="00E41767" w:rsidP="00E41767">
            <w:pPr>
              <w:spacing w:before="240" w:after="0"/>
              <w:jc w:val="both"/>
              <w:rPr>
                <w:rFonts w:ascii="Arial" w:eastAsia="Cambria" w:hAnsi="Arial"/>
                <w:i/>
                <w:sz w:val="20"/>
                <w:szCs w:val="20"/>
              </w:rPr>
            </w:pPr>
            <w:r w:rsidRPr="00127DD5">
              <w:rPr>
                <w:rFonts w:ascii="Arial" w:eastAsia="Cambria" w:hAnsi="Arial"/>
                <w:i/>
                <w:sz w:val="20"/>
                <w:szCs w:val="20"/>
              </w:rPr>
              <w:t>[Duplicate the table as needed, if your application includes more than one strategic priority area]</w:t>
            </w:r>
          </w:p>
        </w:tc>
      </w:tr>
    </w:tbl>
    <w:p w14:paraId="59F69D39" w14:textId="77777777" w:rsidR="00CD31C3" w:rsidRPr="00127DD5" w:rsidRDefault="00CD31C3" w:rsidP="00CD31C3">
      <w:pPr>
        <w:pStyle w:val="ListParagraph"/>
        <w:ind w:left="0"/>
        <w:jc w:val="both"/>
        <w:rPr>
          <w:rFonts w:ascii="Arial" w:hAnsi="Arial" w:cs="Arial"/>
          <w:i/>
        </w:rPr>
      </w:pPr>
    </w:p>
    <w:p w14:paraId="2273EACE" w14:textId="77777777" w:rsidR="001A6AF6" w:rsidRPr="00127DD5" w:rsidRDefault="001A6AF6" w:rsidP="001E758C">
      <w:pPr>
        <w:pStyle w:val="ListParagraph"/>
        <w:ind w:left="0"/>
        <w:jc w:val="both"/>
        <w:rPr>
          <w:rFonts w:ascii="Arial" w:hAnsi="Arial" w:cs="Arial"/>
          <w:i/>
        </w:rPr>
      </w:pPr>
    </w:p>
    <w:p w14:paraId="3044429D" w14:textId="77777777" w:rsidR="00AA68F0" w:rsidRPr="00127DD5" w:rsidRDefault="00AA68F0" w:rsidP="001E758C">
      <w:pPr>
        <w:pStyle w:val="ListParagraph"/>
        <w:ind w:left="0"/>
        <w:jc w:val="both"/>
        <w:rPr>
          <w:rFonts w:ascii="Arial" w:hAnsi="Arial" w:cs="Arial"/>
        </w:rPr>
        <w:sectPr w:rsidR="00AA68F0" w:rsidRPr="00127DD5" w:rsidSect="00163AB9">
          <w:pgSz w:w="11906" w:h="16838"/>
          <w:pgMar w:top="1440" w:right="1440" w:bottom="1440" w:left="1134" w:header="0" w:footer="708" w:gutter="0"/>
          <w:cols w:space="708"/>
          <w:docGrid w:linePitch="360"/>
        </w:sectPr>
      </w:pPr>
    </w:p>
    <w:tbl>
      <w:tblPr>
        <w:tblStyle w:val="TableGrid"/>
        <w:tblW w:w="15281" w:type="dxa"/>
        <w:tblLook w:val="04A0" w:firstRow="1" w:lastRow="0" w:firstColumn="1" w:lastColumn="0" w:noHBand="0" w:noVBand="1"/>
      </w:tblPr>
      <w:tblGrid>
        <w:gridCol w:w="6851"/>
        <w:gridCol w:w="8430"/>
      </w:tblGrid>
      <w:tr w:rsidR="00E2040F" w14:paraId="0BAE11E4" w14:textId="77777777" w:rsidTr="00E2040F">
        <w:trPr>
          <w:trHeight w:val="430"/>
        </w:trPr>
        <w:tc>
          <w:tcPr>
            <w:tcW w:w="6851" w:type="dxa"/>
            <w:shd w:val="clear" w:color="auto" w:fill="F2F2F2" w:themeFill="background1" w:themeFillShade="F2"/>
          </w:tcPr>
          <w:p w14:paraId="6C61F6E3" w14:textId="393EE951" w:rsidR="00E2040F" w:rsidRPr="00E2040F" w:rsidRDefault="00E2040F" w:rsidP="00E2040F">
            <w:pPr>
              <w:rPr>
                <w:sz w:val="22"/>
                <w:szCs w:val="22"/>
              </w:rPr>
            </w:pPr>
            <w:r w:rsidRPr="00E2040F">
              <w:rPr>
                <w:rFonts w:ascii="Arial" w:eastAsia="Calibri" w:hAnsi="Arial"/>
                <w:b/>
                <w:bCs/>
                <w:sz w:val="22"/>
                <w:szCs w:val="22"/>
                <w:lang w:eastAsia="en-US"/>
              </w:rPr>
              <w:lastRenderedPageBreak/>
              <w:t xml:space="preserve">Strategic Priority Area  </w:t>
            </w:r>
          </w:p>
        </w:tc>
        <w:tc>
          <w:tcPr>
            <w:tcW w:w="8430" w:type="dxa"/>
          </w:tcPr>
          <w:p w14:paraId="50A95852" w14:textId="35101A63" w:rsidR="00E2040F" w:rsidRPr="00E2040F" w:rsidRDefault="00E2040F">
            <w:pPr>
              <w:rPr>
                <w:sz w:val="20"/>
                <w:szCs w:val="20"/>
              </w:rPr>
            </w:pPr>
            <w:r w:rsidRPr="00E2040F">
              <w:rPr>
                <w:rFonts w:ascii="Arial" w:hAnsi="Arial"/>
                <w:iCs/>
                <w:sz w:val="20"/>
                <w:szCs w:val="20"/>
              </w:rPr>
              <w:t xml:space="preserve">“Introduction and scale-up of programs to remove human rights related barriers  to access to HIV, TB and malaria services” </w:t>
            </w:r>
            <w:r w:rsidRPr="00E2040F">
              <w:rPr>
                <w:rFonts w:ascii="Arial" w:hAnsi="Arial"/>
                <w:sz w:val="20"/>
                <w:szCs w:val="20"/>
              </w:rPr>
              <w:t>(Strategic Objective 3 c)</w:t>
            </w:r>
          </w:p>
        </w:tc>
      </w:tr>
    </w:tbl>
    <w:tbl>
      <w:tblPr>
        <w:tblStyle w:val="TableGrid1"/>
        <w:tblW w:w="154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49"/>
        <w:gridCol w:w="1558"/>
        <w:gridCol w:w="1984"/>
        <w:gridCol w:w="4206"/>
        <w:gridCol w:w="1984"/>
        <w:gridCol w:w="28"/>
        <w:gridCol w:w="1529"/>
        <w:gridCol w:w="1704"/>
        <w:gridCol w:w="1275"/>
      </w:tblGrid>
      <w:tr w:rsidR="00AA68F0" w:rsidRPr="00127DD5" w14:paraId="6CA359DD" w14:textId="77777777" w:rsidTr="00CC4F9C">
        <w:trPr>
          <w:trHeight w:val="520"/>
          <w:tblHeader/>
        </w:trPr>
        <w:tc>
          <w:tcPr>
            <w:tcW w:w="1149" w:type="dxa"/>
            <w:shd w:val="clear" w:color="auto" w:fill="F2F2F2" w:themeFill="background1" w:themeFillShade="F2"/>
            <w:vAlign w:val="center"/>
          </w:tcPr>
          <w:p w14:paraId="2CCC4656" w14:textId="4990A892" w:rsidR="00AA68F0" w:rsidRPr="00127DD5" w:rsidRDefault="00C015BB" w:rsidP="00B551BA">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Module</w:t>
            </w:r>
          </w:p>
        </w:tc>
        <w:tc>
          <w:tcPr>
            <w:tcW w:w="1558" w:type="dxa"/>
            <w:shd w:val="clear" w:color="auto" w:fill="FFF2CC" w:themeFill="accent4" w:themeFillTint="33"/>
            <w:vAlign w:val="center"/>
          </w:tcPr>
          <w:p w14:paraId="33B30AA3" w14:textId="3B8BC8F8" w:rsidR="00AA68F0" w:rsidRPr="00127DD5" w:rsidRDefault="00C015BB" w:rsidP="00B551BA">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Priority barriers</w:t>
            </w:r>
          </w:p>
        </w:tc>
        <w:tc>
          <w:tcPr>
            <w:tcW w:w="1984" w:type="dxa"/>
            <w:shd w:val="clear" w:color="auto" w:fill="F2F2F2" w:themeFill="background1" w:themeFillShade="F2"/>
            <w:vAlign w:val="center"/>
          </w:tcPr>
          <w:p w14:paraId="76ABEE4C" w14:textId="1810185D" w:rsidR="00AA68F0" w:rsidRPr="00127DD5" w:rsidRDefault="00C015BB" w:rsidP="00B551BA">
            <w:pPr>
              <w:spacing w:after="0" w:line="240" w:lineRule="auto"/>
              <w:jc w:val="center"/>
              <w:rPr>
                <w:rFonts w:ascii="Arial" w:eastAsia="Calibri" w:hAnsi="Arial"/>
                <w:color w:val="AEAAAA" w:themeColor="background2" w:themeShade="BF"/>
                <w:sz w:val="16"/>
                <w:szCs w:val="16"/>
                <w:lang w:eastAsia="en-US"/>
              </w:rPr>
            </w:pPr>
            <w:r w:rsidRPr="00127DD5">
              <w:rPr>
                <w:rFonts w:ascii="Arial" w:eastAsia="Calibri" w:hAnsi="Arial"/>
                <w:b/>
                <w:bCs/>
                <w:sz w:val="16"/>
                <w:szCs w:val="16"/>
                <w:lang w:eastAsia="en-US"/>
              </w:rPr>
              <w:t>Interventions</w:t>
            </w:r>
          </w:p>
        </w:tc>
        <w:tc>
          <w:tcPr>
            <w:tcW w:w="4206" w:type="dxa"/>
            <w:shd w:val="clear" w:color="auto" w:fill="F2F2F2" w:themeFill="background1" w:themeFillShade="F2"/>
            <w:vAlign w:val="center"/>
          </w:tcPr>
          <w:p w14:paraId="3CE1C6B5" w14:textId="6A4261A4" w:rsidR="00AA68F0" w:rsidRPr="00127DD5" w:rsidRDefault="00C015BB" w:rsidP="00B551BA">
            <w:pPr>
              <w:keepNext/>
              <w:keepLines/>
              <w:spacing w:after="0" w:line="240" w:lineRule="auto"/>
              <w:jc w:val="center"/>
              <w:rPr>
                <w:rFonts w:ascii="Arial" w:eastAsia="Calibri" w:hAnsi="Arial"/>
                <w:color w:val="AEAAAA" w:themeColor="background2" w:themeShade="BF"/>
                <w:sz w:val="16"/>
                <w:szCs w:val="16"/>
                <w:lang w:eastAsia="en-US"/>
              </w:rPr>
            </w:pPr>
            <w:r w:rsidRPr="00127DD5">
              <w:rPr>
                <w:rFonts w:ascii="Arial" w:eastAsia="Calibri" w:hAnsi="Arial"/>
                <w:b/>
                <w:bCs/>
                <w:sz w:val="16"/>
                <w:szCs w:val="16"/>
                <w:lang w:eastAsia="en-US"/>
              </w:rPr>
              <w:t>Brief description of activities to be undertaken</w:t>
            </w:r>
          </w:p>
        </w:tc>
        <w:tc>
          <w:tcPr>
            <w:tcW w:w="2012" w:type="dxa"/>
            <w:gridSpan w:val="2"/>
            <w:shd w:val="clear" w:color="auto" w:fill="F2F2F2" w:themeFill="background1" w:themeFillShade="F2"/>
            <w:vAlign w:val="center"/>
          </w:tcPr>
          <w:p w14:paraId="611C91FC" w14:textId="77777777" w:rsidR="00C015BB" w:rsidRPr="00127DD5" w:rsidRDefault="00C015BB" w:rsidP="00B551BA">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Outcomes expected</w:t>
            </w:r>
          </w:p>
          <w:p w14:paraId="1B03A712" w14:textId="38AE6257" w:rsidR="00AA68F0" w:rsidRPr="00127DD5" w:rsidRDefault="00AA68F0" w:rsidP="00B551BA">
            <w:pPr>
              <w:spacing w:after="0" w:line="240" w:lineRule="auto"/>
              <w:jc w:val="center"/>
              <w:rPr>
                <w:rFonts w:ascii="Arial" w:eastAsia="Calibri" w:hAnsi="Arial"/>
                <w:color w:val="AEAAAA" w:themeColor="background2" w:themeShade="BF"/>
                <w:sz w:val="16"/>
                <w:szCs w:val="16"/>
                <w:lang w:eastAsia="en-US"/>
              </w:rPr>
            </w:pPr>
          </w:p>
        </w:tc>
        <w:tc>
          <w:tcPr>
            <w:tcW w:w="1529" w:type="dxa"/>
            <w:shd w:val="clear" w:color="auto" w:fill="F2F2F2" w:themeFill="background1" w:themeFillShade="F2"/>
            <w:vAlign w:val="center"/>
          </w:tcPr>
          <w:p w14:paraId="762D18F4" w14:textId="0830B458" w:rsidR="00AA68F0" w:rsidRPr="00127DD5" w:rsidRDefault="00C015BB" w:rsidP="00B551BA">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Implementation period</w:t>
            </w:r>
          </w:p>
        </w:tc>
        <w:tc>
          <w:tcPr>
            <w:tcW w:w="1704" w:type="dxa"/>
            <w:shd w:val="clear" w:color="auto" w:fill="F2F2F2" w:themeFill="background1" w:themeFillShade="F2"/>
            <w:vAlign w:val="center"/>
          </w:tcPr>
          <w:p w14:paraId="1A9F0AE8" w14:textId="30AF4FAF" w:rsidR="00AA68F0" w:rsidRPr="00127DD5" w:rsidRDefault="00B13DFA" w:rsidP="00B13DFA">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 xml:space="preserve">Total cost </w:t>
            </w:r>
          </w:p>
          <w:p w14:paraId="3B234A6B" w14:textId="2E3F32E6" w:rsidR="0026252B" w:rsidRPr="00127DD5" w:rsidRDefault="0026252B" w:rsidP="00B13DFA">
            <w:pPr>
              <w:spacing w:after="0" w:line="240" w:lineRule="auto"/>
              <w:jc w:val="center"/>
              <w:rPr>
                <w:rFonts w:ascii="Arial" w:eastAsia="Calibri" w:hAnsi="Arial"/>
                <w:bCs/>
                <w:sz w:val="16"/>
                <w:szCs w:val="16"/>
                <w:lang w:eastAsia="en-US"/>
              </w:rPr>
            </w:pPr>
          </w:p>
        </w:tc>
        <w:tc>
          <w:tcPr>
            <w:tcW w:w="1275" w:type="dxa"/>
            <w:shd w:val="clear" w:color="auto" w:fill="F2F2F2" w:themeFill="background1" w:themeFillShade="F2"/>
            <w:vAlign w:val="center"/>
          </w:tcPr>
          <w:p w14:paraId="7E10FC13" w14:textId="30CB1CDC" w:rsidR="00AA68F0" w:rsidRPr="00127DD5" w:rsidRDefault="00B13DFA" w:rsidP="008B0CBC">
            <w:pPr>
              <w:spacing w:after="0" w:line="240" w:lineRule="auto"/>
              <w:jc w:val="center"/>
              <w:rPr>
                <w:rFonts w:ascii="Arial" w:eastAsia="Calibri" w:hAnsi="Arial"/>
                <w:b/>
                <w:bCs/>
                <w:sz w:val="16"/>
                <w:szCs w:val="16"/>
                <w:lang w:eastAsia="en-US"/>
              </w:rPr>
            </w:pPr>
            <w:r w:rsidRPr="00127DD5">
              <w:rPr>
                <w:rFonts w:ascii="Arial" w:eastAsia="Calibri" w:hAnsi="Arial"/>
                <w:b/>
                <w:bCs/>
                <w:sz w:val="16"/>
                <w:szCs w:val="16"/>
                <w:lang w:eastAsia="en-US"/>
              </w:rPr>
              <w:t>Allocat</w:t>
            </w:r>
            <w:r w:rsidR="008B0CBC" w:rsidRPr="00127DD5">
              <w:rPr>
                <w:rFonts w:ascii="Arial" w:eastAsia="Calibri" w:hAnsi="Arial"/>
                <w:b/>
                <w:bCs/>
                <w:sz w:val="16"/>
                <w:szCs w:val="16"/>
                <w:lang w:eastAsia="en-US"/>
              </w:rPr>
              <w:t>ion</w:t>
            </w:r>
            <w:r w:rsidRPr="00127DD5">
              <w:rPr>
                <w:rFonts w:ascii="Arial" w:eastAsia="Calibri" w:hAnsi="Arial"/>
                <w:b/>
                <w:bCs/>
                <w:sz w:val="16"/>
                <w:szCs w:val="16"/>
                <w:lang w:eastAsia="en-US"/>
              </w:rPr>
              <w:t xml:space="preserve"> within the country </w:t>
            </w:r>
            <w:r w:rsidR="00C015BB" w:rsidRPr="00127DD5">
              <w:rPr>
                <w:rFonts w:ascii="Arial" w:eastAsia="Calibri" w:hAnsi="Arial"/>
                <w:b/>
                <w:bCs/>
                <w:sz w:val="16"/>
                <w:szCs w:val="16"/>
                <w:lang w:eastAsia="en-US"/>
              </w:rPr>
              <w:t>grant</w:t>
            </w:r>
          </w:p>
        </w:tc>
      </w:tr>
      <w:tr w:rsidR="00AA68F0" w:rsidRPr="00127DD5" w14:paraId="0C8B4863" w14:textId="77777777" w:rsidTr="009132DA">
        <w:trPr>
          <w:trHeight w:val="359"/>
        </w:trPr>
        <w:tc>
          <w:tcPr>
            <w:tcW w:w="1149" w:type="dxa"/>
            <w:vMerge w:val="restart"/>
          </w:tcPr>
          <w:p w14:paraId="51BB61F4"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Module 6: Removal of human rights and gender barriers to health services</w:t>
            </w:r>
          </w:p>
          <w:p w14:paraId="1CA9B26C" w14:textId="0E27169B" w:rsidR="00AA68F0" w:rsidRPr="00127DD5" w:rsidRDefault="008313B1" w:rsidP="00AA68F0">
            <w:pPr>
              <w:spacing w:after="0" w:line="240" w:lineRule="auto"/>
              <w:rPr>
                <w:rFonts w:ascii="Arial" w:eastAsia="Calibri" w:hAnsi="Arial"/>
                <w:i/>
                <w:color w:val="7F7F7F" w:themeColor="text1" w:themeTint="80"/>
                <w:sz w:val="16"/>
                <w:szCs w:val="16"/>
                <w:lang w:eastAsia="en-US"/>
              </w:rPr>
            </w:pPr>
            <w:r w:rsidRPr="00127DD5">
              <w:rPr>
                <w:rFonts w:ascii="Arial" w:hAnsi="Arial"/>
                <w:i/>
                <w:sz w:val="16"/>
                <w:szCs w:val="16"/>
              </w:rPr>
              <w:t>Module 6.1. Programs of raising awareness of lawmakers and law enforcement officers</w:t>
            </w:r>
          </w:p>
        </w:tc>
        <w:tc>
          <w:tcPr>
            <w:tcW w:w="1558" w:type="dxa"/>
            <w:vMerge w:val="restart"/>
            <w:shd w:val="clear" w:color="auto" w:fill="FFF2CC" w:themeFill="accent4" w:themeFillTint="33"/>
          </w:tcPr>
          <w:p w14:paraId="352E987A" w14:textId="32371141" w:rsidR="00AA68F0" w:rsidRPr="00127DD5" w:rsidRDefault="008313B1" w:rsidP="00AA68F0">
            <w:pPr>
              <w:spacing w:after="0" w:line="240" w:lineRule="auto"/>
              <w:rPr>
                <w:rFonts w:ascii="Arial" w:eastAsia="Calibri" w:hAnsi="Arial"/>
                <w:sz w:val="16"/>
                <w:szCs w:val="16"/>
                <w:lang w:eastAsia="en-US"/>
              </w:rPr>
            </w:pPr>
            <w:r w:rsidRPr="00127DD5">
              <w:rPr>
                <w:rFonts w:ascii="Arial" w:hAnsi="Arial"/>
                <w:sz w:val="16"/>
                <w:szCs w:val="16"/>
              </w:rPr>
              <w:t>Priority 1. Violation of the key groups’ rights by law enforcement officers and in detention facilities</w:t>
            </w:r>
          </w:p>
        </w:tc>
        <w:tc>
          <w:tcPr>
            <w:tcW w:w="1984" w:type="dxa"/>
          </w:tcPr>
          <w:p w14:paraId="579C3F7C" w14:textId="4A00B54A" w:rsidR="00AA68F0" w:rsidRPr="00127DD5" w:rsidRDefault="00AA68F0" w:rsidP="000F4FAB">
            <w:pPr>
              <w:spacing w:after="0" w:line="240" w:lineRule="auto"/>
              <w:rPr>
                <w:rFonts w:ascii="Arial" w:eastAsia="Calibri" w:hAnsi="Arial"/>
                <w:i/>
                <w:sz w:val="16"/>
                <w:szCs w:val="16"/>
                <w:lang w:eastAsia="en-US"/>
              </w:rPr>
            </w:pPr>
            <w:r w:rsidRPr="00127DD5">
              <w:rPr>
                <w:rFonts w:ascii="Arial" w:eastAsia="Calibri" w:hAnsi="Arial"/>
                <w:sz w:val="16"/>
                <w:szCs w:val="16"/>
                <w:lang w:eastAsia="en-US"/>
              </w:rPr>
              <w:t xml:space="preserve">1.1. </w:t>
            </w:r>
            <w:r w:rsidR="008313B1" w:rsidRPr="00127DD5">
              <w:rPr>
                <w:rFonts w:ascii="Arial" w:hAnsi="Arial"/>
                <w:sz w:val="16"/>
                <w:szCs w:val="16"/>
              </w:rPr>
              <w:t xml:space="preserve">Provide technical assistance to the </w:t>
            </w:r>
            <w:r w:rsidR="00CD5275" w:rsidRPr="00127DD5">
              <w:rPr>
                <w:rFonts w:ascii="Arial" w:hAnsi="Arial"/>
                <w:sz w:val="16"/>
                <w:szCs w:val="16"/>
              </w:rPr>
              <w:t>Ministry of Interior</w:t>
            </w:r>
            <w:r w:rsidR="008313B1" w:rsidRPr="00127DD5">
              <w:rPr>
                <w:rFonts w:ascii="Arial" w:hAnsi="Arial"/>
                <w:sz w:val="16"/>
                <w:szCs w:val="16"/>
              </w:rPr>
              <w:t xml:space="preserve"> and the State Penitentiary Service in developing a plan for the implementation of the State AIDS Program for 2017-2021, with an emphasis on increasing </w:t>
            </w:r>
            <w:r w:rsidR="000F4FAB" w:rsidRPr="00127DD5">
              <w:rPr>
                <w:rFonts w:ascii="Arial" w:hAnsi="Arial"/>
                <w:sz w:val="16"/>
                <w:szCs w:val="16"/>
              </w:rPr>
              <w:t xml:space="preserve">human rights </w:t>
            </w:r>
            <w:r w:rsidR="008313B1" w:rsidRPr="00127DD5">
              <w:rPr>
                <w:rFonts w:ascii="Arial" w:hAnsi="Arial"/>
                <w:sz w:val="16"/>
                <w:szCs w:val="16"/>
              </w:rPr>
              <w:t>competence</w:t>
            </w:r>
            <w:r w:rsidR="000F4FAB" w:rsidRPr="00127DD5">
              <w:rPr>
                <w:rFonts w:ascii="Arial" w:hAnsi="Arial"/>
                <w:sz w:val="16"/>
                <w:szCs w:val="16"/>
              </w:rPr>
              <w:t>s</w:t>
            </w:r>
            <w:r w:rsidR="008313B1" w:rsidRPr="00127DD5">
              <w:rPr>
                <w:rFonts w:ascii="Arial" w:hAnsi="Arial"/>
                <w:sz w:val="16"/>
                <w:szCs w:val="16"/>
              </w:rPr>
              <w:t xml:space="preserve"> </w:t>
            </w:r>
            <w:r w:rsidR="000F4FAB" w:rsidRPr="00127DD5">
              <w:rPr>
                <w:rFonts w:ascii="Arial" w:hAnsi="Arial"/>
                <w:sz w:val="16"/>
                <w:szCs w:val="16"/>
              </w:rPr>
              <w:t xml:space="preserve">for upholding </w:t>
            </w:r>
            <w:r w:rsidR="00AB014F" w:rsidRPr="00127DD5">
              <w:rPr>
                <w:rFonts w:ascii="Arial" w:hAnsi="Arial"/>
                <w:sz w:val="16"/>
                <w:szCs w:val="16"/>
              </w:rPr>
              <w:t xml:space="preserve">key </w:t>
            </w:r>
            <w:r w:rsidR="000F4FAB" w:rsidRPr="00127DD5">
              <w:rPr>
                <w:rFonts w:ascii="Arial" w:hAnsi="Arial"/>
                <w:sz w:val="16"/>
                <w:szCs w:val="16"/>
              </w:rPr>
              <w:t xml:space="preserve">populations’ </w:t>
            </w:r>
            <w:r w:rsidR="00AB014F" w:rsidRPr="00127DD5">
              <w:rPr>
                <w:rFonts w:ascii="Arial" w:hAnsi="Arial"/>
                <w:sz w:val="16"/>
                <w:szCs w:val="16"/>
              </w:rPr>
              <w:t>rights</w:t>
            </w:r>
          </w:p>
        </w:tc>
        <w:tc>
          <w:tcPr>
            <w:tcW w:w="4206" w:type="dxa"/>
          </w:tcPr>
          <w:p w14:paraId="085E6F96" w14:textId="77777777" w:rsidR="00AB014F" w:rsidRPr="00127DD5" w:rsidRDefault="00F21F0A" w:rsidP="00AB014F">
            <w:pPr>
              <w:spacing w:after="0"/>
              <w:jc w:val="both"/>
              <w:rPr>
                <w:rFonts w:ascii="Arial" w:hAnsi="Arial"/>
                <w:sz w:val="16"/>
                <w:szCs w:val="16"/>
              </w:rPr>
            </w:pPr>
            <w:r w:rsidRPr="00127DD5">
              <w:rPr>
                <w:rFonts w:ascii="Arial" w:hAnsi="Arial"/>
                <w:sz w:val="16"/>
                <w:szCs w:val="16"/>
              </w:rPr>
              <w:t xml:space="preserve">- </w:t>
            </w:r>
            <w:r w:rsidR="00AB014F" w:rsidRPr="00127DD5">
              <w:rPr>
                <w:rFonts w:ascii="Arial" w:hAnsi="Arial"/>
                <w:sz w:val="16"/>
                <w:szCs w:val="16"/>
              </w:rPr>
              <w:t>Establish</w:t>
            </w:r>
            <w:r w:rsidRPr="00127DD5">
              <w:rPr>
                <w:rFonts w:ascii="Arial" w:hAnsi="Arial"/>
                <w:sz w:val="16"/>
                <w:szCs w:val="16"/>
              </w:rPr>
              <w:t xml:space="preserve"> a working group </w:t>
            </w:r>
            <w:r w:rsidR="00AB014F" w:rsidRPr="00127DD5">
              <w:rPr>
                <w:rFonts w:ascii="Arial" w:hAnsi="Arial"/>
                <w:sz w:val="16"/>
                <w:szCs w:val="16"/>
              </w:rPr>
              <w:t>consisting of 6 persons</w:t>
            </w:r>
          </w:p>
          <w:p w14:paraId="38669290" w14:textId="3371626F" w:rsidR="00F21F0A" w:rsidRPr="00127DD5" w:rsidRDefault="00F21F0A" w:rsidP="00F21F0A">
            <w:pPr>
              <w:spacing w:after="0"/>
              <w:jc w:val="both"/>
              <w:rPr>
                <w:rFonts w:ascii="Arial" w:hAnsi="Arial"/>
                <w:sz w:val="16"/>
                <w:szCs w:val="16"/>
              </w:rPr>
            </w:pPr>
            <w:r w:rsidRPr="00127DD5">
              <w:rPr>
                <w:rFonts w:ascii="Arial" w:hAnsi="Arial"/>
                <w:sz w:val="16"/>
                <w:szCs w:val="16"/>
              </w:rPr>
              <w:t xml:space="preserve">to develop the state program implementation plan </w:t>
            </w:r>
            <w:r w:rsidR="00AB014F" w:rsidRPr="00127DD5">
              <w:rPr>
                <w:rFonts w:ascii="Arial" w:hAnsi="Arial"/>
                <w:sz w:val="16"/>
                <w:szCs w:val="16"/>
              </w:rPr>
              <w:t>of</w:t>
            </w:r>
            <w:r w:rsidRPr="00127DD5">
              <w:rPr>
                <w:rFonts w:ascii="Arial" w:hAnsi="Arial"/>
                <w:sz w:val="16"/>
                <w:szCs w:val="16"/>
              </w:rPr>
              <w:t xml:space="preserve"> the </w:t>
            </w:r>
            <w:r w:rsidR="00CD5275" w:rsidRPr="00127DD5">
              <w:rPr>
                <w:rFonts w:ascii="Arial" w:hAnsi="Arial"/>
                <w:sz w:val="16"/>
                <w:szCs w:val="16"/>
              </w:rPr>
              <w:t>Ministry of Interior</w:t>
            </w:r>
            <w:r w:rsidRPr="00127DD5">
              <w:rPr>
                <w:rFonts w:ascii="Arial" w:hAnsi="Arial"/>
                <w:sz w:val="16"/>
                <w:szCs w:val="16"/>
              </w:rPr>
              <w:t xml:space="preserve"> and the State Penitentiary System </w:t>
            </w:r>
            <w:r w:rsidR="00CD5275" w:rsidRPr="00127DD5">
              <w:rPr>
                <w:rFonts w:ascii="Arial" w:hAnsi="Arial"/>
                <w:sz w:val="16"/>
                <w:szCs w:val="16"/>
              </w:rPr>
              <w:t xml:space="preserve"> (SPS) </w:t>
            </w:r>
            <w:r w:rsidR="00BA50F7" w:rsidRPr="00127DD5">
              <w:rPr>
                <w:rFonts w:ascii="Arial" w:hAnsi="Arial"/>
                <w:i/>
                <w:sz w:val="16"/>
                <w:szCs w:val="16"/>
              </w:rPr>
              <w:t>(see attached budget chapter №19)</w:t>
            </w:r>
          </w:p>
          <w:p w14:paraId="52115EE6" w14:textId="684E3AA0" w:rsidR="00F21F0A" w:rsidRPr="00127DD5" w:rsidRDefault="00F21F0A" w:rsidP="00F21F0A">
            <w:pPr>
              <w:spacing w:after="0"/>
              <w:jc w:val="both"/>
              <w:rPr>
                <w:rFonts w:ascii="Arial" w:hAnsi="Arial"/>
                <w:sz w:val="16"/>
                <w:szCs w:val="16"/>
              </w:rPr>
            </w:pPr>
            <w:r w:rsidRPr="00127DD5">
              <w:rPr>
                <w:rFonts w:ascii="Arial" w:hAnsi="Arial"/>
                <w:sz w:val="16"/>
                <w:szCs w:val="16"/>
              </w:rPr>
              <w:t>- Develop programs, action plan and M &amp; E plan</w:t>
            </w:r>
            <w:r w:rsidR="00AB014F" w:rsidRPr="00127DD5">
              <w:rPr>
                <w:rFonts w:ascii="Arial" w:hAnsi="Arial"/>
                <w:sz w:val="16"/>
                <w:szCs w:val="16"/>
              </w:rPr>
              <w:t xml:space="preserve"> of the </w:t>
            </w:r>
            <w:r w:rsidR="00CD5275" w:rsidRPr="00127DD5">
              <w:rPr>
                <w:rFonts w:ascii="Arial" w:hAnsi="Arial"/>
                <w:sz w:val="16"/>
                <w:szCs w:val="16"/>
              </w:rPr>
              <w:t>Ministry of Interior</w:t>
            </w:r>
            <w:r w:rsidR="00AB014F" w:rsidRPr="00127DD5">
              <w:rPr>
                <w:rFonts w:ascii="Arial" w:hAnsi="Arial"/>
                <w:sz w:val="16"/>
                <w:szCs w:val="16"/>
              </w:rPr>
              <w:t xml:space="preserve"> and the State Penitentiary Service</w:t>
            </w:r>
          </w:p>
          <w:p w14:paraId="7F728D6B" w14:textId="60188D3D" w:rsidR="00F21F0A" w:rsidRDefault="00AB014F" w:rsidP="00F21F0A">
            <w:pPr>
              <w:spacing w:after="0"/>
              <w:jc w:val="both"/>
              <w:rPr>
                <w:rFonts w:ascii="Arial" w:hAnsi="Arial"/>
                <w:sz w:val="16"/>
                <w:szCs w:val="16"/>
              </w:rPr>
            </w:pPr>
            <w:r w:rsidRPr="00127DD5">
              <w:rPr>
                <w:rFonts w:ascii="Arial" w:hAnsi="Arial"/>
                <w:sz w:val="16"/>
                <w:szCs w:val="16"/>
              </w:rPr>
              <w:t>- Hold</w:t>
            </w:r>
            <w:r w:rsidR="00F21F0A" w:rsidRPr="00127DD5">
              <w:rPr>
                <w:rFonts w:ascii="Arial" w:hAnsi="Arial"/>
                <w:sz w:val="16"/>
                <w:szCs w:val="16"/>
              </w:rPr>
              <w:t xml:space="preserve"> 5 working group sessions and meetings to reach a consensus with the leadership of the </w:t>
            </w:r>
            <w:r w:rsidR="00CD5275" w:rsidRPr="00127DD5">
              <w:rPr>
                <w:rFonts w:ascii="Arial" w:hAnsi="Arial"/>
                <w:sz w:val="16"/>
                <w:szCs w:val="16"/>
              </w:rPr>
              <w:t>Ministry of Interior</w:t>
            </w:r>
            <w:r w:rsidR="00F21F0A" w:rsidRPr="00127DD5">
              <w:rPr>
                <w:rFonts w:ascii="Arial" w:hAnsi="Arial"/>
                <w:sz w:val="16"/>
                <w:szCs w:val="16"/>
              </w:rPr>
              <w:t xml:space="preserve"> and the State Penitentiary Service</w:t>
            </w:r>
          </w:p>
          <w:p w14:paraId="287F2FF5" w14:textId="77777777" w:rsidR="00CC4F9C" w:rsidRPr="00127DD5" w:rsidRDefault="00CC4F9C" w:rsidP="00F21F0A">
            <w:pPr>
              <w:spacing w:after="0"/>
              <w:jc w:val="both"/>
              <w:rPr>
                <w:rFonts w:ascii="Arial" w:hAnsi="Arial"/>
                <w:sz w:val="16"/>
                <w:szCs w:val="16"/>
              </w:rPr>
            </w:pPr>
          </w:p>
          <w:p w14:paraId="0934E9D0" w14:textId="7F092B0B" w:rsidR="00AA68F0" w:rsidRPr="00127DD5" w:rsidRDefault="00F21F0A" w:rsidP="00BA50F7">
            <w:pPr>
              <w:spacing w:after="0" w:line="240" w:lineRule="auto"/>
              <w:rPr>
                <w:rFonts w:ascii="Arial" w:eastAsia="Calibri" w:hAnsi="Arial"/>
                <w:sz w:val="16"/>
                <w:szCs w:val="16"/>
                <w:lang w:eastAsia="en-US"/>
              </w:rPr>
            </w:pPr>
            <w:r w:rsidRPr="00127DD5">
              <w:rPr>
                <w:rFonts w:ascii="Arial" w:hAnsi="Arial"/>
                <w:sz w:val="16"/>
                <w:szCs w:val="16"/>
              </w:rPr>
              <w:t xml:space="preserve">- Conduct a round table with 40 people to present the programs of the </w:t>
            </w:r>
            <w:r w:rsidR="00CD5275" w:rsidRPr="00127DD5">
              <w:rPr>
                <w:rFonts w:ascii="Arial" w:hAnsi="Arial"/>
                <w:sz w:val="16"/>
                <w:szCs w:val="16"/>
              </w:rPr>
              <w:t>Ministry of Interior</w:t>
            </w:r>
            <w:r w:rsidRPr="00127DD5">
              <w:rPr>
                <w:rFonts w:ascii="Arial" w:hAnsi="Arial"/>
                <w:sz w:val="16"/>
                <w:szCs w:val="16"/>
              </w:rPr>
              <w:t xml:space="preserve"> and the State Penitentiary Service</w:t>
            </w:r>
            <w:r w:rsidR="00BA50F7" w:rsidRPr="00127DD5">
              <w:rPr>
                <w:rFonts w:ascii="Arial" w:hAnsi="Arial"/>
                <w:sz w:val="16"/>
                <w:szCs w:val="16"/>
              </w:rPr>
              <w:t xml:space="preserve"> </w:t>
            </w:r>
            <w:r w:rsidR="00BA50F7" w:rsidRPr="00127DD5">
              <w:rPr>
                <w:rFonts w:ascii="Arial" w:hAnsi="Arial"/>
                <w:i/>
                <w:sz w:val="16"/>
                <w:szCs w:val="16"/>
              </w:rPr>
              <w:t>(budget chapter №6)</w:t>
            </w:r>
          </w:p>
        </w:tc>
        <w:tc>
          <w:tcPr>
            <w:tcW w:w="2012" w:type="dxa"/>
            <w:gridSpan w:val="2"/>
          </w:tcPr>
          <w:p w14:paraId="4DFA7E45" w14:textId="3452C365" w:rsidR="00AA68F0" w:rsidRPr="00127DD5" w:rsidRDefault="00F21F0A" w:rsidP="00B13DFA">
            <w:pPr>
              <w:spacing w:after="0" w:line="240" w:lineRule="auto"/>
              <w:rPr>
                <w:rFonts w:ascii="Arial" w:eastAsia="Calibri" w:hAnsi="Arial"/>
                <w:sz w:val="16"/>
                <w:szCs w:val="16"/>
                <w:lang w:eastAsia="en-US"/>
              </w:rPr>
            </w:pPr>
            <w:r w:rsidRPr="00127DD5">
              <w:rPr>
                <w:rFonts w:ascii="Arial" w:hAnsi="Arial"/>
                <w:sz w:val="16"/>
                <w:szCs w:val="16"/>
              </w:rPr>
              <w:t xml:space="preserve">The programs of the </w:t>
            </w:r>
            <w:r w:rsidR="00CD5275" w:rsidRPr="00127DD5">
              <w:rPr>
                <w:rFonts w:ascii="Arial" w:hAnsi="Arial"/>
                <w:sz w:val="16"/>
                <w:szCs w:val="16"/>
              </w:rPr>
              <w:t>Ministry of Interior</w:t>
            </w:r>
            <w:r w:rsidRPr="00127DD5">
              <w:rPr>
                <w:rFonts w:ascii="Arial" w:hAnsi="Arial"/>
                <w:sz w:val="16"/>
                <w:szCs w:val="16"/>
              </w:rPr>
              <w:t xml:space="preserve"> and the State Penitentiary Service include </w:t>
            </w:r>
            <w:r w:rsidR="00B13DFA" w:rsidRPr="00127DD5">
              <w:rPr>
                <w:rFonts w:ascii="Arial" w:hAnsi="Arial"/>
                <w:sz w:val="16"/>
                <w:szCs w:val="16"/>
              </w:rPr>
              <w:t>processes</w:t>
            </w:r>
            <w:r w:rsidRPr="00127DD5">
              <w:rPr>
                <w:rFonts w:ascii="Arial" w:hAnsi="Arial"/>
                <w:sz w:val="16"/>
                <w:szCs w:val="16"/>
              </w:rPr>
              <w:t xml:space="preserve"> and indicators to monitor key populations’ </w:t>
            </w:r>
            <w:r w:rsidR="00AB014F" w:rsidRPr="00127DD5">
              <w:rPr>
                <w:rFonts w:ascii="Arial" w:hAnsi="Arial"/>
                <w:sz w:val="16"/>
                <w:szCs w:val="16"/>
              </w:rPr>
              <w:t xml:space="preserve">HIV related </w:t>
            </w:r>
            <w:r w:rsidRPr="00127DD5">
              <w:rPr>
                <w:rFonts w:ascii="Arial" w:hAnsi="Arial"/>
                <w:sz w:val="16"/>
                <w:szCs w:val="16"/>
              </w:rPr>
              <w:t xml:space="preserve">rights observance </w:t>
            </w:r>
          </w:p>
        </w:tc>
        <w:tc>
          <w:tcPr>
            <w:tcW w:w="1529" w:type="dxa"/>
          </w:tcPr>
          <w:p w14:paraId="1DCAEF44"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w:t>
            </w:r>
          </w:p>
          <w:p w14:paraId="0D49C126" w14:textId="77777777" w:rsidR="00AA68F0" w:rsidRPr="00127DD5" w:rsidRDefault="00AA68F0" w:rsidP="00AA68F0">
            <w:pPr>
              <w:spacing w:after="0" w:line="240" w:lineRule="auto"/>
              <w:rPr>
                <w:rFonts w:ascii="Arial" w:eastAsia="Calibri" w:hAnsi="Arial"/>
                <w:sz w:val="16"/>
                <w:szCs w:val="16"/>
                <w:lang w:eastAsia="en-US"/>
              </w:rPr>
            </w:pPr>
          </w:p>
          <w:p w14:paraId="6183802E" w14:textId="77777777" w:rsidR="00AA68F0" w:rsidRPr="00127DD5" w:rsidRDefault="00AA68F0" w:rsidP="00AA68F0">
            <w:pPr>
              <w:spacing w:after="0" w:line="240" w:lineRule="auto"/>
              <w:rPr>
                <w:rFonts w:ascii="Arial" w:eastAsia="Calibri" w:hAnsi="Arial"/>
                <w:sz w:val="16"/>
                <w:szCs w:val="16"/>
                <w:lang w:eastAsia="en-US"/>
              </w:rPr>
            </w:pPr>
          </w:p>
          <w:p w14:paraId="0CD95974" w14:textId="77777777" w:rsidR="00AA68F0" w:rsidRPr="00127DD5" w:rsidRDefault="00AA68F0" w:rsidP="00AA68F0">
            <w:pPr>
              <w:spacing w:after="0" w:line="240" w:lineRule="auto"/>
              <w:rPr>
                <w:rFonts w:ascii="Arial" w:eastAsia="Calibri" w:hAnsi="Arial"/>
                <w:sz w:val="16"/>
                <w:szCs w:val="16"/>
                <w:lang w:eastAsia="en-US"/>
              </w:rPr>
            </w:pPr>
          </w:p>
          <w:p w14:paraId="09496A78" w14:textId="77777777" w:rsidR="00AA68F0" w:rsidRPr="00127DD5" w:rsidRDefault="00AA68F0" w:rsidP="00AA68F0">
            <w:pPr>
              <w:spacing w:after="0" w:line="240" w:lineRule="auto"/>
              <w:rPr>
                <w:rFonts w:ascii="Arial" w:eastAsia="Calibri" w:hAnsi="Arial"/>
                <w:sz w:val="16"/>
                <w:szCs w:val="16"/>
                <w:lang w:eastAsia="en-US"/>
              </w:rPr>
            </w:pPr>
          </w:p>
          <w:p w14:paraId="60864154" w14:textId="77777777" w:rsidR="00AA68F0" w:rsidRPr="00127DD5" w:rsidRDefault="00AA68F0" w:rsidP="00AA68F0">
            <w:pPr>
              <w:spacing w:after="0" w:line="240" w:lineRule="auto"/>
              <w:rPr>
                <w:rFonts w:ascii="Arial" w:eastAsia="Calibri" w:hAnsi="Arial"/>
                <w:sz w:val="16"/>
                <w:szCs w:val="16"/>
                <w:lang w:eastAsia="en-US"/>
              </w:rPr>
            </w:pPr>
          </w:p>
        </w:tc>
        <w:tc>
          <w:tcPr>
            <w:tcW w:w="1704" w:type="dxa"/>
          </w:tcPr>
          <w:p w14:paraId="19851526" w14:textId="447ADE14"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AB014F"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21892048" w14:textId="77777777" w:rsidR="00AA68F0" w:rsidRPr="00127DD5" w:rsidRDefault="00AA68F0" w:rsidP="00AA68F0">
            <w:pPr>
              <w:spacing w:after="0" w:line="240" w:lineRule="auto"/>
              <w:rPr>
                <w:rFonts w:ascii="Arial" w:eastAsia="Calibri" w:hAnsi="Arial"/>
                <w:color w:val="FF0000"/>
                <w:sz w:val="16"/>
                <w:szCs w:val="16"/>
                <w:lang w:eastAsia="en-US"/>
              </w:rPr>
            </w:pPr>
          </w:p>
          <w:p w14:paraId="24A83CF4" w14:textId="77777777" w:rsidR="00AA68F0" w:rsidRPr="00127DD5" w:rsidRDefault="00AA68F0" w:rsidP="00AA68F0">
            <w:pPr>
              <w:spacing w:after="0" w:line="240" w:lineRule="auto"/>
              <w:rPr>
                <w:rFonts w:ascii="Arial" w:eastAsia="Calibri" w:hAnsi="Arial"/>
                <w:color w:val="FF0000"/>
                <w:sz w:val="16"/>
                <w:szCs w:val="16"/>
                <w:lang w:eastAsia="en-US"/>
              </w:rPr>
            </w:pPr>
          </w:p>
          <w:p w14:paraId="65372B77" w14:textId="77777777" w:rsidR="00AA68F0" w:rsidRPr="00127DD5" w:rsidRDefault="00AA68F0" w:rsidP="00AA68F0">
            <w:pPr>
              <w:spacing w:after="0" w:line="240" w:lineRule="auto"/>
              <w:rPr>
                <w:rFonts w:ascii="Arial" w:eastAsia="Calibri" w:hAnsi="Arial"/>
                <w:color w:val="FF0000"/>
                <w:sz w:val="16"/>
                <w:szCs w:val="16"/>
                <w:lang w:eastAsia="en-US"/>
              </w:rPr>
            </w:pPr>
          </w:p>
          <w:p w14:paraId="108B515F" w14:textId="77777777" w:rsidR="00AA68F0" w:rsidRPr="00127DD5" w:rsidRDefault="00AA68F0" w:rsidP="00AA68F0">
            <w:pPr>
              <w:spacing w:after="0" w:line="240" w:lineRule="auto"/>
              <w:rPr>
                <w:rFonts w:ascii="Arial" w:eastAsia="Calibri" w:hAnsi="Arial"/>
                <w:color w:val="FF0000"/>
                <w:sz w:val="16"/>
                <w:szCs w:val="16"/>
                <w:lang w:eastAsia="en-US"/>
              </w:rPr>
            </w:pPr>
          </w:p>
          <w:p w14:paraId="4BBD5485" w14:textId="77777777" w:rsidR="00AA68F0" w:rsidRPr="00127DD5" w:rsidRDefault="00AA68F0" w:rsidP="00AA68F0">
            <w:pPr>
              <w:spacing w:after="0" w:line="240" w:lineRule="auto"/>
              <w:rPr>
                <w:rFonts w:ascii="Arial" w:eastAsia="Calibri" w:hAnsi="Arial"/>
                <w:color w:val="FF0000"/>
                <w:sz w:val="16"/>
                <w:szCs w:val="16"/>
                <w:lang w:eastAsia="en-US"/>
              </w:rPr>
            </w:pPr>
          </w:p>
          <w:p w14:paraId="39605632" w14:textId="77777777" w:rsidR="00AA68F0" w:rsidRPr="00127DD5" w:rsidRDefault="00AA68F0" w:rsidP="00AA68F0">
            <w:pPr>
              <w:spacing w:after="0" w:line="240" w:lineRule="auto"/>
              <w:rPr>
                <w:rFonts w:ascii="Arial" w:eastAsia="Calibri" w:hAnsi="Arial"/>
                <w:sz w:val="16"/>
                <w:szCs w:val="16"/>
                <w:lang w:eastAsia="en-US"/>
              </w:rPr>
            </w:pPr>
          </w:p>
          <w:p w14:paraId="3FD79AE0" w14:textId="77777777" w:rsidR="00AA68F0" w:rsidRPr="00127DD5" w:rsidRDefault="00AA68F0" w:rsidP="00AA68F0">
            <w:pPr>
              <w:spacing w:after="0" w:line="240" w:lineRule="auto"/>
              <w:rPr>
                <w:rFonts w:ascii="Arial" w:eastAsia="Calibri" w:hAnsi="Arial"/>
                <w:sz w:val="16"/>
                <w:szCs w:val="16"/>
                <w:lang w:eastAsia="en-US"/>
              </w:rPr>
            </w:pPr>
          </w:p>
          <w:p w14:paraId="7D6173E6" w14:textId="77777777" w:rsidR="00AB014F" w:rsidRPr="00127DD5" w:rsidRDefault="00AB014F" w:rsidP="00AA68F0">
            <w:pPr>
              <w:spacing w:after="0" w:line="240" w:lineRule="auto"/>
              <w:rPr>
                <w:rFonts w:ascii="Arial" w:eastAsia="Calibri" w:hAnsi="Arial"/>
                <w:sz w:val="16"/>
                <w:szCs w:val="16"/>
                <w:lang w:eastAsia="en-US"/>
              </w:rPr>
            </w:pPr>
          </w:p>
          <w:p w14:paraId="1EA83E3C" w14:textId="77777777" w:rsidR="00AB014F" w:rsidRPr="00127DD5" w:rsidRDefault="00AB014F" w:rsidP="00AA68F0">
            <w:pPr>
              <w:spacing w:after="0" w:line="240" w:lineRule="auto"/>
              <w:rPr>
                <w:rFonts w:ascii="Arial" w:eastAsia="Calibri" w:hAnsi="Arial"/>
                <w:sz w:val="16"/>
                <w:szCs w:val="16"/>
                <w:lang w:eastAsia="en-US"/>
              </w:rPr>
            </w:pPr>
          </w:p>
          <w:p w14:paraId="371427F6" w14:textId="77777777" w:rsidR="00AB014F" w:rsidRDefault="00AB014F" w:rsidP="00AA68F0">
            <w:pPr>
              <w:spacing w:after="0" w:line="240" w:lineRule="auto"/>
              <w:rPr>
                <w:rFonts w:ascii="Arial" w:eastAsia="Calibri" w:hAnsi="Arial"/>
                <w:sz w:val="16"/>
                <w:szCs w:val="16"/>
                <w:lang w:eastAsia="en-US"/>
              </w:rPr>
            </w:pPr>
          </w:p>
          <w:p w14:paraId="325F9F46" w14:textId="77777777" w:rsidR="00CC4F9C" w:rsidRPr="00127DD5" w:rsidRDefault="00CC4F9C" w:rsidP="00AA68F0">
            <w:pPr>
              <w:spacing w:after="0" w:line="240" w:lineRule="auto"/>
              <w:rPr>
                <w:rFonts w:ascii="Arial" w:eastAsia="Calibri" w:hAnsi="Arial"/>
                <w:sz w:val="16"/>
                <w:szCs w:val="16"/>
                <w:lang w:eastAsia="en-US"/>
              </w:rPr>
            </w:pPr>
          </w:p>
          <w:p w14:paraId="4D5D4DA1" w14:textId="38A68B2B"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AB014F"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p w14:paraId="0F77F38E" w14:textId="77777777" w:rsidR="00AA68F0" w:rsidRPr="00127DD5" w:rsidRDefault="00AA68F0" w:rsidP="00AA68F0">
            <w:pPr>
              <w:spacing w:after="0" w:line="240" w:lineRule="auto"/>
              <w:rPr>
                <w:rFonts w:ascii="Arial" w:eastAsia="Calibri" w:hAnsi="Arial"/>
                <w:sz w:val="16"/>
                <w:szCs w:val="16"/>
                <w:lang w:eastAsia="en-US"/>
              </w:rPr>
            </w:pPr>
          </w:p>
          <w:p w14:paraId="0426DB81" w14:textId="77777777" w:rsidR="00AA68F0" w:rsidRPr="00127DD5" w:rsidRDefault="00AA68F0" w:rsidP="00AA68F0">
            <w:pPr>
              <w:spacing w:after="0" w:line="240" w:lineRule="auto"/>
              <w:rPr>
                <w:rFonts w:ascii="Arial" w:eastAsia="Calibri" w:hAnsi="Arial"/>
                <w:sz w:val="16"/>
                <w:szCs w:val="16"/>
                <w:lang w:eastAsia="en-US"/>
              </w:rPr>
            </w:pPr>
          </w:p>
        </w:tc>
        <w:tc>
          <w:tcPr>
            <w:tcW w:w="1275" w:type="dxa"/>
          </w:tcPr>
          <w:p w14:paraId="61BF8CD9" w14:textId="77777777" w:rsidR="00AA68F0" w:rsidRPr="00127DD5" w:rsidRDefault="00AA68F0" w:rsidP="00AA68F0">
            <w:pPr>
              <w:spacing w:after="0" w:line="240" w:lineRule="auto"/>
              <w:rPr>
                <w:rFonts w:ascii="Arial" w:eastAsia="Calibri" w:hAnsi="Arial"/>
                <w:color w:val="FF0000"/>
                <w:sz w:val="16"/>
                <w:szCs w:val="16"/>
                <w:lang w:eastAsia="en-US"/>
              </w:rPr>
            </w:pPr>
          </w:p>
        </w:tc>
      </w:tr>
      <w:tr w:rsidR="00AA68F0" w:rsidRPr="00127DD5" w14:paraId="4EF40F2B" w14:textId="77777777" w:rsidTr="009132DA">
        <w:trPr>
          <w:trHeight w:val="359"/>
        </w:trPr>
        <w:tc>
          <w:tcPr>
            <w:tcW w:w="1149" w:type="dxa"/>
            <w:vMerge/>
          </w:tcPr>
          <w:p w14:paraId="5664B27D" w14:textId="77777777" w:rsidR="00AA68F0" w:rsidRPr="00127DD5" w:rsidDel="006C0944" w:rsidRDefault="00AA68F0" w:rsidP="00AA68F0">
            <w:pPr>
              <w:spacing w:after="0" w:line="240" w:lineRule="auto"/>
              <w:rPr>
                <w:rFonts w:ascii="Arial" w:eastAsia="Calibri" w:hAnsi="Arial"/>
                <w:sz w:val="16"/>
                <w:szCs w:val="16"/>
                <w:lang w:eastAsia="en-US"/>
              </w:rPr>
            </w:pPr>
          </w:p>
        </w:tc>
        <w:tc>
          <w:tcPr>
            <w:tcW w:w="1558" w:type="dxa"/>
            <w:vMerge/>
            <w:shd w:val="clear" w:color="auto" w:fill="FFF2CC" w:themeFill="accent4" w:themeFillTint="33"/>
          </w:tcPr>
          <w:p w14:paraId="70204BE9"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220D1611" w14:textId="47583D92" w:rsidR="00AA68F0" w:rsidRPr="00127DD5" w:rsidRDefault="00AA68F0" w:rsidP="000F4FAB">
            <w:pPr>
              <w:spacing w:after="0" w:line="240" w:lineRule="auto"/>
              <w:rPr>
                <w:rFonts w:ascii="Arial" w:hAnsi="Arial"/>
                <w:b/>
                <w:bCs/>
                <w:sz w:val="16"/>
                <w:szCs w:val="16"/>
              </w:rPr>
            </w:pPr>
            <w:r w:rsidRPr="00127DD5">
              <w:rPr>
                <w:rFonts w:ascii="Arial" w:eastAsia="Calibri" w:hAnsi="Arial"/>
                <w:sz w:val="16"/>
                <w:szCs w:val="16"/>
                <w:lang w:eastAsia="en-US"/>
              </w:rPr>
              <w:t xml:space="preserve">1.2. </w:t>
            </w:r>
            <w:r w:rsidR="00AB014F" w:rsidRPr="00127DD5">
              <w:rPr>
                <w:rFonts w:ascii="Arial" w:hAnsi="Arial"/>
                <w:sz w:val="16"/>
                <w:szCs w:val="16"/>
              </w:rPr>
              <w:t>Conduct</w:t>
            </w:r>
            <w:r w:rsidR="00A305A9" w:rsidRPr="00127DD5">
              <w:rPr>
                <w:rFonts w:ascii="Arial" w:hAnsi="Arial"/>
                <w:sz w:val="16"/>
                <w:szCs w:val="16"/>
              </w:rPr>
              <w:t xml:space="preserve"> evaluation of </w:t>
            </w:r>
            <w:r w:rsidR="000F4FAB" w:rsidRPr="00127DD5">
              <w:rPr>
                <w:rFonts w:ascii="Arial" w:hAnsi="Arial"/>
                <w:sz w:val="16"/>
                <w:szCs w:val="16"/>
              </w:rPr>
              <w:t xml:space="preserve">the </w:t>
            </w:r>
            <w:r w:rsidR="00A305A9" w:rsidRPr="00127DD5">
              <w:rPr>
                <w:rFonts w:ascii="Arial" w:hAnsi="Arial"/>
                <w:sz w:val="16"/>
                <w:szCs w:val="16"/>
              </w:rPr>
              <w:t>implement</w:t>
            </w:r>
            <w:r w:rsidR="000F4FAB" w:rsidRPr="00127DD5">
              <w:rPr>
                <w:rFonts w:ascii="Arial" w:hAnsi="Arial"/>
                <w:sz w:val="16"/>
                <w:szCs w:val="16"/>
              </w:rPr>
              <w:t xml:space="preserve">ation of </w:t>
            </w:r>
            <w:r w:rsidR="00A305A9" w:rsidRPr="00127DD5">
              <w:rPr>
                <w:rFonts w:ascii="Arial" w:hAnsi="Arial"/>
                <w:sz w:val="16"/>
                <w:szCs w:val="16"/>
              </w:rPr>
              <w:t xml:space="preserve">the "Instruction on HIV prevention by authorized state bodies of internal affairs, drug control and execution of punishment of the Kyrgyz Republic interacting with vulnerable groups” approved by the </w:t>
            </w:r>
            <w:r w:rsidR="00CD5275" w:rsidRPr="00127DD5">
              <w:rPr>
                <w:rFonts w:ascii="Arial" w:hAnsi="Arial"/>
                <w:sz w:val="16"/>
                <w:szCs w:val="16"/>
              </w:rPr>
              <w:t>Ministry of Interior</w:t>
            </w:r>
            <w:r w:rsidR="00A305A9" w:rsidRPr="00127DD5">
              <w:rPr>
                <w:rFonts w:ascii="Arial" w:hAnsi="Arial"/>
                <w:sz w:val="16"/>
                <w:szCs w:val="16"/>
              </w:rPr>
              <w:t xml:space="preserve"> Order No. 49 </w:t>
            </w:r>
            <w:r w:rsidR="00AB014F" w:rsidRPr="00127DD5">
              <w:rPr>
                <w:rFonts w:ascii="Arial" w:hAnsi="Arial"/>
                <w:sz w:val="16"/>
                <w:szCs w:val="16"/>
              </w:rPr>
              <w:t>dated</w:t>
            </w:r>
            <w:r w:rsidR="00A305A9" w:rsidRPr="00127DD5">
              <w:rPr>
                <w:rFonts w:ascii="Arial" w:hAnsi="Arial"/>
                <w:sz w:val="16"/>
                <w:szCs w:val="16"/>
              </w:rPr>
              <w:t xml:space="preserve"> January 21, 2014</w:t>
            </w:r>
          </w:p>
        </w:tc>
        <w:tc>
          <w:tcPr>
            <w:tcW w:w="4206" w:type="dxa"/>
          </w:tcPr>
          <w:p w14:paraId="384EA22E" w14:textId="36CBD36D" w:rsidR="001E151F" w:rsidRPr="00127DD5" w:rsidRDefault="001E151F" w:rsidP="001E151F">
            <w:pPr>
              <w:pStyle w:val="ListParagraph"/>
              <w:ind w:left="79"/>
              <w:jc w:val="both"/>
              <w:rPr>
                <w:rFonts w:ascii="Arial" w:hAnsi="Arial" w:cs="Arial"/>
                <w:sz w:val="16"/>
                <w:szCs w:val="16"/>
              </w:rPr>
            </w:pPr>
            <w:r w:rsidRPr="00127DD5">
              <w:rPr>
                <w:rFonts w:ascii="Arial" w:hAnsi="Arial" w:cs="Arial"/>
                <w:sz w:val="16"/>
                <w:szCs w:val="16"/>
              </w:rPr>
              <w:t>- Invit</w:t>
            </w:r>
            <w:r w:rsidR="00AB014F" w:rsidRPr="00127DD5">
              <w:rPr>
                <w:rFonts w:ascii="Arial" w:hAnsi="Arial" w:cs="Arial"/>
                <w:sz w:val="16"/>
                <w:szCs w:val="16"/>
              </w:rPr>
              <w:t>e</w:t>
            </w:r>
            <w:r w:rsidRPr="00127DD5">
              <w:rPr>
                <w:rFonts w:ascii="Arial" w:hAnsi="Arial" w:cs="Arial"/>
                <w:sz w:val="16"/>
                <w:szCs w:val="16"/>
              </w:rPr>
              <w:t xml:space="preserve"> a research company to conduct evaluation</w:t>
            </w:r>
            <w:r w:rsidR="00BA50F7" w:rsidRPr="00127DD5">
              <w:rPr>
                <w:rFonts w:ascii="Arial" w:hAnsi="Arial" w:cs="Arial"/>
                <w:sz w:val="16"/>
                <w:szCs w:val="16"/>
              </w:rPr>
              <w:t xml:space="preserve"> </w:t>
            </w:r>
            <w:r w:rsidR="00BA50F7" w:rsidRPr="00127DD5">
              <w:rPr>
                <w:rFonts w:ascii="Arial" w:hAnsi="Arial" w:cs="Arial"/>
                <w:i/>
                <w:sz w:val="16"/>
                <w:szCs w:val="16"/>
              </w:rPr>
              <w:t>(budget chapter №12)</w:t>
            </w:r>
          </w:p>
          <w:p w14:paraId="3BB09601" w14:textId="4A1527C8" w:rsidR="001E151F" w:rsidRPr="00127DD5" w:rsidRDefault="001E151F" w:rsidP="001E151F">
            <w:pPr>
              <w:pStyle w:val="ListParagraph"/>
              <w:ind w:left="79"/>
              <w:jc w:val="both"/>
              <w:rPr>
                <w:rFonts w:ascii="Arial" w:hAnsi="Arial" w:cs="Arial"/>
                <w:sz w:val="16"/>
                <w:szCs w:val="16"/>
              </w:rPr>
            </w:pPr>
            <w:r w:rsidRPr="00127DD5">
              <w:rPr>
                <w:rFonts w:ascii="Arial" w:hAnsi="Arial" w:cs="Arial"/>
                <w:sz w:val="16"/>
                <w:szCs w:val="16"/>
              </w:rPr>
              <w:t xml:space="preserve">- Conduct </w:t>
            </w:r>
            <w:r w:rsidR="00AB014F" w:rsidRPr="00127DD5">
              <w:rPr>
                <w:rFonts w:ascii="Arial" w:hAnsi="Arial" w:cs="Arial"/>
                <w:sz w:val="16"/>
                <w:szCs w:val="16"/>
              </w:rPr>
              <w:t>the</w:t>
            </w:r>
            <w:r w:rsidRPr="00127DD5">
              <w:rPr>
                <w:rFonts w:ascii="Arial" w:hAnsi="Arial" w:cs="Arial"/>
                <w:sz w:val="16"/>
                <w:szCs w:val="16"/>
              </w:rPr>
              <w:t xml:space="preserve"> research in the cities of Bishkek and Osh together with the Department of Internal Security of the </w:t>
            </w:r>
            <w:r w:rsidR="00CD5275" w:rsidRPr="00127DD5">
              <w:rPr>
                <w:rFonts w:ascii="Arial" w:hAnsi="Arial" w:cs="Arial"/>
                <w:sz w:val="16"/>
                <w:szCs w:val="16"/>
              </w:rPr>
              <w:t>Ministry of Interior</w:t>
            </w:r>
            <w:r w:rsidRPr="00127DD5">
              <w:rPr>
                <w:rFonts w:ascii="Arial" w:hAnsi="Arial" w:cs="Arial"/>
                <w:sz w:val="16"/>
                <w:szCs w:val="16"/>
              </w:rPr>
              <w:t xml:space="preserve"> / SPS and the Public Advisory Council of MIA / SPS in the cities of Osh and Bishkek, as well as in Jalal-Abad, Osh and Chui provinces, which includes:</w:t>
            </w:r>
          </w:p>
          <w:p w14:paraId="00776F4C" w14:textId="5D1D7F9B" w:rsidR="001E151F" w:rsidRPr="00127DD5" w:rsidRDefault="001E151F" w:rsidP="001E151F">
            <w:pPr>
              <w:pStyle w:val="ListParagraph"/>
              <w:ind w:left="79"/>
              <w:jc w:val="both"/>
              <w:rPr>
                <w:rFonts w:ascii="Arial" w:hAnsi="Arial" w:cs="Arial"/>
                <w:sz w:val="16"/>
                <w:szCs w:val="16"/>
              </w:rPr>
            </w:pPr>
            <w:r w:rsidRPr="00127DD5">
              <w:rPr>
                <w:rFonts w:ascii="Arial" w:hAnsi="Arial" w:cs="Arial"/>
                <w:sz w:val="16"/>
                <w:szCs w:val="16"/>
              </w:rPr>
              <w:t xml:space="preserve">      - collection of data </w:t>
            </w:r>
            <w:r w:rsidR="00AB014F" w:rsidRPr="00127DD5">
              <w:rPr>
                <w:rFonts w:ascii="Arial" w:hAnsi="Arial" w:cs="Arial"/>
                <w:sz w:val="16"/>
                <w:szCs w:val="16"/>
              </w:rPr>
              <w:t>about</w:t>
            </w:r>
            <w:r w:rsidRPr="00127DD5">
              <w:rPr>
                <w:rFonts w:ascii="Arial" w:hAnsi="Arial" w:cs="Arial"/>
                <w:sz w:val="16"/>
                <w:szCs w:val="16"/>
              </w:rPr>
              <w:t xml:space="preserve"> the </w:t>
            </w:r>
            <w:r w:rsidR="00BF0111" w:rsidRPr="00127DD5">
              <w:rPr>
                <w:rFonts w:ascii="Arial" w:hAnsi="Arial" w:cs="Arial"/>
                <w:sz w:val="16"/>
                <w:szCs w:val="16"/>
              </w:rPr>
              <w:t>I</w:t>
            </w:r>
            <w:r w:rsidR="00AB014F" w:rsidRPr="00127DD5">
              <w:rPr>
                <w:rFonts w:ascii="Arial" w:hAnsi="Arial" w:cs="Arial"/>
                <w:sz w:val="16"/>
                <w:szCs w:val="16"/>
              </w:rPr>
              <w:t>nstruction execution</w:t>
            </w:r>
            <w:r w:rsidRPr="00127DD5">
              <w:rPr>
                <w:rFonts w:ascii="Arial" w:hAnsi="Arial" w:cs="Arial"/>
                <w:sz w:val="16"/>
                <w:szCs w:val="16"/>
              </w:rPr>
              <w:t>;</w:t>
            </w:r>
          </w:p>
          <w:p w14:paraId="00F55C4D" w14:textId="79DBA2DD" w:rsidR="001E151F" w:rsidRPr="00127DD5" w:rsidRDefault="00AB014F" w:rsidP="001E151F">
            <w:pPr>
              <w:pStyle w:val="ListParagraph"/>
              <w:ind w:left="79"/>
              <w:jc w:val="both"/>
              <w:rPr>
                <w:rFonts w:ascii="Arial" w:hAnsi="Arial" w:cs="Arial"/>
                <w:sz w:val="16"/>
                <w:szCs w:val="16"/>
              </w:rPr>
            </w:pPr>
            <w:r w:rsidRPr="00127DD5">
              <w:rPr>
                <w:rFonts w:ascii="Arial" w:hAnsi="Arial" w:cs="Arial"/>
                <w:sz w:val="16"/>
                <w:szCs w:val="16"/>
              </w:rPr>
              <w:t>      - c</w:t>
            </w:r>
            <w:r w:rsidR="001E151F" w:rsidRPr="00127DD5">
              <w:rPr>
                <w:rFonts w:ascii="Arial" w:hAnsi="Arial" w:cs="Arial"/>
                <w:sz w:val="16"/>
                <w:szCs w:val="16"/>
              </w:rPr>
              <w:t xml:space="preserve">onducting focus group discussions and survey of the key groups about the facts of the </w:t>
            </w:r>
            <w:r w:rsidR="00BF0111" w:rsidRPr="00127DD5">
              <w:rPr>
                <w:rFonts w:ascii="Arial" w:hAnsi="Arial" w:cs="Arial"/>
                <w:sz w:val="16"/>
                <w:szCs w:val="16"/>
              </w:rPr>
              <w:t>I</w:t>
            </w:r>
            <w:r w:rsidR="001E151F" w:rsidRPr="00127DD5">
              <w:rPr>
                <w:rFonts w:ascii="Arial" w:hAnsi="Arial" w:cs="Arial"/>
                <w:sz w:val="16"/>
                <w:szCs w:val="16"/>
              </w:rPr>
              <w:t>nstruction violation;</w:t>
            </w:r>
          </w:p>
          <w:p w14:paraId="5FE2B776" w14:textId="045DF0CD" w:rsidR="001E151F" w:rsidRPr="00127DD5" w:rsidRDefault="001E151F" w:rsidP="001E151F">
            <w:pPr>
              <w:pStyle w:val="ListParagraph"/>
              <w:ind w:left="79"/>
              <w:jc w:val="both"/>
              <w:rPr>
                <w:rFonts w:ascii="Arial" w:hAnsi="Arial" w:cs="Arial"/>
                <w:sz w:val="16"/>
                <w:szCs w:val="16"/>
              </w:rPr>
            </w:pPr>
            <w:r w:rsidRPr="00127DD5">
              <w:rPr>
                <w:rFonts w:ascii="Arial" w:hAnsi="Arial" w:cs="Arial"/>
                <w:sz w:val="16"/>
                <w:szCs w:val="16"/>
              </w:rPr>
              <w:t xml:space="preserve">     - conducting a survey of law enforcement officers about the knowledge of the </w:t>
            </w:r>
            <w:r w:rsidR="00BF0111" w:rsidRPr="00127DD5">
              <w:rPr>
                <w:rFonts w:ascii="Arial" w:hAnsi="Arial" w:cs="Arial"/>
                <w:sz w:val="16"/>
                <w:szCs w:val="16"/>
              </w:rPr>
              <w:t>I</w:t>
            </w:r>
            <w:r w:rsidRPr="00127DD5">
              <w:rPr>
                <w:rFonts w:ascii="Arial" w:hAnsi="Arial" w:cs="Arial"/>
                <w:sz w:val="16"/>
                <w:szCs w:val="16"/>
              </w:rPr>
              <w:t>nstruction;</w:t>
            </w:r>
          </w:p>
          <w:p w14:paraId="17A505C4" w14:textId="77777777" w:rsidR="001E151F" w:rsidRPr="00127DD5" w:rsidRDefault="001E151F" w:rsidP="001E151F">
            <w:pPr>
              <w:pStyle w:val="ListParagraph"/>
              <w:ind w:left="79"/>
              <w:jc w:val="both"/>
              <w:rPr>
                <w:rFonts w:ascii="Arial" w:hAnsi="Arial" w:cs="Arial"/>
                <w:sz w:val="16"/>
                <w:szCs w:val="16"/>
              </w:rPr>
            </w:pPr>
            <w:r w:rsidRPr="00127DD5">
              <w:rPr>
                <w:rFonts w:ascii="Arial" w:hAnsi="Arial" w:cs="Arial"/>
                <w:sz w:val="16"/>
                <w:szCs w:val="16"/>
              </w:rPr>
              <w:t>     - conducting key informant interviews at state structures and NGOs.</w:t>
            </w:r>
          </w:p>
          <w:p w14:paraId="7558FFA9" w14:textId="196E0F08" w:rsidR="00AA68F0" w:rsidRPr="00127DD5" w:rsidRDefault="00AB014F" w:rsidP="00CC4F9C">
            <w:pPr>
              <w:pStyle w:val="ListParagraph"/>
              <w:ind w:left="79"/>
              <w:jc w:val="both"/>
              <w:rPr>
                <w:rFonts w:ascii="Arial" w:eastAsia="Calibri" w:hAnsi="Arial"/>
                <w:sz w:val="16"/>
                <w:szCs w:val="16"/>
              </w:rPr>
            </w:pPr>
            <w:r w:rsidRPr="00127DD5">
              <w:rPr>
                <w:rFonts w:ascii="Arial" w:hAnsi="Arial" w:cs="Arial"/>
                <w:sz w:val="16"/>
                <w:szCs w:val="16"/>
              </w:rPr>
              <w:t>- P</w:t>
            </w:r>
            <w:r w:rsidR="001E151F" w:rsidRPr="00127DD5">
              <w:rPr>
                <w:rFonts w:ascii="Arial" w:hAnsi="Arial" w:cs="Arial"/>
                <w:sz w:val="16"/>
                <w:szCs w:val="16"/>
              </w:rPr>
              <w:t xml:space="preserve">resent the evaluation results at the </w:t>
            </w:r>
            <w:r w:rsidR="00CD5275" w:rsidRPr="00127DD5">
              <w:rPr>
                <w:rFonts w:ascii="Arial" w:hAnsi="Arial" w:cs="Arial"/>
                <w:sz w:val="16"/>
                <w:szCs w:val="16"/>
              </w:rPr>
              <w:t>Ministry of Interior</w:t>
            </w:r>
            <w:r w:rsidR="001E151F" w:rsidRPr="00127DD5">
              <w:rPr>
                <w:rFonts w:ascii="Arial" w:hAnsi="Arial" w:cs="Arial"/>
                <w:sz w:val="16"/>
                <w:szCs w:val="16"/>
              </w:rPr>
              <w:t xml:space="preserve"> board. </w:t>
            </w:r>
          </w:p>
        </w:tc>
        <w:tc>
          <w:tcPr>
            <w:tcW w:w="2012" w:type="dxa"/>
            <w:gridSpan w:val="2"/>
          </w:tcPr>
          <w:p w14:paraId="7254E031" w14:textId="5F1742A3" w:rsidR="00AA68F0" w:rsidRPr="00127DD5" w:rsidRDefault="000F4FAB" w:rsidP="004E29E2">
            <w:pPr>
              <w:spacing w:after="0" w:line="240" w:lineRule="auto"/>
              <w:rPr>
                <w:rFonts w:ascii="Arial" w:eastAsia="Calibri" w:hAnsi="Arial"/>
                <w:sz w:val="16"/>
                <w:szCs w:val="16"/>
                <w:lang w:eastAsia="en-US"/>
              </w:rPr>
            </w:pPr>
            <w:r w:rsidRPr="00127DD5">
              <w:rPr>
                <w:rFonts w:ascii="Arial" w:hAnsi="Arial"/>
                <w:sz w:val="16"/>
                <w:szCs w:val="16"/>
              </w:rPr>
              <w:t>Evaluation findings used</w:t>
            </w:r>
            <w:r w:rsidR="004E29E2" w:rsidRPr="00127DD5">
              <w:rPr>
                <w:rFonts w:ascii="Arial" w:hAnsi="Arial"/>
                <w:sz w:val="16"/>
                <w:szCs w:val="16"/>
              </w:rPr>
              <w:t xml:space="preserve"> to inform the </w:t>
            </w:r>
            <w:r w:rsidR="00BA70DE" w:rsidRPr="00127DD5">
              <w:rPr>
                <w:rFonts w:ascii="Arial" w:hAnsi="Arial"/>
                <w:sz w:val="16"/>
                <w:szCs w:val="16"/>
              </w:rPr>
              <w:t xml:space="preserve">proper </w:t>
            </w:r>
            <w:r w:rsidR="004E29E2" w:rsidRPr="00127DD5">
              <w:rPr>
                <w:rFonts w:ascii="Arial" w:hAnsi="Arial"/>
                <w:sz w:val="16"/>
                <w:szCs w:val="16"/>
              </w:rPr>
              <w:t>response from t</w:t>
            </w:r>
            <w:r w:rsidR="00CA205F" w:rsidRPr="00127DD5">
              <w:rPr>
                <w:rFonts w:ascii="Arial" w:hAnsi="Arial"/>
                <w:sz w:val="16"/>
                <w:szCs w:val="16"/>
              </w:rPr>
              <w:t xml:space="preserve">he leadership of the </w:t>
            </w:r>
            <w:r w:rsidR="00CD5275" w:rsidRPr="00127DD5">
              <w:rPr>
                <w:rFonts w:ascii="Arial" w:hAnsi="Arial"/>
                <w:sz w:val="16"/>
                <w:szCs w:val="16"/>
              </w:rPr>
              <w:t>Ministry of Interior</w:t>
            </w:r>
            <w:r w:rsidR="00CA205F" w:rsidRPr="00127DD5">
              <w:rPr>
                <w:rFonts w:ascii="Arial" w:hAnsi="Arial"/>
                <w:sz w:val="16"/>
                <w:szCs w:val="16"/>
              </w:rPr>
              <w:t xml:space="preserve"> and the State Penitentiary Service. </w:t>
            </w:r>
            <w:r w:rsidR="004E29E2" w:rsidRPr="00127DD5">
              <w:rPr>
                <w:rFonts w:ascii="Arial" w:hAnsi="Arial"/>
                <w:sz w:val="16"/>
                <w:szCs w:val="16"/>
              </w:rPr>
              <w:t>Joint m</w:t>
            </w:r>
            <w:r w:rsidR="00CA205F" w:rsidRPr="00127DD5">
              <w:rPr>
                <w:rFonts w:ascii="Arial" w:hAnsi="Arial"/>
                <w:sz w:val="16"/>
                <w:szCs w:val="16"/>
              </w:rPr>
              <w:t xml:space="preserve">onitoring </w:t>
            </w:r>
            <w:r w:rsidR="004E29E2" w:rsidRPr="00127DD5">
              <w:rPr>
                <w:rFonts w:ascii="Arial" w:hAnsi="Arial"/>
                <w:sz w:val="16"/>
                <w:szCs w:val="16"/>
              </w:rPr>
              <w:t xml:space="preserve">by </w:t>
            </w:r>
            <w:r w:rsidR="00CA205F" w:rsidRPr="00127DD5">
              <w:rPr>
                <w:rFonts w:ascii="Arial" w:hAnsi="Arial"/>
                <w:sz w:val="16"/>
                <w:szCs w:val="16"/>
              </w:rPr>
              <w:t xml:space="preserve">key </w:t>
            </w:r>
            <w:r w:rsidR="004E29E2" w:rsidRPr="00127DD5">
              <w:rPr>
                <w:rFonts w:ascii="Arial" w:hAnsi="Arial"/>
                <w:sz w:val="16"/>
                <w:szCs w:val="16"/>
              </w:rPr>
              <w:t xml:space="preserve">population </w:t>
            </w:r>
            <w:r w:rsidR="00CA205F" w:rsidRPr="00127DD5">
              <w:rPr>
                <w:rFonts w:ascii="Arial" w:hAnsi="Arial"/>
                <w:sz w:val="16"/>
                <w:szCs w:val="16"/>
              </w:rPr>
              <w:t xml:space="preserve">groups </w:t>
            </w:r>
            <w:r w:rsidR="004E29E2" w:rsidRPr="00127DD5">
              <w:rPr>
                <w:rFonts w:ascii="Arial" w:hAnsi="Arial"/>
                <w:sz w:val="16"/>
                <w:szCs w:val="16"/>
              </w:rPr>
              <w:t xml:space="preserve">and </w:t>
            </w:r>
            <w:r w:rsidR="00CA205F" w:rsidRPr="00127DD5">
              <w:rPr>
                <w:rFonts w:ascii="Arial" w:hAnsi="Arial"/>
                <w:sz w:val="16"/>
                <w:szCs w:val="16"/>
              </w:rPr>
              <w:t>relevant MIA structures is institutionalized.</w:t>
            </w:r>
          </w:p>
        </w:tc>
        <w:tc>
          <w:tcPr>
            <w:tcW w:w="1529" w:type="dxa"/>
          </w:tcPr>
          <w:p w14:paraId="3D29A3EC"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2018-2019</w:t>
            </w:r>
          </w:p>
        </w:tc>
        <w:tc>
          <w:tcPr>
            <w:tcW w:w="1704" w:type="dxa"/>
          </w:tcPr>
          <w:p w14:paraId="018272C6" w14:textId="6835CBA8" w:rsidR="00AA68F0" w:rsidRPr="00127DD5" w:rsidRDefault="00AA68F0" w:rsidP="00BA50F7">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25</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tc>
        <w:tc>
          <w:tcPr>
            <w:tcW w:w="1275" w:type="dxa"/>
          </w:tcPr>
          <w:p w14:paraId="0479C7D6"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11255800" w14:textId="77777777" w:rsidTr="009132DA">
        <w:trPr>
          <w:trHeight w:val="400"/>
        </w:trPr>
        <w:tc>
          <w:tcPr>
            <w:tcW w:w="1149" w:type="dxa"/>
          </w:tcPr>
          <w:p w14:paraId="03F6D355"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vMerge/>
            <w:shd w:val="clear" w:color="auto" w:fill="FFF2CC" w:themeFill="accent4" w:themeFillTint="33"/>
          </w:tcPr>
          <w:p w14:paraId="2F161290"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7CD2D801" w14:textId="57285053" w:rsidR="00AA68F0" w:rsidRPr="00127DD5" w:rsidRDefault="00AA68F0" w:rsidP="004E29E2">
            <w:pPr>
              <w:spacing w:after="0" w:line="240" w:lineRule="auto"/>
              <w:rPr>
                <w:rFonts w:ascii="Arial" w:hAnsi="Arial"/>
                <w:bCs/>
                <w:sz w:val="16"/>
                <w:szCs w:val="16"/>
              </w:rPr>
            </w:pPr>
            <w:r w:rsidRPr="00127DD5">
              <w:rPr>
                <w:rFonts w:ascii="Arial" w:hAnsi="Arial"/>
                <w:bCs/>
                <w:sz w:val="16"/>
                <w:szCs w:val="16"/>
              </w:rPr>
              <w:t xml:space="preserve">1.3. </w:t>
            </w:r>
            <w:r w:rsidR="00CA205F" w:rsidRPr="00127DD5">
              <w:rPr>
                <w:rFonts w:ascii="Arial" w:hAnsi="Arial"/>
                <w:sz w:val="16"/>
                <w:szCs w:val="16"/>
              </w:rPr>
              <w:t xml:space="preserve">Conduct advocacy for and participate in the development of indicators on interaction with key groups and NGOs for the new evaluation system for MIA officers in the </w:t>
            </w:r>
            <w:r w:rsidR="00CA205F" w:rsidRPr="00127DD5">
              <w:rPr>
                <w:rFonts w:ascii="Arial" w:hAnsi="Arial"/>
                <w:sz w:val="16"/>
                <w:szCs w:val="16"/>
              </w:rPr>
              <w:lastRenderedPageBreak/>
              <w:t>framework of ongoing MIA reforms.</w:t>
            </w:r>
          </w:p>
        </w:tc>
        <w:tc>
          <w:tcPr>
            <w:tcW w:w="4206" w:type="dxa"/>
          </w:tcPr>
          <w:p w14:paraId="75D6186A" w14:textId="1570AD1F" w:rsidR="00CA205F" w:rsidRPr="00127DD5" w:rsidRDefault="00CA205F" w:rsidP="00CA205F">
            <w:pPr>
              <w:pStyle w:val="ListParagraph"/>
              <w:ind w:left="79"/>
              <w:jc w:val="both"/>
              <w:rPr>
                <w:rFonts w:ascii="Arial" w:hAnsi="Arial" w:cs="Arial"/>
                <w:sz w:val="16"/>
                <w:szCs w:val="16"/>
              </w:rPr>
            </w:pPr>
            <w:r w:rsidRPr="00127DD5">
              <w:rPr>
                <w:rFonts w:ascii="Arial" w:hAnsi="Arial" w:cs="Arial"/>
                <w:sz w:val="16"/>
                <w:szCs w:val="16"/>
              </w:rPr>
              <w:lastRenderedPageBreak/>
              <w:t xml:space="preserve">- Organize public discussions and meetings of community representatives with the leadership of the </w:t>
            </w:r>
            <w:r w:rsidR="00CD5275" w:rsidRPr="00127DD5">
              <w:rPr>
                <w:rFonts w:ascii="Arial" w:hAnsi="Arial" w:cs="Arial"/>
                <w:sz w:val="16"/>
                <w:szCs w:val="16"/>
              </w:rPr>
              <w:t>Ministry of Interior</w:t>
            </w:r>
            <w:r w:rsidRPr="00127DD5">
              <w:rPr>
                <w:rFonts w:ascii="Arial" w:hAnsi="Arial" w:cs="Arial"/>
                <w:sz w:val="16"/>
                <w:szCs w:val="16"/>
              </w:rPr>
              <w:t>, with the MIA reform team</w:t>
            </w:r>
          </w:p>
          <w:p w14:paraId="5F4B910B" w14:textId="0AF89C6B" w:rsidR="00CA205F" w:rsidRDefault="00CA205F" w:rsidP="00CA205F">
            <w:pPr>
              <w:pStyle w:val="ListParagraph"/>
              <w:ind w:left="79"/>
              <w:jc w:val="both"/>
              <w:rPr>
                <w:rFonts w:ascii="Arial" w:hAnsi="Arial" w:cs="Arial"/>
                <w:i/>
                <w:sz w:val="16"/>
                <w:szCs w:val="16"/>
              </w:rPr>
            </w:pPr>
            <w:r w:rsidRPr="00127DD5">
              <w:rPr>
                <w:rFonts w:ascii="Arial" w:hAnsi="Arial" w:cs="Arial"/>
                <w:sz w:val="16"/>
                <w:szCs w:val="16"/>
              </w:rPr>
              <w:t xml:space="preserve">- Establish a working group of 4 people to develop and promote indicators </w:t>
            </w:r>
            <w:r w:rsidR="00BF0111" w:rsidRPr="00127DD5">
              <w:rPr>
                <w:rFonts w:ascii="Arial" w:hAnsi="Arial" w:cs="Arial"/>
                <w:sz w:val="16"/>
                <w:szCs w:val="16"/>
              </w:rPr>
              <w:t>of</w:t>
            </w:r>
            <w:r w:rsidRPr="00127DD5">
              <w:rPr>
                <w:rFonts w:ascii="Arial" w:hAnsi="Arial" w:cs="Arial"/>
                <w:sz w:val="16"/>
                <w:szCs w:val="16"/>
              </w:rPr>
              <w:t xml:space="preserve"> the interaction of MIA officers with key groups and NGOs</w:t>
            </w:r>
            <w:r w:rsidR="00BA50F7" w:rsidRPr="00127DD5">
              <w:rPr>
                <w:rFonts w:ascii="Arial" w:hAnsi="Arial" w:cs="Arial"/>
                <w:sz w:val="16"/>
                <w:szCs w:val="16"/>
              </w:rPr>
              <w:t xml:space="preserve"> </w:t>
            </w:r>
            <w:r w:rsidR="00BA50F7" w:rsidRPr="00127DD5">
              <w:rPr>
                <w:rFonts w:ascii="Arial" w:hAnsi="Arial" w:cs="Arial"/>
                <w:i/>
                <w:sz w:val="16"/>
                <w:szCs w:val="16"/>
              </w:rPr>
              <w:t>(budget chapter №13)</w:t>
            </w:r>
          </w:p>
          <w:p w14:paraId="2E436E23" w14:textId="77777777" w:rsidR="00CC4F9C" w:rsidRPr="00127DD5" w:rsidRDefault="00CC4F9C" w:rsidP="00CA205F">
            <w:pPr>
              <w:pStyle w:val="ListParagraph"/>
              <w:ind w:left="79"/>
              <w:jc w:val="both"/>
              <w:rPr>
                <w:rFonts w:ascii="Arial" w:hAnsi="Arial" w:cs="Arial"/>
                <w:sz w:val="16"/>
                <w:szCs w:val="16"/>
              </w:rPr>
            </w:pPr>
          </w:p>
          <w:p w14:paraId="7D861820" w14:textId="321CF67F" w:rsidR="00AA68F0" w:rsidRPr="00127DD5" w:rsidRDefault="00CA205F" w:rsidP="00CA205F">
            <w:pPr>
              <w:pStyle w:val="ListParagraph"/>
              <w:ind w:left="79"/>
              <w:jc w:val="both"/>
              <w:rPr>
                <w:rFonts w:ascii="Arial" w:eastAsia="Calibri" w:hAnsi="Arial"/>
                <w:sz w:val="16"/>
                <w:szCs w:val="16"/>
              </w:rPr>
            </w:pPr>
            <w:r w:rsidRPr="00127DD5">
              <w:rPr>
                <w:rFonts w:ascii="Arial" w:hAnsi="Arial" w:cs="Arial"/>
                <w:sz w:val="16"/>
                <w:szCs w:val="16"/>
              </w:rPr>
              <w:lastRenderedPageBreak/>
              <w:t>- Conduct a roundtable with 40 people on the presentation and discussion of indicators</w:t>
            </w:r>
            <w:r w:rsidR="00BA50F7" w:rsidRPr="00127DD5">
              <w:rPr>
                <w:rFonts w:ascii="Arial" w:hAnsi="Arial" w:cs="Arial"/>
                <w:sz w:val="16"/>
                <w:szCs w:val="16"/>
              </w:rPr>
              <w:t xml:space="preserve"> </w:t>
            </w:r>
            <w:r w:rsidR="00BA50F7" w:rsidRPr="00127DD5">
              <w:rPr>
                <w:rFonts w:ascii="Arial" w:hAnsi="Arial" w:cs="Arial"/>
                <w:i/>
                <w:sz w:val="16"/>
                <w:szCs w:val="16"/>
              </w:rPr>
              <w:t>(budget chapter №6)</w:t>
            </w:r>
          </w:p>
        </w:tc>
        <w:tc>
          <w:tcPr>
            <w:tcW w:w="2012" w:type="dxa"/>
            <w:gridSpan w:val="2"/>
          </w:tcPr>
          <w:p w14:paraId="0B2DA91C" w14:textId="75746EB7" w:rsidR="00AA68F0" w:rsidRPr="00127DD5" w:rsidRDefault="00CA205F" w:rsidP="00BF0111">
            <w:pPr>
              <w:rPr>
                <w:rFonts w:ascii="Arial" w:eastAsiaTheme="minorHAnsi" w:hAnsi="Arial"/>
                <w:sz w:val="16"/>
                <w:szCs w:val="16"/>
                <w:lang w:eastAsia="en-US"/>
              </w:rPr>
            </w:pPr>
            <w:r w:rsidRPr="00127DD5">
              <w:rPr>
                <w:rFonts w:ascii="Arial" w:hAnsi="Arial"/>
                <w:sz w:val="16"/>
                <w:szCs w:val="16"/>
              </w:rPr>
              <w:lastRenderedPageBreak/>
              <w:t xml:space="preserve">The MIA staff performance evaluation system includes indicators </w:t>
            </w:r>
            <w:r w:rsidR="00BF0111" w:rsidRPr="00127DD5">
              <w:rPr>
                <w:rFonts w:ascii="Arial" w:hAnsi="Arial"/>
                <w:sz w:val="16"/>
                <w:szCs w:val="16"/>
              </w:rPr>
              <w:t>of</w:t>
            </w:r>
            <w:r w:rsidRPr="00127DD5">
              <w:rPr>
                <w:rFonts w:ascii="Arial" w:hAnsi="Arial"/>
                <w:sz w:val="16"/>
                <w:szCs w:val="16"/>
              </w:rPr>
              <w:t xml:space="preserve"> interaction with key groups</w:t>
            </w:r>
          </w:p>
        </w:tc>
        <w:tc>
          <w:tcPr>
            <w:tcW w:w="1529" w:type="dxa"/>
          </w:tcPr>
          <w:p w14:paraId="71BD5642"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2018-2019</w:t>
            </w:r>
          </w:p>
        </w:tc>
        <w:tc>
          <w:tcPr>
            <w:tcW w:w="1704" w:type="dxa"/>
          </w:tcPr>
          <w:p w14:paraId="07A31FEF" w14:textId="77777777" w:rsidR="00AA68F0" w:rsidRPr="00127DD5" w:rsidRDefault="00AA68F0" w:rsidP="00AA68F0">
            <w:pPr>
              <w:spacing w:after="0" w:line="240" w:lineRule="auto"/>
              <w:rPr>
                <w:rFonts w:ascii="Arial" w:eastAsia="Calibri" w:hAnsi="Arial"/>
                <w:sz w:val="16"/>
                <w:szCs w:val="16"/>
                <w:lang w:eastAsia="en-US"/>
              </w:rPr>
            </w:pPr>
          </w:p>
          <w:p w14:paraId="180CD457" w14:textId="77777777" w:rsidR="00AA68F0" w:rsidRPr="00127DD5" w:rsidRDefault="00AA68F0" w:rsidP="00AA68F0">
            <w:pPr>
              <w:spacing w:after="0" w:line="240" w:lineRule="auto"/>
              <w:rPr>
                <w:rFonts w:ascii="Arial" w:eastAsia="Calibri" w:hAnsi="Arial"/>
                <w:sz w:val="16"/>
                <w:szCs w:val="16"/>
                <w:lang w:eastAsia="en-US"/>
              </w:rPr>
            </w:pPr>
          </w:p>
          <w:p w14:paraId="3F3AD024" w14:textId="77777777" w:rsidR="00AA68F0" w:rsidRPr="00127DD5" w:rsidRDefault="00AA68F0" w:rsidP="00AA68F0">
            <w:pPr>
              <w:spacing w:after="0" w:line="240" w:lineRule="auto"/>
              <w:rPr>
                <w:rFonts w:ascii="Arial" w:eastAsia="Calibri" w:hAnsi="Arial"/>
                <w:sz w:val="16"/>
                <w:szCs w:val="16"/>
                <w:lang w:eastAsia="en-US"/>
              </w:rPr>
            </w:pPr>
          </w:p>
          <w:p w14:paraId="306561C5" w14:textId="1C29256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BF0111" w:rsidRPr="00127DD5">
              <w:rPr>
                <w:rFonts w:ascii="Arial" w:eastAsia="Calibri" w:hAnsi="Arial"/>
                <w:sz w:val="16"/>
                <w:szCs w:val="16"/>
                <w:lang w:eastAsia="en-US"/>
              </w:rPr>
              <w:t>,</w:t>
            </w:r>
            <w:r w:rsidRPr="00127DD5">
              <w:rPr>
                <w:rFonts w:ascii="Arial" w:eastAsia="Calibri" w:hAnsi="Arial"/>
                <w:sz w:val="16"/>
                <w:szCs w:val="16"/>
                <w:lang w:eastAsia="en-US"/>
              </w:rPr>
              <w:t xml:space="preserve">480 </w:t>
            </w:r>
          </w:p>
          <w:p w14:paraId="3C647D03" w14:textId="77777777" w:rsidR="00AA68F0" w:rsidRPr="00127DD5" w:rsidRDefault="00AA68F0" w:rsidP="00AA68F0">
            <w:pPr>
              <w:spacing w:after="0" w:line="240" w:lineRule="auto"/>
              <w:rPr>
                <w:rFonts w:ascii="Arial" w:eastAsia="Calibri" w:hAnsi="Arial"/>
                <w:sz w:val="16"/>
                <w:szCs w:val="16"/>
                <w:lang w:eastAsia="en-US"/>
              </w:rPr>
            </w:pPr>
          </w:p>
          <w:p w14:paraId="761CA9A3" w14:textId="77777777" w:rsidR="00AA68F0" w:rsidRPr="00127DD5" w:rsidRDefault="00AA68F0" w:rsidP="00AA68F0">
            <w:pPr>
              <w:spacing w:after="0" w:line="240" w:lineRule="auto"/>
              <w:rPr>
                <w:rFonts w:ascii="Arial" w:eastAsia="Calibri" w:hAnsi="Arial"/>
                <w:sz w:val="16"/>
                <w:szCs w:val="16"/>
                <w:lang w:eastAsia="en-US"/>
              </w:rPr>
            </w:pPr>
          </w:p>
          <w:p w14:paraId="44A4D258" w14:textId="718BB966" w:rsidR="00AA68F0" w:rsidRPr="00127DD5" w:rsidRDefault="00AA68F0" w:rsidP="00BA50F7">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BF0111"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tc>
        <w:tc>
          <w:tcPr>
            <w:tcW w:w="1275" w:type="dxa"/>
          </w:tcPr>
          <w:p w14:paraId="022644AD"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09E520E8" w14:textId="77777777" w:rsidTr="009132DA">
        <w:trPr>
          <w:trHeight w:val="4985"/>
        </w:trPr>
        <w:tc>
          <w:tcPr>
            <w:tcW w:w="1149" w:type="dxa"/>
          </w:tcPr>
          <w:p w14:paraId="60AD9F7D"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vAlign w:val="bottom"/>
          </w:tcPr>
          <w:p w14:paraId="7FCC64AF"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5F3F8B74" w14:textId="1AE7FAA5" w:rsidR="00AA68F0" w:rsidRPr="00127DD5" w:rsidRDefault="00AA68F0" w:rsidP="004E29E2">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1.4</w:t>
            </w:r>
            <w:r w:rsidR="00BF0111" w:rsidRPr="00127DD5">
              <w:rPr>
                <w:rFonts w:ascii="Arial" w:hAnsi="Arial"/>
                <w:sz w:val="16"/>
                <w:szCs w:val="16"/>
              </w:rPr>
              <w:t xml:space="preserve">. </w:t>
            </w:r>
            <w:r w:rsidR="004E29E2" w:rsidRPr="00127DD5">
              <w:rPr>
                <w:rFonts w:ascii="Arial" w:hAnsi="Arial"/>
                <w:sz w:val="16"/>
                <w:szCs w:val="16"/>
              </w:rPr>
              <w:t xml:space="preserve">Pre-service and in-service training for police officers and </w:t>
            </w:r>
            <w:r w:rsidR="004E59F6" w:rsidRPr="00127DD5">
              <w:rPr>
                <w:rFonts w:ascii="Arial" w:hAnsi="Arial"/>
                <w:sz w:val="16"/>
                <w:szCs w:val="16"/>
              </w:rPr>
              <w:t xml:space="preserve">personnel of the </w:t>
            </w:r>
            <w:r w:rsidR="00CD5275" w:rsidRPr="00127DD5">
              <w:rPr>
                <w:rFonts w:ascii="Arial" w:hAnsi="Arial"/>
                <w:sz w:val="16"/>
                <w:szCs w:val="16"/>
              </w:rPr>
              <w:t>Ministry of Interior</w:t>
            </w:r>
            <w:r w:rsidR="004E59F6" w:rsidRPr="00127DD5">
              <w:rPr>
                <w:rFonts w:ascii="Arial" w:hAnsi="Arial"/>
                <w:sz w:val="16"/>
                <w:szCs w:val="16"/>
              </w:rPr>
              <w:t xml:space="preserve"> and the State Penitentiary Service on HIV related human rights issues and work with key population groups.</w:t>
            </w:r>
            <w:r w:rsidRPr="00127DD5">
              <w:rPr>
                <w:rFonts w:ascii="Arial" w:eastAsia="Calibri" w:hAnsi="Arial"/>
                <w:sz w:val="16"/>
                <w:szCs w:val="16"/>
                <w:lang w:eastAsia="en-US"/>
              </w:rPr>
              <w:t xml:space="preserve"> </w:t>
            </w:r>
          </w:p>
        </w:tc>
        <w:tc>
          <w:tcPr>
            <w:tcW w:w="4206" w:type="dxa"/>
          </w:tcPr>
          <w:p w14:paraId="72B7F143" w14:textId="73C04DB1" w:rsidR="003B7CA0" w:rsidRPr="00127DD5" w:rsidRDefault="00BF0111" w:rsidP="003B7CA0">
            <w:pPr>
              <w:pStyle w:val="ListParagraph"/>
              <w:ind w:left="-11" w:firstLine="11"/>
              <w:jc w:val="both"/>
              <w:rPr>
                <w:rFonts w:ascii="Arial" w:hAnsi="Arial" w:cs="Arial"/>
                <w:i/>
                <w:sz w:val="16"/>
                <w:szCs w:val="16"/>
              </w:rPr>
            </w:pPr>
            <w:r w:rsidRPr="00127DD5">
              <w:rPr>
                <w:rFonts w:ascii="Arial" w:hAnsi="Arial" w:cs="Arial"/>
                <w:sz w:val="16"/>
                <w:szCs w:val="16"/>
              </w:rPr>
              <w:t>- Create</w:t>
            </w:r>
            <w:r w:rsidR="003B7CA0" w:rsidRPr="00127DD5">
              <w:rPr>
                <w:rFonts w:ascii="Arial" w:hAnsi="Arial" w:cs="Arial"/>
                <w:sz w:val="16"/>
                <w:szCs w:val="16"/>
              </w:rPr>
              <w:t xml:space="preserve"> a working group of 6 people from among educational institutions and NGOs to make an analysis and update existing curricula at the Academy of the </w:t>
            </w:r>
            <w:r w:rsidR="00CD5275" w:rsidRPr="00127DD5">
              <w:rPr>
                <w:rFonts w:ascii="Arial" w:hAnsi="Arial" w:cs="Arial"/>
                <w:sz w:val="16"/>
                <w:szCs w:val="16"/>
              </w:rPr>
              <w:t>Ministry of Interior</w:t>
            </w:r>
            <w:r w:rsidR="003B7CA0" w:rsidRPr="00127DD5">
              <w:rPr>
                <w:rFonts w:ascii="Arial" w:hAnsi="Arial" w:cs="Arial"/>
                <w:sz w:val="16"/>
                <w:szCs w:val="16"/>
              </w:rPr>
              <w:t xml:space="preserve">, other educational institutions of the </w:t>
            </w:r>
            <w:r w:rsidR="00CD5275" w:rsidRPr="00127DD5">
              <w:rPr>
                <w:rFonts w:ascii="Arial" w:hAnsi="Arial" w:cs="Arial"/>
                <w:sz w:val="16"/>
                <w:szCs w:val="16"/>
              </w:rPr>
              <w:t>Ministry of Interior</w:t>
            </w:r>
            <w:r w:rsidR="003B7CA0" w:rsidRPr="00127DD5">
              <w:rPr>
                <w:rFonts w:ascii="Arial" w:hAnsi="Arial" w:cs="Arial"/>
                <w:sz w:val="16"/>
                <w:szCs w:val="16"/>
              </w:rPr>
              <w:t xml:space="preserve"> and the system of continuous training of MIA and SPS employees</w:t>
            </w:r>
            <w:r w:rsidR="00BA50F7" w:rsidRPr="00127DD5">
              <w:rPr>
                <w:rFonts w:ascii="Arial" w:hAnsi="Arial" w:cs="Arial"/>
                <w:sz w:val="16"/>
                <w:szCs w:val="16"/>
              </w:rPr>
              <w:t xml:space="preserve"> </w:t>
            </w:r>
            <w:r w:rsidR="00BA50F7" w:rsidRPr="00127DD5">
              <w:rPr>
                <w:rFonts w:ascii="Arial" w:hAnsi="Arial" w:cs="Arial"/>
                <w:i/>
                <w:sz w:val="16"/>
                <w:szCs w:val="16"/>
              </w:rPr>
              <w:t>(budget chapter №19)</w:t>
            </w:r>
          </w:p>
          <w:p w14:paraId="15AF8929" w14:textId="5B1743ED" w:rsidR="003B7CA0" w:rsidRPr="00127DD5" w:rsidRDefault="00BF0111" w:rsidP="003B7CA0">
            <w:pPr>
              <w:pStyle w:val="ListParagraph"/>
              <w:ind w:left="-11" w:firstLine="11"/>
              <w:jc w:val="both"/>
              <w:rPr>
                <w:rFonts w:ascii="Arial" w:hAnsi="Arial" w:cs="Arial"/>
                <w:sz w:val="16"/>
                <w:szCs w:val="16"/>
              </w:rPr>
            </w:pPr>
            <w:r w:rsidRPr="00127DD5">
              <w:rPr>
                <w:rFonts w:ascii="Arial" w:hAnsi="Arial" w:cs="Arial"/>
                <w:sz w:val="16"/>
                <w:szCs w:val="16"/>
              </w:rPr>
              <w:t>- Conduct</w:t>
            </w:r>
            <w:r w:rsidR="003B7CA0" w:rsidRPr="00127DD5">
              <w:rPr>
                <w:rFonts w:ascii="Arial" w:hAnsi="Arial" w:cs="Arial"/>
                <w:sz w:val="16"/>
                <w:szCs w:val="16"/>
              </w:rPr>
              <w:t xml:space="preserve"> 3 meetings of the working group to discuss the developed materials</w:t>
            </w:r>
          </w:p>
          <w:p w14:paraId="0A2D9A14" w14:textId="77777777" w:rsidR="003B7CA0" w:rsidRPr="00127DD5" w:rsidRDefault="003B7CA0" w:rsidP="003B7CA0">
            <w:pPr>
              <w:pStyle w:val="ListParagraph"/>
              <w:ind w:left="-11" w:firstLine="11"/>
              <w:jc w:val="both"/>
              <w:rPr>
                <w:rFonts w:ascii="Arial" w:hAnsi="Arial" w:cs="Arial"/>
                <w:sz w:val="16"/>
                <w:szCs w:val="16"/>
              </w:rPr>
            </w:pPr>
          </w:p>
          <w:p w14:paraId="127C9CE1" w14:textId="7944B753" w:rsidR="003B7CA0" w:rsidRPr="00127DD5" w:rsidRDefault="003B7CA0" w:rsidP="003B7CA0">
            <w:pPr>
              <w:pStyle w:val="ListParagraph"/>
              <w:ind w:left="-11" w:firstLine="11"/>
              <w:jc w:val="both"/>
              <w:rPr>
                <w:rFonts w:ascii="Arial" w:hAnsi="Arial" w:cs="Arial"/>
                <w:sz w:val="16"/>
                <w:szCs w:val="16"/>
              </w:rPr>
            </w:pPr>
            <w:r w:rsidRPr="00127DD5">
              <w:rPr>
                <w:rFonts w:ascii="Arial" w:hAnsi="Arial" w:cs="Arial"/>
                <w:sz w:val="16"/>
                <w:szCs w:val="16"/>
              </w:rPr>
              <w:t xml:space="preserve">- Conduct a round table with heads of educational institutions of the </w:t>
            </w:r>
            <w:r w:rsidR="00CD5275" w:rsidRPr="00127DD5">
              <w:rPr>
                <w:rFonts w:ascii="Arial" w:hAnsi="Arial" w:cs="Arial"/>
                <w:sz w:val="16"/>
                <w:szCs w:val="16"/>
              </w:rPr>
              <w:t>Ministry of Interior</w:t>
            </w:r>
            <w:r w:rsidRPr="00127DD5">
              <w:rPr>
                <w:rFonts w:ascii="Arial" w:hAnsi="Arial" w:cs="Arial"/>
                <w:sz w:val="16"/>
                <w:szCs w:val="16"/>
              </w:rPr>
              <w:t xml:space="preserve"> and the SPS to discuss the developed programs and their further implementation</w:t>
            </w:r>
            <w:r w:rsidR="00BA50F7" w:rsidRPr="00127DD5">
              <w:rPr>
                <w:rFonts w:ascii="Arial" w:hAnsi="Arial" w:cs="Arial"/>
                <w:sz w:val="16"/>
                <w:szCs w:val="16"/>
              </w:rPr>
              <w:t xml:space="preserve"> </w:t>
            </w:r>
            <w:r w:rsidR="00BA50F7" w:rsidRPr="00127DD5">
              <w:rPr>
                <w:rFonts w:ascii="Arial" w:hAnsi="Arial" w:cs="Arial"/>
                <w:i/>
                <w:sz w:val="16"/>
                <w:szCs w:val="16"/>
              </w:rPr>
              <w:t>(budget chapter №6)</w:t>
            </w:r>
          </w:p>
          <w:p w14:paraId="519B0C46" w14:textId="77777777" w:rsidR="003B7CA0" w:rsidRPr="00127DD5" w:rsidRDefault="003B7CA0" w:rsidP="003B7CA0">
            <w:pPr>
              <w:pStyle w:val="ListParagraph"/>
              <w:ind w:left="-11" w:firstLine="11"/>
              <w:jc w:val="both"/>
              <w:rPr>
                <w:rFonts w:ascii="Arial" w:hAnsi="Arial" w:cs="Arial"/>
                <w:sz w:val="16"/>
                <w:szCs w:val="16"/>
              </w:rPr>
            </w:pPr>
          </w:p>
          <w:p w14:paraId="4432BD89" w14:textId="60C813CC" w:rsidR="003B7CA0" w:rsidRPr="00127DD5" w:rsidRDefault="003B7CA0" w:rsidP="003B7CA0">
            <w:pPr>
              <w:pStyle w:val="ListParagraph"/>
              <w:ind w:left="-11" w:firstLine="11"/>
              <w:jc w:val="both"/>
              <w:rPr>
                <w:rFonts w:ascii="Arial" w:hAnsi="Arial" w:cs="Arial"/>
                <w:i/>
                <w:sz w:val="16"/>
                <w:szCs w:val="16"/>
              </w:rPr>
            </w:pPr>
            <w:r w:rsidRPr="00127DD5">
              <w:rPr>
                <w:rFonts w:ascii="Arial" w:hAnsi="Arial" w:cs="Arial"/>
                <w:sz w:val="16"/>
                <w:szCs w:val="16"/>
              </w:rPr>
              <w:t xml:space="preserve">- Train students on the basis of the Academy of the </w:t>
            </w:r>
            <w:r w:rsidR="00CD5275" w:rsidRPr="00127DD5">
              <w:rPr>
                <w:rFonts w:ascii="Arial" w:hAnsi="Arial" w:cs="Arial"/>
                <w:sz w:val="16"/>
                <w:szCs w:val="16"/>
              </w:rPr>
              <w:t>Ministry of Interior</w:t>
            </w:r>
            <w:r w:rsidRPr="00127DD5">
              <w:rPr>
                <w:rFonts w:ascii="Arial" w:hAnsi="Arial" w:cs="Arial"/>
                <w:sz w:val="16"/>
                <w:szCs w:val="16"/>
              </w:rPr>
              <w:t xml:space="preserve"> and other educational institutions of the </w:t>
            </w:r>
            <w:r w:rsidR="00CD5275" w:rsidRPr="00127DD5">
              <w:rPr>
                <w:rFonts w:ascii="Arial" w:hAnsi="Arial" w:cs="Arial"/>
                <w:sz w:val="16"/>
                <w:szCs w:val="16"/>
              </w:rPr>
              <w:t>Ministry of Interior</w:t>
            </w:r>
            <w:r w:rsidRPr="00127DD5">
              <w:rPr>
                <w:rFonts w:ascii="Arial" w:hAnsi="Arial" w:cs="Arial"/>
                <w:sz w:val="16"/>
                <w:szCs w:val="16"/>
              </w:rPr>
              <w:t xml:space="preserve"> and the State Penitentiary Service (payment at the expense of the Academy, but technical assistance </w:t>
            </w:r>
            <w:r w:rsidR="00BF0111" w:rsidRPr="00127DD5">
              <w:rPr>
                <w:rFonts w:ascii="Arial" w:hAnsi="Arial" w:cs="Arial"/>
                <w:sz w:val="16"/>
                <w:szCs w:val="16"/>
              </w:rPr>
              <w:t>to be</w:t>
            </w:r>
            <w:r w:rsidRPr="00127DD5">
              <w:rPr>
                <w:rFonts w:ascii="Arial" w:hAnsi="Arial" w:cs="Arial"/>
                <w:sz w:val="16"/>
                <w:szCs w:val="16"/>
              </w:rPr>
              <w:t xml:space="preserve"> provided, 2 </w:t>
            </w:r>
            <w:proofErr w:type="spellStart"/>
            <w:r w:rsidRPr="00127DD5">
              <w:rPr>
                <w:rFonts w:ascii="Arial" w:hAnsi="Arial" w:cs="Arial"/>
                <w:sz w:val="16"/>
                <w:szCs w:val="16"/>
              </w:rPr>
              <w:t>ToT</w:t>
            </w:r>
            <w:r w:rsidR="00BF0111" w:rsidRPr="00127DD5">
              <w:rPr>
                <w:rFonts w:ascii="Arial" w:hAnsi="Arial" w:cs="Arial"/>
                <w:sz w:val="16"/>
                <w:szCs w:val="16"/>
              </w:rPr>
              <w:t>s</w:t>
            </w:r>
            <w:proofErr w:type="spellEnd"/>
            <w:r w:rsidRPr="00127DD5">
              <w:rPr>
                <w:rFonts w:ascii="Arial" w:hAnsi="Arial" w:cs="Arial"/>
                <w:sz w:val="16"/>
                <w:szCs w:val="16"/>
              </w:rPr>
              <w:t xml:space="preserve"> for teachers and monitoring)</w:t>
            </w:r>
            <w:r w:rsidR="00995CEB" w:rsidRPr="00127DD5">
              <w:rPr>
                <w:rFonts w:ascii="Arial" w:hAnsi="Arial" w:cs="Arial"/>
                <w:sz w:val="16"/>
                <w:szCs w:val="16"/>
              </w:rPr>
              <w:t xml:space="preserve"> </w:t>
            </w:r>
            <w:r w:rsidR="00995CEB" w:rsidRPr="00127DD5">
              <w:rPr>
                <w:rFonts w:ascii="Arial" w:hAnsi="Arial" w:cs="Arial"/>
                <w:i/>
                <w:sz w:val="16"/>
                <w:szCs w:val="16"/>
              </w:rPr>
              <w:t>(budget chapter №2)</w:t>
            </w:r>
          </w:p>
          <w:p w14:paraId="699DFE05" w14:textId="77777777" w:rsidR="003B7CA0" w:rsidRPr="00127DD5" w:rsidRDefault="003B7CA0" w:rsidP="003B7CA0">
            <w:pPr>
              <w:pStyle w:val="ListParagraph"/>
              <w:ind w:left="-11" w:firstLine="11"/>
              <w:jc w:val="both"/>
              <w:rPr>
                <w:rFonts w:ascii="Arial" w:hAnsi="Arial" w:cs="Arial"/>
                <w:sz w:val="16"/>
                <w:szCs w:val="16"/>
              </w:rPr>
            </w:pPr>
          </w:p>
          <w:p w14:paraId="08EE8FBB" w14:textId="69CAD6AD" w:rsidR="003B7CA0" w:rsidRPr="00127DD5" w:rsidRDefault="003B7CA0" w:rsidP="003B7CA0">
            <w:pPr>
              <w:pStyle w:val="ListParagraph"/>
              <w:ind w:left="-11" w:firstLine="11"/>
              <w:jc w:val="both"/>
              <w:rPr>
                <w:rFonts w:ascii="Arial" w:hAnsi="Arial" w:cs="Arial"/>
                <w:i/>
                <w:sz w:val="16"/>
                <w:szCs w:val="16"/>
              </w:rPr>
            </w:pPr>
            <w:r w:rsidRPr="00127DD5">
              <w:rPr>
                <w:rFonts w:ascii="Arial" w:hAnsi="Arial" w:cs="Arial"/>
                <w:sz w:val="16"/>
                <w:szCs w:val="16"/>
              </w:rPr>
              <w:t>- Organiz</w:t>
            </w:r>
            <w:r w:rsidR="00BF0111" w:rsidRPr="00127DD5">
              <w:rPr>
                <w:rFonts w:ascii="Arial" w:hAnsi="Arial" w:cs="Arial"/>
                <w:sz w:val="16"/>
                <w:szCs w:val="16"/>
              </w:rPr>
              <w:t>e</w:t>
            </w:r>
            <w:r w:rsidRPr="00127DD5">
              <w:rPr>
                <w:rFonts w:ascii="Arial" w:hAnsi="Arial" w:cs="Arial"/>
                <w:sz w:val="16"/>
                <w:szCs w:val="16"/>
              </w:rPr>
              <w:t xml:space="preserve"> seminars for the current members of the Department of Internal Affairs and the SPS in the capital and regions of the country 4 * 2-day seminars per year</w:t>
            </w:r>
            <w:r w:rsidR="00995CEB" w:rsidRPr="00127DD5">
              <w:rPr>
                <w:rFonts w:ascii="Arial" w:hAnsi="Arial" w:cs="Arial"/>
                <w:sz w:val="16"/>
                <w:szCs w:val="16"/>
              </w:rPr>
              <w:t xml:space="preserve"> </w:t>
            </w:r>
            <w:r w:rsidR="00995CEB" w:rsidRPr="00127DD5">
              <w:rPr>
                <w:rFonts w:ascii="Arial" w:hAnsi="Arial" w:cs="Arial"/>
                <w:i/>
                <w:sz w:val="16"/>
                <w:szCs w:val="16"/>
              </w:rPr>
              <w:t>(budget chapter №18)</w:t>
            </w:r>
          </w:p>
          <w:p w14:paraId="77DC4681" w14:textId="2D551B87" w:rsidR="00AA68F0" w:rsidRPr="00127DD5" w:rsidRDefault="003B7CA0" w:rsidP="00995CEB">
            <w:pPr>
              <w:spacing w:after="0" w:line="240" w:lineRule="auto"/>
              <w:rPr>
                <w:rFonts w:ascii="Arial" w:eastAsia="Calibri" w:hAnsi="Arial"/>
                <w:sz w:val="16"/>
                <w:szCs w:val="16"/>
                <w:lang w:eastAsia="en-US"/>
              </w:rPr>
            </w:pPr>
            <w:r w:rsidRPr="00127DD5">
              <w:rPr>
                <w:rFonts w:ascii="Arial" w:hAnsi="Arial"/>
                <w:sz w:val="16"/>
                <w:szCs w:val="16"/>
              </w:rPr>
              <w:t xml:space="preserve">- Annual on job training in the system of </w:t>
            </w:r>
            <w:r w:rsidR="00BF0111" w:rsidRPr="00127DD5">
              <w:rPr>
                <w:rFonts w:ascii="Arial" w:hAnsi="Arial"/>
                <w:sz w:val="16"/>
                <w:szCs w:val="16"/>
              </w:rPr>
              <w:t>combat</w:t>
            </w:r>
            <w:r w:rsidRPr="00127DD5">
              <w:rPr>
                <w:rFonts w:ascii="Arial" w:hAnsi="Arial"/>
                <w:sz w:val="16"/>
                <w:szCs w:val="16"/>
              </w:rPr>
              <w:t xml:space="preserve"> and political training in all divisions of the law-enforcement bodies and the State Penitentiary Service (12 times a year)</w:t>
            </w:r>
            <w:r w:rsidR="00995CEB" w:rsidRPr="00127DD5">
              <w:rPr>
                <w:rFonts w:ascii="Arial" w:hAnsi="Arial"/>
                <w:sz w:val="16"/>
                <w:szCs w:val="16"/>
              </w:rPr>
              <w:t xml:space="preserve"> </w:t>
            </w:r>
            <w:r w:rsidR="00995CEB" w:rsidRPr="00127DD5">
              <w:rPr>
                <w:rFonts w:ascii="Arial" w:hAnsi="Arial"/>
                <w:i/>
                <w:sz w:val="16"/>
                <w:szCs w:val="16"/>
              </w:rPr>
              <w:t>(budget chapter №8)</w:t>
            </w:r>
          </w:p>
        </w:tc>
        <w:tc>
          <w:tcPr>
            <w:tcW w:w="2012" w:type="dxa"/>
            <w:gridSpan w:val="2"/>
            <w:vAlign w:val="center"/>
          </w:tcPr>
          <w:p w14:paraId="5693325D" w14:textId="4D641586" w:rsidR="003B7CA0" w:rsidRPr="00127DD5" w:rsidRDefault="003B7CA0" w:rsidP="003B7CA0">
            <w:pPr>
              <w:jc w:val="both"/>
              <w:rPr>
                <w:rFonts w:ascii="Arial" w:hAnsi="Arial"/>
                <w:sz w:val="16"/>
                <w:szCs w:val="16"/>
              </w:rPr>
            </w:pPr>
            <w:r w:rsidRPr="00127DD5">
              <w:rPr>
                <w:rFonts w:ascii="Arial" w:hAnsi="Arial"/>
                <w:sz w:val="16"/>
                <w:szCs w:val="16"/>
              </w:rPr>
              <w:t xml:space="preserve">The curriculum of the Academy of the </w:t>
            </w:r>
            <w:r w:rsidR="00CD5275" w:rsidRPr="00127DD5">
              <w:rPr>
                <w:rFonts w:ascii="Arial" w:hAnsi="Arial"/>
                <w:sz w:val="16"/>
                <w:szCs w:val="16"/>
              </w:rPr>
              <w:t>Ministry of Interior</w:t>
            </w:r>
            <w:r w:rsidRPr="00127DD5">
              <w:rPr>
                <w:rFonts w:ascii="Arial" w:hAnsi="Arial"/>
                <w:sz w:val="16"/>
                <w:szCs w:val="16"/>
              </w:rPr>
              <w:t xml:space="preserve"> </w:t>
            </w:r>
            <w:r w:rsidR="003446AB" w:rsidRPr="00127DD5">
              <w:rPr>
                <w:rFonts w:ascii="Arial" w:hAnsi="Arial"/>
                <w:sz w:val="16"/>
                <w:szCs w:val="16"/>
              </w:rPr>
              <w:t>is</w:t>
            </w:r>
            <w:r w:rsidRPr="00127DD5">
              <w:rPr>
                <w:rFonts w:ascii="Arial" w:hAnsi="Arial"/>
                <w:sz w:val="16"/>
                <w:szCs w:val="16"/>
              </w:rPr>
              <w:t xml:space="preserve"> updated.</w:t>
            </w:r>
          </w:p>
          <w:p w14:paraId="68000B00" w14:textId="3D06F8A4" w:rsidR="003B7CA0" w:rsidRPr="00127DD5" w:rsidRDefault="003B7CA0" w:rsidP="003B7CA0">
            <w:pPr>
              <w:jc w:val="both"/>
              <w:rPr>
                <w:rFonts w:ascii="Arial" w:hAnsi="Arial"/>
                <w:sz w:val="16"/>
                <w:szCs w:val="16"/>
              </w:rPr>
            </w:pPr>
            <w:r w:rsidRPr="00127DD5">
              <w:rPr>
                <w:rFonts w:ascii="Arial" w:hAnsi="Arial"/>
                <w:sz w:val="16"/>
                <w:szCs w:val="16"/>
              </w:rPr>
              <w:t xml:space="preserve">Training modules for law enforcement officers and the State Penitentiary Service staff </w:t>
            </w:r>
            <w:r w:rsidR="003446AB" w:rsidRPr="00127DD5">
              <w:rPr>
                <w:rFonts w:ascii="Arial" w:hAnsi="Arial"/>
                <w:sz w:val="16"/>
                <w:szCs w:val="16"/>
              </w:rPr>
              <w:t>are</w:t>
            </w:r>
            <w:r w:rsidRPr="00127DD5">
              <w:rPr>
                <w:rFonts w:ascii="Arial" w:hAnsi="Arial"/>
                <w:sz w:val="16"/>
                <w:szCs w:val="16"/>
              </w:rPr>
              <w:t xml:space="preserve"> developed</w:t>
            </w:r>
          </w:p>
          <w:p w14:paraId="79EAC807" w14:textId="77777777" w:rsidR="003B7CA0" w:rsidRPr="00127DD5" w:rsidRDefault="003B7CA0" w:rsidP="003B7CA0">
            <w:pPr>
              <w:jc w:val="both"/>
              <w:rPr>
                <w:rFonts w:ascii="Arial" w:hAnsi="Arial"/>
                <w:sz w:val="16"/>
                <w:szCs w:val="16"/>
              </w:rPr>
            </w:pPr>
            <w:r w:rsidRPr="00127DD5">
              <w:rPr>
                <w:rFonts w:ascii="Arial" w:hAnsi="Arial"/>
                <w:sz w:val="16"/>
                <w:szCs w:val="16"/>
              </w:rPr>
              <w:t>300 students are trained annually on human rights aspects of HIV</w:t>
            </w:r>
          </w:p>
          <w:p w14:paraId="3F08C0CF" w14:textId="504965B6" w:rsidR="003B7CA0" w:rsidRPr="00127DD5" w:rsidRDefault="00CF1B63" w:rsidP="00CF1B63">
            <w:pPr>
              <w:jc w:val="both"/>
              <w:rPr>
                <w:rFonts w:ascii="Arial" w:hAnsi="Arial"/>
                <w:sz w:val="16"/>
                <w:szCs w:val="16"/>
              </w:rPr>
            </w:pPr>
            <w:r w:rsidRPr="00127DD5">
              <w:rPr>
                <w:rFonts w:ascii="Arial" w:hAnsi="Arial"/>
                <w:sz w:val="16"/>
                <w:szCs w:val="16"/>
              </w:rPr>
              <w:t xml:space="preserve">At least 200 DIA and SPS employees attended the training course at the seminars </w:t>
            </w:r>
            <w:r w:rsidR="003446AB" w:rsidRPr="00127DD5">
              <w:rPr>
                <w:rFonts w:ascii="Arial" w:hAnsi="Arial"/>
                <w:sz w:val="16"/>
                <w:szCs w:val="16"/>
              </w:rPr>
              <w:t>per year</w:t>
            </w:r>
          </w:p>
          <w:p w14:paraId="2DAB1E2F" w14:textId="6664A68C" w:rsidR="00AA68F0" w:rsidRPr="00127DD5" w:rsidRDefault="00CF1B63" w:rsidP="003446AB">
            <w:pPr>
              <w:spacing w:after="0" w:line="240" w:lineRule="auto"/>
              <w:rPr>
                <w:rFonts w:ascii="Arial" w:eastAsia="Calibri" w:hAnsi="Arial"/>
                <w:sz w:val="16"/>
                <w:szCs w:val="16"/>
                <w:lang w:eastAsia="en-US"/>
              </w:rPr>
            </w:pPr>
            <w:r w:rsidRPr="00127DD5">
              <w:rPr>
                <w:rFonts w:ascii="Arial" w:eastAsia="Calibri" w:hAnsi="Arial"/>
                <w:sz w:val="16"/>
                <w:szCs w:val="16"/>
                <w:lang w:eastAsia="en-US"/>
              </w:rPr>
              <w:t>At least 1 training on HIV related rights of key populations is conducted annually at each DIA and SPS institution</w:t>
            </w:r>
          </w:p>
        </w:tc>
        <w:tc>
          <w:tcPr>
            <w:tcW w:w="1529" w:type="dxa"/>
          </w:tcPr>
          <w:p w14:paraId="18B1BF4D" w14:textId="561ED2B4" w:rsidR="00AA68F0" w:rsidRPr="00127DD5" w:rsidRDefault="00AA68F0" w:rsidP="00CF1B63">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2018 </w:t>
            </w:r>
            <w:r w:rsidR="00CF1B63" w:rsidRPr="00127DD5">
              <w:rPr>
                <w:rFonts w:ascii="Arial" w:eastAsia="Calibri" w:hAnsi="Arial"/>
                <w:sz w:val="16"/>
                <w:szCs w:val="16"/>
                <w:lang w:eastAsia="en-US"/>
              </w:rPr>
              <w:t>and then the entire period</w:t>
            </w:r>
          </w:p>
        </w:tc>
        <w:tc>
          <w:tcPr>
            <w:tcW w:w="1704" w:type="dxa"/>
          </w:tcPr>
          <w:p w14:paraId="7604B8B9" w14:textId="5243BA03"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2E2F838D" w14:textId="77777777" w:rsidR="00AA68F0" w:rsidRPr="00127DD5" w:rsidRDefault="00AA68F0" w:rsidP="00AA68F0">
            <w:pPr>
              <w:spacing w:after="0" w:line="240" w:lineRule="auto"/>
              <w:rPr>
                <w:rFonts w:ascii="Arial" w:eastAsia="Calibri" w:hAnsi="Arial"/>
                <w:sz w:val="16"/>
                <w:szCs w:val="16"/>
                <w:lang w:eastAsia="en-US"/>
              </w:rPr>
            </w:pPr>
          </w:p>
          <w:p w14:paraId="6FD672BD" w14:textId="77777777" w:rsidR="00AA68F0" w:rsidRPr="00127DD5" w:rsidRDefault="00AA68F0" w:rsidP="00AA68F0">
            <w:pPr>
              <w:spacing w:after="0" w:line="240" w:lineRule="auto"/>
              <w:rPr>
                <w:rFonts w:ascii="Arial" w:eastAsia="Calibri" w:hAnsi="Arial"/>
                <w:sz w:val="16"/>
                <w:szCs w:val="16"/>
                <w:lang w:eastAsia="en-US"/>
              </w:rPr>
            </w:pPr>
          </w:p>
          <w:p w14:paraId="10FCB78C" w14:textId="77777777" w:rsidR="00AA68F0" w:rsidRPr="00127DD5" w:rsidRDefault="00AA68F0" w:rsidP="00AA68F0">
            <w:pPr>
              <w:spacing w:after="0" w:line="240" w:lineRule="auto"/>
              <w:rPr>
                <w:rFonts w:ascii="Arial" w:eastAsia="Calibri" w:hAnsi="Arial"/>
                <w:sz w:val="16"/>
                <w:szCs w:val="16"/>
                <w:lang w:eastAsia="en-US"/>
              </w:rPr>
            </w:pPr>
          </w:p>
          <w:p w14:paraId="4A1A2524" w14:textId="77777777" w:rsidR="00AA68F0" w:rsidRPr="00127DD5" w:rsidRDefault="00AA68F0" w:rsidP="00AA68F0">
            <w:pPr>
              <w:spacing w:after="0" w:line="240" w:lineRule="auto"/>
              <w:rPr>
                <w:rFonts w:ascii="Arial" w:eastAsia="Calibri" w:hAnsi="Arial"/>
                <w:sz w:val="16"/>
                <w:szCs w:val="16"/>
                <w:lang w:eastAsia="en-US"/>
              </w:rPr>
            </w:pPr>
          </w:p>
          <w:p w14:paraId="16F741A1" w14:textId="77777777" w:rsidR="00BA50F7" w:rsidRPr="00127DD5" w:rsidRDefault="00BA50F7" w:rsidP="00AA68F0">
            <w:pPr>
              <w:spacing w:after="0" w:line="240" w:lineRule="auto"/>
              <w:rPr>
                <w:rFonts w:ascii="Arial" w:eastAsia="Calibri" w:hAnsi="Arial"/>
                <w:sz w:val="16"/>
                <w:szCs w:val="16"/>
                <w:lang w:eastAsia="en-US"/>
              </w:rPr>
            </w:pPr>
          </w:p>
          <w:p w14:paraId="269D6BA5" w14:textId="77777777" w:rsidR="00BA50F7" w:rsidRPr="00127DD5" w:rsidRDefault="00BA50F7" w:rsidP="00AA68F0">
            <w:pPr>
              <w:spacing w:after="0" w:line="240" w:lineRule="auto"/>
              <w:rPr>
                <w:rFonts w:ascii="Arial" w:eastAsia="Calibri" w:hAnsi="Arial"/>
                <w:sz w:val="16"/>
                <w:szCs w:val="16"/>
                <w:lang w:eastAsia="en-US"/>
              </w:rPr>
            </w:pPr>
          </w:p>
          <w:p w14:paraId="00376E97" w14:textId="77777777" w:rsidR="00BA50F7" w:rsidRPr="00127DD5" w:rsidRDefault="00BA50F7" w:rsidP="00AA68F0">
            <w:pPr>
              <w:spacing w:after="0" w:line="240" w:lineRule="auto"/>
              <w:rPr>
                <w:rFonts w:ascii="Arial" w:eastAsia="Calibri" w:hAnsi="Arial"/>
                <w:sz w:val="16"/>
                <w:szCs w:val="16"/>
                <w:lang w:eastAsia="en-US"/>
              </w:rPr>
            </w:pPr>
          </w:p>
          <w:p w14:paraId="18E28B3F" w14:textId="77777777" w:rsidR="00AA68F0" w:rsidRPr="00127DD5" w:rsidRDefault="00AA68F0" w:rsidP="00AA68F0">
            <w:pPr>
              <w:spacing w:after="0" w:line="240" w:lineRule="auto"/>
              <w:rPr>
                <w:rFonts w:ascii="Arial" w:eastAsia="Calibri" w:hAnsi="Arial"/>
                <w:sz w:val="16"/>
                <w:szCs w:val="16"/>
                <w:lang w:eastAsia="en-US"/>
              </w:rPr>
            </w:pPr>
          </w:p>
          <w:p w14:paraId="4604BEDC" w14:textId="77777777" w:rsidR="00AA68F0" w:rsidRPr="00127DD5" w:rsidRDefault="00AA68F0" w:rsidP="00AA68F0">
            <w:pPr>
              <w:spacing w:after="0" w:line="240" w:lineRule="auto"/>
              <w:rPr>
                <w:rFonts w:ascii="Arial" w:eastAsia="Calibri" w:hAnsi="Arial"/>
                <w:sz w:val="16"/>
                <w:szCs w:val="16"/>
                <w:lang w:eastAsia="en-US"/>
              </w:rPr>
            </w:pPr>
          </w:p>
          <w:p w14:paraId="3F1AE8FF" w14:textId="259AA67B"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p w14:paraId="066947C5" w14:textId="77777777" w:rsidR="00AA68F0" w:rsidRPr="00127DD5" w:rsidRDefault="00AA68F0" w:rsidP="00AA68F0">
            <w:pPr>
              <w:spacing w:after="0" w:line="240" w:lineRule="auto"/>
              <w:rPr>
                <w:rFonts w:ascii="Arial" w:eastAsia="Calibri" w:hAnsi="Arial"/>
                <w:sz w:val="16"/>
                <w:szCs w:val="16"/>
                <w:lang w:eastAsia="en-US"/>
              </w:rPr>
            </w:pPr>
          </w:p>
          <w:p w14:paraId="0FF30ED6" w14:textId="77777777" w:rsidR="00AA68F0" w:rsidRPr="00127DD5" w:rsidRDefault="00AA68F0" w:rsidP="00AA68F0">
            <w:pPr>
              <w:spacing w:after="0" w:line="240" w:lineRule="auto"/>
              <w:rPr>
                <w:rFonts w:ascii="Arial" w:eastAsia="Calibri" w:hAnsi="Arial"/>
                <w:sz w:val="16"/>
                <w:szCs w:val="16"/>
                <w:lang w:eastAsia="en-US"/>
              </w:rPr>
            </w:pPr>
          </w:p>
          <w:p w14:paraId="7A8CD90B" w14:textId="77777777" w:rsidR="00AA68F0" w:rsidRPr="00127DD5" w:rsidRDefault="00AA68F0" w:rsidP="00AA68F0">
            <w:pPr>
              <w:spacing w:after="0" w:line="240" w:lineRule="auto"/>
              <w:rPr>
                <w:rFonts w:ascii="Arial" w:eastAsia="Calibri" w:hAnsi="Arial"/>
                <w:sz w:val="16"/>
                <w:szCs w:val="16"/>
                <w:lang w:eastAsia="en-US"/>
              </w:rPr>
            </w:pPr>
          </w:p>
          <w:p w14:paraId="3E5647DD" w14:textId="77777777" w:rsidR="003446AB" w:rsidRPr="00127DD5" w:rsidRDefault="003446AB" w:rsidP="00AA68F0">
            <w:pPr>
              <w:spacing w:after="0" w:line="240" w:lineRule="auto"/>
              <w:rPr>
                <w:rFonts w:ascii="Arial" w:eastAsia="Calibri" w:hAnsi="Arial"/>
                <w:sz w:val="16"/>
                <w:szCs w:val="16"/>
                <w:lang w:eastAsia="en-US"/>
              </w:rPr>
            </w:pPr>
          </w:p>
          <w:p w14:paraId="086F68C5" w14:textId="77777777" w:rsidR="00AA68F0" w:rsidRPr="00127DD5" w:rsidRDefault="00AA68F0" w:rsidP="00AA68F0">
            <w:pPr>
              <w:spacing w:after="0" w:line="240" w:lineRule="auto"/>
              <w:rPr>
                <w:rFonts w:ascii="Arial" w:eastAsia="Calibri" w:hAnsi="Arial"/>
                <w:sz w:val="16"/>
                <w:szCs w:val="16"/>
                <w:lang w:eastAsia="en-US"/>
              </w:rPr>
            </w:pPr>
          </w:p>
          <w:p w14:paraId="35130517" w14:textId="77777777" w:rsidR="00AA68F0" w:rsidRPr="00127DD5" w:rsidRDefault="00AA68F0" w:rsidP="00AA68F0">
            <w:pPr>
              <w:spacing w:after="0" w:line="240" w:lineRule="auto"/>
              <w:rPr>
                <w:rFonts w:ascii="Arial" w:eastAsia="Calibri" w:hAnsi="Arial"/>
                <w:sz w:val="16"/>
                <w:szCs w:val="16"/>
                <w:lang w:eastAsia="en-US"/>
              </w:rPr>
            </w:pPr>
          </w:p>
          <w:p w14:paraId="35B70DAF" w14:textId="38F18B49"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9</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520 </w:t>
            </w:r>
          </w:p>
          <w:p w14:paraId="4A94D39B" w14:textId="77777777" w:rsidR="00AA68F0" w:rsidRPr="00127DD5" w:rsidRDefault="00AA68F0" w:rsidP="00AA68F0">
            <w:pPr>
              <w:spacing w:after="0" w:line="240" w:lineRule="auto"/>
              <w:rPr>
                <w:rFonts w:ascii="Arial" w:eastAsia="Calibri" w:hAnsi="Arial"/>
                <w:sz w:val="16"/>
                <w:szCs w:val="16"/>
                <w:lang w:eastAsia="en-US"/>
              </w:rPr>
            </w:pPr>
          </w:p>
          <w:p w14:paraId="4A86C3C4" w14:textId="77777777" w:rsidR="00AA68F0" w:rsidRPr="00127DD5" w:rsidRDefault="00AA68F0" w:rsidP="00AA68F0">
            <w:pPr>
              <w:spacing w:after="0" w:line="240" w:lineRule="auto"/>
              <w:rPr>
                <w:rFonts w:ascii="Arial" w:eastAsia="Calibri" w:hAnsi="Arial"/>
                <w:sz w:val="16"/>
                <w:szCs w:val="16"/>
                <w:lang w:eastAsia="en-US"/>
              </w:rPr>
            </w:pPr>
          </w:p>
          <w:p w14:paraId="2EF3688B" w14:textId="77777777" w:rsidR="00995CEB" w:rsidRPr="00127DD5" w:rsidRDefault="00995CEB" w:rsidP="00AA68F0">
            <w:pPr>
              <w:spacing w:after="0" w:line="240" w:lineRule="auto"/>
              <w:rPr>
                <w:rFonts w:ascii="Arial" w:eastAsia="Calibri" w:hAnsi="Arial"/>
                <w:sz w:val="16"/>
                <w:szCs w:val="16"/>
                <w:lang w:eastAsia="en-US"/>
              </w:rPr>
            </w:pPr>
          </w:p>
          <w:p w14:paraId="4AFE72D0" w14:textId="77777777" w:rsidR="00995CEB" w:rsidRPr="00127DD5" w:rsidRDefault="00995CEB" w:rsidP="00AA68F0">
            <w:pPr>
              <w:spacing w:after="0" w:line="240" w:lineRule="auto"/>
              <w:rPr>
                <w:rFonts w:ascii="Arial" w:eastAsia="Calibri" w:hAnsi="Arial"/>
                <w:sz w:val="16"/>
                <w:szCs w:val="16"/>
                <w:lang w:eastAsia="en-US"/>
              </w:rPr>
            </w:pPr>
          </w:p>
          <w:p w14:paraId="2F11039B" w14:textId="77777777" w:rsidR="00AA68F0" w:rsidRPr="00127DD5" w:rsidRDefault="00AA68F0" w:rsidP="00AA68F0">
            <w:pPr>
              <w:spacing w:after="0" w:line="240" w:lineRule="auto"/>
              <w:rPr>
                <w:rFonts w:ascii="Arial" w:eastAsia="Calibri" w:hAnsi="Arial"/>
                <w:sz w:val="16"/>
                <w:szCs w:val="16"/>
                <w:lang w:eastAsia="en-US"/>
              </w:rPr>
            </w:pPr>
          </w:p>
          <w:p w14:paraId="3AC41D23" w14:textId="257937C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28</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640 </w:t>
            </w:r>
          </w:p>
          <w:p w14:paraId="109E9AAA" w14:textId="77777777" w:rsidR="00AA68F0" w:rsidRPr="00127DD5" w:rsidRDefault="00AA68F0" w:rsidP="00AA68F0">
            <w:pPr>
              <w:spacing w:after="0" w:line="240" w:lineRule="auto"/>
              <w:rPr>
                <w:rFonts w:ascii="Arial" w:eastAsia="Calibri" w:hAnsi="Arial"/>
                <w:sz w:val="16"/>
                <w:szCs w:val="16"/>
                <w:lang w:eastAsia="en-US"/>
              </w:rPr>
            </w:pPr>
          </w:p>
          <w:p w14:paraId="2FA02228" w14:textId="77777777" w:rsidR="00AA68F0" w:rsidRPr="00127DD5" w:rsidRDefault="00AA68F0" w:rsidP="00AA68F0">
            <w:pPr>
              <w:spacing w:after="0" w:line="240" w:lineRule="auto"/>
              <w:rPr>
                <w:rFonts w:ascii="Arial" w:eastAsia="Calibri" w:hAnsi="Arial"/>
                <w:sz w:val="16"/>
                <w:szCs w:val="16"/>
                <w:lang w:eastAsia="en-US"/>
              </w:rPr>
            </w:pPr>
          </w:p>
          <w:p w14:paraId="6A0E1C2F" w14:textId="77777777" w:rsidR="003446AB" w:rsidRPr="00127DD5" w:rsidRDefault="003446AB" w:rsidP="00AA68F0">
            <w:pPr>
              <w:spacing w:after="0" w:line="240" w:lineRule="auto"/>
              <w:rPr>
                <w:rFonts w:ascii="Arial" w:eastAsia="Calibri" w:hAnsi="Arial"/>
                <w:sz w:val="16"/>
                <w:szCs w:val="16"/>
                <w:lang w:eastAsia="en-US"/>
              </w:rPr>
            </w:pPr>
          </w:p>
          <w:p w14:paraId="3A5C25AB" w14:textId="77777777" w:rsidR="003446AB" w:rsidRPr="00127DD5" w:rsidRDefault="003446AB" w:rsidP="00AA68F0">
            <w:pPr>
              <w:spacing w:after="0" w:line="240" w:lineRule="auto"/>
              <w:rPr>
                <w:rFonts w:ascii="Arial" w:eastAsia="Calibri" w:hAnsi="Arial"/>
                <w:sz w:val="16"/>
                <w:szCs w:val="16"/>
                <w:lang w:eastAsia="en-US"/>
              </w:rPr>
            </w:pPr>
          </w:p>
          <w:p w14:paraId="2D4B2D6D" w14:textId="77777777" w:rsidR="00AA68F0" w:rsidRPr="00127DD5" w:rsidRDefault="00AA68F0" w:rsidP="00AA68F0">
            <w:pPr>
              <w:spacing w:after="0" w:line="240" w:lineRule="auto"/>
              <w:rPr>
                <w:rFonts w:ascii="Arial" w:eastAsia="Calibri" w:hAnsi="Arial"/>
                <w:sz w:val="16"/>
                <w:szCs w:val="16"/>
                <w:lang w:eastAsia="en-US"/>
              </w:rPr>
            </w:pPr>
          </w:p>
          <w:p w14:paraId="381A80B8" w14:textId="350DD7AB"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22</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920 </w:t>
            </w:r>
          </w:p>
          <w:p w14:paraId="6BC8EFAD" w14:textId="77777777" w:rsidR="00AA68F0" w:rsidRPr="00127DD5" w:rsidRDefault="00AA68F0" w:rsidP="00AA68F0">
            <w:pPr>
              <w:spacing w:after="0" w:line="240" w:lineRule="auto"/>
              <w:rPr>
                <w:rFonts w:ascii="Arial" w:eastAsia="Calibri" w:hAnsi="Arial"/>
                <w:sz w:val="16"/>
                <w:szCs w:val="16"/>
                <w:lang w:eastAsia="en-US"/>
              </w:rPr>
            </w:pPr>
          </w:p>
        </w:tc>
        <w:tc>
          <w:tcPr>
            <w:tcW w:w="1275" w:type="dxa"/>
          </w:tcPr>
          <w:p w14:paraId="169FC213"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7194D2B4" w14:textId="77777777" w:rsidTr="009132DA">
        <w:trPr>
          <w:trHeight w:val="420"/>
        </w:trPr>
        <w:tc>
          <w:tcPr>
            <w:tcW w:w="1149" w:type="dxa"/>
          </w:tcPr>
          <w:p w14:paraId="362C1B21"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vAlign w:val="bottom"/>
          </w:tcPr>
          <w:p w14:paraId="55199954"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vAlign w:val="center"/>
          </w:tcPr>
          <w:p w14:paraId="521C0B46" w14:textId="525BE77A" w:rsidR="00AA68F0" w:rsidRPr="00127DD5" w:rsidRDefault="00AA68F0" w:rsidP="003446AB">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1.5. </w:t>
            </w:r>
            <w:r w:rsidR="00BF0111" w:rsidRPr="00127DD5">
              <w:rPr>
                <w:rFonts w:ascii="Arial" w:hAnsi="Arial"/>
                <w:sz w:val="16"/>
                <w:szCs w:val="16"/>
              </w:rPr>
              <w:t>T</w:t>
            </w:r>
            <w:r w:rsidR="00CF1B63" w:rsidRPr="00127DD5">
              <w:rPr>
                <w:rFonts w:ascii="Arial" w:hAnsi="Arial"/>
                <w:sz w:val="16"/>
                <w:szCs w:val="16"/>
              </w:rPr>
              <w:t xml:space="preserve">rain parliamentarians, Presidential Administration staff and administration of the Government of the KR, </w:t>
            </w:r>
            <w:r w:rsidR="003446AB" w:rsidRPr="00127DD5">
              <w:rPr>
                <w:rFonts w:ascii="Arial" w:hAnsi="Arial"/>
                <w:sz w:val="16"/>
                <w:szCs w:val="16"/>
              </w:rPr>
              <w:t xml:space="preserve">Public Health Coordination Council </w:t>
            </w:r>
            <w:r w:rsidR="00CF1B63" w:rsidRPr="00127DD5">
              <w:rPr>
                <w:rFonts w:ascii="Arial" w:hAnsi="Arial"/>
                <w:sz w:val="16"/>
                <w:szCs w:val="16"/>
              </w:rPr>
              <w:t xml:space="preserve"> members and other decision-makers on HIV-related human rights, </w:t>
            </w:r>
            <w:r w:rsidR="00CF1B63" w:rsidRPr="00127DD5">
              <w:rPr>
                <w:rFonts w:ascii="Arial" w:hAnsi="Arial"/>
                <w:sz w:val="16"/>
                <w:szCs w:val="16"/>
              </w:rPr>
              <w:lastRenderedPageBreak/>
              <w:t>overcoming stigma and discrimination</w:t>
            </w:r>
          </w:p>
        </w:tc>
        <w:tc>
          <w:tcPr>
            <w:tcW w:w="4206" w:type="dxa"/>
          </w:tcPr>
          <w:p w14:paraId="4B689DAF" w14:textId="15A47D96" w:rsidR="00AA68F0" w:rsidRPr="00127DD5" w:rsidRDefault="00CF1B63" w:rsidP="00AA68F0">
            <w:pPr>
              <w:spacing w:after="0" w:line="240" w:lineRule="auto"/>
              <w:rPr>
                <w:rFonts w:ascii="Arial" w:eastAsia="Calibri" w:hAnsi="Arial"/>
                <w:i/>
                <w:sz w:val="16"/>
                <w:szCs w:val="16"/>
                <w:lang w:eastAsia="en-US"/>
              </w:rPr>
            </w:pPr>
            <w:r w:rsidRPr="00127DD5">
              <w:rPr>
                <w:rFonts w:ascii="Arial" w:hAnsi="Arial"/>
                <w:sz w:val="16"/>
                <w:szCs w:val="16"/>
              </w:rPr>
              <w:lastRenderedPageBreak/>
              <w:t xml:space="preserve">- Create a working group consisting of 6 people and develop modules and new methods of informal continuous training for decision-makers, including weekend meetings, interaction with the Inter-Parliamentary </w:t>
            </w:r>
            <w:r w:rsidR="007F73BA" w:rsidRPr="00127DD5">
              <w:rPr>
                <w:rFonts w:ascii="Arial" w:hAnsi="Arial"/>
                <w:sz w:val="16"/>
                <w:szCs w:val="16"/>
              </w:rPr>
              <w:t>Union</w:t>
            </w:r>
            <w:r w:rsidRPr="00127DD5">
              <w:rPr>
                <w:rFonts w:ascii="Arial" w:hAnsi="Arial"/>
                <w:sz w:val="16"/>
                <w:szCs w:val="16"/>
              </w:rPr>
              <w:t>, site visits to service provision places and other activities</w:t>
            </w:r>
            <w:r w:rsidRPr="00127DD5">
              <w:rPr>
                <w:rFonts w:ascii="Arial" w:eastAsia="Calibri" w:hAnsi="Arial"/>
                <w:sz w:val="16"/>
                <w:szCs w:val="16"/>
                <w:lang w:eastAsia="en-US"/>
              </w:rPr>
              <w:t xml:space="preserve"> </w:t>
            </w:r>
            <w:r w:rsidR="00995CEB" w:rsidRPr="00127DD5">
              <w:rPr>
                <w:rFonts w:ascii="Arial" w:eastAsia="Calibri" w:hAnsi="Arial"/>
                <w:i/>
                <w:sz w:val="16"/>
                <w:szCs w:val="16"/>
                <w:lang w:eastAsia="en-US"/>
              </w:rPr>
              <w:t>(budget chapter №19)</w:t>
            </w:r>
          </w:p>
          <w:p w14:paraId="3D31A754" w14:textId="77777777" w:rsidR="00CF1B63" w:rsidRPr="00127DD5" w:rsidRDefault="00CF1B63" w:rsidP="00AA68F0">
            <w:pPr>
              <w:spacing w:after="0" w:line="240" w:lineRule="auto"/>
              <w:rPr>
                <w:rFonts w:ascii="Arial" w:eastAsia="Calibri" w:hAnsi="Arial"/>
                <w:sz w:val="16"/>
                <w:szCs w:val="16"/>
                <w:lang w:eastAsia="en-US"/>
              </w:rPr>
            </w:pPr>
          </w:p>
          <w:p w14:paraId="07762E66" w14:textId="5D1D2FEB" w:rsidR="00AA68F0" w:rsidRPr="00127DD5" w:rsidRDefault="00CF1B63" w:rsidP="00CD5275">
            <w:pPr>
              <w:spacing w:after="0" w:line="240" w:lineRule="auto"/>
              <w:rPr>
                <w:rFonts w:ascii="Arial" w:eastAsia="Calibri" w:hAnsi="Arial"/>
                <w:sz w:val="16"/>
                <w:szCs w:val="16"/>
                <w:lang w:eastAsia="en-US"/>
              </w:rPr>
            </w:pPr>
            <w:r w:rsidRPr="00127DD5">
              <w:rPr>
                <w:rFonts w:ascii="Arial" w:hAnsi="Arial"/>
                <w:sz w:val="16"/>
                <w:szCs w:val="16"/>
              </w:rPr>
              <w:t xml:space="preserve">- Organize training meetings with decision makers, including </w:t>
            </w:r>
            <w:r w:rsidR="007F73BA" w:rsidRPr="00127DD5">
              <w:rPr>
                <w:rFonts w:ascii="Arial" w:hAnsi="Arial"/>
                <w:sz w:val="16"/>
                <w:szCs w:val="16"/>
              </w:rPr>
              <w:t>innovative outreach</w:t>
            </w:r>
            <w:r w:rsidRPr="00127DD5">
              <w:rPr>
                <w:rFonts w:ascii="Arial" w:hAnsi="Arial"/>
                <w:sz w:val="16"/>
                <w:szCs w:val="16"/>
              </w:rPr>
              <w:t>, such as site visits, weeke</w:t>
            </w:r>
            <w:r w:rsidR="00CD5275" w:rsidRPr="00127DD5">
              <w:rPr>
                <w:rFonts w:ascii="Arial" w:hAnsi="Arial"/>
                <w:sz w:val="16"/>
                <w:szCs w:val="16"/>
              </w:rPr>
              <w:t>nd meetings, etc. – a total of 8</w:t>
            </w:r>
            <w:r w:rsidRPr="00127DD5">
              <w:rPr>
                <w:rFonts w:ascii="Arial" w:hAnsi="Arial"/>
                <w:sz w:val="16"/>
                <w:szCs w:val="16"/>
              </w:rPr>
              <w:t xml:space="preserve"> meetings  -</w:t>
            </w:r>
            <w:r w:rsidR="00CD5275" w:rsidRPr="00127DD5">
              <w:rPr>
                <w:rFonts w:ascii="Arial" w:hAnsi="Arial"/>
                <w:sz w:val="16"/>
                <w:szCs w:val="16"/>
              </w:rPr>
              <w:t xml:space="preserve"> 2-</w:t>
            </w:r>
            <w:r w:rsidRPr="00127DD5">
              <w:rPr>
                <w:rFonts w:ascii="Arial" w:hAnsi="Arial"/>
                <w:sz w:val="16"/>
                <w:szCs w:val="16"/>
              </w:rPr>
              <w:t>3 times a year</w:t>
            </w:r>
            <w:r w:rsidR="00995CEB" w:rsidRPr="00127DD5">
              <w:rPr>
                <w:rFonts w:ascii="Arial" w:hAnsi="Arial"/>
                <w:sz w:val="16"/>
                <w:szCs w:val="16"/>
              </w:rPr>
              <w:t xml:space="preserve"> </w:t>
            </w:r>
            <w:r w:rsidR="00995CEB" w:rsidRPr="00127DD5">
              <w:rPr>
                <w:rFonts w:ascii="Arial" w:hAnsi="Arial"/>
                <w:i/>
                <w:sz w:val="16"/>
                <w:szCs w:val="16"/>
              </w:rPr>
              <w:t>(budget chapter №11)</w:t>
            </w:r>
          </w:p>
        </w:tc>
        <w:tc>
          <w:tcPr>
            <w:tcW w:w="2012" w:type="dxa"/>
            <w:gridSpan w:val="2"/>
          </w:tcPr>
          <w:p w14:paraId="5BDEC124" w14:textId="61217441" w:rsidR="00AA68F0" w:rsidRPr="00127DD5" w:rsidRDefault="00CF1B63" w:rsidP="004A0636">
            <w:pPr>
              <w:spacing w:after="0" w:line="240" w:lineRule="auto"/>
              <w:rPr>
                <w:rFonts w:ascii="Arial" w:eastAsia="Calibri" w:hAnsi="Arial"/>
                <w:sz w:val="16"/>
                <w:szCs w:val="16"/>
                <w:lang w:eastAsia="en-US"/>
              </w:rPr>
            </w:pPr>
            <w:r w:rsidRPr="00127DD5">
              <w:rPr>
                <w:rFonts w:ascii="Arial" w:hAnsi="Arial"/>
                <w:sz w:val="16"/>
                <w:szCs w:val="16"/>
              </w:rPr>
              <w:t>100 persons</w:t>
            </w:r>
            <w:r w:rsidR="004A0636" w:rsidRPr="00127DD5">
              <w:rPr>
                <w:rFonts w:ascii="Arial" w:hAnsi="Arial"/>
                <w:sz w:val="16"/>
                <w:szCs w:val="16"/>
              </w:rPr>
              <w:t xml:space="preserve"> a year</w:t>
            </w:r>
            <w:r w:rsidRPr="00127DD5">
              <w:rPr>
                <w:rFonts w:ascii="Arial" w:hAnsi="Arial"/>
                <w:sz w:val="16"/>
                <w:szCs w:val="16"/>
              </w:rPr>
              <w:t xml:space="preserve"> from among decision-makers took part in non-formal education programs </w:t>
            </w:r>
          </w:p>
        </w:tc>
        <w:tc>
          <w:tcPr>
            <w:tcW w:w="1529" w:type="dxa"/>
          </w:tcPr>
          <w:p w14:paraId="0BA463DD"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2018-2019</w:t>
            </w:r>
          </w:p>
        </w:tc>
        <w:tc>
          <w:tcPr>
            <w:tcW w:w="1704" w:type="dxa"/>
          </w:tcPr>
          <w:p w14:paraId="3C97CA56" w14:textId="6272B0AB"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3446AB"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263A0FCC" w14:textId="77777777" w:rsidR="00AA68F0" w:rsidRPr="00127DD5" w:rsidRDefault="00AA68F0" w:rsidP="00AA68F0">
            <w:pPr>
              <w:spacing w:after="0" w:line="240" w:lineRule="auto"/>
              <w:rPr>
                <w:rFonts w:ascii="Arial" w:eastAsia="Calibri" w:hAnsi="Arial"/>
                <w:sz w:val="16"/>
                <w:szCs w:val="16"/>
                <w:lang w:eastAsia="en-US"/>
              </w:rPr>
            </w:pPr>
          </w:p>
          <w:p w14:paraId="1C7CD4B0" w14:textId="77777777" w:rsidR="00AA68F0" w:rsidRPr="00127DD5" w:rsidRDefault="00AA68F0" w:rsidP="00AA68F0">
            <w:pPr>
              <w:spacing w:after="0" w:line="240" w:lineRule="auto"/>
              <w:rPr>
                <w:rFonts w:ascii="Arial" w:eastAsia="Calibri" w:hAnsi="Arial"/>
                <w:sz w:val="16"/>
                <w:szCs w:val="16"/>
                <w:lang w:eastAsia="en-US"/>
              </w:rPr>
            </w:pPr>
          </w:p>
          <w:p w14:paraId="7BF813AA" w14:textId="77777777" w:rsidR="00AA68F0" w:rsidRPr="00127DD5" w:rsidRDefault="00AA68F0" w:rsidP="00AA68F0">
            <w:pPr>
              <w:spacing w:after="0" w:line="240" w:lineRule="auto"/>
              <w:rPr>
                <w:rFonts w:ascii="Arial" w:eastAsia="Calibri" w:hAnsi="Arial"/>
                <w:sz w:val="16"/>
                <w:szCs w:val="16"/>
                <w:lang w:eastAsia="en-US"/>
              </w:rPr>
            </w:pPr>
          </w:p>
          <w:p w14:paraId="771755A5" w14:textId="77777777" w:rsidR="00AA68F0" w:rsidRPr="00127DD5" w:rsidRDefault="00AA68F0" w:rsidP="00AA68F0">
            <w:pPr>
              <w:spacing w:after="0" w:line="240" w:lineRule="auto"/>
              <w:rPr>
                <w:rFonts w:ascii="Arial" w:eastAsia="Calibri" w:hAnsi="Arial"/>
                <w:sz w:val="16"/>
                <w:szCs w:val="16"/>
                <w:lang w:eastAsia="en-US"/>
              </w:rPr>
            </w:pPr>
          </w:p>
          <w:p w14:paraId="553D8291" w14:textId="77777777" w:rsidR="00AA68F0" w:rsidRPr="00127DD5" w:rsidRDefault="00AA68F0" w:rsidP="00AA68F0">
            <w:pPr>
              <w:spacing w:after="0" w:line="240" w:lineRule="auto"/>
              <w:rPr>
                <w:rFonts w:ascii="Arial" w:eastAsia="Calibri" w:hAnsi="Arial"/>
                <w:sz w:val="16"/>
                <w:szCs w:val="16"/>
                <w:lang w:eastAsia="en-US"/>
              </w:rPr>
            </w:pPr>
          </w:p>
          <w:p w14:paraId="18B3205B" w14:textId="77777777" w:rsidR="003446AB" w:rsidRPr="00127DD5" w:rsidRDefault="003446AB" w:rsidP="00AA68F0">
            <w:pPr>
              <w:spacing w:after="0" w:line="240" w:lineRule="auto"/>
              <w:rPr>
                <w:rFonts w:ascii="Arial" w:eastAsia="Calibri" w:hAnsi="Arial"/>
                <w:sz w:val="16"/>
                <w:szCs w:val="16"/>
                <w:lang w:eastAsia="en-US"/>
              </w:rPr>
            </w:pPr>
          </w:p>
          <w:p w14:paraId="33C6D69C" w14:textId="76253984" w:rsidR="00AA68F0" w:rsidRPr="00127DD5" w:rsidRDefault="00CD5275" w:rsidP="00995CEB">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17,312</w:t>
            </w:r>
          </w:p>
        </w:tc>
        <w:tc>
          <w:tcPr>
            <w:tcW w:w="1275" w:type="dxa"/>
          </w:tcPr>
          <w:p w14:paraId="6E23E1A8"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6A1F2FAD" w14:textId="77777777" w:rsidTr="00CC4F9C">
        <w:trPr>
          <w:trHeight w:val="420"/>
        </w:trPr>
        <w:tc>
          <w:tcPr>
            <w:tcW w:w="1149" w:type="dxa"/>
          </w:tcPr>
          <w:p w14:paraId="75643A26"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2117C043"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273798F1" w14:textId="0DD0ABB7" w:rsidR="00AA68F0" w:rsidRPr="00127DD5" w:rsidRDefault="00DB7149" w:rsidP="00CC4F9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1.6. </w:t>
            </w:r>
            <w:r w:rsidRPr="00127DD5">
              <w:rPr>
                <w:rFonts w:ascii="Arial" w:hAnsi="Arial"/>
                <w:sz w:val="16"/>
                <w:szCs w:val="16"/>
              </w:rPr>
              <w:t>Conduct a study tour to countries with best practices for parliamentarians and decision-makers.</w:t>
            </w:r>
          </w:p>
        </w:tc>
        <w:tc>
          <w:tcPr>
            <w:tcW w:w="4206" w:type="dxa"/>
          </w:tcPr>
          <w:p w14:paraId="1AF31DC9" w14:textId="162895CF" w:rsidR="00AA68F0" w:rsidRPr="00127DD5" w:rsidRDefault="00AA68F0" w:rsidP="00995CEB">
            <w:pPr>
              <w:spacing w:after="0" w:line="240" w:lineRule="auto"/>
              <w:rPr>
                <w:rFonts w:ascii="Arial" w:eastAsia="Calibri" w:hAnsi="Arial"/>
                <w:i/>
                <w:sz w:val="16"/>
                <w:szCs w:val="16"/>
                <w:lang w:eastAsia="en-US"/>
              </w:rPr>
            </w:pPr>
            <w:r w:rsidRPr="00127DD5">
              <w:rPr>
                <w:rFonts w:ascii="Arial" w:eastAsia="Calibri" w:hAnsi="Arial"/>
                <w:sz w:val="16"/>
                <w:szCs w:val="16"/>
                <w:lang w:eastAsia="en-US"/>
              </w:rPr>
              <w:t xml:space="preserve">- </w:t>
            </w:r>
            <w:r w:rsidR="00DB7149" w:rsidRPr="00127DD5">
              <w:rPr>
                <w:rFonts w:ascii="Arial" w:hAnsi="Arial"/>
                <w:sz w:val="16"/>
                <w:szCs w:val="16"/>
              </w:rPr>
              <w:t>Identify countries of near and far abroad with best practices of work with key individuals</w:t>
            </w:r>
            <w:r w:rsidR="00DB7149" w:rsidRPr="00127DD5">
              <w:rPr>
                <w:rFonts w:ascii="Arial" w:eastAsia="Calibri" w:hAnsi="Arial"/>
                <w:sz w:val="16"/>
                <w:szCs w:val="16"/>
                <w:lang w:eastAsia="en-US"/>
              </w:rPr>
              <w:t xml:space="preserve"> </w:t>
            </w:r>
            <w:r w:rsidR="00995CEB" w:rsidRPr="00127DD5">
              <w:rPr>
                <w:rFonts w:ascii="Arial" w:eastAsia="Calibri" w:hAnsi="Arial"/>
                <w:i/>
                <w:sz w:val="16"/>
                <w:szCs w:val="16"/>
                <w:lang w:eastAsia="en-US"/>
              </w:rPr>
              <w:t>(budget chapter №9)</w:t>
            </w:r>
          </w:p>
          <w:p w14:paraId="31AD4660" w14:textId="77777777" w:rsidR="003446AB" w:rsidRPr="00127DD5" w:rsidRDefault="00DB7149" w:rsidP="00995CEB">
            <w:pPr>
              <w:spacing w:after="0"/>
              <w:rPr>
                <w:rFonts w:ascii="Arial" w:hAnsi="Arial"/>
                <w:sz w:val="16"/>
                <w:szCs w:val="16"/>
              </w:rPr>
            </w:pPr>
            <w:r w:rsidRPr="00127DD5">
              <w:rPr>
                <w:rFonts w:ascii="Arial" w:hAnsi="Arial"/>
                <w:sz w:val="16"/>
                <w:szCs w:val="16"/>
              </w:rPr>
              <w:t>- Organiz</w:t>
            </w:r>
            <w:r w:rsidR="003446AB" w:rsidRPr="00127DD5">
              <w:rPr>
                <w:rFonts w:ascii="Arial" w:hAnsi="Arial"/>
                <w:sz w:val="16"/>
                <w:szCs w:val="16"/>
              </w:rPr>
              <w:t>e</w:t>
            </w:r>
            <w:r w:rsidRPr="00127DD5">
              <w:rPr>
                <w:rFonts w:ascii="Arial" w:hAnsi="Arial"/>
                <w:sz w:val="16"/>
                <w:szCs w:val="16"/>
              </w:rPr>
              <w:t xml:space="preserve"> the trip</w:t>
            </w:r>
          </w:p>
          <w:p w14:paraId="1DBA6216" w14:textId="464018C1" w:rsidR="00AA68F0" w:rsidRPr="00127DD5" w:rsidRDefault="00DB7149" w:rsidP="00995CEB">
            <w:pPr>
              <w:spacing w:after="0"/>
              <w:rPr>
                <w:rFonts w:ascii="Arial" w:eastAsia="Calibri" w:hAnsi="Arial"/>
                <w:sz w:val="16"/>
                <w:szCs w:val="16"/>
                <w:lang w:eastAsia="en-US"/>
              </w:rPr>
            </w:pPr>
            <w:r w:rsidRPr="00127DD5">
              <w:rPr>
                <w:rFonts w:ascii="Arial" w:hAnsi="Arial"/>
                <w:sz w:val="16"/>
                <w:szCs w:val="16"/>
              </w:rPr>
              <w:t>- Conduct</w:t>
            </w:r>
            <w:r w:rsidR="003446AB" w:rsidRPr="00127DD5">
              <w:rPr>
                <w:rFonts w:ascii="Arial" w:hAnsi="Arial"/>
                <w:sz w:val="16"/>
                <w:szCs w:val="16"/>
              </w:rPr>
              <w:t xml:space="preserve"> </w:t>
            </w:r>
            <w:r w:rsidRPr="00127DD5">
              <w:rPr>
                <w:rFonts w:ascii="Arial" w:hAnsi="Arial"/>
                <w:sz w:val="16"/>
                <w:szCs w:val="16"/>
              </w:rPr>
              <w:t>a press conference and presentation for the deputies about the visit</w:t>
            </w:r>
            <w:r w:rsidR="003446AB" w:rsidRPr="00127DD5">
              <w:rPr>
                <w:rFonts w:ascii="Arial" w:hAnsi="Arial"/>
                <w:sz w:val="16"/>
                <w:szCs w:val="16"/>
              </w:rPr>
              <w:t xml:space="preserve"> outcomes</w:t>
            </w:r>
          </w:p>
        </w:tc>
        <w:tc>
          <w:tcPr>
            <w:tcW w:w="2012" w:type="dxa"/>
            <w:gridSpan w:val="2"/>
            <w:vAlign w:val="center"/>
          </w:tcPr>
          <w:p w14:paraId="58380B6E" w14:textId="22D3916A" w:rsidR="00DB7149" w:rsidRPr="00127DD5" w:rsidRDefault="009C2FEA" w:rsidP="003446AB">
            <w:pPr>
              <w:rPr>
                <w:rFonts w:ascii="Arial" w:hAnsi="Arial"/>
                <w:sz w:val="16"/>
                <w:szCs w:val="16"/>
              </w:rPr>
            </w:pPr>
            <w:r w:rsidRPr="00127DD5">
              <w:rPr>
                <w:rFonts w:ascii="Arial" w:hAnsi="Arial"/>
                <w:sz w:val="16"/>
                <w:szCs w:val="16"/>
              </w:rPr>
              <w:t xml:space="preserve">The parliament members </w:t>
            </w:r>
            <w:r w:rsidR="00904028" w:rsidRPr="00127DD5">
              <w:rPr>
                <w:rFonts w:ascii="Arial" w:hAnsi="Arial"/>
                <w:sz w:val="16"/>
                <w:szCs w:val="16"/>
              </w:rPr>
              <w:t xml:space="preserve">have </w:t>
            </w:r>
            <w:r w:rsidRPr="00127DD5">
              <w:rPr>
                <w:rFonts w:ascii="Arial" w:hAnsi="Arial"/>
                <w:sz w:val="16"/>
                <w:szCs w:val="16"/>
              </w:rPr>
              <w:t>increase</w:t>
            </w:r>
            <w:r w:rsidR="00904028" w:rsidRPr="00127DD5">
              <w:rPr>
                <w:rFonts w:ascii="Arial" w:hAnsi="Arial"/>
                <w:sz w:val="16"/>
                <w:szCs w:val="16"/>
              </w:rPr>
              <w:t>d</w:t>
            </w:r>
            <w:r w:rsidRPr="00127DD5">
              <w:rPr>
                <w:rFonts w:ascii="Arial" w:hAnsi="Arial"/>
                <w:sz w:val="16"/>
                <w:szCs w:val="16"/>
              </w:rPr>
              <w:t xml:space="preserve"> capacity and skills </w:t>
            </w:r>
            <w:r w:rsidR="00DB7149" w:rsidRPr="00127DD5">
              <w:rPr>
                <w:rFonts w:ascii="Arial" w:hAnsi="Arial"/>
                <w:sz w:val="16"/>
                <w:szCs w:val="16"/>
              </w:rPr>
              <w:t>to promote legislation that is tolerant to key populations</w:t>
            </w:r>
          </w:p>
          <w:p w14:paraId="1251A8E8" w14:textId="372D1980" w:rsidR="00AA68F0" w:rsidRPr="00127DD5" w:rsidRDefault="00AA68F0" w:rsidP="00AA68F0">
            <w:pPr>
              <w:spacing w:after="0" w:line="240" w:lineRule="auto"/>
              <w:rPr>
                <w:rFonts w:ascii="Arial" w:eastAsia="Calibri" w:hAnsi="Arial"/>
                <w:sz w:val="16"/>
                <w:szCs w:val="16"/>
                <w:lang w:eastAsia="en-US"/>
              </w:rPr>
            </w:pPr>
          </w:p>
        </w:tc>
        <w:tc>
          <w:tcPr>
            <w:tcW w:w="1529" w:type="dxa"/>
          </w:tcPr>
          <w:p w14:paraId="61C9879F"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w:t>
            </w:r>
          </w:p>
        </w:tc>
        <w:tc>
          <w:tcPr>
            <w:tcW w:w="1704" w:type="dxa"/>
          </w:tcPr>
          <w:p w14:paraId="0B64D993" w14:textId="41CA9033" w:rsidR="00AA68F0" w:rsidRPr="00127DD5" w:rsidRDefault="00AA68F0" w:rsidP="00D22948">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D22948" w:rsidRPr="00127DD5">
              <w:rPr>
                <w:rFonts w:ascii="Arial" w:eastAsia="Calibri" w:hAnsi="Arial"/>
                <w:sz w:val="16"/>
                <w:szCs w:val="16"/>
                <w:lang w:eastAsia="en-US"/>
              </w:rPr>
              <w:t>5</w:t>
            </w:r>
            <w:r w:rsidR="003446AB" w:rsidRPr="00127DD5">
              <w:rPr>
                <w:rFonts w:ascii="Arial" w:eastAsia="Calibri" w:hAnsi="Arial"/>
                <w:sz w:val="16"/>
                <w:szCs w:val="16"/>
                <w:lang w:eastAsia="en-US"/>
              </w:rPr>
              <w:t>,</w:t>
            </w:r>
            <w:r w:rsidR="00D22948" w:rsidRPr="00127DD5">
              <w:rPr>
                <w:rFonts w:ascii="Arial" w:eastAsia="Calibri" w:hAnsi="Arial"/>
                <w:sz w:val="16"/>
                <w:szCs w:val="16"/>
                <w:lang w:eastAsia="en-US"/>
              </w:rPr>
              <w:t>2</w:t>
            </w:r>
            <w:r w:rsidR="00995CEB" w:rsidRPr="00127DD5">
              <w:rPr>
                <w:rFonts w:ascii="Arial" w:eastAsia="Calibri" w:hAnsi="Arial"/>
                <w:sz w:val="16"/>
                <w:szCs w:val="16"/>
                <w:lang w:eastAsia="en-US"/>
              </w:rPr>
              <w:t xml:space="preserve">20 </w:t>
            </w:r>
          </w:p>
        </w:tc>
        <w:tc>
          <w:tcPr>
            <w:tcW w:w="1275" w:type="dxa"/>
          </w:tcPr>
          <w:p w14:paraId="36FB84B7"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39BE72F4" w14:textId="77777777" w:rsidTr="009132DA">
        <w:trPr>
          <w:trHeight w:val="420"/>
        </w:trPr>
        <w:tc>
          <w:tcPr>
            <w:tcW w:w="1149" w:type="dxa"/>
          </w:tcPr>
          <w:p w14:paraId="4974FFD3"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288724C9"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639AF268" w14:textId="0C70454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1.7. </w:t>
            </w:r>
            <w:r w:rsidR="00DB7149" w:rsidRPr="00127DD5">
              <w:rPr>
                <w:rFonts w:ascii="Arial" w:hAnsi="Arial"/>
                <w:sz w:val="16"/>
                <w:szCs w:val="16"/>
              </w:rPr>
              <w:t xml:space="preserve">Training in the area of HIV infection for lawyers, judges, prosecutors and the Ombudsman </w:t>
            </w:r>
            <w:r w:rsidR="003D2439" w:rsidRPr="00127DD5">
              <w:rPr>
                <w:rFonts w:ascii="Arial" w:hAnsi="Arial"/>
                <w:sz w:val="16"/>
                <w:szCs w:val="16"/>
              </w:rPr>
              <w:t xml:space="preserve">Institute </w:t>
            </w:r>
            <w:r w:rsidR="00DB7149" w:rsidRPr="00127DD5">
              <w:rPr>
                <w:rFonts w:ascii="Arial" w:hAnsi="Arial"/>
                <w:sz w:val="16"/>
                <w:szCs w:val="16"/>
              </w:rPr>
              <w:t>employees</w:t>
            </w:r>
          </w:p>
        </w:tc>
        <w:tc>
          <w:tcPr>
            <w:tcW w:w="4206" w:type="dxa"/>
          </w:tcPr>
          <w:p w14:paraId="77DB23EE" w14:textId="12F9E6D9" w:rsidR="00DB7149" w:rsidRPr="00127DD5" w:rsidRDefault="00DB7149" w:rsidP="00DB7149">
            <w:pPr>
              <w:jc w:val="both"/>
              <w:rPr>
                <w:rFonts w:ascii="Arial" w:hAnsi="Arial"/>
                <w:i/>
                <w:sz w:val="16"/>
                <w:szCs w:val="16"/>
              </w:rPr>
            </w:pPr>
            <w:r w:rsidRPr="00127DD5">
              <w:rPr>
                <w:rFonts w:ascii="Arial" w:hAnsi="Arial"/>
                <w:sz w:val="16"/>
                <w:szCs w:val="16"/>
              </w:rPr>
              <w:t>- Crea</w:t>
            </w:r>
            <w:r w:rsidR="004A0636" w:rsidRPr="00127DD5">
              <w:rPr>
                <w:rFonts w:ascii="Arial" w:hAnsi="Arial"/>
                <w:sz w:val="16"/>
                <w:szCs w:val="16"/>
              </w:rPr>
              <w:t>te</w:t>
            </w:r>
            <w:r w:rsidRPr="00127DD5">
              <w:rPr>
                <w:rFonts w:ascii="Arial" w:hAnsi="Arial"/>
                <w:sz w:val="16"/>
                <w:szCs w:val="16"/>
              </w:rPr>
              <w:t xml:space="preserve"> a working group consisting of 6 people to develop and introduce modules of working with key </w:t>
            </w:r>
            <w:r w:rsidR="007F73BA" w:rsidRPr="00127DD5">
              <w:rPr>
                <w:rFonts w:ascii="Arial" w:hAnsi="Arial"/>
                <w:sz w:val="16"/>
                <w:szCs w:val="16"/>
              </w:rPr>
              <w:t xml:space="preserve">populations </w:t>
            </w:r>
            <w:r w:rsidRPr="00127DD5">
              <w:rPr>
                <w:rFonts w:ascii="Arial" w:hAnsi="Arial"/>
                <w:sz w:val="16"/>
                <w:szCs w:val="16"/>
              </w:rPr>
              <w:t xml:space="preserve">groups into training courses for lawyers, judges, prosecutors and the Ombudsman </w:t>
            </w:r>
            <w:r w:rsidR="003D2439" w:rsidRPr="00127DD5">
              <w:rPr>
                <w:rFonts w:ascii="Arial" w:hAnsi="Arial"/>
                <w:sz w:val="16"/>
                <w:szCs w:val="16"/>
              </w:rPr>
              <w:t xml:space="preserve">Institute </w:t>
            </w:r>
            <w:r w:rsidRPr="00127DD5">
              <w:rPr>
                <w:rFonts w:ascii="Arial" w:hAnsi="Arial"/>
                <w:sz w:val="16"/>
                <w:szCs w:val="16"/>
              </w:rPr>
              <w:t>employees</w:t>
            </w:r>
            <w:r w:rsidR="00995CEB" w:rsidRPr="00127DD5">
              <w:rPr>
                <w:rFonts w:ascii="Arial" w:hAnsi="Arial"/>
                <w:sz w:val="16"/>
                <w:szCs w:val="16"/>
              </w:rPr>
              <w:t xml:space="preserve"> </w:t>
            </w:r>
            <w:r w:rsidR="00995CEB" w:rsidRPr="00127DD5">
              <w:rPr>
                <w:rFonts w:ascii="Arial" w:hAnsi="Arial"/>
                <w:i/>
                <w:sz w:val="16"/>
                <w:szCs w:val="16"/>
              </w:rPr>
              <w:t>(budget chapter №19)</w:t>
            </w:r>
          </w:p>
          <w:p w14:paraId="1EAECB03" w14:textId="3C1A8AAD" w:rsidR="00DB7149" w:rsidRPr="00127DD5" w:rsidRDefault="00DB7149" w:rsidP="00DB7149">
            <w:pPr>
              <w:jc w:val="both"/>
              <w:rPr>
                <w:rFonts w:ascii="Arial" w:hAnsi="Arial"/>
                <w:i/>
                <w:sz w:val="16"/>
                <w:szCs w:val="16"/>
              </w:rPr>
            </w:pPr>
            <w:r w:rsidRPr="00127DD5">
              <w:rPr>
                <w:rFonts w:ascii="Arial" w:hAnsi="Arial"/>
                <w:sz w:val="16"/>
                <w:szCs w:val="16"/>
              </w:rPr>
              <w:t>- Conduct</w:t>
            </w:r>
            <w:r w:rsidR="004A0636" w:rsidRPr="00127DD5">
              <w:rPr>
                <w:rFonts w:ascii="Arial" w:hAnsi="Arial"/>
                <w:sz w:val="16"/>
                <w:szCs w:val="16"/>
              </w:rPr>
              <w:t xml:space="preserve"> </w:t>
            </w:r>
            <w:r w:rsidRPr="00127DD5">
              <w:rPr>
                <w:rFonts w:ascii="Arial" w:hAnsi="Arial"/>
                <w:sz w:val="16"/>
                <w:szCs w:val="16"/>
              </w:rPr>
              <w:t xml:space="preserve">2 2-day seminars a year for lawyers, judges, prosecutors and the Ombudsman </w:t>
            </w:r>
            <w:r w:rsidR="003D2439" w:rsidRPr="00127DD5">
              <w:rPr>
                <w:rFonts w:ascii="Arial" w:hAnsi="Arial"/>
                <w:sz w:val="16"/>
                <w:szCs w:val="16"/>
              </w:rPr>
              <w:t xml:space="preserve">Institute </w:t>
            </w:r>
            <w:r w:rsidRPr="00127DD5">
              <w:rPr>
                <w:rFonts w:ascii="Arial" w:hAnsi="Arial"/>
                <w:sz w:val="16"/>
                <w:szCs w:val="16"/>
              </w:rPr>
              <w:t>employees</w:t>
            </w:r>
            <w:r w:rsidR="00995CEB" w:rsidRPr="00127DD5">
              <w:rPr>
                <w:rFonts w:ascii="Arial" w:hAnsi="Arial"/>
                <w:sz w:val="16"/>
                <w:szCs w:val="16"/>
              </w:rPr>
              <w:t xml:space="preserve"> </w:t>
            </w:r>
            <w:r w:rsidR="00995CEB" w:rsidRPr="00127DD5">
              <w:rPr>
                <w:rFonts w:ascii="Arial" w:hAnsi="Arial"/>
                <w:i/>
                <w:sz w:val="16"/>
                <w:szCs w:val="16"/>
              </w:rPr>
              <w:t>(budget chapter №18)</w:t>
            </w:r>
          </w:p>
          <w:p w14:paraId="59CD590D" w14:textId="07D16A11" w:rsidR="00AA68F0" w:rsidRPr="00127DD5" w:rsidRDefault="00DB7149" w:rsidP="00995CEB">
            <w:pPr>
              <w:jc w:val="both"/>
              <w:rPr>
                <w:rFonts w:ascii="Arial" w:eastAsia="Calibri" w:hAnsi="Arial"/>
                <w:sz w:val="16"/>
                <w:szCs w:val="16"/>
                <w:lang w:eastAsia="en-US"/>
              </w:rPr>
            </w:pPr>
            <w:r w:rsidRPr="00127DD5">
              <w:rPr>
                <w:rFonts w:ascii="Arial" w:hAnsi="Arial"/>
                <w:sz w:val="16"/>
                <w:szCs w:val="16"/>
              </w:rPr>
              <w:t>- Inform</w:t>
            </w:r>
            <w:r w:rsidR="004A0636" w:rsidRPr="00127DD5">
              <w:rPr>
                <w:rFonts w:ascii="Arial" w:hAnsi="Arial"/>
                <w:sz w:val="16"/>
                <w:szCs w:val="16"/>
              </w:rPr>
              <w:t xml:space="preserve"> </w:t>
            </w:r>
            <w:r w:rsidRPr="00127DD5">
              <w:rPr>
                <w:rFonts w:ascii="Arial" w:hAnsi="Arial"/>
                <w:sz w:val="16"/>
                <w:szCs w:val="16"/>
              </w:rPr>
              <w:t xml:space="preserve">the bar association </w:t>
            </w:r>
            <w:r w:rsidR="004A0636" w:rsidRPr="00127DD5">
              <w:rPr>
                <w:rFonts w:ascii="Arial" w:hAnsi="Arial"/>
                <w:sz w:val="16"/>
                <w:szCs w:val="16"/>
              </w:rPr>
              <w:t xml:space="preserve">members </w:t>
            </w:r>
            <w:r w:rsidRPr="00127DD5">
              <w:rPr>
                <w:rFonts w:ascii="Arial" w:hAnsi="Arial"/>
                <w:sz w:val="16"/>
                <w:szCs w:val="16"/>
              </w:rPr>
              <w:t>about international experience and mechanisms for protecting human rights at joint meetings twice a year (5 meetings)</w:t>
            </w:r>
            <w:r w:rsidR="00995CEB" w:rsidRPr="00127DD5">
              <w:rPr>
                <w:rFonts w:ascii="Arial" w:hAnsi="Arial"/>
                <w:sz w:val="16"/>
                <w:szCs w:val="16"/>
              </w:rPr>
              <w:t xml:space="preserve"> </w:t>
            </w:r>
            <w:r w:rsidR="00995CEB" w:rsidRPr="00127DD5">
              <w:rPr>
                <w:rFonts w:ascii="Arial" w:hAnsi="Arial"/>
                <w:i/>
                <w:sz w:val="16"/>
                <w:szCs w:val="16"/>
              </w:rPr>
              <w:t>(budget chapter №3)</w:t>
            </w:r>
          </w:p>
        </w:tc>
        <w:tc>
          <w:tcPr>
            <w:tcW w:w="2012" w:type="dxa"/>
            <w:gridSpan w:val="2"/>
            <w:vAlign w:val="center"/>
          </w:tcPr>
          <w:p w14:paraId="01AD7553" w14:textId="5A2DD1B8" w:rsidR="003D2439" w:rsidRPr="00127DD5" w:rsidRDefault="003D2439" w:rsidP="004A0636">
            <w:pPr>
              <w:rPr>
                <w:rFonts w:ascii="Arial" w:hAnsi="Arial"/>
                <w:sz w:val="16"/>
                <w:szCs w:val="16"/>
              </w:rPr>
            </w:pPr>
            <w:r w:rsidRPr="00127DD5">
              <w:rPr>
                <w:rFonts w:ascii="Arial" w:hAnsi="Arial"/>
                <w:sz w:val="16"/>
                <w:szCs w:val="16"/>
              </w:rPr>
              <w:t>80 people a year from among lawyers, prosecutors, judges, the Ombudsman Institute employees have increased the</w:t>
            </w:r>
            <w:r w:rsidR="007F73BA" w:rsidRPr="00127DD5">
              <w:rPr>
                <w:rFonts w:ascii="Arial" w:hAnsi="Arial"/>
                <w:sz w:val="16"/>
                <w:szCs w:val="16"/>
              </w:rPr>
              <w:t xml:space="preserve">ir capacities </w:t>
            </w:r>
            <w:r w:rsidRPr="00127DD5">
              <w:rPr>
                <w:rFonts w:ascii="Arial" w:hAnsi="Arial"/>
                <w:sz w:val="16"/>
                <w:szCs w:val="16"/>
              </w:rPr>
              <w:t>in human rights issues of HIV infection</w:t>
            </w:r>
          </w:p>
          <w:p w14:paraId="0802AD9A" w14:textId="68E149F2" w:rsidR="00AA68F0" w:rsidRPr="00127DD5" w:rsidRDefault="003D2439" w:rsidP="004A0636">
            <w:pPr>
              <w:spacing w:after="0"/>
              <w:rPr>
                <w:rFonts w:ascii="Arial" w:eastAsia="Calibri" w:hAnsi="Arial"/>
                <w:sz w:val="16"/>
                <w:szCs w:val="16"/>
                <w:lang w:eastAsia="en-US"/>
              </w:rPr>
            </w:pPr>
            <w:r w:rsidRPr="00127DD5">
              <w:rPr>
                <w:rFonts w:ascii="Arial" w:hAnsi="Arial"/>
                <w:sz w:val="16"/>
                <w:szCs w:val="16"/>
              </w:rPr>
              <w:t>Precedents of the use of alternative (non-custodial) punishment by courts have been created</w:t>
            </w:r>
          </w:p>
        </w:tc>
        <w:tc>
          <w:tcPr>
            <w:tcW w:w="1529" w:type="dxa"/>
          </w:tcPr>
          <w:p w14:paraId="69CA9C26"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2019-2020</w:t>
            </w:r>
          </w:p>
        </w:tc>
        <w:tc>
          <w:tcPr>
            <w:tcW w:w="1704" w:type="dxa"/>
          </w:tcPr>
          <w:p w14:paraId="1CD54848" w14:textId="1819CA6D"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4A0636"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3D42A9E7" w14:textId="77777777" w:rsidR="00AA68F0" w:rsidRPr="00127DD5" w:rsidRDefault="00AA68F0" w:rsidP="00AA68F0">
            <w:pPr>
              <w:spacing w:after="0" w:line="240" w:lineRule="auto"/>
              <w:rPr>
                <w:rFonts w:ascii="Arial" w:eastAsia="Calibri" w:hAnsi="Arial"/>
                <w:sz w:val="16"/>
                <w:szCs w:val="16"/>
                <w:lang w:eastAsia="en-US"/>
              </w:rPr>
            </w:pPr>
          </w:p>
          <w:p w14:paraId="417CE227" w14:textId="77777777" w:rsidR="00AA68F0" w:rsidRPr="00127DD5" w:rsidRDefault="00AA68F0" w:rsidP="00AA68F0">
            <w:pPr>
              <w:spacing w:after="0" w:line="240" w:lineRule="auto"/>
              <w:rPr>
                <w:rFonts w:ascii="Arial" w:eastAsia="Calibri" w:hAnsi="Arial"/>
                <w:sz w:val="16"/>
                <w:szCs w:val="16"/>
                <w:lang w:eastAsia="en-US"/>
              </w:rPr>
            </w:pPr>
          </w:p>
          <w:p w14:paraId="6EFCC6D6" w14:textId="77777777" w:rsidR="00AA68F0" w:rsidRPr="00127DD5" w:rsidRDefault="00AA68F0" w:rsidP="00AA68F0">
            <w:pPr>
              <w:spacing w:after="0" w:line="240" w:lineRule="auto"/>
              <w:rPr>
                <w:rFonts w:ascii="Arial" w:eastAsia="Calibri" w:hAnsi="Arial"/>
                <w:sz w:val="16"/>
                <w:szCs w:val="16"/>
                <w:lang w:eastAsia="en-US"/>
              </w:rPr>
            </w:pPr>
          </w:p>
          <w:p w14:paraId="30778146" w14:textId="77777777" w:rsidR="00995CEB" w:rsidRPr="00127DD5" w:rsidRDefault="00995CEB" w:rsidP="00AA68F0">
            <w:pPr>
              <w:spacing w:after="0" w:line="240" w:lineRule="auto"/>
              <w:rPr>
                <w:rFonts w:ascii="Arial" w:eastAsia="Calibri" w:hAnsi="Arial"/>
                <w:sz w:val="16"/>
                <w:szCs w:val="16"/>
                <w:lang w:eastAsia="en-US"/>
              </w:rPr>
            </w:pPr>
          </w:p>
          <w:p w14:paraId="4515BE10" w14:textId="77777777" w:rsidR="004A0636" w:rsidRPr="00127DD5" w:rsidRDefault="004A0636" w:rsidP="00AA68F0">
            <w:pPr>
              <w:spacing w:after="0" w:line="240" w:lineRule="auto"/>
              <w:rPr>
                <w:rFonts w:ascii="Arial" w:eastAsia="Calibri" w:hAnsi="Arial"/>
                <w:sz w:val="16"/>
                <w:szCs w:val="16"/>
                <w:lang w:eastAsia="en-US"/>
              </w:rPr>
            </w:pPr>
          </w:p>
          <w:p w14:paraId="7264E352" w14:textId="07DEBF7C"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11</w:t>
            </w:r>
            <w:r w:rsidR="004A0636" w:rsidRPr="00127DD5">
              <w:rPr>
                <w:rFonts w:ascii="Arial" w:eastAsia="Calibri" w:hAnsi="Arial"/>
                <w:sz w:val="16"/>
                <w:szCs w:val="16"/>
                <w:lang w:eastAsia="en-US"/>
              </w:rPr>
              <w:t>,</w:t>
            </w:r>
            <w:r w:rsidRPr="00127DD5">
              <w:rPr>
                <w:rFonts w:ascii="Arial" w:eastAsia="Calibri" w:hAnsi="Arial"/>
                <w:sz w:val="16"/>
                <w:szCs w:val="16"/>
                <w:lang w:eastAsia="en-US"/>
              </w:rPr>
              <w:t xml:space="preserve">456 </w:t>
            </w:r>
          </w:p>
          <w:p w14:paraId="2371AA11" w14:textId="77777777" w:rsidR="00AA68F0" w:rsidRPr="00127DD5" w:rsidRDefault="00AA68F0" w:rsidP="00AA68F0">
            <w:pPr>
              <w:spacing w:after="0" w:line="240" w:lineRule="auto"/>
              <w:rPr>
                <w:rFonts w:ascii="Arial" w:eastAsia="Calibri" w:hAnsi="Arial"/>
                <w:sz w:val="16"/>
                <w:szCs w:val="16"/>
                <w:lang w:eastAsia="en-US"/>
              </w:rPr>
            </w:pPr>
          </w:p>
          <w:p w14:paraId="5A960998" w14:textId="77777777" w:rsidR="00AA68F0" w:rsidRPr="00127DD5" w:rsidRDefault="00AA68F0" w:rsidP="00AA68F0">
            <w:pPr>
              <w:spacing w:after="0" w:line="240" w:lineRule="auto"/>
              <w:rPr>
                <w:rFonts w:ascii="Arial" w:eastAsia="Calibri" w:hAnsi="Arial"/>
                <w:sz w:val="16"/>
                <w:szCs w:val="16"/>
                <w:lang w:eastAsia="en-US"/>
              </w:rPr>
            </w:pPr>
          </w:p>
          <w:p w14:paraId="5AA3F15B" w14:textId="77777777" w:rsidR="00AA68F0" w:rsidRPr="00127DD5" w:rsidRDefault="00AA68F0" w:rsidP="00AA68F0">
            <w:pPr>
              <w:spacing w:after="0" w:line="240" w:lineRule="auto"/>
              <w:rPr>
                <w:rFonts w:ascii="Arial" w:eastAsia="Calibri" w:hAnsi="Arial"/>
                <w:sz w:val="16"/>
                <w:szCs w:val="16"/>
                <w:lang w:eastAsia="en-US"/>
              </w:rPr>
            </w:pPr>
          </w:p>
          <w:p w14:paraId="6146EEFB" w14:textId="77777777" w:rsidR="00995CEB" w:rsidRPr="00127DD5" w:rsidRDefault="00995CEB" w:rsidP="00AA68F0">
            <w:pPr>
              <w:spacing w:after="0" w:line="240" w:lineRule="auto"/>
              <w:rPr>
                <w:rFonts w:ascii="Arial" w:eastAsia="Calibri" w:hAnsi="Arial"/>
                <w:sz w:val="16"/>
                <w:szCs w:val="16"/>
                <w:lang w:eastAsia="en-US"/>
              </w:rPr>
            </w:pPr>
          </w:p>
          <w:p w14:paraId="794AEEBE" w14:textId="77777777" w:rsidR="00995CEB" w:rsidRPr="00127DD5" w:rsidRDefault="00995CEB" w:rsidP="00AA68F0">
            <w:pPr>
              <w:spacing w:after="0" w:line="240" w:lineRule="auto"/>
              <w:rPr>
                <w:rFonts w:ascii="Arial" w:eastAsia="Calibri" w:hAnsi="Arial"/>
                <w:sz w:val="16"/>
                <w:szCs w:val="16"/>
                <w:lang w:eastAsia="en-US"/>
              </w:rPr>
            </w:pPr>
          </w:p>
          <w:p w14:paraId="644BD4B1" w14:textId="0764B016" w:rsidR="00AA68F0" w:rsidRPr="00127DD5" w:rsidRDefault="00AA68F0" w:rsidP="00995CEB">
            <w:pPr>
              <w:spacing w:after="0" w:line="240" w:lineRule="auto"/>
              <w:rPr>
                <w:rFonts w:ascii="Arial" w:eastAsia="Calibri" w:hAnsi="Arial"/>
                <w:sz w:val="16"/>
                <w:szCs w:val="16"/>
                <w:lang w:eastAsia="en-US"/>
              </w:rPr>
            </w:pPr>
            <w:r w:rsidRPr="00127DD5">
              <w:rPr>
                <w:rFonts w:ascii="Arial" w:eastAsia="Calibri" w:hAnsi="Arial"/>
                <w:sz w:val="16"/>
                <w:szCs w:val="16"/>
                <w:lang w:eastAsia="en-US"/>
              </w:rPr>
              <w:t>9</w:t>
            </w:r>
            <w:r w:rsidR="004A0636" w:rsidRPr="00127DD5">
              <w:rPr>
                <w:rFonts w:ascii="Arial" w:eastAsia="Calibri" w:hAnsi="Arial"/>
                <w:sz w:val="16"/>
                <w:szCs w:val="16"/>
                <w:lang w:eastAsia="en-US"/>
              </w:rPr>
              <w:t>,</w:t>
            </w:r>
            <w:r w:rsidRPr="00127DD5">
              <w:rPr>
                <w:rFonts w:ascii="Arial" w:eastAsia="Calibri" w:hAnsi="Arial"/>
                <w:sz w:val="16"/>
                <w:szCs w:val="16"/>
                <w:lang w:eastAsia="en-US"/>
              </w:rPr>
              <w:t xml:space="preserve">400 </w:t>
            </w:r>
          </w:p>
        </w:tc>
        <w:tc>
          <w:tcPr>
            <w:tcW w:w="1275" w:type="dxa"/>
          </w:tcPr>
          <w:p w14:paraId="4C2B71ED"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7EABFFD8" w14:textId="77777777" w:rsidTr="009132DA">
        <w:trPr>
          <w:trHeight w:val="420"/>
        </w:trPr>
        <w:tc>
          <w:tcPr>
            <w:tcW w:w="1149" w:type="dxa"/>
          </w:tcPr>
          <w:p w14:paraId="5A4CDD05" w14:textId="60DF03E1" w:rsidR="00AA68F0" w:rsidRPr="00127DD5" w:rsidRDefault="00F50C55" w:rsidP="00AA68F0">
            <w:pPr>
              <w:tabs>
                <w:tab w:val="left" w:pos="0"/>
              </w:tabs>
              <w:spacing w:after="0" w:line="240" w:lineRule="auto"/>
              <w:rPr>
                <w:rFonts w:ascii="Arial" w:eastAsia="Calibri" w:hAnsi="Arial"/>
                <w:sz w:val="16"/>
                <w:szCs w:val="16"/>
                <w:lang w:eastAsia="en-US"/>
              </w:rPr>
            </w:pPr>
            <w:r w:rsidRPr="00127DD5">
              <w:rPr>
                <w:rFonts w:ascii="Arial" w:hAnsi="Arial"/>
                <w:sz w:val="16"/>
                <w:szCs w:val="16"/>
              </w:rPr>
              <w:t>Module 6.2. Training programs for health care professionals on human rights and medical ethics related to HIV</w:t>
            </w:r>
          </w:p>
        </w:tc>
        <w:tc>
          <w:tcPr>
            <w:tcW w:w="1558" w:type="dxa"/>
            <w:shd w:val="clear" w:color="auto" w:fill="FFF2CC" w:themeFill="accent4" w:themeFillTint="33"/>
          </w:tcPr>
          <w:p w14:paraId="51C7F59D" w14:textId="4CA60F15" w:rsidR="00AA68F0" w:rsidRPr="00127DD5" w:rsidRDefault="00F50C55" w:rsidP="00AA68F0">
            <w:pPr>
              <w:spacing w:after="0" w:line="240" w:lineRule="auto"/>
              <w:rPr>
                <w:rFonts w:ascii="Arial" w:eastAsia="Calibri" w:hAnsi="Arial"/>
                <w:sz w:val="16"/>
                <w:szCs w:val="16"/>
                <w:lang w:eastAsia="en-US"/>
              </w:rPr>
            </w:pPr>
            <w:r w:rsidRPr="00127DD5">
              <w:rPr>
                <w:rFonts w:ascii="Arial" w:hAnsi="Arial"/>
                <w:sz w:val="16"/>
                <w:szCs w:val="16"/>
              </w:rPr>
              <w:t>Priority 2. High levels of stigma and discrimination in health care organizations</w:t>
            </w:r>
          </w:p>
        </w:tc>
        <w:tc>
          <w:tcPr>
            <w:tcW w:w="1984" w:type="dxa"/>
          </w:tcPr>
          <w:p w14:paraId="7F2657FB" w14:textId="7FCF4364"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bCs/>
                <w:sz w:val="16"/>
                <w:szCs w:val="16"/>
                <w:lang w:eastAsia="en-US"/>
              </w:rPr>
              <w:t>2.1.</w:t>
            </w:r>
            <w:r w:rsidRPr="00127DD5">
              <w:t xml:space="preserve"> </w:t>
            </w:r>
            <w:r w:rsidR="00F50C55" w:rsidRPr="00127DD5">
              <w:rPr>
                <w:rFonts w:ascii="Arial" w:hAnsi="Arial"/>
                <w:sz w:val="16"/>
                <w:szCs w:val="16"/>
              </w:rPr>
              <w:t>Conduct training for health care professionals on HIV-related human rights</w:t>
            </w:r>
          </w:p>
        </w:tc>
        <w:tc>
          <w:tcPr>
            <w:tcW w:w="4206" w:type="dxa"/>
            <w:vAlign w:val="center"/>
          </w:tcPr>
          <w:p w14:paraId="1BB6F272" w14:textId="726FAA83" w:rsidR="00F50C55" w:rsidRPr="00127DD5" w:rsidRDefault="00F50C55" w:rsidP="00A4732D">
            <w:pPr>
              <w:pStyle w:val="ListParagraph"/>
              <w:spacing w:after="0"/>
              <w:ind w:left="79"/>
              <w:jc w:val="both"/>
              <w:rPr>
                <w:rFonts w:ascii="Arial" w:hAnsi="Arial" w:cs="Arial"/>
                <w:i/>
                <w:sz w:val="16"/>
                <w:szCs w:val="16"/>
              </w:rPr>
            </w:pPr>
            <w:r w:rsidRPr="00127DD5">
              <w:rPr>
                <w:rFonts w:ascii="Arial" w:hAnsi="Arial" w:cs="Arial"/>
                <w:sz w:val="16"/>
                <w:szCs w:val="16"/>
              </w:rPr>
              <w:t xml:space="preserve">- Conduct an analysis of </w:t>
            </w:r>
            <w:r w:rsidR="004A0636" w:rsidRPr="00127DD5">
              <w:rPr>
                <w:rFonts w:ascii="Arial" w:hAnsi="Arial" w:cs="Arial"/>
                <w:sz w:val="16"/>
                <w:szCs w:val="16"/>
              </w:rPr>
              <w:t>training</w:t>
            </w:r>
            <w:r w:rsidRPr="00127DD5">
              <w:rPr>
                <w:rFonts w:ascii="Arial" w:hAnsi="Arial" w:cs="Arial"/>
                <w:sz w:val="16"/>
                <w:szCs w:val="16"/>
              </w:rPr>
              <w:t xml:space="preserve"> programs and practices for training health </w:t>
            </w:r>
            <w:r w:rsidR="004A0636" w:rsidRPr="00127DD5">
              <w:rPr>
                <w:rFonts w:ascii="Arial" w:hAnsi="Arial" w:cs="Arial"/>
                <w:sz w:val="16"/>
                <w:szCs w:val="16"/>
              </w:rPr>
              <w:t xml:space="preserve">care </w:t>
            </w:r>
            <w:r w:rsidRPr="00127DD5">
              <w:rPr>
                <w:rFonts w:ascii="Arial" w:hAnsi="Arial" w:cs="Arial"/>
                <w:sz w:val="16"/>
                <w:szCs w:val="16"/>
              </w:rPr>
              <w:t>workers on human rights, stigma and discrimination related to HIV and TB</w:t>
            </w:r>
            <w:r w:rsidR="00995CEB" w:rsidRPr="00127DD5">
              <w:rPr>
                <w:rFonts w:ascii="Arial" w:hAnsi="Arial" w:cs="Arial"/>
                <w:sz w:val="16"/>
                <w:szCs w:val="16"/>
              </w:rPr>
              <w:t xml:space="preserve"> </w:t>
            </w:r>
            <w:r w:rsidR="00995CEB" w:rsidRPr="00127DD5">
              <w:rPr>
                <w:rFonts w:ascii="Arial" w:hAnsi="Arial" w:cs="Arial"/>
                <w:i/>
                <w:sz w:val="16"/>
                <w:szCs w:val="16"/>
              </w:rPr>
              <w:t xml:space="preserve">(budget chapter №19)  </w:t>
            </w:r>
          </w:p>
          <w:p w14:paraId="547FCE3D" w14:textId="77777777" w:rsidR="00F50C55" w:rsidRPr="00127DD5" w:rsidRDefault="00F50C55" w:rsidP="00A4732D">
            <w:pPr>
              <w:pStyle w:val="ListParagraph"/>
              <w:spacing w:after="0"/>
              <w:ind w:left="79"/>
              <w:jc w:val="both"/>
              <w:rPr>
                <w:rFonts w:ascii="Arial" w:hAnsi="Arial" w:cs="Arial"/>
                <w:sz w:val="16"/>
                <w:szCs w:val="16"/>
              </w:rPr>
            </w:pPr>
          </w:p>
          <w:p w14:paraId="4617D74C" w14:textId="5D385BC9" w:rsidR="00F50C55" w:rsidRPr="00127DD5" w:rsidRDefault="00F50C55" w:rsidP="00A4732D">
            <w:pPr>
              <w:pStyle w:val="ListParagraph"/>
              <w:spacing w:after="0"/>
              <w:ind w:left="79"/>
              <w:jc w:val="both"/>
              <w:rPr>
                <w:rFonts w:ascii="Arial" w:hAnsi="Arial" w:cs="Arial"/>
                <w:sz w:val="16"/>
                <w:szCs w:val="16"/>
              </w:rPr>
            </w:pPr>
            <w:r w:rsidRPr="00127DD5">
              <w:rPr>
                <w:rFonts w:ascii="Arial" w:hAnsi="Arial" w:cs="Arial"/>
                <w:sz w:val="16"/>
                <w:szCs w:val="16"/>
              </w:rPr>
              <w:t>- Updat</w:t>
            </w:r>
            <w:r w:rsidR="004A0636" w:rsidRPr="00127DD5">
              <w:rPr>
                <w:rFonts w:ascii="Arial" w:hAnsi="Arial" w:cs="Arial"/>
                <w:sz w:val="16"/>
                <w:szCs w:val="16"/>
              </w:rPr>
              <w:t>e</w:t>
            </w:r>
            <w:r w:rsidRPr="00127DD5">
              <w:rPr>
                <w:rFonts w:ascii="Arial" w:hAnsi="Arial" w:cs="Arial"/>
                <w:sz w:val="16"/>
                <w:szCs w:val="16"/>
              </w:rPr>
              <w:t xml:space="preserve"> existing modules on stigma and discrimination related to HIV and TB and includ</w:t>
            </w:r>
            <w:r w:rsidR="004A0636" w:rsidRPr="00127DD5">
              <w:rPr>
                <w:rFonts w:ascii="Arial" w:hAnsi="Arial" w:cs="Arial"/>
                <w:sz w:val="16"/>
                <w:szCs w:val="16"/>
              </w:rPr>
              <w:t>e</w:t>
            </w:r>
            <w:r w:rsidRPr="00127DD5">
              <w:rPr>
                <w:rFonts w:ascii="Arial" w:hAnsi="Arial" w:cs="Arial"/>
                <w:sz w:val="16"/>
                <w:szCs w:val="16"/>
              </w:rPr>
              <w:t xml:space="preserve"> them in</w:t>
            </w:r>
            <w:r w:rsidR="004A0636" w:rsidRPr="00127DD5">
              <w:rPr>
                <w:rFonts w:ascii="Arial" w:hAnsi="Arial" w:cs="Arial"/>
                <w:sz w:val="16"/>
                <w:szCs w:val="16"/>
              </w:rPr>
              <w:t>to</w:t>
            </w:r>
            <w:r w:rsidRPr="00127DD5">
              <w:rPr>
                <w:rFonts w:ascii="Arial" w:hAnsi="Arial" w:cs="Arial"/>
                <w:sz w:val="16"/>
                <w:szCs w:val="16"/>
              </w:rPr>
              <w:t xml:space="preserve"> the system of pre- and postgraduate education of doctors, nurses and administrators of medical institutions</w:t>
            </w:r>
          </w:p>
          <w:p w14:paraId="1BAB4FFC" w14:textId="77777777" w:rsidR="00F50C55" w:rsidRPr="00127DD5" w:rsidRDefault="00F50C55" w:rsidP="00A4732D">
            <w:pPr>
              <w:pStyle w:val="ListParagraph"/>
              <w:spacing w:after="0"/>
              <w:ind w:left="79"/>
              <w:jc w:val="both"/>
              <w:rPr>
                <w:rFonts w:ascii="Arial" w:hAnsi="Arial" w:cs="Arial"/>
                <w:sz w:val="16"/>
                <w:szCs w:val="16"/>
              </w:rPr>
            </w:pPr>
          </w:p>
          <w:p w14:paraId="16283411" w14:textId="2F601680" w:rsidR="00F50C55" w:rsidRPr="00127DD5" w:rsidRDefault="00F50C55" w:rsidP="00A4732D">
            <w:pPr>
              <w:pStyle w:val="ListParagraph"/>
              <w:spacing w:after="0"/>
              <w:ind w:left="79"/>
              <w:jc w:val="both"/>
              <w:rPr>
                <w:rFonts w:ascii="Arial" w:hAnsi="Arial" w:cs="Arial"/>
                <w:sz w:val="16"/>
                <w:szCs w:val="16"/>
              </w:rPr>
            </w:pPr>
            <w:r w:rsidRPr="00127DD5">
              <w:rPr>
                <w:rFonts w:ascii="Arial" w:hAnsi="Arial" w:cs="Arial"/>
                <w:sz w:val="16"/>
                <w:szCs w:val="16"/>
              </w:rPr>
              <w:t>- Initiat</w:t>
            </w:r>
            <w:r w:rsidR="004A0636" w:rsidRPr="00127DD5">
              <w:rPr>
                <w:rFonts w:ascii="Arial" w:hAnsi="Arial" w:cs="Arial"/>
                <w:sz w:val="16"/>
                <w:szCs w:val="16"/>
              </w:rPr>
              <w:t>e</w:t>
            </w:r>
            <w:r w:rsidRPr="00127DD5">
              <w:rPr>
                <w:rFonts w:ascii="Arial" w:hAnsi="Arial" w:cs="Arial"/>
                <w:sz w:val="16"/>
                <w:szCs w:val="16"/>
              </w:rPr>
              <w:t xml:space="preserve"> inclusion of patient rights issues in</w:t>
            </w:r>
            <w:r w:rsidR="004A0636" w:rsidRPr="00127DD5">
              <w:rPr>
                <w:rFonts w:ascii="Arial" w:hAnsi="Arial" w:cs="Arial"/>
                <w:sz w:val="16"/>
                <w:szCs w:val="16"/>
              </w:rPr>
              <w:t>to</w:t>
            </w:r>
            <w:r w:rsidRPr="00127DD5">
              <w:rPr>
                <w:rFonts w:ascii="Arial" w:hAnsi="Arial" w:cs="Arial"/>
                <w:sz w:val="16"/>
                <w:szCs w:val="16"/>
              </w:rPr>
              <w:t xml:space="preserve"> the system of state examinations and </w:t>
            </w:r>
            <w:r w:rsidR="004A0636" w:rsidRPr="00127DD5">
              <w:rPr>
                <w:rFonts w:ascii="Arial" w:hAnsi="Arial" w:cs="Arial"/>
                <w:sz w:val="16"/>
                <w:szCs w:val="16"/>
              </w:rPr>
              <w:t>certification</w:t>
            </w:r>
            <w:r w:rsidRPr="00127DD5">
              <w:rPr>
                <w:rFonts w:ascii="Arial" w:hAnsi="Arial" w:cs="Arial"/>
                <w:sz w:val="16"/>
                <w:szCs w:val="16"/>
              </w:rPr>
              <w:t xml:space="preserve"> of medical specialists</w:t>
            </w:r>
          </w:p>
          <w:p w14:paraId="1F622886" w14:textId="77777777" w:rsidR="00F50C55" w:rsidRPr="00127DD5" w:rsidRDefault="00F50C55" w:rsidP="00A4732D">
            <w:pPr>
              <w:pStyle w:val="ListParagraph"/>
              <w:spacing w:after="0"/>
              <w:ind w:left="79"/>
              <w:jc w:val="both"/>
              <w:rPr>
                <w:rFonts w:ascii="Arial" w:hAnsi="Arial" w:cs="Arial"/>
                <w:sz w:val="16"/>
                <w:szCs w:val="16"/>
              </w:rPr>
            </w:pPr>
          </w:p>
          <w:p w14:paraId="13B966F0" w14:textId="2F82F44C" w:rsidR="00F50C55" w:rsidRPr="00127DD5" w:rsidRDefault="004A0636" w:rsidP="00A4732D">
            <w:pPr>
              <w:pStyle w:val="ListParagraph"/>
              <w:spacing w:after="0"/>
              <w:ind w:left="79"/>
              <w:jc w:val="both"/>
              <w:rPr>
                <w:rFonts w:ascii="Arial" w:hAnsi="Arial" w:cs="Arial"/>
                <w:sz w:val="16"/>
                <w:szCs w:val="16"/>
              </w:rPr>
            </w:pPr>
            <w:r w:rsidRPr="00127DD5">
              <w:rPr>
                <w:rFonts w:ascii="Arial" w:hAnsi="Arial" w:cs="Arial"/>
                <w:sz w:val="16"/>
                <w:szCs w:val="16"/>
              </w:rPr>
              <w:t>- Conduct</w:t>
            </w:r>
            <w:r w:rsidR="00F50C55" w:rsidRPr="00127DD5">
              <w:rPr>
                <w:rFonts w:ascii="Arial" w:hAnsi="Arial" w:cs="Arial"/>
                <w:sz w:val="16"/>
                <w:szCs w:val="16"/>
              </w:rPr>
              <w:t xml:space="preserve"> advocacy for the inclusion of indicators on stigma and discrimination against PLHIV</w:t>
            </w:r>
            <w:r w:rsidR="009C2FEA" w:rsidRPr="00127DD5">
              <w:rPr>
                <w:rFonts w:ascii="Arial" w:hAnsi="Arial" w:cs="Arial"/>
                <w:sz w:val="16"/>
                <w:szCs w:val="16"/>
                <w:lang w:val="en-GB"/>
              </w:rPr>
              <w:t>,</w:t>
            </w:r>
            <w:r w:rsidR="00F50C55" w:rsidRPr="00127DD5">
              <w:rPr>
                <w:rFonts w:ascii="Arial" w:hAnsi="Arial" w:cs="Arial"/>
                <w:sz w:val="16"/>
                <w:szCs w:val="16"/>
              </w:rPr>
              <w:t xml:space="preserve"> TB patients </w:t>
            </w:r>
            <w:r w:rsidR="007F73BA" w:rsidRPr="00127DD5">
              <w:rPr>
                <w:rFonts w:ascii="Arial" w:hAnsi="Arial" w:cs="Arial"/>
                <w:sz w:val="16"/>
                <w:szCs w:val="16"/>
              </w:rPr>
              <w:t xml:space="preserve">and key populations </w:t>
            </w:r>
            <w:r w:rsidR="00F50C55" w:rsidRPr="00127DD5">
              <w:rPr>
                <w:rFonts w:ascii="Arial" w:hAnsi="Arial" w:cs="Arial"/>
                <w:sz w:val="16"/>
                <w:szCs w:val="16"/>
              </w:rPr>
              <w:t>in</w:t>
            </w:r>
            <w:r w:rsidRPr="00127DD5">
              <w:rPr>
                <w:rFonts w:ascii="Arial" w:hAnsi="Arial" w:cs="Arial"/>
                <w:sz w:val="16"/>
                <w:szCs w:val="16"/>
              </w:rPr>
              <w:t>to</w:t>
            </w:r>
            <w:r w:rsidR="00F50C55" w:rsidRPr="00127DD5">
              <w:rPr>
                <w:rFonts w:ascii="Arial" w:hAnsi="Arial" w:cs="Arial"/>
                <w:sz w:val="16"/>
                <w:szCs w:val="16"/>
              </w:rPr>
              <w:t xml:space="preserve"> the performance evaluation of </w:t>
            </w:r>
            <w:r w:rsidR="00F50C55" w:rsidRPr="00127DD5">
              <w:rPr>
                <w:rFonts w:ascii="Arial" w:hAnsi="Arial" w:cs="Arial"/>
                <w:sz w:val="16"/>
                <w:szCs w:val="16"/>
              </w:rPr>
              <w:lastRenderedPageBreak/>
              <w:t>medical specialists</w:t>
            </w:r>
          </w:p>
          <w:p w14:paraId="4AAEB8E3" w14:textId="77777777" w:rsidR="00F50C55" w:rsidRPr="00127DD5" w:rsidRDefault="00F50C55" w:rsidP="00F50C55">
            <w:pPr>
              <w:pStyle w:val="ListParagraph"/>
              <w:spacing w:after="0"/>
              <w:jc w:val="both"/>
              <w:rPr>
                <w:rFonts w:ascii="Arial" w:hAnsi="Arial" w:cs="Arial"/>
                <w:sz w:val="16"/>
                <w:szCs w:val="16"/>
              </w:rPr>
            </w:pPr>
          </w:p>
          <w:p w14:paraId="08587074" w14:textId="6FE402BE" w:rsidR="00AA68F0" w:rsidRPr="00127DD5" w:rsidRDefault="004A0636" w:rsidP="004A0636">
            <w:pPr>
              <w:spacing w:after="0" w:line="240" w:lineRule="auto"/>
              <w:rPr>
                <w:rFonts w:ascii="Arial" w:eastAsia="Calibri" w:hAnsi="Arial"/>
                <w:sz w:val="16"/>
                <w:szCs w:val="16"/>
                <w:lang w:eastAsia="en-US"/>
              </w:rPr>
            </w:pPr>
            <w:r w:rsidRPr="00127DD5">
              <w:rPr>
                <w:rFonts w:ascii="Arial" w:hAnsi="Arial"/>
                <w:sz w:val="16"/>
                <w:szCs w:val="16"/>
              </w:rPr>
              <w:t>- Train</w:t>
            </w:r>
            <w:r w:rsidR="00F50C55" w:rsidRPr="00127DD5">
              <w:rPr>
                <w:rFonts w:ascii="Arial" w:hAnsi="Arial"/>
                <w:sz w:val="16"/>
                <w:szCs w:val="16"/>
              </w:rPr>
              <w:t xml:space="preserve"> health care workers: (2 </w:t>
            </w:r>
            <w:proofErr w:type="spellStart"/>
            <w:r w:rsidR="00F50C55" w:rsidRPr="00127DD5">
              <w:rPr>
                <w:rFonts w:ascii="Arial" w:hAnsi="Arial"/>
                <w:sz w:val="16"/>
                <w:szCs w:val="16"/>
              </w:rPr>
              <w:t>ToT</w:t>
            </w:r>
            <w:proofErr w:type="spellEnd"/>
            <w:r w:rsidR="00F50C55" w:rsidRPr="00127DD5">
              <w:rPr>
                <w:rFonts w:ascii="Arial" w:hAnsi="Arial"/>
                <w:sz w:val="16"/>
                <w:szCs w:val="16"/>
              </w:rPr>
              <w:t xml:space="preserve"> - 5 days for teachers of higher and secondary specialized medical schools, 2 seminars per year – a total of 5 seminars)</w:t>
            </w:r>
            <w:r w:rsidR="00CA16E9" w:rsidRPr="00127DD5">
              <w:t xml:space="preserve"> </w:t>
            </w:r>
            <w:r w:rsidR="00CA16E9" w:rsidRPr="00127DD5">
              <w:rPr>
                <w:rFonts w:ascii="Arial" w:hAnsi="Arial"/>
                <w:i/>
                <w:sz w:val="16"/>
                <w:szCs w:val="16"/>
              </w:rPr>
              <w:t>(budget chapter №</w:t>
            </w:r>
            <w:r w:rsidR="00AC43AC" w:rsidRPr="00127DD5">
              <w:rPr>
                <w:rFonts w:ascii="Arial" w:hAnsi="Arial"/>
                <w:i/>
                <w:sz w:val="16"/>
                <w:szCs w:val="16"/>
              </w:rPr>
              <w:t>1*2; #</w:t>
            </w:r>
            <w:r w:rsidR="00CA16E9" w:rsidRPr="00127DD5">
              <w:rPr>
                <w:rFonts w:ascii="Arial" w:hAnsi="Arial"/>
                <w:i/>
                <w:sz w:val="16"/>
                <w:szCs w:val="16"/>
              </w:rPr>
              <w:t>18</w:t>
            </w:r>
            <w:r w:rsidR="00AC43AC" w:rsidRPr="00127DD5">
              <w:rPr>
                <w:rFonts w:ascii="Arial" w:hAnsi="Arial"/>
                <w:i/>
                <w:sz w:val="16"/>
                <w:szCs w:val="16"/>
              </w:rPr>
              <w:t>*5</w:t>
            </w:r>
            <w:r w:rsidR="00CA16E9" w:rsidRPr="00127DD5">
              <w:rPr>
                <w:rFonts w:ascii="Arial" w:hAnsi="Arial"/>
                <w:i/>
                <w:sz w:val="16"/>
                <w:szCs w:val="16"/>
              </w:rPr>
              <w:t>)</w:t>
            </w:r>
            <w:r w:rsidR="00CA16E9" w:rsidRPr="00127DD5">
              <w:rPr>
                <w:rFonts w:ascii="Arial" w:hAnsi="Arial"/>
                <w:sz w:val="16"/>
                <w:szCs w:val="16"/>
              </w:rPr>
              <w:t xml:space="preserve"> </w:t>
            </w:r>
          </w:p>
        </w:tc>
        <w:tc>
          <w:tcPr>
            <w:tcW w:w="2012" w:type="dxa"/>
            <w:gridSpan w:val="2"/>
          </w:tcPr>
          <w:p w14:paraId="38A75A33" w14:textId="77777777" w:rsidR="00A4732D" w:rsidRPr="00127DD5" w:rsidRDefault="00A4732D" w:rsidP="004A0636">
            <w:pPr>
              <w:pStyle w:val="ListParagraph"/>
              <w:spacing w:after="0"/>
              <w:ind w:left="0"/>
              <w:rPr>
                <w:rFonts w:ascii="Arial" w:hAnsi="Arial" w:cs="Arial"/>
                <w:sz w:val="16"/>
                <w:szCs w:val="16"/>
              </w:rPr>
            </w:pPr>
            <w:r w:rsidRPr="00127DD5">
              <w:rPr>
                <w:rFonts w:ascii="Arial" w:hAnsi="Arial" w:cs="Arial"/>
                <w:sz w:val="16"/>
                <w:szCs w:val="16"/>
              </w:rPr>
              <w:lastRenderedPageBreak/>
              <w:t>Number of trained students (500 per year)</w:t>
            </w:r>
          </w:p>
          <w:p w14:paraId="073C359D" w14:textId="77777777" w:rsidR="00A4732D" w:rsidRPr="00127DD5" w:rsidRDefault="00A4732D" w:rsidP="004A0636">
            <w:pPr>
              <w:pStyle w:val="ListParagraph"/>
              <w:ind w:left="0"/>
              <w:rPr>
                <w:rFonts w:ascii="Arial" w:hAnsi="Arial" w:cs="Arial"/>
                <w:sz w:val="16"/>
                <w:szCs w:val="16"/>
              </w:rPr>
            </w:pPr>
          </w:p>
          <w:p w14:paraId="2BE18EC5" w14:textId="77777777" w:rsidR="00A4732D" w:rsidRPr="00127DD5" w:rsidRDefault="00A4732D" w:rsidP="004A0636">
            <w:pPr>
              <w:pStyle w:val="ListParagraph"/>
              <w:ind w:left="0"/>
              <w:rPr>
                <w:rFonts w:ascii="Arial" w:hAnsi="Arial" w:cs="Arial"/>
                <w:sz w:val="16"/>
                <w:szCs w:val="16"/>
              </w:rPr>
            </w:pPr>
            <w:r w:rsidRPr="00127DD5">
              <w:rPr>
                <w:rFonts w:ascii="Arial" w:hAnsi="Arial" w:cs="Arial"/>
                <w:sz w:val="16"/>
                <w:szCs w:val="16"/>
              </w:rPr>
              <w:t>Number of trained medical personnel (140 people)</w:t>
            </w:r>
          </w:p>
          <w:p w14:paraId="072EE107" w14:textId="77777777" w:rsidR="00A4732D" w:rsidRPr="00127DD5" w:rsidRDefault="00A4732D" w:rsidP="004A0636">
            <w:pPr>
              <w:pStyle w:val="ListParagraph"/>
              <w:ind w:left="0"/>
              <w:rPr>
                <w:rFonts w:ascii="Arial" w:hAnsi="Arial" w:cs="Arial"/>
                <w:sz w:val="16"/>
                <w:szCs w:val="16"/>
              </w:rPr>
            </w:pPr>
          </w:p>
          <w:p w14:paraId="2C7B8BA2" w14:textId="27F53BA9" w:rsidR="00A4732D" w:rsidRPr="00127DD5" w:rsidRDefault="00A4732D" w:rsidP="004A0636">
            <w:pPr>
              <w:pStyle w:val="ListParagraph"/>
              <w:ind w:left="0"/>
              <w:rPr>
                <w:rFonts w:ascii="Arial" w:hAnsi="Arial" w:cs="Arial"/>
                <w:sz w:val="16"/>
                <w:szCs w:val="16"/>
              </w:rPr>
            </w:pPr>
            <w:r w:rsidRPr="00127DD5">
              <w:rPr>
                <w:rFonts w:ascii="Arial" w:hAnsi="Arial" w:cs="Arial"/>
                <w:sz w:val="16"/>
                <w:szCs w:val="16"/>
              </w:rPr>
              <w:t xml:space="preserve">The level of knowledge and attitude of medical workers towards PLHIV has improved (60% of medical workers </w:t>
            </w:r>
            <w:r w:rsidR="004A0636" w:rsidRPr="00127DD5">
              <w:rPr>
                <w:rFonts w:ascii="Arial" w:hAnsi="Arial" w:cs="Arial"/>
                <w:sz w:val="16"/>
                <w:szCs w:val="16"/>
              </w:rPr>
              <w:t>demonstrate</w:t>
            </w:r>
            <w:r w:rsidRPr="00127DD5">
              <w:rPr>
                <w:rFonts w:ascii="Arial" w:hAnsi="Arial" w:cs="Arial"/>
                <w:sz w:val="16"/>
                <w:szCs w:val="16"/>
              </w:rPr>
              <w:t xml:space="preserve"> tolerance to PLHIV </w:t>
            </w:r>
            <w:r w:rsidR="009C2FEA" w:rsidRPr="00127DD5">
              <w:rPr>
                <w:rFonts w:ascii="Arial" w:hAnsi="Arial" w:cs="Arial"/>
                <w:sz w:val="16"/>
                <w:szCs w:val="16"/>
              </w:rPr>
              <w:t xml:space="preserve">and key populations </w:t>
            </w:r>
            <w:r w:rsidR="00904028" w:rsidRPr="00127DD5">
              <w:rPr>
                <w:rFonts w:ascii="Arial" w:hAnsi="Arial" w:cs="Arial"/>
                <w:sz w:val="16"/>
                <w:szCs w:val="16"/>
              </w:rPr>
              <w:t xml:space="preserve">(as reported in </w:t>
            </w:r>
            <w:r w:rsidRPr="00127DD5">
              <w:rPr>
                <w:rFonts w:ascii="Arial" w:hAnsi="Arial" w:cs="Arial"/>
                <w:sz w:val="16"/>
                <w:szCs w:val="16"/>
              </w:rPr>
              <w:t>conducted surveys)</w:t>
            </w:r>
          </w:p>
          <w:p w14:paraId="4822A55B" w14:textId="5F46C2AD" w:rsidR="00AA68F0" w:rsidRPr="00127DD5" w:rsidRDefault="00AA68F0" w:rsidP="00AA68F0">
            <w:pPr>
              <w:spacing w:after="0" w:line="240" w:lineRule="auto"/>
              <w:rPr>
                <w:rFonts w:ascii="Arial" w:eastAsia="Calibri" w:hAnsi="Arial"/>
                <w:sz w:val="16"/>
                <w:szCs w:val="16"/>
                <w:lang w:eastAsia="en-US"/>
              </w:rPr>
            </w:pPr>
          </w:p>
        </w:tc>
        <w:tc>
          <w:tcPr>
            <w:tcW w:w="1529" w:type="dxa"/>
          </w:tcPr>
          <w:p w14:paraId="742E728A" w14:textId="48166FBC" w:rsidR="00AA68F0" w:rsidRPr="00127DD5" w:rsidRDefault="00AA68F0" w:rsidP="00A4732D">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2019 </w:t>
            </w:r>
            <w:r w:rsidR="00A4732D" w:rsidRPr="00127DD5">
              <w:rPr>
                <w:rFonts w:ascii="Arial" w:eastAsia="Calibri" w:hAnsi="Arial"/>
                <w:sz w:val="16"/>
                <w:szCs w:val="16"/>
                <w:lang w:eastAsia="en-US"/>
              </w:rPr>
              <w:t>and then during the entire period</w:t>
            </w:r>
          </w:p>
        </w:tc>
        <w:tc>
          <w:tcPr>
            <w:tcW w:w="1704" w:type="dxa"/>
          </w:tcPr>
          <w:p w14:paraId="34ED1A36" w14:textId="40ED59E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4A0636" w:rsidRPr="00127DD5">
              <w:rPr>
                <w:rFonts w:ascii="Arial" w:eastAsia="Calibri" w:hAnsi="Arial"/>
                <w:sz w:val="16"/>
                <w:szCs w:val="16"/>
                <w:lang w:eastAsia="en-US"/>
              </w:rPr>
              <w:t>,</w:t>
            </w:r>
            <w:r w:rsidRPr="00127DD5">
              <w:rPr>
                <w:rFonts w:ascii="Arial" w:eastAsia="Calibri" w:hAnsi="Arial"/>
                <w:sz w:val="16"/>
                <w:szCs w:val="16"/>
                <w:lang w:eastAsia="en-US"/>
              </w:rPr>
              <w:t>264</w:t>
            </w:r>
          </w:p>
          <w:p w14:paraId="071349AF" w14:textId="77777777" w:rsidR="00AA68F0" w:rsidRPr="00127DD5" w:rsidRDefault="00AA68F0" w:rsidP="00AA68F0">
            <w:pPr>
              <w:spacing w:after="0" w:line="240" w:lineRule="auto"/>
              <w:rPr>
                <w:rFonts w:ascii="Arial" w:eastAsia="Calibri" w:hAnsi="Arial"/>
                <w:sz w:val="16"/>
                <w:szCs w:val="16"/>
                <w:lang w:eastAsia="en-US"/>
              </w:rPr>
            </w:pPr>
          </w:p>
          <w:p w14:paraId="09FE7DAB" w14:textId="77777777" w:rsidR="00AA68F0" w:rsidRPr="00127DD5" w:rsidRDefault="00AA68F0" w:rsidP="00AA68F0">
            <w:pPr>
              <w:spacing w:after="0" w:line="240" w:lineRule="auto"/>
              <w:rPr>
                <w:rFonts w:ascii="Arial" w:eastAsia="Calibri" w:hAnsi="Arial"/>
                <w:sz w:val="16"/>
                <w:szCs w:val="16"/>
                <w:lang w:eastAsia="en-US"/>
              </w:rPr>
            </w:pPr>
          </w:p>
          <w:p w14:paraId="0327BA5A" w14:textId="77777777" w:rsidR="00AA68F0" w:rsidRPr="00127DD5" w:rsidRDefault="00AA68F0" w:rsidP="00AA68F0">
            <w:pPr>
              <w:spacing w:after="0" w:line="240" w:lineRule="auto"/>
              <w:rPr>
                <w:rFonts w:ascii="Arial" w:eastAsia="Calibri" w:hAnsi="Arial"/>
                <w:sz w:val="16"/>
                <w:szCs w:val="16"/>
                <w:lang w:eastAsia="en-US"/>
              </w:rPr>
            </w:pPr>
          </w:p>
          <w:p w14:paraId="2624CF23" w14:textId="77777777" w:rsidR="00AA68F0" w:rsidRPr="00127DD5" w:rsidRDefault="00AA68F0" w:rsidP="00AA68F0">
            <w:pPr>
              <w:spacing w:after="0" w:line="240" w:lineRule="auto"/>
              <w:rPr>
                <w:rFonts w:ascii="Arial" w:eastAsia="Calibri" w:hAnsi="Arial"/>
                <w:sz w:val="16"/>
                <w:szCs w:val="16"/>
                <w:lang w:eastAsia="en-US"/>
              </w:rPr>
            </w:pPr>
          </w:p>
          <w:p w14:paraId="6D2B2D48" w14:textId="77777777" w:rsidR="00AA68F0" w:rsidRPr="00127DD5" w:rsidRDefault="00AA68F0" w:rsidP="00AA68F0">
            <w:pPr>
              <w:spacing w:after="0" w:line="240" w:lineRule="auto"/>
              <w:rPr>
                <w:rFonts w:ascii="Arial" w:eastAsia="Calibri" w:hAnsi="Arial"/>
                <w:sz w:val="16"/>
                <w:szCs w:val="16"/>
                <w:lang w:eastAsia="en-US"/>
              </w:rPr>
            </w:pPr>
          </w:p>
          <w:p w14:paraId="2C752383" w14:textId="77777777" w:rsidR="00AA68F0" w:rsidRPr="00127DD5" w:rsidRDefault="00AA68F0" w:rsidP="00AA68F0">
            <w:pPr>
              <w:spacing w:after="0" w:line="240" w:lineRule="auto"/>
              <w:rPr>
                <w:rFonts w:ascii="Arial" w:eastAsia="Calibri" w:hAnsi="Arial"/>
                <w:sz w:val="16"/>
                <w:szCs w:val="16"/>
                <w:lang w:eastAsia="en-US"/>
              </w:rPr>
            </w:pPr>
          </w:p>
          <w:p w14:paraId="24E011E9" w14:textId="77777777" w:rsidR="00AA68F0" w:rsidRPr="00127DD5" w:rsidRDefault="00AA68F0" w:rsidP="00AA68F0">
            <w:pPr>
              <w:spacing w:after="0" w:line="240" w:lineRule="auto"/>
              <w:rPr>
                <w:rFonts w:ascii="Arial" w:eastAsia="Calibri" w:hAnsi="Arial"/>
                <w:sz w:val="16"/>
                <w:szCs w:val="16"/>
                <w:lang w:eastAsia="en-US"/>
              </w:rPr>
            </w:pPr>
          </w:p>
          <w:p w14:paraId="431BEFC3" w14:textId="77777777" w:rsidR="00AA68F0" w:rsidRPr="00127DD5" w:rsidRDefault="00AA68F0" w:rsidP="00AA68F0">
            <w:pPr>
              <w:spacing w:after="0" w:line="240" w:lineRule="auto"/>
              <w:rPr>
                <w:rFonts w:ascii="Arial" w:eastAsia="Calibri" w:hAnsi="Arial"/>
                <w:sz w:val="16"/>
                <w:szCs w:val="16"/>
                <w:lang w:eastAsia="en-US"/>
              </w:rPr>
            </w:pPr>
          </w:p>
          <w:p w14:paraId="21C9D6B2" w14:textId="77777777" w:rsidR="00AA68F0" w:rsidRPr="00127DD5" w:rsidRDefault="00AA68F0" w:rsidP="00AA68F0">
            <w:pPr>
              <w:spacing w:after="0" w:line="240" w:lineRule="auto"/>
              <w:rPr>
                <w:rFonts w:ascii="Arial" w:eastAsia="Calibri" w:hAnsi="Arial"/>
                <w:sz w:val="16"/>
                <w:szCs w:val="16"/>
                <w:lang w:eastAsia="en-US"/>
              </w:rPr>
            </w:pPr>
          </w:p>
          <w:p w14:paraId="573E2FBF" w14:textId="77777777" w:rsidR="00AA68F0" w:rsidRPr="00127DD5" w:rsidRDefault="00AA68F0" w:rsidP="00AA68F0">
            <w:pPr>
              <w:spacing w:after="0" w:line="240" w:lineRule="auto"/>
              <w:rPr>
                <w:rFonts w:ascii="Arial" w:eastAsia="Calibri" w:hAnsi="Arial"/>
                <w:sz w:val="16"/>
                <w:szCs w:val="16"/>
                <w:lang w:eastAsia="en-US"/>
              </w:rPr>
            </w:pPr>
          </w:p>
          <w:p w14:paraId="07BA9E5D" w14:textId="77777777" w:rsidR="00AA68F0" w:rsidRPr="00127DD5" w:rsidRDefault="00AA68F0" w:rsidP="00AA68F0">
            <w:pPr>
              <w:spacing w:after="0" w:line="240" w:lineRule="auto"/>
              <w:rPr>
                <w:rFonts w:ascii="Arial" w:eastAsia="Calibri" w:hAnsi="Arial"/>
                <w:sz w:val="16"/>
                <w:szCs w:val="16"/>
                <w:lang w:eastAsia="en-US"/>
              </w:rPr>
            </w:pPr>
          </w:p>
          <w:p w14:paraId="1D59FF73" w14:textId="77777777" w:rsidR="00AA68F0" w:rsidRPr="00127DD5" w:rsidRDefault="00AA68F0" w:rsidP="00AA68F0">
            <w:pPr>
              <w:spacing w:after="0" w:line="240" w:lineRule="auto"/>
              <w:rPr>
                <w:rFonts w:ascii="Arial" w:eastAsia="Calibri" w:hAnsi="Arial"/>
                <w:sz w:val="16"/>
                <w:szCs w:val="16"/>
                <w:lang w:eastAsia="en-US"/>
              </w:rPr>
            </w:pPr>
          </w:p>
          <w:p w14:paraId="20A991F5" w14:textId="77777777" w:rsidR="00AA68F0" w:rsidRPr="00127DD5" w:rsidRDefault="00AA68F0" w:rsidP="00AA68F0">
            <w:pPr>
              <w:spacing w:after="0" w:line="240" w:lineRule="auto"/>
              <w:rPr>
                <w:rFonts w:ascii="Arial" w:eastAsia="Calibri" w:hAnsi="Arial"/>
                <w:sz w:val="16"/>
                <w:szCs w:val="16"/>
                <w:lang w:eastAsia="en-US"/>
              </w:rPr>
            </w:pPr>
          </w:p>
          <w:p w14:paraId="21A7F943" w14:textId="77777777" w:rsidR="00CA16E9" w:rsidRPr="00127DD5" w:rsidRDefault="00CA16E9" w:rsidP="00AA68F0">
            <w:pPr>
              <w:spacing w:after="0" w:line="240" w:lineRule="auto"/>
              <w:rPr>
                <w:rFonts w:ascii="Arial" w:eastAsia="Calibri" w:hAnsi="Arial"/>
                <w:sz w:val="16"/>
                <w:szCs w:val="16"/>
                <w:lang w:eastAsia="en-US"/>
              </w:rPr>
            </w:pPr>
          </w:p>
          <w:p w14:paraId="245119CE" w14:textId="77777777" w:rsidR="00AA68F0" w:rsidRPr="00127DD5" w:rsidRDefault="00AA68F0" w:rsidP="00AA68F0">
            <w:pPr>
              <w:spacing w:after="0" w:line="240" w:lineRule="auto"/>
              <w:rPr>
                <w:rFonts w:ascii="Arial" w:eastAsia="Calibri" w:hAnsi="Arial"/>
                <w:sz w:val="16"/>
                <w:szCs w:val="16"/>
                <w:lang w:eastAsia="en-US"/>
              </w:rPr>
            </w:pPr>
          </w:p>
          <w:p w14:paraId="194A19C1" w14:textId="77777777" w:rsidR="00AC43AC" w:rsidRPr="00127DD5" w:rsidRDefault="00AC43AC" w:rsidP="00AA68F0">
            <w:pPr>
              <w:spacing w:after="0" w:line="240" w:lineRule="auto"/>
              <w:rPr>
                <w:rFonts w:ascii="Arial" w:eastAsia="Calibri" w:hAnsi="Arial"/>
                <w:sz w:val="16"/>
                <w:szCs w:val="16"/>
                <w:lang w:eastAsia="en-US"/>
              </w:rPr>
            </w:pPr>
          </w:p>
          <w:p w14:paraId="4ACAB5CA" w14:textId="77777777" w:rsidR="00AC43AC" w:rsidRPr="00127DD5" w:rsidRDefault="00AC43AC" w:rsidP="00AA68F0">
            <w:pPr>
              <w:spacing w:after="0" w:line="240" w:lineRule="auto"/>
              <w:rPr>
                <w:rFonts w:ascii="Arial" w:eastAsia="Calibri" w:hAnsi="Arial"/>
                <w:sz w:val="16"/>
                <w:szCs w:val="16"/>
                <w:lang w:eastAsia="en-US"/>
              </w:rPr>
            </w:pPr>
          </w:p>
          <w:p w14:paraId="5DACD475" w14:textId="77777777" w:rsidR="00AC43AC" w:rsidRPr="00127DD5" w:rsidRDefault="00AC43AC" w:rsidP="00AA68F0">
            <w:pPr>
              <w:spacing w:after="0" w:line="240" w:lineRule="auto"/>
              <w:rPr>
                <w:rFonts w:ascii="Arial" w:eastAsia="Calibri" w:hAnsi="Arial"/>
                <w:sz w:val="16"/>
                <w:szCs w:val="16"/>
                <w:lang w:eastAsia="en-US"/>
              </w:rPr>
            </w:pPr>
          </w:p>
          <w:p w14:paraId="4A5F70AF" w14:textId="77777777" w:rsidR="00AC43AC" w:rsidRPr="00127DD5" w:rsidRDefault="00AC43AC" w:rsidP="00AA68F0">
            <w:pPr>
              <w:spacing w:after="0" w:line="240" w:lineRule="auto"/>
              <w:rPr>
                <w:rFonts w:ascii="Arial" w:eastAsia="Calibri" w:hAnsi="Arial"/>
                <w:sz w:val="16"/>
                <w:szCs w:val="16"/>
                <w:lang w:eastAsia="en-US"/>
              </w:rPr>
            </w:pPr>
          </w:p>
          <w:p w14:paraId="4A72BDCB" w14:textId="77777777" w:rsidR="00AC43AC" w:rsidRPr="00127DD5" w:rsidRDefault="00AC43AC" w:rsidP="00AA68F0">
            <w:pPr>
              <w:spacing w:after="0" w:line="240" w:lineRule="auto"/>
              <w:rPr>
                <w:rFonts w:ascii="Arial" w:eastAsia="Calibri" w:hAnsi="Arial"/>
                <w:sz w:val="16"/>
                <w:szCs w:val="16"/>
                <w:lang w:eastAsia="en-US"/>
              </w:rPr>
            </w:pPr>
          </w:p>
          <w:p w14:paraId="2EE7F4E1" w14:textId="77777777" w:rsidR="00AC43AC" w:rsidRPr="00127DD5" w:rsidRDefault="00AC43AC" w:rsidP="00AA68F0">
            <w:pPr>
              <w:spacing w:after="0" w:line="240" w:lineRule="auto"/>
              <w:rPr>
                <w:rFonts w:ascii="Arial" w:eastAsia="Calibri" w:hAnsi="Arial"/>
                <w:sz w:val="16"/>
                <w:szCs w:val="16"/>
                <w:lang w:eastAsia="en-US"/>
              </w:rPr>
            </w:pPr>
          </w:p>
          <w:p w14:paraId="5657B758" w14:textId="17331C28"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15</w:t>
            </w:r>
            <w:r w:rsidR="004A0636" w:rsidRPr="00127DD5">
              <w:rPr>
                <w:rFonts w:ascii="Arial" w:eastAsia="Calibri" w:hAnsi="Arial"/>
                <w:sz w:val="16"/>
                <w:szCs w:val="16"/>
                <w:lang w:eastAsia="en-US"/>
              </w:rPr>
              <w:t>,</w:t>
            </w:r>
            <w:r w:rsidRPr="00127DD5">
              <w:rPr>
                <w:rFonts w:ascii="Arial" w:eastAsia="Calibri" w:hAnsi="Arial"/>
                <w:sz w:val="16"/>
                <w:szCs w:val="16"/>
                <w:lang w:eastAsia="en-US"/>
              </w:rPr>
              <w:t xml:space="preserve">080 </w:t>
            </w:r>
          </w:p>
          <w:p w14:paraId="6AB97F49" w14:textId="0125BCE1" w:rsidR="00AA68F0" w:rsidRPr="00127DD5" w:rsidRDefault="00AA68F0" w:rsidP="00AC43A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14</w:t>
            </w:r>
            <w:r w:rsidR="004A0636" w:rsidRPr="00127DD5">
              <w:rPr>
                <w:rFonts w:ascii="Arial" w:eastAsia="Calibri" w:hAnsi="Arial"/>
                <w:sz w:val="16"/>
                <w:szCs w:val="16"/>
                <w:lang w:eastAsia="en-US"/>
              </w:rPr>
              <w:t>,</w:t>
            </w:r>
            <w:r w:rsidRPr="00127DD5">
              <w:rPr>
                <w:rFonts w:ascii="Arial" w:eastAsia="Calibri" w:hAnsi="Arial"/>
                <w:sz w:val="16"/>
                <w:szCs w:val="16"/>
                <w:lang w:eastAsia="en-US"/>
              </w:rPr>
              <w:t xml:space="preserve">220  </w:t>
            </w:r>
          </w:p>
        </w:tc>
        <w:tc>
          <w:tcPr>
            <w:tcW w:w="1275" w:type="dxa"/>
          </w:tcPr>
          <w:p w14:paraId="69550BA1" w14:textId="77777777" w:rsidR="00AA68F0" w:rsidRPr="00127DD5" w:rsidRDefault="00AA68F0" w:rsidP="00AA68F0">
            <w:pPr>
              <w:rPr>
                <w:rFonts w:ascii="Arial" w:eastAsia="Calibri" w:hAnsi="Arial"/>
                <w:sz w:val="16"/>
                <w:szCs w:val="16"/>
                <w:lang w:eastAsia="en-US"/>
              </w:rPr>
            </w:pPr>
          </w:p>
        </w:tc>
      </w:tr>
      <w:tr w:rsidR="00AA68F0" w:rsidRPr="00127DD5" w14:paraId="59D20791" w14:textId="77777777" w:rsidTr="009132DA">
        <w:trPr>
          <w:trHeight w:val="420"/>
        </w:trPr>
        <w:tc>
          <w:tcPr>
            <w:tcW w:w="1149" w:type="dxa"/>
            <w:vMerge w:val="restart"/>
          </w:tcPr>
          <w:p w14:paraId="2782F1F0" w14:textId="165775FC" w:rsidR="00AA68F0" w:rsidRPr="00127DD5" w:rsidRDefault="007C1E12"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Module 6.3. Legal literacy programs (“Know Your Rights”)</w:t>
            </w:r>
          </w:p>
        </w:tc>
        <w:tc>
          <w:tcPr>
            <w:tcW w:w="1558" w:type="dxa"/>
            <w:vMerge w:val="restart"/>
            <w:shd w:val="clear" w:color="auto" w:fill="FFF2CC" w:themeFill="accent4" w:themeFillTint="33"/>
          </w:tcPr>
          <w:p w14:paraId="7B71DD68" w14:textId="77777777" w:rsidR="007C1E12" w:rsidRPr="00127DD5" w:rsidRDefault="007C1E12" w:rsidP="007C1E12">
            <w:pPr>
              <w:rPr>
                <w:rFonts w:ascii="Arial" w:hAnsi="Arial"/>
                <w:sz w:val="16"/>
                <w:szCs w:val="16"/>
              </w:rPr>
            </w:pPr>
            <w:r w:rsidRPr="00127DD5">
              <w:rPr>
                <w:rFonts w:ascii="Arial" w:hAnsi="Arial"/>
                <w:sz w:val="16"/>
                <w:szCs w:val="16"/>
              </w:rPr>
              <w:t>Priority 3. Low legal literacy and skills to protect their rights by PLHIV and TB community representatives and key groups</w:t>
            </w:r>
          </w:p>
          <w:p w14:paraId="3980DBC1"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 </w:t>
            </w:r>
          </w:p>
        </w:tc>
        <w:tc>
          <w:tcPr>
            <w:tcW w:w="1984" w:type="dxa"/>
          </w:tcPr>
          <w:p w14:paraId="1F7B4346" w14:textId="11D2CA04" w:rsidR="00AA68F0" w:rsidRPr="00127DD5" w:rsidRDefault="00AA68F0" w:rsidP="005E4AD2">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3.1. </w:t>
            </w:r>
            <w:r w:rsidR="005E4AD2" w:rsidRPr="00127DD5">
              <w:rPr>
                <w:rFonts w:ascii="Arial" w:hAnsi="Arial"/>
                <w:sz w:val="16"/>
                <w:szCs w:val="16"/>
              </w:rPr>
              <w:t>Establish systematic training for community leaders on the process of documentation and response to incidents of discrimination and violence</w:t>
            </w:r>
          </w:p>
        </w:tc>
        <w:tc>
          <w:tcPr>
            <w:tcW w:w="4206" w:type="dxa"/>
          </w:tcPr>
          <w:p w14:paraId="4C6BCB6C" w14:textId="77777777" w:rsidR="00AA68F0" w:rsidRPr="00127DD5" w:rsidRDefault="004A0636" w:rsidP="004A0636">
            <w:pPr>
              <w:spacing w:after="0" w:line="240" w:lineRule="auto"/>
              <w:jc w:val="both"/>
              <w:rPr>
                <w:rFonts w:ascii="Arial" w:hAnsi="Arial"/>
                <w:sz w:val="16"/>
                <w:szCs w:val="16"/>
              </w:rPr>
            </w:pPr>
            <w:r w:rsidRPr="00127DD5">
              <w:rPr>
                <w:rFonts w:ascii="Arial" w:hAnsi="Arial"/>
                <w:sz w:val="16"/>
                <w:szCs w:val="16"/>
              </w:rPr>
              <w:t>. - Train community leaders at a basic</w:t>
            </w:r>
            <w:r w:rsidR="00327BDE" w:rsidRPr="00127DD5">
              <w:rPr>
                <w:rFonts w:ascii="Arial" w:hAnsi="Arial"/>
                <w:sz w:val="16"/>
                <w:szCs w:val="16"/>
              </w:rPr>
              <w:t xml:space="preserve"> human rights course and the skills to document or respond to incidents of discrimination and violence: 1 </w:t>
            </w:r>
            <w:r w:rsidRPr="00127DD5">
              <w:rPr>
                <w:rFonts w:ascii="Arial" w:hAnsi="Arial"/>
                <w:sz w:val="16"/>
                <w:szCs w:val="16"/>
              </w:rPr>
              <w:t>basic</w:t>
            </w:r>
            <w:r w:rsidR="00327BDE" w:rsidRPr="00127DD5">
              <w:rPr>
                <w:rFonts w:ascii="Arial" w:hAnsi="Arial"/>
                <w:sz w:val="16"/>
                <w:szCs w:val="16"/>
              </w:rPr>
              <w:t xml:space="preserve"> 5-day training in 2018 and 2020 and 2 x 2-day training courses on updating knowledge and skills per year (a total of 2 </w:t>
            </w:r>
            <w:r w:rsidRPr="00127DD5">
              <w:rPr>
                <w:rFonts w:ascii="Arial" w:hAnsi="Arial"/>
                <w:sz w:val="16"/>
                <w:szCs w:val="16"/>
              </w:rPr>
              <w:t>basic</w:t>
            </w:r>
            <w:r w:rsidR="00327BDE" w:rsidRPr="00127DD5">
              <w:rPr>
                <w:rFonts w:ascii="Arial" w:hAnsi="Arial"/>
                <w:sz w:val="16"/>
                <w:szCs w:val="16"/>
              </w:rPr>
              <w:t xml:space="preserve"> and 5 updating knowledge</w:t>
            </w:r>
            <w:r w:rsidRPr="00127DD5">
              <w:rPr>
                <w:rFonts w:ascii="Arial" w:hAnsi="Arial"/>
                <w:sz w:val="16"/>
                <w:szCs w:val="16"/>
              </w:rPr>
              <w:t xml:space="preserve"> trainings</w:t>
            </w:r>
            <w:r w:rsidR="00327BDE" w:rsidRPr="00127DD5">
              <w:rPr>
                <w:rFonts w:ascii="Arial" w:hAnsi="Arial"/>
                <w:sz w:val="16"/>
                <w:szCs w:val="16"/>
              </w:rPr>
              <w:t>)</w:t>
            </w:r>
          </w:p>
          <w:p w14:paraId="56D084D5" w14:textId="4AB33D6B" w:rsidR="00AC43AC" w:rsidRPr="00127DD5" w:rsidRDefault="00AC43AC" w:rsidP="004A0636">
            <w:pPr>
              <w:spacing w:after="0" w:line="240" w:lineRule="auto"/>
              <w:jc w:val="both"/>
              <w:rPr>
                <w:rFonts w:ascii="Arial" w:eastAsia="Calibri" w:hAnsi="Arial"/>
                <w:i/>
                <w:sz w:val="16"/>
                <w:szCs w:val="16"/>
                <w:lang w:eastAsia="en-US"/>
              </w:rPr>
            </w:pPr>
            <w:r w:rsidRPr="00127DD5">
              <w:rPr>
                <w:rFonts w:ascii="Arial" w:eastAsia="Calibri" w:hAnsi="Arial"/>
                <w:i/>
                <w:sz w:val="16"/>
                <w:szCs w:val="16"/>
                <w:lang w:eastAsia="en-US"/>
              </w:rPr>
              <w:t xml:space="preserve">(budget chapter №1*1; </w:t>
            </w:r>
            <w:r w:rsidRPr="00127DD5">
              <w:rPr>
                <w:rFonts w:ascii="Arial" w:eastAsia="Calibri" w:hAnsi="Arial"/>
                <w:i/>
                <w:sz w:val="16"/>
                <w:szCs w:val="16"/>
                <w:lang w:val="ru-RU" w:eastAsia="en-US"/>
              </w:rPr>
              <w:t>№18*5</w:t>
            </w:r>
            <w:r w:rsidRPr="00127DD5">
              <w:rPr>
                <w:rFonts w:ascii="Arial" w:eastAsia="Calibri" w:hAnsi="Arial"/>
                <w:i/>
                <w:sz w:val="16"/>
                <w:szCs w:val="16"/>
                <w:lang w:eastAsia="en-US"/>
              </w:rPr>
              <w:t>)</w:t>
            </w:r>
          </w:p>
        </w:tc>
        <w:tc>
          <w:tcPr>
            <w:tcW w:w="2012" w:type="dxa"/>
            <w:gridSpan w:val="2"/>
          </w:tcPr>
          <w:p w14:paraId="38B69483" w14:textId="0AF8F836" w:rsidR="00AA68F0" w:rsidRPr="00127DD5" w:rsidRDefault="00327BDE" w:rsidP="004A0636">
            <w:pPr>
              <w:rPr>
                <w:rFonts w:ascii="Arial" w:eastAsiaTheme="minorHAnsi" w:hAnsi="Arial"/>
                <w:sz w:val="16"/>
                <w:szCs w:val="16"/>
                <w:lang w:eastAsia="en-US"/>
              </w:rPr>
            </w:pPr>
            <w:r w:rsidRPr="00127DD5">
              <w:rPr>
                <w:rFonts w:ascii="Arial" w:hAnsi="Arial"/>
                <w:sz w:val="16"/>
                <w:szCs w:val="16"/>
              </w:rPr>
              <w:t>Mo</w:t>
            </w:r>
            <w:r w:rsidR="004A0636" w:rsidRPr="00127DD5">
              <w:rPr>
                <w:rFonts w:ascii="Arial" w:hAnsi="Arial"/>
                <w:sz w:val="16"/>
                <w:szCs w:val="16"/>
              </w:rPr>
              <w:t>nitoring of the service quality</w:t>
            </w:r>
            <w:r w:rsidRPr="00127DD5">
              <w:rPr>
                <w:rFonts w:ascii="Arial" w:hAnsi="Arial"/>
                <w:sz w:val="16"/>
                <w:szCs w:val="16"/>
              </w:rPr>
              <w:t xml:space="preserve"> including rights violations is carried out by 75% of NGOs and community organizations across the country</w:t>
            </w:r>
          </w:p>
        </w:tc>
        <w:tc>
          <w:tcPr>
            <w:tcW w:w="1529" w:type="dxa"/>
          </w:tcPr>
          <w:p w14:paraId="4F6C4AD1" w14:textId="7E1A1363" w:rsidR="00AA68F0" w:rsidRPr="00127DD5" w:rsidRDefault="00327BDE"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The entire period</w:t>
            </w:r>
          </w:p>
        </w:tc>
        <w:tc>
          <w:tcPr>
            <w:tcW w:w="1704" w:type="dxa"/>
          </w:tcPr>
          <w:p w14:paraId="087F1CFB" w14:textId="0A8EC353" w:rsidR="00AA68F0" w:rsidRPr="00127DD5" w:rsidRDefault="00AA68F0" w:rsidP="00A96BC3">
            <w:pPr>
              <w:spacing w:after="0" w:line="240" w:lineRule="auto"/>
              <w:rPr>
                <w:rFonts w:ascii="Arial" w:eastAsia="Calibri" w:hAnsi="Arial"/>
                <w:sz w:val="16"/>
                <w:szCs w:val="16"/>
                <w:lang w:eastAsia="en-US"/>
              </w:rPr>
            </w:pPr>
            <w:r w:rsidRPr="00127DD5">
              <w:rPr>
                <w:rFonts w:ascii="Arial" w:eastAsia="Calibri" w:hAnsi="Arial"/>
                <w:sz w:val="16"/>
                <w:szCs w:val="16"/>
                <w:lang w:eastAsia="en-US"/>
              </w:rPr>
              <w:t>3</w:t>
            </w:r>
            <w:r w:rsidR="00A96BC3">
              <w:rPr>
                <w:rFonts w:ascii="Arial" w:eastAsia="Calibri" w:hAnsi="Arial"/>
                <w:sz w:val="16"/>
                <w:szCs w:val="16"/>
                <w:lang w:eastAsia="en-US"/>
              </w:rPr>
              <w:t>0</w:t>
            </w:r>
            <w:r w:rsidR="004A0636" w:rsidRPr="00127DD5">
              <w:rPr>
                <w:rFonts w:ascii="Arial" w:eastAsia="Calibri" w:hAnsi="Arial"/>
                <w:sz w:val="16"/>
                <w:szCs w:val="16"/>
                <w:lang w:eastAsia="en-US"/>
              </w:rPr>
              <w:t>,</w:t>
            </w:r>
            <w:r w:rsidR="00A96BC3">
              <w:rPr>
                <w:rFonts w:ascii="Arial" w:eastAsia="Calibri" w:hAnsi="Arial"/>
                <w:sz w:val="16"/>
                <w:szCs w:val="16"/>
                <w:lang w:eastAsia="en-US"/>
              </w:rPr>
              <w:t>2</w:t>
            </w:r>
            <w:r w:rsidRPr="00127DD5">
              <w:rPr>
                <w:rFonts w:ascii="Arial" w:eastAsia="Calibri" w:hAnsi="Arial"/>
                <w:sz w:val="16"/>
                <w:szCs w:val="16"/>
                <w:lang w:eastAsia="en-US"/>
              </w:rPr>
              <w:t>2</w:t>
            </w:r>
            <w:r w:rsidR="00A96BC3">
              <w:rPr>
                <w:rFonts w:ascii="Arial" w:eastAsia="Calibri" w:hAnsi="Arial"/>
                <w:sz w:val="16"/>
                <w:szCs w:val="16"/>
                <w:lang w:val="ru-RU" w:eastAsia="en-US"/>
              </w:rPr>
              <w:t>0</w:t>
            </w:r>
            <w:r w:rsidRPr="00127DD5">
              <w:rPr>
                <w:rFonts w:ascii="Arial" w:eastAsia="Calibri" w:hAnsi="Arial"/>
                <w:sz w:val="16"/>
                <w:szCs w:val="16"/>
                <w:lang w:eastAsia="en-US"/>
              </w:rPr>
              <w:t xml:space="preserve"> </w:t>
            </w:r>
          </w:p>
        </w:tc>
        <w:tc>
          <w:tcPr>
            <w:tcW w:w="1275" w:type="dxa"/>
          </w:tcPr>
          <w:p w14:paraId="0F876FA0" w14:textId="77777777" w:rsidR="00AA68F0" w:rsidRPr="00127DD5" w:rsidDel="00FD399D"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11160</w:t>
            </w:r>
          </w:p>
        </w:tc>
      </w:tr>
      <w:tr w:rsidR="00AA68F0" w:rsidRPr="00127DD5" w14:paraId="7ED5CA7A" w14:textId="77777777" w:rsidTr="009132DA">
        <w:trPr>
          <w:trHeight w:val="420"/>
        </w:trPr>
        <w:tc>
          <w:tcPr>
            <w:tcW w:w="1149" w:type="dxa"/>
            <w:vMerge/>
          </w:tcPr>
          <w:p w14:paraId="69793996"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vMerge/>
            <w:shd w:val="clear" w:color="auto" w:fill="FFF2CC" w:themeFill="accent4" w:themeFillTint="33"/>
          </w:tcPr>
          <w:p w14:paraId="6AA32F9E"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1166B178" w14:textId="260CDF31" w:rsidR="00AA68F0" w:rsidRPr="00127DD5" w:rsidRDefault="00AA68F0" w:rsidP="00C05C45">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3.2. </w:t>
            </w:r>
            <w:r w:rsidR="00C05C45" w:rsidRPr="00127DD5">
              <w:rPr>
                <w:rFonts w:ascii="Arial" w:hAnsi="Arial"/>
                <w:sz w:val="16"/>
                <w:szCs w:val="16"/>
              </w:rPr>
              <w:t>C</w:t>
            </w:r>
            <w:r w:rsidR="00327BDE" w:rsidRPr="00127DD5">
              <w:rPr>
                <w:rFonts w:ascii="Arial" w:hAnsi="Arial"/>
                <w:sz w:val="16"/>
                <w:szCs w:val="16"/>
              </w:rPr>
              <w:t xml:space="preserve">onduct training for representatives of PLHIV, TB and </w:t>
            </w:r>
            <w:r w:rsidR="00C05C45" w:rsidRPr="00127DD5">
              <w:rPr>
                <w:rFonts w:ascii="Arial" w:hAnsi="Arial"/>
                <w:sz w:val="16"/>
                <w:szCs w:val="16"/>
              </w:rPr>
              <w:t>key population</w:t>
            </w:r>
            <w:r w:rsidR="007F73BA" w:rsidRPr="00127DD5">
              <w:rPr>
                <w:rFonts w:ascii="Arial" w:hAnsi="Arial"/>
                <w:sz w:val="16"/>
                <w:szCs w:val="16"/>
              </w:rPr>
              <w:t>s</w:t>
            </w:r>
            <w:r w:rsidR="00C05C45" w:rsidRPr="00127DD5">
              <w:rPr>
                <w:rFonts w:ascii="Arial" w:hAnsi="Arial"/>
                <w:sz w:val="16"/>
                <w:szCs w:val="16"/>
              </w:rPr>
              <w:t xml:space="preserve"> </w:t>
            </w:r>
            <w:r w:rsidR="00327BDE" w:rsidRPr="00127DD5">
              <w:rPr>
                <w:rFonts w:ascii="Arial" w:hAnsi="Arial"/>
                <w:sz w:val="16"/>
                <w:szCs w:val="16"/>
              </w:rPr>
              <w:t>communities on human rights and legal protection issues</w:t>
            </w:r>
          </w:p>
        </w:tc>
        <w:tc>
          <w:tcPr>
            <w:tcW w:w="4206" w:type="dxa"/>
          </w:tcPr>
          <w:p w14:paraId="0D09E9E1" w14:textId="1CD54533" w:rsidR="00AA68F0" w:rsidRPr="00127DD5" w:rsidRDefault="00327BDE" w:rsidP="00AA68F0">
            <w:pPr>
              <w:spacing w:after="0" w:line="240" w:lineRule="auto"/>
              <w:rPr>
                <w:rFonts w:ascii="Arial" w:hAnsi="Arial"/>
                <w:i/>
                <w:sz w:val="16"/>
                <w:szCs w:val="16"/>
                <w:lang w:val="ru-RU"/>
              </w:rPr>
            </w:pPr>
            <w:r w:rsidRPr="00127DD5">
              <w:rPr>
                <w:rFonts w:ascii="Arial" w:hAnsi="Arial"/>
                <w:sz w:val="16"/>
                <w:szCs w:val="16"/>
              </w:rPr>
              <w:t xml:space="preserve">- Training of representatives of PLHIV, TB and </w:t>
            </w:r>
            <w:r w:rsidR="00C05C45" w:rsidRPr="00127DD5">
              <w:rPr>
                <w:rFonts w:ascii="Arial" w:hAnsi="Arial"/>
                <w:sz w:val="16"/>
                <w:szCs w:val="16"/>
              </w:rPr>
              <w:t>key population</w:t>
            </w:r>
            <w:r w:rsidR="007F73BA" w:rsidRPr="00127DD5">
              <w:rPr>
                <w:rFonts w:ascii="Arial" w:hAnsi="Arial"/>
                <w:sz w:val="16"/>
                <w:szCs w:val="16"/>
              </w:rPr>
              <w:t>s</w:t>
            </w:r>
            <w:r w:rsidRPr="00127DD5">
              <w:rPr>
                <w:rFonts w:ascii="Arial" w:hAnsi="Arial"/>
                <w:sz w:val="16"/>
                <w:szCs w:val="16"/>
              </w:rPr>
              <w:t xml:space="preserve"> communities on human rights, state social security and legal protection at mini-sessions, in the process of outreach work, or in</w:t>
            </w:r>
            <w:r w:rsidR="00C05C45" w:rsidRPr="00127DD5">
              <w:rPr>
                <w:rFonts w:ascii="Arial" w:hAnsi="Arial"/>
                <w:sz w:val="16"/>
                <w:szCs w:val="16"/>
              </w:rPr>
              <w:t xml:space="preserve"> the implementation of “Patient</w:t>
            </w:r>
            <w:r w:rsidRPr="00127DD5">
              <w:rPr>
                <w:rFonts w:ascii="Arial" w:hAnsi="Arial"/>
                <w:sz w:val="16"/>
                <w:szCs w:val="16"/>
              </w:rPr>
              <w:t>s</w:t>
            </w:r>
            <w:r w:rsidR="00C05C45" w:rsidRPr="00127DD5">
              <w:rPr>
                <w:rFonts w:ascii="Arial" w:hAnsi="Arial"/>
                <w:sz w:val="16"/>
                <w:szCs w:val="16"/>
              </w:rPr>
              <w:t>’</w:t>
            </w:r>
            <w:r w:rsidRPr="00127DD5">
              <w:rPr>
                <w:rFonts w:ascii="Arial" w:hAnsi="Arial"/>
                <w:sz w:val="16"/>
                <w:szCs w:val="16"/>
              </w:rPr>
              <w:t xml:space="preserve"> Schools for PLHIV and TB patients” (12 trainings)</w:t>
            </w:r>
            <w:r w:rsidR="00AC43AC" w:rsidRPr="00127DD5">
              <w:rPr>
                <w:rFonts w:ascii="Arial" w:hAnsi="Arial"/>
                <w:sz w:val="16"/>
                <w:szCs w:val="16"/>
                <w:lang w:val="en-GB"/>
              </w:rPr>
              <w:t xml:space="preserve"> </w:t>
            </w:r>
            <w:r w:rsidR="00AC43AC" w:rsidRPr="00127DD5">
              <w:rPr>
                <w:rFonts w:ascii="Arial" w:hAnsi="Arial"/>
                <w:i/>
                <w:sz w:val="16"/>
                <w:szCs w:val="16"/>
                <w:lang w:val="en-GB"/>
              </w:rPr>
              <w:t>(budget chapter №3)</w:t>
            </w:r>
          </w:p>
          <w:p w14:paraId="0D5A49B2" w14:textId="77777777" w:rsidR="00AC43AC" w:rsidRPr="00127DD5" w:rsidRDefault="00AC43AC" w:rsidP="00AA68F0">
            <w:pPr>
              <w:spacing w:after="0" w:line="240" w:lineRule="auto"/>
              <w:rPr>
                <w:rFonts w:ascii="Arial" w:eastAsia="Calibri" w:hAnsi="Arial"/>
                <w:sz w:val="16"/>
                <w:szCs w:val="16"/>
                <w:lang w:val="ru-RU" w:eastAsia="en-US"/>
              </w:rPr>
            </w:pPr>
          </w:p>
          <w:p w14:paraId="505E05A6" w14:textId="17BED5D4" w:rsidR="00AA68F0" w:rsidRPr="00127DD5" w:rsidRDefault="00AA68F0" w:rsidP="00327BDE">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 </w:t>
            </w:r>
            <w:r w:rsidR="00327BDE" w:rsidRPr="00127DD5">
              <w:rPr>
                <w:rFonts w:ascii="Arial" w:hAnsi="Arial"/>
                <w:sz w:val="16"/>
                <w:szCs w:val="16"/>
              </w:rPr>
              <w:t xml:space="preserve">Brief pocket books on key human rights issues for </w:t>
            </w:r>
            <w:r w:rsidR="00C05C45" w:rsidRPr="00127DD5">
              <w:rPr>
                <w:rFonts w:ascii="Arial" w:hAnsi="Arial"/>
                <w:sz w:val="16"/>
                <w:szCs w:val="16"/>
              </w:rPr>
              <w:t xml:space="preserve">the </w:t>
            </w:r>
            <w:r w:rsidR="00327BDE" w:rsidRPr="00127DD5">
              <w:rPr>
                <w:rFonts w:ascii="Arial" w:hAnsi="Arial"/>
                <w:sz w:val="16"/>
                <w:szCs w:val="16"/>
              </w:rPr>
              <w:t xml:space="preserve">program clients </w:t>
            </w:r>
            <w:r w:rsidR="00C05C45" w:rsidRPr="00127DD5">
              <w:rPr>
                <w:rFonts w:ascii="Arial" w:hAnsi="Arial"/>
                <w:sz w:val="16"/>
                <w:szCs w:val="16"/>
              </w:rPr>
              <w:t xml:space="preserve">are </w:t>
            </w:r>
            <w:r w:rsidR="00327BDE" w:rsidRPr="00127DD5">
              <w:rPr>
                <w:rFonts w:ascii="Arial" w:hAnsi="Arial"/>
                <w:sz w:val="16"/>
                <w:szCs w:val="16"/>
              </w:rPr>
              <w:t xml:space="preserve">developed and disseminated. </w:t>
            </w:r>
            <w:r w:rsidRPr="00127DD5">
              <w:rPr>
                <w:rFonts w:ascii="Arial" w:eastAsia="Calibri" w:hAnsi="Arial"/>
                <w:sz w:val="16"/>
                <w:szCs w:val="16"/>
                <w:lang w:eastAsia="en-US"/>
              </w:rPr>
              <w:t>(</w:t>
            </w:r>
            <w:r w:rsidRPr="00127DD5">
              <w:rPr>
                <w:rFonts w:ascii="Arial" w:eastAsia="Calibri" w:hAnsi="Arial"/>
                <w:sz w:val="16"/>
                <w:szCs w:val="16"/>
              </w:rPr>
              <w:t>10</w:t>
            </w:r>
            <w:r w:rsidR="00327BDE" w:rsidRPr="00127DD5">
              <w:rPr>
                <w:rFonts w:ascii="Arial" w:eastAsia="Calibri" w:hAnsi="Arial"/>
                <w:sz w:val="16"/>
                <w:szCs w:val="16"/>
              </w:rPr>
              <w:t>,</w:t>
            </w:r>
            <w:r w:rsidRPr="00127DD5">
              <w:rPr>
                <w:rFonts w:ascii="Arial" w:eastAsia="Calibri" w:hAnsi="Arial"/>
                <w:sz w:val="16"/>
                <w:szCs w:val="16"/>
              </w:rPr>
              <w:t xml:space="preserve">000 </w:t>
            </w:r>
            <w:r w:rsidR="00327BDE" w:rsidRPr="00127DD5">
              <w:rPr>
                <w:rFonts w:ascii="Arial" w:eastAsia="Calibri" w:hAnsi="Arial"/>
                <w:sz w:val="16"/>
                <w:szCs w:val="16"/>
              </w:rPr>
              <w:t>pcs</w:t>
            </w:r>
            <w:r w:rsidRPr="00127DD5">
              <w:rPr>
                <w:rFonts w:ascii="Arial" w:eastAsia="Calibri" w:hAnsi="Arial"/>
                <w:sz w:val="16"/>
                <w:szCs w:val="16"/>
              </w:rPr>
              <w:t>. * 1,5$)</w:t>
            </w:r>
          </w:p>
        </w:tc>
        <w:tc>
          <w:tcPr>
            <w:tcW w:w="2012" w:type="dxa"/>
            <w:gridSpan w:val="2"/>
          </w:tcPr>
          <w:p w14:paraId="442C7719" w14:textId="5D50D380" w:rsidR="00403D9C" w:rsidRPr="00127DD5" w:rsidRDefault="00403D9C" w:rsidP="00C05C45">
            <w:pPr>
              <w:rPr>
                <w:rFonts w:ascii="Arial" w:hAnsi="Arial"/>
                <w:sz w:val="16"/>
                <w:szCs w:val="16"/>
              </w:rPr>
            </w:pPr>
            <w:r w:rsidRPr="00127DD5">
              <w:rPr>
                <w:rFonts w:ascii="Arial" w:hAnsi="Arial"/>
                <w:sz w:val="16"/>
                <w:szCs w:val="16"/>
              </w:rPr>
              <w:t xml:space="preserve">80% of PLHIV </w:t>
            </w:r>
            <w:r w:rsidR="00904028" w:rsidRPr="00127DD5">
              <w:rPr>
                <w:rFonts w:ascii="Arial" w:hAnsi="Arial"/>
                <w:sz w:val="16"/>
                <w:szCs w:val="16"/>
              </w:rPr>
              <w:t xml:space="preserve">that receive medical services </w:t>
            </w:r>
            <w:r w:rsidRPr="00127DD5">
              <w:rPr>
                <w:rFonts w:ascii="Arial" w:hAnsi="Arial"/>
                <w:sz w:val="16"/>
                <w:szCs w:val="16"/>
              </w:rPr>
              <w:t>were trained at the “Patients’ School”, and know their rights and responsibilities in the field of HIV</w:t>
            </w:r>
          </w:p>
          <w:p w14:paraId="50E89079" w14:textId="6D5F711E" w:rsidR="00AA68F0" w:rsidRPr="00127DD5" w:rsidRDefault="00403D9C" w:rsidP="00AC43AC">
            <w:pPr>
              <w:rPr>
                <w:rFonts w:ascii="Arial" w:eastAsia="Calibri" w:hAnsi="Arial"/>
                <w:sz w:val="16"/>
                <w:szCs w:val="16"/>
                <w:lang w:eastAsia="en-US"/>
              </w:rPr>
            </w:pPr>
            <w:r w:rsidRPr="00127DD5">
              <w:rPr>
                <w:rFonts w:ascii="Arial" w:hAnsi="Arial"/>
                <w:sz w:val="16"/>
                <w:szCs w:val="16"/>
              </w:rPr>
              <w:t>20,000 booklets are printed and distributed</w:t>
            </w:r>
          </w:p>
        </w:tc>
        <w:tc>
          <w:tcPr>
            <w:tcW w:w="1529" w:type="dxa"/>
          </w:tcPr>
          <w:p w14:paraId="396F0D93" w14:textId="0FC0DBE5" w:rsidR="00AA68F0" w:rsidRPr="00127DD5" w:rsidRDefault="00403D9C"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The entire period </w:t>
            </w:r>
          </w:p>
          <w:p w14:paraId="7468821D" w14:textId="77777777" w:rsidR="00AA68F0" w:rsidRPr="00127DD5" w:rsidRDefault="00AA68F0" w:rsidP="00AA68F0">
            <w:pPr>
              <w:spacing w:after="0" w:line="240" w:lineRule="auto"/>
              <w:rPr>
                <w:rFonts w:ascii="Arial" w:eastAsia="Calibri" w:hAnsi="Arial"/>
                <w:sz w:val="16"/>
                <w:szCs w:val="16"/>
                <w:lang w:eastAsia="en-US"/>
              </w:rPr>
            </w:pPr>
          </w:p>
          <w:p w14:paraId="685477D6" w14:textId="77777777" w:rsidR="00AA68F0" w:rsidRPr="00127DD5" w:rsidRDefault="00AA68F0" w:rsidP="00AA68F0">
            <w:pPr>
              <w:spacing w:after="0" w:line="240" w:lineRule="auto"/>
              <w:rPr>
                <w:rFonts w:ascii="Arial" w:eastAsia="Calibri" w:hAnsi="Arial"/>
                <w:sz w:val="16"/>
                <w:szCs w:val="16"/>
                <w:lang w:eastAsia="en-US"/>
              </w:rPr>
            </w:pPr>
          </w:p>
          <w:p w14:paraId="0B863CC3" w14:textId="77777777" w:rsidR="00AA68F0" w:rsidRPr="00127DD5" w:rsidRDefault="00AA68F0" w:rsidP="00AA68F0">
            <w:pPr>
              <w:spacing w:after="0" w:line="240" w:lineRule="auto"/>
              <w:rPr>
                <w:rFonts w:ascii="Arial" w:eastAsia="Calibri" w:hAnsi="Arial"/>
                <w:sz w:val="16"/>
                <w:szCs w:val="16"/>
                <w:lang w:eastAsia="en-US"/>
              </w:rPr>
            </w:pPr>
          </w:p>
          <w:p w14:paraId="37D5CD85" w14:textId="77777777" w:rsidR="00AA68F0" w:rsidRPr="00127DD5" w:rsidRDefault="00AA68F0" w:rsidP="00AA68F0">
            <w:pPr>
              <w:spacing w:after="0" w:line="240" w:lineRule="auto"/>
              <w:rPr>
                <w:rFonts w:ascii="Arial" w:eastAsia="Calibri" w:hAnsi="Arial"/>
                <w:sz w:val="16"/>
                <w:szCs w:val="16"/>
                <w:lang w:eastAsia="en-US"/>
              </w:rPr>
            </w:pPr>
          </w:p>
          <w:p w14:paraId="203A4880" w14:textId="77777777" w:rsidR="00AA68F0" w:rsidRPr="00127DD5" w:rsidRDefault="00AA68F0" w:rsidP="00AA68F0">
            <w:pPr>
              <w:spacing w:after="0" w:line="240" w:lineRule="auto"/>
              <w:rPr>
                <w:rFonts w:ascii="Arial" w:eastAsia="Calibri" w:hAnsi="Arial"/>
                <w:sz w:val="16"/>
                <w:szCs w:val="16"/>
                <w:lang w:val="ru-RU" w:eastAsia="en-US"/>
              </w:rPr>
            </w:pPr>
          </w:p>
          <w:p w14:paraId="01836D02" w14:textId="77777777" w:rsidR="00AC43AC" w:rsidRPr="00127DD5" w:rsidRDefault="00AC43AC" w:rsidP="00AA68F0">
            <w:pPr>
              <w:spacing w:after="0" w:line="240" w:lineRule="auto"/>
              <w:rPr>
                <w:rFonts w:ascii="Arial" w:eastAsia="Calibri" w:hAnsi="Arial"/>
                <w:sz w:val="16"/>
                <w:szCs w:val="16"/>
                <w:lang w:val="ru-RU" w:eastAsia="en-US"/>
              </w:rPr>
            </w:pPr>
          </w:p>
          <w:p w14:paraId="76FC2087"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w:t>
            </w:r>
          </w:p>
        </w:tc>
        <w:tc>
          <w:tcPr>
            <w:tcW w:w="1704" w:type="dxa"/>
          </w:tcPr>
          <w:p w14:paraId="4178C691" w14:textId="3CCC86C0"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22</w:t>
            </w:r>
            <w:r w:rsidR="00C05C45" w:rsidRPr="00127DD5">
              <w:rPr>
                <w:rFonts w:ascii="Arial" w:eastAsia="Calibri" w:hAnsi="Arial"/>
                <w:sz w:val="16"/>
                <w:szCs w:val="16"/>
                <w:lang w:eastAsia="en-US"/>
              </w:rPr>
              <w:t>,</w:t>
            </w:r>
            <w:r w:rsidRPr="00127DD5">
              <w:rPr>
                <w:rFonts w:ascii="Arial" w:eastAsia="Calibri" w:hAnsi="Arial"/>
                <w:sz w:val="16"/>
                <w:szCs w:val="16"/>
                <w:lang w:eastAsia="en-US"/>
              </w:rPr>
              <w:t xml:space="preserve">560 </w:t>
            </w:r>
          </w:p>
          <w:p w14:paraId="51667554" w14:textId="77777777" w:rsidR="00AA68F0" w:rsidRPr="00127DD5" w:rsidRDefault="00AA68F0" w:rsidP="00AA68F0">
            <w:pPr>
              <w:spacing w:after="0" w:line="240" w:lineRule="auto"/>
              <w:rPr>
                <w:rFonts w:ascii="Arial" w:eastAsia="Calibri" w:hAnsi="Arial"/>
                <w:sz w:val="16"/>
                <w:szCs w:val="16"/>
                <w:lang w:eastAsia="en-US"/>
              </w:rPr>
            </w:pPr>
          </w:p>
          <w:p w14:paraId="62AFEA62" w14:textId="77777777" w:rsidR="00AA68F0" w:rsidRPr="00127DD5" w:rsidRDefault="00AA68F0" w:rsidP="00AA68F0">
            <w:pPr>
              <w:spacing w:after="0" w:line="240" w:lineRule="auto"/>
              <w:rPr>
                <w:rFonts w:ascii="Arial" w:eastAsia="Calibri" w:hAnsi="Arial"/>
                <w:sz w:val="16"/>
                <w:szCs w:val="16"/>
                <w:lang w:eastAsia="en-US"/>
              </w:rPr>
            </w:pPr>
          </w:p>
          <w:p w14:paraId="11BFADC3" w14:textId="77777777" w:rsidR="00AA68F0" w:rsidRPr="00127DD5" w:rsidRDefault="00AA68F0" w:rsidP="00AA68F0">
            <w:pPr>
              <w:spacing w:after="0" w:line="240" w:lineRule="auto"/>
              <w:rPr>
                <w:rFonts w:ascii="Arial" w:eastAsia="Calibri" w:hAnsi="Arial"/>
                <w:sz w:val="16"/>
                <w:szCs w:val="16"/>
                <w:lang w:eastAsia="en-US"/>
              </w:rPr>
            </w:pPr>
          </w:p>
          <w:p w14:paraId="0179C47F" w14:textId="77777777" w:rsidR="00AA68F0" w:rsidRPr="00127DD5" w:rsidRDefault="00AA68F0" w:rsidP="00AA68F0">
            <w:pPr>
              <w:spacing w:after="0" w:line="240" w:lineRule="auto"/>
              <w:rPr>
                <w:rFonts w:ascii="Arial" w:eastAsia="Calibri" w:hAnsi="Arial"/>
                <w:sz w:val="16"/>
                <w:szCs w:val="16"/>
                <w:lang w:eastAsia="en-US"/>
              </w:rPr>
            </w:pPr>
          </w:p>
          <w:p w14:paraId="4930F76A" w14:textId="77777777" w:rsidR="00AA68F0" w:rsidRPr="00127DD5" w:rsidRDefault="00AA68F0" w:rsidP="00AA68F0">
            <w:pPr>
              <w:spacing w:after="0" w:line="240" w:lineRule="auto"/>
              <w:rPr>
                <w:rFonts w:ascii="Arial" w:eastAsia="Calibri" w:hAnsi="Arial"/>
                <w:sz w:val="16"/>
                <w:szCs w:val="16"/>
                <w:lang w:val="ru-RU" w:eastAsia="en-US"/>
              </w:rPr>
            </w:pPr>
          </w:p>
          <w:p w14:paraId="29F9A8CA" w14:textId="77777777" w:rsidR="00AC43AC" w:rsidRPr="00127DD5" w:rsidRDefault="00AC43AC" w:rsidP="00AA68F0">
            <w:pPr>
              <w:spacing w:after="0" w:line="240" w:lineRule="auto"/>
              <w:rPr>
                <w:rFonts w:ascii="Arial" w:eastAsia="Calibri" w:hAnsi="Arial"/>
                <w:sz w:val="16"/>
                <w:szCs w:val="16"/>
                <w:lang w:val="ru-RU" w:eastAsia="en-US"/>
              </w:rPr>
            </w:pPr>
          </w:p>
          <w:p w14:paraId="769087FA" w14:textId="0F1DE3C3" w:rsidR="00AA68F0" w:rsidRPr="00127DD5" w:rsidRDefault="00AA68F0" w:rsidP="00AA68F0">
            <w:pPr>
              <w:spacing w:after="0" w:line="240" w:lineRule="auto"/>
              <w:rPr>
                <w:rFonts w:ascii="Arial" w:eastAsia="Calibri" w:hAnsi="Arial"/>
                <w:sz w:val="16"/>
                <w:szCs w:val="16"/>
              </w:rPr>
            </w:pPr>
            <w:r w:rsidRPr="00127DD5">
              <w:rPr>
                <w:rFonts w:ascii="Arial" w:eastAsia="Calibri" w:hAnsi="Arial"/>
                <w:sz w:val="16"/>
                <w:szCs w:val="16"/>
              </w:rPr>
              <w:t>15</w:t>
            </w:r>
            <w:r w:rsidR="00C05C45" w:rsidRPr="00127DD5">
              <w:rPr>
                <w:rFonts w:ascii="Arial" w:eastAsia="Calibri" w:hAnsi="Arial"/>
                <w:sz w:val="16"/>
                <w:szCs w:val="16"/>
              </w:rPr>
              <w:t>,</w:t>
            </w:r>
            <w:r w:rsidRPr="00127DD5">
              <w:rPr>
                <w:rFonts w:ascii="Arial" w:eastAsia="Calibri" w:hAnsi="Arial"/>
                <w:sz w:val="16"/>
                <w:szCs w:val="16"/>
              </w:rPr>
              <w:t xml:space="preserve">000 </w:t>
            </w:r>
          </w:p>
        </w:tc>
        <w:tc>
          <w:tcPr>
            <w:tcW w:w="1275" w:type="dxa"/>
          </w:tcPr>
          <w:p w14:paraId="21BD864C" w14:textId="77777777" w:rsidR="00AA68F0" w:rsidRPr="00127DD5" w:rsidDel="006372C3" w:rsidRDefault="00AA68F0" w:rsidP="00AA68F0">
            <w:pPr>
              <w:spacing w:after="0" w:line="240" w:lineRule="auto"/>
              <w:rPr>
                <w:rFonts w:ascii="Arial" w:eastAsia="Calibri" w:hAnsi="Arial"/>
                <w:sz w:val="16"/>
                <w:szCs w:val="16"/>
                <w:lang w:eastAsia="en-US"/>
              </w:rPr>
            </w:pPr>
          </w:p>
        </w:tc>
      </w:tr>
      <w:tr w:rsidR="00AA68F0" w:rsidRPr="00127DD5" w14:paraId="75D307EF" w14:textId="77777777" w:rsidTr="009132DA">
        <w:trPr>
          <w:trHeight w:val="420"/>
        </w:trPr>
        <w:tc>
          <w:tcPr>
            <w:tcW w:w="1149" w:type="dxa"/>
          </w:tcPr>
          <w:p w14:paraId="6AC5A55A"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3B655147"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38EBD3B4" w14:textId="51AEDB5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3.3. </w:t>
            </w:r>
            <w:r w:rsidR="00403D9C" w:rsidRPr="00127DD5">
              <w:rPr>
                <w:rFonts w:ascii="Arial" w:hAnsi="Arial"/>
                <w:sz w:val="16"/>
                <w:szCs w:val="16"/>
              </w:rPr>
              <w:t>Train HIV-positive adolescents on legal issues</w:t>
            </w:r>
          </w:p>
        </w:tc>
        <w:tc>
          <w:tcPr>
            <w:tcW w:w="4206" w:type="dxa"/>
          </w:tcPr>
          <w:p w14:paraId="658DC1D8" w14:textId="2D004463" w:rsidR="00403D9C" w:rsidRPr="00127DD5" w:rsidRDefault="00C05C45" w:rsidP="00403D9C">
            <w:pPr>
              <w:pStyle w:val="ListParagraph"/>
              <w:ind w:left="0" w:hanging="11"/>
              <w:jc w:val="both"/>
              <w:rPr>
                <w:rFonts w:ascii="Arial" w:hAnsi="Arial" w:cs="Arial"/>
                <w:sz w:val="16"/>
                <w:szCs w:val="16"/>
              </w:rPr>
            </w:pPr>
            <w:r w:rsidRPr="00127DD5">
              <w:rPr>
                <w:rFonts w:ascii="Arial" w:hAnsi="Arial" w:cs="Arial"/>
                <w:sz w:val="16"/>
                <w:szCs w:val="16"/>
              </w:rPr>
              <w:t>- Conduct</w:t>
            </w:r>
            <w:r w:rsidR="00403D9C" w:rsidRPr="00127DD5">
              <w:rPr>
                <w:rFonts w:ascii="Arial" w:hAnsi="Arial" w:cs="Arial"/>
                <w:sz w:val="16"/>
                <w:szCs w:val="16"/>
              </w:rPr>
              <w:t xml:space="preserve"> annual summer training camps for HIV-positive adolescents and their parents on human ri</w:t>
            </w:r>
            <w:r w:rsidR="00492874" w:rsidRPr="00127DD5">
              <w:rPr>
                <w:rFonts w:ascii="Arial" w:hAnsi="Arial" w:cs="Arial"/>
                <w:sz w:val="16"/>
                <w:szCs w:val="16"/>
              </w:rPr>
              <w:t>ghts and their protection ($ 4</w:t>
            </w:r>
            <w:r w:rsidR="00403D9C" w:rsidRPr="00127DD5">
              <w:rPr>
                <w:rFonts w:ascii="Arial" w:hAnsi="Arial" w:cs="Arial"/>
                <w:sz w:val="16"/>
                <w:szCs w:val="16"/>
              </w:rPr>
              <w:t>5 per 1 person per day for 10 days * 360 people).</w:t>
            </w:r>
          </w:p>
          <w:p w14:paraId="0A526113" w14:textId="77777777" w:rsidR="00403D9C" w:rsidRPr="00127DD5" w:rsidRDefault="00403D9C" w:rsidP="00403D9C">
            <w:pPr>
              <w:pStyle w:val="ListParagraph"/>
              <w:ind w:left="0" w:hanging="11"/>
              <w:jc w:val="both"/>
              <w:rPr>
                <w:rFonts w:ascii="Arial" w:hAnsi="Arial" w:cs="Arial"/>
                <w:sz w:val="16"/>
                <w:szCs w:val="16"/>
              </w:rPr>
            </w:pPr>
          </w:p>
          <w:p w14:paraId="1562D512" w14:textId="2AB380D0" w:rsidR="00403D9C" w:rsidRPr="00127DD5" w:rsidRDefault="00C05C45" w:rsidP="00403D9C">
            <w:pPr>
              <w:pStyle w:val="ListParagraph"/>
              <w:ind w:left="0" w:hanging="11"/>
              <w:jc w:val="both"/>
              <w:rPr>
                <w:rFonts w:ascii="Arial" w:hAnsi="Arial" w:cs="Arial"/>
                <w:sz w:val="16"/>
                <w:szCs w:val="16"/>
              </w:rPr>
            </w:pPr>
            <w:r w:rsidRPr="00127DD5">
              <w:rPr>
                <w:rFonts w:ascii="Arial" w:hAnsi="Arial" w:cs="Arial"/>
                <w:sz w:val="16"/>
                <w:szCs w:val="16"/>
              </w:rPr>
              <w:t>- Form</w:t>
            </w:r>
            <w:r w:rsidR="00403D9C" w:rsidRPr="00127DD5">
              <w:rPr>
                <w:rFonts w:ascii="Arial" w:hAnsi="Arial" w:cs="Arial"/>
                <w:sz w:val="16"/>
                <w:szCs w:val="16"/>
              </w:rPr>
              <w:t xml:space="preserve"> groups in social networks for adolescents with HIV and establish contacts with positive adolescents from other countries</w:t>
            </w:r>
          </w:p>
          <w:p w14:paraId="3CA5CB70" w14:textId="77777777" w:rsidR="00AC43AC" w:rsidRPr="00127DD5" w:rsidRDefault="00AC43AC" w:rsidP="00403D9C">
            <w:pPr>
              <w:pStyle w:val="ListParagraph"/>
              <w:ind w:left="0" w:hanging="11"/>
              <w:jc w:val="both"/>
              <w:rPr>
                <w:rFonts w:ascii="Arial" w:hAnsi="Arial" w:cs="Arial"/>
                <w:sz w:val="16"/>
                <w:szCs w:val="16"/>
                <w:lang w:val="ru-RU"/>
              </w:rPr>
            </w:pPr>
          </w:p>
          <w:p w14:paraId="48DCE2CD" w14:textId="53A3FB74" w:rsidR="00AA68F0" w:rsidRPr="00127DD5" w:rsidRDefault="00403D9C" w:rsidP="00403D9C">
            <w:pPr>
              <w:pStyle w:val="ListParagraph"/>
              <w:ind w:left="0" w:hanging="11"/>
              <w:jc w:val="both"/>
              <w:rPr>
                <w:rFonts w:ascii="Arial" w:hAnsi="Arial" w:cs="Arial"/>
                <w:sz w:val="16"/>
                <w:szCs w:val="16"/>
              </w:rPr>
            </w:pPr>
            <w:r w:rsidRPr="00127DD5">
              <w:rPr>
                <w:rFonts w:ascii="Arial" w:hAnsi="Arial" w:cs="Arial"/>
                <w:sz w:val="16"/>
                <w:szCs w:val="16"/>
              </w:rPr>
              <w:t>- Participation of adolescents in national and regional events on advocacy for the rights of children and adolescents (2 trips per year for 2 teenagers accompanied by parents – a total of 5 for $ 4,000)</w:t>
            </w:r>
          </w:p>
        </w:tc>
        <w:tc>
          <w:tcPr>
            <w:tcW w:w="2012" w:type="dxa"/>
            <w:gridSpan w:val="2"/>
          </w:tcPr>
          <w:p w14:paraId="5CF5B839" w14:textId="6507DC25" w:rsidR="00AA68F0" w:rsidRPr="00127DD5" w:rsidRDefault="00403D9C" w:rsidP="007F73BA">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120</w:t>
            </w:r>
            <w:r w:rsidRPr="00127DD5">
              <w:rPr>
                <w:rFonts w:ascii="Arial" w:hAnsi="Arial"/>
                <w:sz w:val="16"/>
                <w:szCs w:val="16"/>
              </w:rPr>
              <w:t xml:space="preserve"> HIV-positive adolescents and their parents per year</w:t>
            </w:r>
            <w:r w:rsidR="00AA68F0" w:rsidRPr="00127DD5">
              <w:rPr>
                <w:rFonts w:ascii="Arial" w:eastAsia="Calibri" w:hAnsi="Arial"/>
                <w:sz w:val="16"/>
                <w:szCs w:val="16"/>
                <w:lang w:eastAsia="en-US"/>
              </w:rPr>
              <w:t xml:space="preserve"> (</w:t>
            </w:r>
            <w:r w:rsidRPr="00127DD5">
              <w:rPr>
                <w:rFonts w:ascii="Arial" w:eastAsia="Calibri" w:hAnsi="Arial"/>
                <w:sz w:val="16"/>
                <w:szCs w:val="16"/>
                <w:lang w:eastAsia="en-US"/>
              </w:rPr>
              <w:t>a total of</w:t>
            </w:r>
            <w:r w:rsidR="00AA68F0" w:rsidRPr="00127DD5">
              <w:rPr>
                <w:rFonts w:ascii="Arial" w:eastAsia="Calibri" w:hAnsi="Arial"/>
                <w:sz w:val="16"/>
                <w:szCs w:val="16"/>
                <w:lang w:eastAsia="en-US"/>
              </w:rPr>
              <w:t xml:space="preserve"> 360 </w:t>
            </w:r>
            <w:r w:rsidRPr="00127DD5">
              <w:rPr>
                <w:rFonts w:ascii="Arial" w:eastAsia="Calibri" w:hAnsi="Arial"/>
                <w:sz w:val="16"/>
                <w:szCs w:val="16"/>
                <w:lang w:eastAsia="en-US"/>
              </w:rPr>
              <w:t xml:space="preserve">people) are trained </w:t>
            </w:r>
            <w:r w:rsidR="00C05C45" w:rsidRPr="00127DD5">
              <w:rPr>
                <w:rFonts w:ascii="Arial" w:eastAsia="Calibri" w:hAnsi="Arial"/>
                <w:sz w:val="16"/>
                <w:szCs w:val="16"/>
                <w:lang w:eastAsia="en-US"/>
              </w:rPr>
              <w:t>on</w:t>
            </w:r>
            <w:r w:rsidRPr="00127DD5">
              <w:rPr>
                <w:rFonts w:ascii="Arial" w:eastAsia="Calibri" w:hAnsi="Arial"/>
                <w:sz w:val="16"/>
                <w:szCs w:val="16"/>
                <w:lang w:eastAsia="en-US"/>
              </w:rPr>
              <w:t xml:space="preserve"> legal issues</w:t>
            </w:r>
            <w:r w:rsidR="00AA68F0" w:rsidRPr="00127DD5">
              <w:rPr>
                <w:rFonts w:ascii="Arial" w:eastAsia="Calibri" w:hAnsi="Arial"/>
                <w:sz w:val="16"/>
                <w:szCs w:val="16"/>
                <w:lang w:eastAsia="en-US"/>
              </w:rPr>
              <w:t xml:space="preserve">, </w:t>
            </w:r>
            <w:r w:rsidRPr="00127DD5">
              <w:rPr>
                <w:rFonts w:ascii="Arial" w:eastAsia="Calibri" w:hAnsi="Arial"/>
                <w:sz w:val="16"/>
                <w:szCs w:val="16"/>
                <w:lang w:eastAsia="en-US"/>
              </w:rPr>
              <w:t xml:space="preserve">including </w:t>
            </w:r>
            <w:r w:rsidR="007F73BA" w:rsidRPr="00127DD5">
              <w:rPr>
                <w:rFonts w:ascii="Arial" w:eastAsia="Calibri" w:hAnsi="Arial"/>
                <w:sz w:val="16"/>
                <w:szCs w:val="16"/>
                <w:lang w:eastAsia="en-US"/>
              </w:rPr>
              <w:t>through</w:t>
            </w:r>
            <w:r w:rsidRPr="00127DD5">
              <w:rPr>
                <w:rFonts w:ascii="Arial" w:eastAsia="Calibri" w:hAnsi="Arial"/>
                <w:sz w:val="16"/>
                <w:szCs w:val="16"/>
                <w:lang w:eastAsia="en-US"/>
              </w:rPr>
              <w:t xml:space="preserve"> regional platforms</w:t>
            </w:r>
          </w:p>
        </w:tc>
        <w:tc>
          <w:tcPr>
            <w:tcW w:w="1529" w:type="dxa"/>
          </w:tcPr>
          <w:p w14:paraId="59A9562C" w14:textId="19DCC515" w:rsidR="00AA68F0" w:rsidRPr="00127DD5" w:rsidRDefault="00403D9C"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The entire period</w:t>
            </w:r>
          </w:p>
        </w:tc>
        <w:tc>
          <w:tcPr>
            <w:tcW w:w="1704" w:type="dxa"/>
          </w:tcPr>
          <w:p w14:paraId="505BAC4D" w14:textId="0665730C" w:rsidR="00AA68F0" w:rsidRPr="00127DD5" w:rsidRDefault="00492874"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162</w:t>
            </w:r>
            <w:r w:rsidR="00C05C45" w:rsidRPr="00127DD5">
              <w:rPr>
                <w:rFonts w:ascii="Arial" w:eastAsia="Calibri" w:hAnsi="Arial"/>
                <w:sz w:val="16"/>
                <w:szCs w:val="16"/>
                <w:lang w:eastAsia="en-US"/>
              </w:rPr>
              <w:t>,</w:t>
            </w:r>
            <w:r w:rsidRPr="00127DD5">
              <w:rPr>
                <w:rFonts w:ascii="Arial" w:eastAsia="Calibri" w:hAnsi="Arial"/>
                <w:sz w:val="16"/>
                <w:szCs w:val="16"/>
                <w:lang w:eastAsia="en-US"/>
              </w:rPr>
              <w:t>0</w:t>
            </w:r>
            <w:r w:rsidR="00AA68F0" w:rsidRPr="00127DD5">
              <w:rPr>
                <w:rFonts w:ascii="Arial" w:eastAsia="Calibri" w:hAnsi="Arial"/>
                <w:sz w:val="16"/>
                <w:szCs w:val="16"/>
                <w:lang w:eastAsia="en-US"/>
              </w:rPr>
              <w:t>00</w:t>
            </w:r>
          </w:p>
          <w:p w14:paraId="67EDE966" w14:textId="77777777" w:rsidR="00AA68F0" w:rsidRPr="00127DD5" w:rsidRDefault="00AA68F0" w:rsidP="00AA68F0">
            <w:pPr>
              <w:spacing w:after="0" w:line="240" w:lineRule="auto"/>
              <w:rPr>
                <w:rFonts w:ascii="Arial" w:eastAsia="Calibri" w:hAnsi="Arial"/>
                <w:sz w:val="16"/>
                <w:szCs w:val="16"/>
                <w:lang w:eastAsia="en-US"/>
              </w:rPr>
            </w:pPr>
          </w:p>
          <w:p w14:paraId="2D1FEFAF" w14:textId="77777777" w:rsidR="00AA68F0" w:rsidRPr="00127DD5" w:rsidRDefault="00AA68F0" w:rsidP="00AA68F0">
            <w:pPr>
              <w:spacing w:after="0" w:line="240" w:lineRule="auto"/>
              <w:rPr>
                <w:rFonts w:ascii="Arial" w:eastAsia="Calibri" w:hAnsi="Arial"/>
                <w:sz w:val="16"/>
                <w:szCs w:val="16"/>
                <w:lang w:eastAsia="en-US"/>
              </w:rPr>
            </w:pPr>
          </w:p>
          <w:p w14:paraId="3D3AC931" w14:textId="77777777" w:rsidR="00AA68F0" w:rsidRPr="00127DD5" w:rsidRDefault="00AA68F0" w:rsidP="00AA68F0">
            <w:pPr>
              <w:spacing w:after="0" w:line="240" w:lineRule="auto"/>
              <w:rPr>
                <w:rFonts w:ascii="Arial" w:eastAsia="Calibri" w:hAnsi="Arial"/>
                <w:sz w:val="16"/>
                <w:szCs w:val="16"/>
                <w:lang w:eastAsia="en-US"/>
              </w:rPr>
            </w:pPr>
          </w:p>
          <w:p w14:paraId="1345349F" w14:textId="77777777" w:rsidR="00AA68F0" w:rsidRPr="00127DD5" w:rsidRDefault="00AA68F0" w:rsidP="00AA68F0">
            <w:pPr>
              <w:spacing w:after="0" w:line="240" w:lineRule="auto"/>
              <w:rPr>
                <w:rFonts w:ascii="Arial" w:eastAsia="Calibri" w:hAnsi="Arial"/>
                <w:sz w:val="16"/>
                <w:szCs w:val="16"/>
                <w:lang w:eastAsia="en-US"/>
              </w:rPr>
            </w:pPr>
          </w:p>
          <w:p w14:paraId="610066BD" w14:textId="77777777" w:rsidR="00AA68F0" w:rsidRPr="00127DD5" w:rsidRDefault="00AA68F0" w:rsidP="00AA68F0">
            <w:pPr>
              <w:spacing w:after="0" w:line="240" w:lineRule="auto"/>
              <w:rPr>
                <w:rFonts w:ascii="Arial" w:eastAsia="Calibri" w:hAnsi="Arial"/>
                <w:sz w:val="16"/>
                <w:szCs w:val="16"/>
                <w:lang w:eastAsia="en-US"/>
              </w:rPr>
            </w:pPr>
          </w:p>
          <w:p w14:paraId="67725C97" w14:textId="77777777" w:rsidR="00AA68F0" w:rsidRPr="00127DD5" w:rsidRDefault="00AA68F0" w:rsidP="00AA68F0">
            <w:pPr>
              <w:spacing w:after="0" w:line="240" w:lineRule="auto"/>
              <w:rPr>
                <w:rFonts w:ascii="Arial" w:eastAsia="Calibri" w:hAnsi="Arial"/>
                <w:sz w:val="16"/>
                <w:szCs w:val="16"/>
                <w:lang w:eastAsia="en-US"/>
              </w:rPr>
            </w:pPr>
          </w:p>
          <w:p w14:paraId="2956F755" w14:textId="77777777" w:rsidR="00AA68F0" w:rsidRPr="00127DD5" w:rsidRDefault="00AA68F0" w:rsidP="00AA68F0">
            <w:pPr>
              <w:spacing w:after="0" w:line="240" w:lineRule="auto"/>
              <w:rPr>
                <w:rFonts w:ascii="Arial" w:eastAsia="Calibri" w:hAnsi="Arial"/>
                <w:sz w:val="16"/>
                <w:szCs w:val="16"/>
                <w:lang w:eastAsia="en-US"/>
              </w:rPr>
            </w:pPr>
          </w:p>
          <w:p w14:paraId="085B2FA1" w14:textId="77777777" w:rsidR="00AA68F0" w:rsidRPr="00127DD5" w:rsidRDefault="00AA68F0" w:rsidP="00AA68F0">
            <w:pPr>
              <w:spacing w:after="0" w:line="240" w:lineRule="auto"/>
              <w:rPr>
                <w:rFonts w:ascii="Arial" w:eastAsia="Calibri" w:hAnsi="Arial"/>
                <w:sz w:val="16"/>
                <w:szCs w:val="16"/>
                <w:lang w:val="ru-RU" w:eastAsia="en-US"/>
              </w:rPr>
            </w:pPr>
          </w:p>
          <w:p w14:paraId="27326EB9" w14:textId="77777777" w:rsidR="00AC43AC" w:rsidRPr="00127DD5" w:rsidRDefault="00AC43AC" w:rsidP="00AA68F0">
            <w:pPr>
              <w:spacing w:after="0" w:line="240" w:lineRule="auto"/>
              <w:rPr>
                <w:rFonts w:ascii="Arial" w:eastAsia="Calibri" w:hAnsi="Arial"/>
                <w:sz w:val="16"/>
                <w:szCs w:val="16"/>
                <w:lang w:val="ru-RU" w:eastAsia="en-US"/>
              </w:rPr>
            </w:pPr>
          </w:p>
          <w:p w14:paraId="2D3EEC5C" w14:textId="4C45E7CD"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w:t>
            </w:r>
            <w:r w:rsidR="00C05C45"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tc>
        <w:tc>
          <w:tcPr>
            <w:tcW w:w="1275" w:type="dxa"/>
          </w:tcPr>
          <w:p w14:paraId="61FE5A17" w14:textId="77777777" w:rsidR="00AA68F0" w:rsidRPr="00127DD5" w:rsidDel="00D516BB" w:rsidRDefault="00AA68F0" w:rsidP="00AA68F0">
            <w:pPr>
              <w:spacing w:after="0" w:line="240" w:lineRule="auto"/>
              <w:rPr>
                <w:rFonts w:ascii="Arial" w:eastAsia="Calibri" w:hAnsi="Arial"/>
                <w:sz w:val="16"/>
                <w:szCs w:val="16"/>
                <w:lang w:eastAsia="en-US"/>
              </w:rPr>
            </w:pPr>
          </w:p>
        </w:tc>
      </w:tr>
      <w:tr w:rsidR="00AA68F0" w:rsidRPr="00127DD5" w14:paraId="2E92F608" w14:textId="77777777" w:rsidTr="009132DA">
        <w:trPr>
          <w:trHeight w:val="420"/>
        </w:trPr>
        <w:tc>
          <w:tcPr>
            <w:tcW w:w="1149" w:type="dxa"/>
          </w:tcPr>
          <w:p w14:paraId="266B348D" w14:textId="2DC52677" w:rsidR="00403D9C" w:rsidRPr="00127DD5" w:rsidRDefault="00403D9C" w:rsidP="00403D9C">
            <w:pPr>
              <w:jc w:val="both"/>
              <w:rPr>
                <w:rFonts w:ascii="Arial" w:hAnsi="Arial"/>
                <w:sz w:val="16"/>
                <w:szCs w:val="16"/>
              </w:rPr>
            </w:pPr>
            <w:r w:rsidRPr="00127DD5">
              <w:rPr>
                <w:rFonts w:ascii="Arial" w:hAnsi="Arial"/>
                <w:sz w:val="16"/>
                <w:szCs w:val="16"/>
              </w:rPr>
              <w:t xml:space="preserve">Module 6.4. HIV related legal service provision </w:t>
            </w:r>
            <w:r w:rsidRPr="00127DD5">
              <w:rPr>
                <w:rFonts w:ascii="Arial" w:hAnsi="Arial"/>
                <w:sz w:val="16"/>
                <w:szCs w:val="16"/>
              </w:rPr>
              <w:lastRenderedPageBreak/>
              <w:t>programs</w:t>
            </w:r>
          </w:p>
          <w:p w14:paraId="3F38D1EB" w14:textId="77777777" w:rsidR="00AA68F0" w:rsidRPr="00127DD5" w:rsidRDefault="00AA68F0" w:rsidP="00403D9C">
            <w:pPr>
              <w:tabs>
                <w:tab w:val="left" w:pos="0"/>
              </w:tabs>
              <w:spacing w:after="0" w:line="240" w:lineRule="auto"/>
              <w:rPr>
                <w:rFonts w:ascii="Arial" w:eastAsia="Calibri" w:hAnsi="Arial"/>
                <w:sz w:val="16"/>
                <w:szCs w:val="16"/>
                <w:lang w:eastAsia="en-US"/>
              </w:rPr>
            </w:pPr>
          </w:p>
        </w:tc>
        <w:tc>
          <w:tcPr>
            <w:tcW w:w="1558" w:type="dxa"/>
            <w:vMerge w:val="restart"/>
            <w:shd w:val="clear" w:color="auto" w:fill="FFF2CC" w:themeFill="accent4" w:themeFillTint="33"/>
          </w:tcPr>
          <w:p w14:paraId="01D9FCF1" w14:textId="4F58E6FD" w:rsidR="00AA68F0" w:rsidRPr="00127DD5" w:rsidRDefault="00403D9C"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 xml:space="preserve">Priority 4. Low access to legal services for PLHIV and </w:t>
            </w:r>
            <w:r w:rsidR="00C05C45" w:rsidRPr="00127DD5">
              <w:rPr>
                <w:rFonts w:ascii="Arial" w:hAnsi="Arial"/>
                <w:sz w:val="16"/>
                <w:szCs w:val="16"/>
              </w:rPr>
              <w:t>key populations</w:t>
            </w:r>
          </w:p>
        </w:tc>
        <w:tc>
          <w:tcPr>
            <w:tcW w:w="1984" w:type="dxa"/>
            <w:vMerge w:val="restart"/>
          </w:tcPr>
          <w:p w14:paraId="22C9517D" w14:textId="5DDC0DF0" w:rsidR="00AA68F0" w:rsidRPr="00127DD5" w:rsidRDefault="00AA68F0" w:rsidP="00403D9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4.1. </w:t>
            </w:r>
            <w:r w:rsidR="00403D9C" w:rsidRPr="00127DD5">
              <w:rPr>
                <w:rFonts w:ascii="Arial" w:hAnsi="Arial"/>
                <w:sz w:val="16"/>
                <w:szCs w:val="16"/>
              </w:rPr>
              <w:t xml:space="preserve">Establish a system for providing legal assistance on the basis of state institutions and NGOs </w:t>
            </w:r>
          </w:p>
        </w:tc>
        <w:tc>
          <w:tcPr>
            <w:tcW w:w="4206" w:type="dxa"/>
          </w:tcPr>
          <w:p w14:paraId="4B2246A3" w14:textId="77777777" w:rsidR="00AC43AC" w:rsidRPr="00127DD5" w:rsidRDefault="00AA68F0" w:rsidP="00EA130F">
            <w:pPr>
              <w:jc w:val="both"/>
              <w:rPr>
                <w:rFonts w:ascii="Arial" w:hAnsi="Arial"/>
                <w:i/>
                <w:sz w:val="16"/>
                <w:szCs w:val="16"/>
                <w:lang w:val="en-GB"/>
              </w:rPr>
            </w:pPr>
            <w:r w:rsidRPr="00127DD5">
              <w:rPr>
                <w:rFonts w:ascii="Arial" w:eastAsia="Calibri" w:hAnsi="Arial"/>
                <w:sz w:val="16"/>
                <w:szCs w:val="16"/>
                <w:lang w:eastAsia="en-US"/>
              </w:rPr>
              <w:t xml:space="preserve"> </w:t>
            </w:r>
            <w:r w:rsidR="00EA130F" w:rsidRPr="00127DD5">
              <w:rPr>
                <w:rFonts w:ascii="Arial" w:hAnsi="Arial"/>
                <w:sz w:val="16"/>
                <w:szCs w:val="16"/>
              </w:rPr>
              <w:t xml:space="preserve">- A mechanism has been developed and a joint response system is functioning, with the Ombudsman Office, the National Preventive Mechanism against Torture, the General Prosecutor's Office, NGOs and communities, including legal assistance </w:t>
            </w:r>
            <w:r w:rsidR="003F2C87" w:rsidRPr="00127DD5">
              <w:rPr>
                <w:rFonts w:ascii="Arial" w:hAnsi="Arial"/>
                <w:sz w:val="16"/>
                <w:szCs w:val="16"/>
              </w:rPr>
              <w:t>within</w:t>
            </w:r>
            <w:r w:rsidR="00EA130F" w:rsidRPr="00127DD5">
              <w:rPr>
                <w:rFonts w:ascii="Arial" w:hAnsi="Arial"/>
                <w:sz w:val="16"/>
                <w:szCs w:val="16"/>
              </w:rPr>
              <w:t xml:space="preserve"> the first 3 </w:t>
            </w:r>
            <w:r w:rsidR="00EA130F" w:rsidRPr="00127DD5">
              <w:rPr>
                <w:rFonts w:ascii="Arial" w:hAnsi="Arial"/>
                <w:sz w:val="16"/>
                <w:szCs w:val="16"/>
              </w:rPr>
              <w:lastRenderedPageBreak/>
              <w:t>hours from the moment of detention for key populations</w:t>
            </w:r>
            <w:r w:rsidR="00AC43AC" w:rsidRPr="00127DD5">
              <w:rPr>
                <w:rFonts w:ascii="Arial" w:hAnsi="Arial"/>
                <w:sz w:val="16"/>
                <w:szCs w:val="16"/>
                <w:lang w:val="en-GB"/>
              </w:rPr>
              <w:t xml:space="preserve"> </w:t>
            </w:r>
            <w:r w:rsidR="00AC43AC" w:rsidRPr="00127DD5">
              <w:rPr>
                <w:rFonts w:ascii="Arial" w:hAnsi="Arial"/>
                <w:i/>
                <w:sz w:val="16"/>
                <w:szCs w:val="16"/>
                <w:lang w:val="en-GB"/>
              </w:rPr>
              <w:t>(budget chapter №19)</w:t>
            </w:r>
          </w:p>
          <w:p w14:paraId="35666232" w14:textId="7CFCA910" w:rsidR="00EA130F" w:rsidRPr="00127DD5" w:rsidRDefault="00EA130F" w:rsidP="00EA130F">
            <w:pPr>
              <w:jc w:val="both"/>
              <w:rPr>
                <w:rFonts w:ascii="Arial" w:hAnsi="Arial"/>
                <w:sz w:val="16"/>
                <w:szCs w:val="16"/>
              </w:rPr>
            </w:pPr>
            <w:r w:rsidRPr="00127DD5">
              <w:rPr>
                <w:rFonts w:ascii="Arial" w:hAnsi="Arial"/>
                <w:sz w:val="16"/>
                <w:szCs w:val="16"/>
              </w:rPr>
              <w:t>- Legal and regulatory mechanisms of the LEAD model functioning (Law Enforcement Assisted Diversion) and the algorithm of state and non-state sectors’ actions in this model have been developed</w:t>
            </w:r>
            <w:r w:rsidR="00AC43AC" w:rsidRPr="00127DD5">
              <w:rPr>
                <w:rFonts w:ascii="Arial" w:hAnsi="Arial"/>
                <w:sz w:val="16"/>
                <w:szCs w:val="16"/>
                <w:lang w:val="en-GB"/>
              </w:rPr>
              <w:t xml:space="preserve"> </w:t>
            </w:r>
            <w:r w:rsidR="00AC43AC" w:rsidRPr="00127DD5">
              <w:t xml:space="preserve"> </w:t>
            </w:r>
            <w:r w:rsidR="00AC43AC" w:rsidRPr="00127DD5">
              <w:rPr>
                <w:rFonts w:ascii="Arial" w:hAnsi="Arial"/>
                <w:i/>
                <w:sz w:val="16"/>
                <w:szCs w:val="16"/>
              </w:rPr>
              <w:t>(budget chapter №</w:t>
            </w:r>
            <w:r w:rsidR="00AC43AC" w:rsidRPr="00127DD5">
              <w:rPr>
                <w:rFonts w:ascii="Arial" w:hAnsi="Arial"/>
                <w:i/>
                <w:sz w:val="16"/>
                <w:szCs w:val="16"/>
                <w:lang w:val="en-GB"/>
              </w:rPr>
              <w:t>12</w:t>
            </w:r>
            <w:r w:rsidR="00AC43AC" w:rsidRPr="00127DD5">
              <w:rPr>
                <w:rFonts w:ascii="Arial" w:hAnsi="Arial"/>
                <w:i/>
                <w:sz w:val="16"/>
                <w:szCs w:val="16"/>
              </w:rPr>
              <w:t>)</w:t>
            </w:r>
          </w:p>
          <w:p w14:paraId="7E1C7C6C" w14:textId="43618434" w:rsidR="00AA68F0" w:rsidRPr="00127DD5" w:rsidRDefault="00EA130F" w:rsidP="00C05C45">
            <w:pPr>
              <w:jc w:val="both"/>
              <w:rPr>
                <w:rFonts w:ascii="Arial" w:hAnsi="Arial"/>
                <w:sz w:val="16"/>
                <w:szCs w:val="16"/>
              </w:rPr>
            </w:pPr>
            <w:r w:rsidRPr="00127DD5">
              <w:rPr>
                <w:rFonts w:ascii="Arial" w:hAnsi="Arial"/>
                <w:sz w:val="16"/>
                <w:szCs w:val="16"/>
              </w:rPr>
              <w:t>- Piloting of the LEAD model in the cities of Bishkek, Osh, Jalal-Abad is conducted</w:t>
            </w:r>
            <w:r w:rsidR="00C05C45" w:rsidRPr="00127DD5">
              <w:rPr>
                <w:rFonts w:ascii="Arial" w:hAnsi="Arial"/>
                <w:sz w:val="16"/>
                <w:szCs w:val="16"/>
              </w:rPr>
              <w:t xml:space="preserve"> </w:t>
            </w:r>
            <w:r w:rsidRPr="00127DD5">
              <w:rPr>
                <w:rFonts w:ascii="Arial" w:hAnsi="Arial"/>
                <w:sz w:val="16"/>
                <w:szCs w:val="16"/>
              </w:rPr>
              <w:t>($ 8,000 x per 1 project per year)</w:t>
            </w:r>
          </w:p>
        </w:tc>
        <w:tc>
          <w:tcPr>
            <w:tcW w:w="2012" w:type="dxa"/>
            <w:gridSpan w:val="2"/>
          </w:tcPr>
          <w:p w14:paraId="25DE2E1A" w14:textId="57F6C0CD" w:rsidR="00AA68F0" w:rsidRPr="00127DD5" w:rsidRDefault="003F2C87" w:rsidP="003F2C87">
            <w:pPr>
              <w:spacing w:after="0" w:line="240" w:lineRule="auto"/>
              <w:rPr>
                <w:rFonts w:ascii="Arial" w:eastAsia="Calibri" w:hAnsi="Arial"/>
                <w:sz w:val="16"/>
                <w:szCs w:val="16"/>
                <w:lang w:eastAsia="en-US"/>
              </w:rPr>
            </w:pPr>
            <w:r w:rsidRPr="00127DD5">
              <w:rPr>
                <w:rFonts w:ascii="Arial" w:eastAsia="Calibri" w:hAnsi="Arial"/>
                <w:sz w:val="16"/>
                <w:szCs w:val="16"/>
                <w:lang w:eastAsia="en-US"/>
              </w:rPr>
              <w:lastRenderedPageBreak/>
              <w:t xml:space="preserve">Response within 3 hours from detention in </w:t>
            </w:r>
            <w:r w:rsidR="00AA68F0" w:rsidRPr="00127DD5">
              <w:rPr>
                <w:rFonts w:ascii="Arial" w:eastAsia="Calibri" w:hAnsi="Arial"/>
                <w:sz w:val="16"/>
                <w:szCs w:val="16"/>
                <w:lang w:eastAsia="en-US"/>
              </w:rPr>
              <w:t xml:space="preserve">60% </w:t>
            </w:r>
            <w:r w:rsidR="00EA130F" w:rsidRPr="00127DD5">
              <w:rPr>
                <w:rFonts w:ascii="Arial" w:eastAsia="Calibri" w:hAnsi="Arial"/>
                <w:sz w:val="16"/>
                <w:szCs w:val="16"/>
                <w:lang w:eastAsia="en-US"/>
              </w:rPr>
              <w:t xml:space="preserve">of cases of </w:t>
            </w:r>
            <w:r w:rsidRPr="00127DD5">
              <w:rPr>
                <w:rFonts w:ascii="Arial" w:eastAsia="Calibri" w:hAnsi="Arial"/>
                <w:sz w:val="16"/>
                <w:szCs w:val="16"/>
                <w:lang w:eastAsia="en-US"/>
              </w:rPr>
              <w:t xml:space="preserve">detention of PLHIV or key populations </w:t>
            </w:r>
          </w:p>
        </w:tc>
        <w:tc>
          <w:tcPr>
            <w:tcW w:w="1529" w:type="dxa"/>
          </w:tcPr>
          <w:p w14:paraId="579B6074"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2019-2020</w:t>
            </w:r>
          </w:p>
        </w:tc>
        <w:tc>
          <w:tcPr>
            <w:tcW w:w="1704" w:type="dxa"/>
          </w:tcPr>
          <w:p w14:paraId="7ED02724" w14:textId="2CFE472E"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4D0CE4"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127A8A97" w14:textId="77777777" w:rsidR="00AA68F0" w:rsidRPr="00127DD5" w:rsidRDefault="00AA68F0" w:rsidP="00AA68F0">
            <w:pPr>
              <w:spacing w:after="0" w:line="240" w:lineRule="auto"/>
              <w:rPr>
                <w:rFonts w:ascii="Arial" w:eastAsia="Calibri" w:hAnsi="Arial"/>
                <w:sz w:val="16"/>
                <w:szCs w:val="16"/>
                <w:lang w:eastAsia="en-US"/>
              </w:rPr>
            </w:pPr>
          </w:p>
          <w:p w14:paraId="022375BC" w14:textId="77777777" w:rsidR="00AA68F0" w:rsidRPr="00127DD5" w:rsidRDefault="00AA68F0" w:rsidP="00AA68F0">
            <w:pPr>
              <w:spacing w:after="0" w:line="240" w:lineRule="auto"/>
              <w:rPr>
                <w:rFonts w:ascii="Arial" w:eastAsia="Calibri" w:hAnsi="Arial"/>
                <w:sz w:val="16"/>
                <w:szCs w:val="16"/>
                <w:lang w:eastAsia="en-US"/>
              </w:rPr>
            </w:pPr>
          </w:p>
          <w:p w14:paraId="25686D96" w14:textId="77777777" w:rsidR="00AA68F0" w:rsidRPr="00127DD5" w:rsidRDefault="00AA68F0" w:rsidP="00AA68F0">
            <w:pPr>
              <w:spacing w:after="0" w:line="240" w:lineRule="auto"/>
              <w:rPr>
                <w:rFonts w:ascii="Arial" w:eastAsia="Calibri" w:hAnsi="Arial"/>
                <w:sz w:val="16"/>
                <w:szCs w:val="16"/>
                <w:lang w:eastAsia="en-US"/>
              </w:rPr>
            </w:pPr>
          </w:p>
          <w:p w14:paraId="3240E77E" w14:textId="77777777" w:rsidR="00AA68F0" w:rsidRPr="00127DD5" w:rsidRDefault="00AA68F0" w:rsidP="00AA68F0">
            <w:pPr>
              <w:spacing w:after="0" w:line="240" w:lineRule="auto"/>
              <w:rPr>
                <w:rFonts w:ascii="Arial" w:eastAsia="Calibri" w:hAnsi="Arial"/>
                <w:sz w:val="16"/>
                <w:szCs w:val="16"/>
                <w:lang w:eastAsia="en-US"/>
              </w:rPr>
            </w:pPr>
          </w:p>
          <w:p w14:paraId="7EFD88A3" w14:textId="77777777" w:rsidR="00AA68F0" w:rsidRPr="00127DD5" w:rsidRDefault="00AA68F0" w:rsidP="00AA68F0">
            <w:pPr>
              <w:spacing w:after="0" w:line="240" w:lineRule="auto"/>
              <w:rPr>
                <w:rFonts w:ascii="Arial" w:eastAsia="Calibri" w:hAnsi="Arial"/>
                <w:sz w:val="16"/>
                <w:szCs w:val="16"/>
                <w:lang w:val="ru-RU" w:eastAsia="en-US"/>
              </w:rPr>
            </w:pPr>
          </w:p>
          <w:p w14:paraId="6CF2703A" w14:textId="77777777" w:rsidR="00AC43AC" w:rsidRPr="00127DD5" w:rsidRDefault="00AC43AC" w:rsidP="00AA68F0">
            <w:pPr>
              <w:spacing w:after="0" w:line="240" w:lineRule="auto"/>
              <w:rPr>
                <w:rFonts w:ascii="Arial" w:eastAsia="Calibri" w:hAnsi="Arial"/>
                <w:sz w:val="16"/>
                <w:szCs w:val="16"/>
                <w:lang w:val="ru-RU" w:eastAsia="en-US"/>
              </w:rPr>
            </w:pPr>
          </w:p>
          <w:p w14:paraId="2BC85E80" w14:textId="77777777" w:rsidR="00AC43AC" w:rsidRPr="00127DD5" w:rsidRDefault="00AC43AC" w:rsidP="00AA68F0">
            <w:pPr>
              <w:spacing w:after="0" w:line="240" w:lineRule="auto"/>
              <w:rPr>
                <w:rFonts w:ascii="Arial" w:eastAsia="Calibri" w:hAnsi="Arial"/>
                <w:sz w:val="16"/>
                <w:szCs w:val="16"/>
                <w:lang w:val="ru-RU" w:eastAsia="en-US"/>
              </w:rPr>
            </w:pPr>
          </w:p>
          <w:p w14:paraId="5F6FDA70" w14:textId="77777777" w:rsidR="00AA68F0" w:rsidRPr="00127DD5" w:rsidRDefault="00AA68F0" w:rsidP="00AA68F0">
            <w:pPr>
              <w:spacing w:after="0" w:line="240" w:lineRule="auto"/>
              <w:rPr>
                <w:rFonts w:ascii="Arial" w:eastAsia="Calibri" w:hAnsi="Arial"/>
                <w:sz w:val="16"/>
                <w:szCs w:val="16"/>
                <w:lang w:eastAsia="en-US"/>
              </w:rPr>
            </w:pPr>
          </w:p>
          <w:p w14:paraId="611BD2E0" w14:textId="31FD7A1E"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25</w:t>
            </w:r>
            <w:r w:rsidR="00C05C45"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0375D390" w14:textId="77777777" w:rsidR="00AA68F0" w:rsidRPr="00127DD5" w:rsidRDefault="00AA68F0" w:rsidP="00AA68F0">
            <w:pPr>
              <w:spacing w:after="0" w:line="240" w:lineRule="auto"/>
              <w:rPr>
                <w:rFonts w:ascii="Arial" w:eastAsia="Calibri" w:hAnsi="Arial"/>
                <w:sz w:val="16"/>
                <w:szCs w:val="16"/>
                <w:lang w:eastAsia="en-US"/>
              </w:rPr>
            </w:pPr>
          </w:p>
          <w:p w14:paraId="5A41FC46" w14:textId="77777777" w:rsidR="00AA68F0" w:rsidRPr="00127DD5" w:rsidRDefault="00AA68F0" w:rsidP="00AA68F0">
            <w:pPr>
              <w:spacing w:after="0" w:line="240" w:lineRule="auto"/>
              <w:rPr>
                <w:rFonts w:ascii="Arial" w:eastAsia="Calibri" w:hAnsi="Arial"/>
                <w:sz w:val="16"/>
                <w:szCs w:val="16"/>
                <w:lang w:eastAsia="en-US"/>
              </w:rPr>
            </w:pPr>
          </w:p>
          <w:p w14:paraId="34B1FEE3" w14:textId="77777777" w:rsidR="00C05C45" w:rsidRPr="00127DD5" w:rsidRDefault="00C05C45" w:rsidP="00AA68F0">
            <w:pPr>
              <w:spacing w:after="0" w:line="240" w:lineRule="auto"/>
              <w:rPr>
                <w:rFonts w:ascii="Arial" w:eastAsia="Calibri" w:hAnsi="Arial"/>
                <w:sz w:val="16"/>
                <w:szCs w:val="16"/>
                <w:lang w:eastAsia="en-US"/>
              </w:rPr>
            </w:pPr>
          </w:p>
          <w:p w14:paraId="7CE52E01" w14:textId="77777777" w:rsidR="00C05C45" w:rsidRPr="00127DD5" w:rsidRDefault="00C05C45" w:rsidP="00AA68F0">
            <w:pPr>
              <w:spacing w:after="0" w:line="240" w:lineRule="auto"/>
              <w:rPr>
                <w:rFonts w:ascii="Arial" w:eastAsia="Calibri" w:hAnsi="Arial"/>
                <w:sz w:val="16"/>
                <w:szCs w:val="16"/>
                <w:lang w:eastAsia="en-US"/>
              </w:rPr>
            </w:pPr>
          </w:p>
          <w:p w14:paraId="3077F5C7" w14:textId="77777777" w:rsidR="00AA68F0" w:rsidRPr="00127DD5" w:rsidRDefault="00AA68F0" w:rsidP="00AA68F0">
            <w:pPr>
              <w:spacing w:after="0" w:line="240" w:lineRule="auto"/>
              <w:rPr>
                <w:rFonts w:ascii="Arial" w:eastAsia="Calibri" w:hAnsi="Arial"/>
                <w:sz w:val="16"/>
                <w:szCs w:val="16"/>
                <w:lang w:eastAsia="en-US"/>
              </w:rPr>
            </w:pPr>
          </w:p>
          <w:p w14:paraId="051C9FCC" w14:textId="36A220D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24</w:t>
            </w:r>
            <w:r w:rsidR="00C05C45"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tc>
        <w:tc>
          <w:tcPr>
            <w:tcW w:w="1275" w:type="dxa"/>
          </w:tcPr>
          <w:p w14:paraId="362B1A0B"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1DB20402" w14:textId="77777777" w:rsidTr="009132DA">
        <w:trPr>
          <w:trHeight w:val="420"/>
        </w:trPr>
        <w:tc>
          <w:tcPr>
            <w:tcW w:w="1149" w:type="dxa"/>
          </w:tcPr>
          <w:p w14:paraId="56F5692C" w14:textId="77777777" w:rsidR="00AA68F0" w:rsidRPr="00127DD5" w:rsidRDefault="00AA68F0" w:rsidP="00AA68F0">
            <w:pPr>
              <w:spacing w:after="0" w:line="240" w:lineRule="auto"/>
              <w:rPr>
                <w:rFonts w:ascii="Arial" w:eastAsia="Calibri" w:hAnsi="Arial"/>
                <w:sz w:val="16"/>
                <w:szCs w:val="16"/>
                <w:lang w:eastAsia="en-US"/>
              </w:rPr>
            </w:pPr>
          </w:p>
          <w:p w14:paraId="1FD095C7" w14:textId="77777777" w:rsidR="00AA68F0" w:rsidRPr="00127DD5" w:rsidRDefault="00AA68F0" w:rsidP="00AA68F0">
            <w:pPr>
              <w:rPr>
                <w:rFonts w:ascii="Arial" w:eastAsia="Calibri" w:hAnsi="Arial"/>
                <w:sz w:val="16"/>
                <w:szCs w:val="16"/>
                <w:lang w:eastAsia="en-US"/>
              </w:rPr>
            </w:pPr>
          </w:p>
          <w:p w14:paraId="200EB023" w14:textId="77777777" w:rsidR="00AA68F0" w:rsidRPr="00127DD5" w:rsidRDefault="00AA68F0" w:rsidP="00AA68F0">
            <w:pPr>
              <w:rPr>
                <w:rFonts w:ascii="Arial" w:eastAsia="Calibri" w:hAnsi="Arial"/>
                <w:sz w:val="16"/>
                <w:szCs w:val="16"/>
                <w:lang w:eastAsia="en-US"/>
              </w:rPr>
            </w:pPr>
          </w:p>
          <w:p w14:paraId="6E87F512" w14:textId="77777777" w:rsidR="00AA68F0" w:rsidRPr="00127DD5" w:rsidRDefault="00AA68F0" w:rsidP="00AA68F0">
            <w:pPr>
              <w:rPr>
                <w:rFonts w:ascii="Arial" w:eastAsia="Calibri" w:hAnsi="Arial"/>
                <w:sz w:val="16"/>
                <w:szCs w:val="16"/>
                <w:lang w:eastAsia="en-US"/>
              </w:rPr>
            </w:pPr>
          </w:p>
        </w:tc>
        <w:tc>
          <w:tcPr>
            <w:tcW w:w="1558" w:type="dxa"/>
            <w:vMerge/>
            <w:shd w:val="clear" w:color="auto" w:fill="FFF2CC" w:themeFill="accent4" w:themeFillTint="33"/>
          </w:tcPr>
          <w:p w14:paraId="70D1A2E1"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vMerge/>
          </w:tcPr>
          <w:p w14:paraId="35628ECB" w14:textId="77777777" w:rsidR="00AA68F0" w:rsidRPr="00127DD5" w:rsidRDefault="00AA68F0" w:rsidP="00AA68F0">
            <w:pPr>
              <w:spacing w:after="0" w:line="240" w:lineRule="auto"/>
              <w:rPr>
                <w:rFonts w:ascii="Arial" w:eastAsia="Calibri" w:hAnsi="Arial"/>
                <w:sz w:val="16"/>
                <w:szCs w:val="16"/>
                <w:lang w:eastAsia="en-US"/>
              </w:rPr>
            </w:pPr>
          </w:p>
        </w:tc>
        <w:tc>
          <w:tcPr>
            <w:tcW w:w="4206" w:type="dxa"/>
          </w:tcPr>
          <w:p w14:paraId="14D623F0" w14:textId="24F0958B" w:rsidR="0091170F" w:rsidRPr="00127DD5" w:rsidRDefault="0091170F" w:rsidP="0091170F">
            <w:pPr>
              <w:pStyle w:val="ListParagraph"/>
              <w:ind w:left="79"/>
              <w:jc w:val="both"/>
              <w:rPr>
                <w:rFonts w:ascii="Arial" w:hAnsi="Arial" w:cs="Arial"/>
                <w:i/>
                <w:sz w:val="16"/>
                <w:szCs w:val="16"/>
                <w:lang w:val="en-GB"/>
              </w:rPr>
            </w:pPr>
            <w:r w:rsidRPr="00127DD5">
              <w:rPr>
                <w:rFonts w:ascii="Arial" w:hAnsi="Arial" w:cs="Arial"/>
                <w:sz w:val="16"/>
                <w:szCs w:val="16"/>
              </w:rPr>
              <w:t>- A working group of 6 people is created. The working group has developed</w:t>
            </w:r>
            <w:r w:rsidR="00AC43AC" w:rsidRPr="00127DD5">
              <w:rPr>
                <w:rFonts w:ascii="Arial" w:hAnsi="Arial" w:cs="Arial"/>
                <w:sz w:val="16"/>
                <w:szCs w:val="16"/>
                <w:lang w:val="en-GB"/>
              </w:rPr>
              <w:t xml:space="preserve"> </w:t>
            </w:r>
            <w:r w:rsidR="00AC43AC" w:rsidRPr="00127DD5">
              <w:rPr>
                <w:rFonts w:ascii="Arial" w:hAnsi="Arial" w:cs="Arial"/>
                <w:i/>
                <w:sz w:val="16"/>
                <w:szCs w:val="16"/>
              </w:rPr>
              <w:t>(budget chapter №</w:t>
            </w:r>
            <w:r w:rsidR="00AC43AC" w:rsidRPr="00127DD5">
              <w:rPr>
                <w:rFonts w:ascii="Arial" w:hAnsi="Arial" w:cs="Arial"/>
                <w:i/>
                <w:sz w:val="16"/>
                <w:szCs w:val="16"/>
                <w:lang w:val="en-GB"/>
              </w:rPr>
              <w:t>12</w:t>
            </w:r>
            <w:r w:rsidR="00AC43AC" w:rsidRPr="00127DD5">
              <w:rPr>
                <w:rFonts w:ascii="Arial" w:hAnsi="Arial" w:cs="Arial"/>
                <w:i/>
                <w:sz w:val="16"/>
                <w:szCs w:val="16"/>
              </w:rPr>
              <w:t>)</w:t>
            </w:r>
            <w:r w:rsidR="00AC43AC" w:rsidRPr="00127DD5">
              <w:rPr>
                <w:rFonts w:ascii="Arial" w:hAnsi="Arial" w:cs="Arial"/>
                <w:i/>
                <w:sz w:val="16"/>
                <w:szCs w:val="16"/>
                <w:lang w:val="en-GB"/>
              </w:rPr>
              <w:t>:</w:t>
            </w:r>
          </w:p>
          <w:p w14:paraId="762D7571" w14:textId="39437844" w:rsidR="0091170F" w:rsidRPr="00127DD5" w:rsidRDefault="0091170F" w:rsidP="0091170F">
            <w:pPr>
              <w:pStyle w:val="ListParagraph"/>
              <w:ind w:left="79"/>
              <w:jc w:val="both"/>
              <w:rPr>
                <w:rFonts w:ascii="Arial" w:hAnsi="Arial" w:cs="Arial"/>
                <w:sz w:val="16"/>
                <w:szCs w:val="16"/>
              </w:rPr>
            </w:pPr>
            <w:r w:rsidRPr="00127DD5">
              <w:rPr>
                <w:rFonts w:ascii="Arial" w:hAnsi="Arial" w:cs="Arial"/>
                <w:sz w:val="16"/>
                <w:szCs w:val="16"/>
              </w:rPr>
              <w:t xml:space="preserve">     - service standards, the system of training and certification of street (para) lawyers on legal issues and </w:t>
            </w:r>
            <w:r w:rsidR="00C05C45" w:rsidRPr="00127DD5">
              <w:rPr>
                <w:rFonts w:ascii="Arial" w:hAnsi="Arial" w:cs="Arial"/>
                <w:sz w:val="16"/>
                <w:szCs w:val="16"/>
              </w:rPr>
              <w:t xml:space="preserve">skills of providing </w:t>
            </w:r>
            <w:r w:rsidRPr="00127DD5">
              <w:rPr>
                <w:rFonts w:ascii="Arial" w:hAnsi="Arial" w:cs="Arial"/>
                <w:sz w:val="16"/>
                <w:szCs w:val="16"/>
              </w:rPr>
              <w:t xml:space="preserve">legal support </w:t>
            </w:r>
            <w:r w:rsidR="00C05C45" w:rsidRPr="00127DD5">
              <w:rPr>
                <w:rFonts w:ascii="Arial" w:hAnsi="Arial" w:cs="Arial"/>
                <w:sz w:val="16"/>
                <w:szCs w:val="16"/>
              </w:rPr>
              <w:t>to clients</w:t>
            </w:r>
            <w:r w:rsidRPr="00127DD5">
              <w:rPr>
                <w:rFonts w:ascii="Arial" w:hAnsi="Arial" w:cs="Arial"/>
                <w:sz w:val="16"/>
                <w:szCs w:val="16"/>
              </w:rPr>
              <w:t>;</w:t>
            </w:r>
          </w:p>
          <w:p w14:paraId="48FF664A" w14:textId="77777777" w:rsidR="0091170F" w:rsidRPr="00127DD5" w:rsidRDefault="0091170F" w:rsidP="0091170F">
            <w:pPr>
              <w:pStyle w:val="ListParagraph"/>
              <w:ind w:left="79"/>
              <w:jc w:val="both"/>
              <w:rPr>
                <w:rFonts w:ascii="Arial" w:hAnsi="Arial" w:cs="Arial"/>
                <w:sz w:val="16"/>
                <w:szCs w:val="16"/>
              </w:rPr>
            </w:pPr>
            <w:r w:rsidRPr="00127DD5">
              <w:rPr>
                <w:rFonts w:ascii="Arial" w:hAnsi="Arial" w:cs="Arial"/>
                <w:sz w:val="16"/>
                <w:szCs w:val="16"/>
              </w:rPr>
              <w:t>     - educational and methodological materials on the protection of the rights of key groups for (para) lawyers;</w:t>
            </w:r>
          </w:p>
          <w:p w14:paraId="0903F07D" w14:textId="14D99A3C" w:rsidR="0091170F" w:rsidRPr="00127DD5" w:rsidRDefault="0091170F" w:rsidP="0091170F">
            <w:pPr>
              <w:pStyle w:val="ListParagraph"/>
              <w:ind w:left="79"/>
              <w:jc w:val="both"/>
              <w:rPr>
                <w:rFonts w:ascii="Arial" w:hAnsi="Arial" w:cs="Arial"/>
                <w:sz w:val="16"/>
                <w:szCs w:val="16"/>
              </w:rPr>
            </w:pPr>
            <w:r w:rsidRPr="00127DD5">
              <w:rPr>
                <w:rFonts w:ascii="Arial" w:hAnsi="Arial" w:cs="Arial"/>
                <w:sz w:val="16"/>
                <w:szCs w:val="16"/>
              </w:rPr>
              <w:t xml:space="preserve">     - Qualification requirements for para-lawyers, social workers / peer consultants for </w:t>
            </w:r>
            <w:r w:rsidR="00C05C45" w:rsidRPr="00127DD5">
              <w:rPr>
                <w:rFonts w:ascii="Arial" w:hAnsi="Arial" w:cs="Arial"/>
                <w:sz w:val="16"/>
                <w:szCs w:val="16"/>
              </w:rPr>
              <w:t>the work</w:t>
            </w:r>
            <w:r w:rsidRPr="00127DD5">
              <w:rPr>
                <w:rFonts w:ascii="Arial" w:hAnsi="Arial" w:cs="Arial"/>
                <w:sz w:val="16"/>
                <w:szCs w:val="16"/>
              </w:rPr>
              <w:t xml:space="preserve"> with key groups, and suggestions are made to include them into the list / register of occupations and qualification requirements </w:t>
            </w:r>
            <w:r w:rsidR="00C05C45" w:rsidRPr="00127DD5">
              <w:rPr>
                <w:rFonts w:ascii="Arial" w:hAnsi="Arial" w:cs="Arial"/>
                <w:sz w:val="16"/>
                <w:szCs w:val="16"/>
              </w:rPr>
              <w:t>to meet</w:t>
            </w:r>
            <w:r w:rsidRPr="00127DD5">
              <w:rPr>
                <w:rFonts w:ascii="Arial" w:hAnsi="Arial" w:cs="Arial"/>
                <w:sz w:val="16"/>
                <w:szCs w:val="16"/>
              </w:rPr>
              <w:t xml:space="preserve"> the “public defender” criteria;</w:t>
            </w:r>
          </w:p>
          <w:p w14:paraId="772DA973" w14:textId="77777777" w:rsidR="0091170F" w:rsidRPr="00127DD5" w:rsidRDefault="0091170F" w:rsidP="0091170F">
            <w:pPr>
              <w:pStyle w:val="ListParagraph"/>
              <w:ind w:left="79"/>
              <w:jc w:val="both"/>
              <w:rPr>
                <w:rFonts w:ascii="Arial" w:hAnsi="Arial" w:cs="Arial"/>
                <w:sz w:val="16"/>
                <w:szCs w:val="16"/>
              </w:rPr>
            </w:pPr>
            <w:r w:rsidRPr="00127DD5">
              <w:rPr>
                <w:rFonts w:ascii="Arial" w:hAnsi="Arial" w:cs="Arial"/>
                <w:sz w:val="16"/>
                <w:szCs w:val="16"/>
              </w:rPr>
              <w:t>     - consultations with the Ombudsman Institute for the integration of “street lawyers” into the work of the Institute</w:t>
            </w:r>
          </w:p>
          <w:p w14:paraId="4E1936C3" w14:textId="76771D1B" w:rsidR="0091170F" w:rsidRPr="00127DD5" w:rsidRDefault="0091170F" w:rsidP="0091170F">
            <w:pPr>
              <w:pStyle w:val="ListParagraph"/>
              <w:ind w:left="79"/>
              <w:jc w:val="both"/>
              <w:rPr>
                <w:rFonts w:ascii="Arial" w:hAnsi="Arial" w:cs="Arial"/>
                <w:i/>
                <w:sz w:val="16"/>
                <w:szCs w:val="16"/>
              </w:rPr>
            </w:pPr>
            <w:r w:rsidRPr="00127DD5">
              <w:rPr>
                <w:rFonts w:ascii="Arial" w:hAnsi="Arial" w:cs="Arial"/>
                <w:sz w:val="16"/>
                <w:szCs w:val="16"/>
              </w:rPr>
              <w:t xml:space="preserve">- Training of </w:t>
            </w:r>
            <w:proofErr w:type="spellStart"/>
            <w:r w:rsidRPr="00127DD5">
              <w:rPr>
                <w:rFonts w:ascii="Arial" w:hAnsi="Arial" w:cs="Arial"/>
                <w:sz w:val="16"/>
                <w:szCs w:val="16"/>
              </w:rPr>
              <w:t>para</w:t>
            </w:r>
            <w:proofErr w:type="spellEnd"/>
            <w:r w:rsidRPr="00127DD5">
              <w:rPr>
                <w:rFonts w:ascii="Arial" w:hAnsi="Arial" w:cs="Arial"/>
                <w:sz w:val="16"/>
                <w:szCs w:val="16"/>
              </w:rPr>
              <w:t xml:space="preserve">-lawyers on human rights and legal service provision skills is conducted (1 5-day basic training and 2 </w:t>
            </w:r>
            <w:r w:rsidR="00A96BC3" w:rsidRPr="00A96BC3">
              <w:rPr>
                <w:rFonts w:ascii="Arial" w:hAnsi="Arial" w:cs="Arial"/>
                <w:sz w:val="16"/>
                <w:szCs w:val="16"/>
                <w:lang w:val="en-GB"/>
              </w:rPr>
              <w:t>2</w:t>
            </w:r>
            <w:r w:rsidRPr="00127DD5">
              <w:rPr>
                <w:rFonts w:ascii="Arial" w:hAnsi="Arial" w:cs="Arial"/>
                <w:sz w:val="16"/>
                <w:szCs w:val="16"/>
              </w:rPr>
              <w:t xml:space="preserve">-day </w:t>
            </w:r>
            <w:r w:rsidR="004D0CE4" w:rsidRPr="00127DD5">
              <w:rPr>
                <w:rFonts w:ascii="Arial" w:hAnsi="Arial" w:cs="Arial"/>
                <w:sz w:val="16"/>
                <w:szCs w:val="16"/>
              </w:rPr>
              <w:t xml:space="preserve">knowledge </w:t>
            </w:r>
            <w:r w:rsidRPr="00127DD5">
              <w:rPr>
                <w:rFonts w:ascii="Arial" w:hAnsi="Arial" w:cs="Arial"/>
                <w:sz w:val="16"/>
                <w:szCs w:val="16"/>
              </w:rPr>
              <w:t xml:space="preserve">updating </w:t>
            </w:r>
            <w:r w:rsidR="004D0CE4" w:rsidRPr="00127DD5">
              <w:rPr>
                <w:rFonts w:ascii="Arial" w:hAnsi="Arial" w:cs="Arial"/>
                <w:sz w:val="16"/>
                <w:szCs w:val="16"/>
              </w:rPr>
              <w:t xml:space="preserve">trainings </w:t>
            </w:r>
            <w:r w:rsidRPr="00127DD5">
              <w:rPr>
                <w:rFonts w:ascii="Arial" w:hAnsi="Arial" w:cs="Arial"/>
                <w:sz w:val="16"/>
                <w:szCs w:val="16"/>
              </w:rPr>
              <w:t xml:space="preserve">per year.) a total of </w:t>
            </w:r>
            <w:r w:rsidR="00A96BC3" w:rsidRPr="00A96BC3">
              <w:rPr>
                <w:rFonts w:ascii="Arial" w:hAnsi="Arial" w:cs="Arial"/>
                <w:sz w:val="16"/>
                <w:szCs w:val="16"/>
                <w:lang w:val="en-GB"/>
              </w:rPr>
              <w:t>1</w:t>
            </w:r>
            <w:r w:rsidRPr="00127DD5">
              <w:rPr>
                <w:rFonts w:ascii="Arial" w:hAnsi="Arial" w:cs="Arial"/>
                <w:sz w:val="16"/>
                <w:szCs w:val="16"/>
              </w:rPr>
              <w:t xml:space="preserve"> basic and </w:t>
            </w:r>
            <w:r w:rsidR="00A96BC3" w:rsidRPr="00A96BC3">
              <w:rPr>
                <w:rFonts w:ascii="Arial" w:hAnsi="Arial" w:cs="Arial"/>
                <w:sz w:val="16"/>
                <w:szCs w:val="16"/>
                <w:lang w:val="en-GB"/>
              </w:rPr>
              <w:t>6</w:t>
            </w:r>
            <w:r w:rsidRPr="00127DD5">
              <w:rPr>
                <w:rFonts w:ascii="Arial" w:hAnsi="Arial" w:cs="Arial"/>
                <w:sz w:val="16"/>
                <w:szCs w:val="16"/>
              </w:rPr>
              <w:t xml:space="preserve"> </w:t>
            </w:r>
            <w:r w:rsidR="004D0CE4" w:rsidRPr="00127DD5">
              <w:rPr>
                <w:rFonts w:ascii="Arial" w:hAnsi="Arial" w:cs="Arial"/>
                <w:sz w:val="16"/>
                <w:szCs w:val="16"/>
              </w:rPr>
              <w:t>knowledge updating trainings</w:t>
            </w:r>
            <w:r w:rsidRPr="00127DD5">
              <w:rPr>
                <w:rFonts w:ascii="Arial" w:hAnsi="Arial" w:cs="Arial"/>
                <w:sz w:val="16"/>
                <w:szCs w:val="16"/>
              </w:rPr>
              <w:t>)</w:t>
            </w:r>
            <w:r w:rsidR="00AC43AC" w:rsidRPr="00127DD5">
              <w:t xml:space="preserve"> </w:t>
            </w:r>
            <w:r w:rsidR="00AC43AC" w:rsidRPr="00127DD5">
              <w:rPr>
                <w:rFonts w:ascii="Arial" w:hAnsi="Arial" w:cs="Arial"/>
                <w:i/>
                <w:sz w:val="16"/>
                <w:szCs w:val="16"/>
              </w:rPr>
              <w:t>(budget chapter №</w:t>
            </w:r>
            <w:r w:rsidR="00AC43AC" w:rsidRPr="00127DD5">
              <w:rPr>
                <w:rFonts w:ascii="Arial" w:hAnsi="Arial" w:cs="Arial"/>
                <w:i/>
                <w:sz w:val="16"/>
                <w:szCs w:val="16"/>
                <w:lang w:val="en-GB"/>
              </w:rPr>
              <w:t>1*1; №18*</w:t>
            </w:r>
            <w:r w:rsidR="00A96BC3" w:rsidRPr="00A96BC3">
              <w:rPr>
                <w:rFonts w:ascii="Arial" w:hAnsi="Arial" w:cs="Arial"/>
                <w:i/>
                <w:sz w:val="16"/>
                <w:szCs w:val="16"/>
                <w:lang w:val="en-GB"/>
              </w:rPr>
              <w:t>6</w:t>
            </w:r>
            <w:r w:rsidR="00AC43AC" w:rsidRPr="00127DD5">
              <w:rPr>
                <w:rFonts w:ascii="Arial" w:hAnsi="Arial" w:cs="Arial"/>
                <w:i/>
                <w:sz w:val="16"/>
                <w:szCs w:val="16"/>
              </w:rPr>
              <w:t>)</w:t>
            </w:r>
          </w:p>
          <w:p w14:paraId="4552D2D4" w14:textId="77777777" w:rsidR="00E3047C" w:rsidRPr="00127DD5" w:rsidRDefault="00E3047C" w:rsidP="0091170F">
            <w:pPr>
              <w:pStyle w:val="ListParagraph"/>
              <w:ind w:left="79"/>
              <w:jc w:val="both"/>
              <w:rPr>
                <w:rFonts w:ascii="Arial" w:hAnsi="Arial" w:cs="Arial"/>
                <w:i/>
                <w:sz w:val="16"/>
                <w:szCs w:val="16"/>
              </w:rPr>
            </w:pPr>
          </w:p>
          <w:p w14:paraId="646685CA" w14:textId="2D805BF8" w:rsidR="00AA68F0" w:rsidRPr="00127DD5" w:rsidRDefault="0091170F" w:rsidP="004D0CE4">
            <w:pPr>
              <w:pStyle w:val="ListParagraph"/>
              <w:ind w:left="79"/>
              <w:jc w:val="both"/>
              <w:rPr>
                <w:rFonts w:ascii="Arial" w:hAnsi="Arial" w:cs="Arial"/>
                <w:sz w:val="16"/>
                <w:szCs w:val="16"/>
              </w:rPr>
            </w:pPr>
            <w:r w:rsidRPr="00127DD5">
              <w:rPr>
                <w:rFonts w:ascii="Arial" w:hAnsi="Arial" w:cs="Arial"/>
                <w:sz w:val="16"/>
                <w:szCs w:val="16"/>
              </w:rPr>
              <w:t xml:space="preserve">- </w:t>
            </w:r>
            <w:r w:rsidR="004D0CE4" w:rsidRPr="00127DD5">
              <w:rPr>
                <w:rFonts w:ascii="Arial" w:hAnsi="Arial" w:cs="Arial"/>
                <w:sz w:val="16"/>
                <w:szCs w:val="16"/>
              </w:rPr>
              <w:t>Establish</w:t>
            </w:r>
            <w:r w:rsidRPr="00127DD5">
              <w:rPr>
                <w:rFonts w:ascii="Arial" w:hAnsi="Arial" w:cs="Arial"/>
                <w:sz w:val="16"/>
                <w:szCs w:val="16"/>
              </w:rPr>
              <w:t xml:space="preserve"> and support an interdepartmental working group with the participation of the Ministry of Health, the </w:t>
            </w:r>
            <w:r w:rsidR="00CD5275" w:rsidRPr="00127DD5">
              <w:rPr>
                <w:rFonts w:ascii="Arial" w:hAnsi="Arial" w:cs="Arial"/>
                <w:sz w:val="16"/>
                <w:szCs w:val="16"/>
              </w:rPr>
              <w:t>Ministry of Interior</w:t>
            </w:r>
            <w:r w:rsidRPr="00127DD5">
              <w:rPr>
                <w:rFonts w:ascii="Arial" w:hAnsi="Arial" w:cs="Arial"/>
                <w:sz w:val="16"/>
                <w:szCs w:val="16"/>
              </w:rPr>
              <w:t xml:space="preserve">, the Ombudsman, the Prosecutor's Office and the </w:t>
            </w:r>
            <w:r w:rsidR="000E3F33" w:rsidRPr="00127DD5">
              <w:rPr>
                <w:rFonts w:ascii="Arial" w:hAnsi="Arial" w:cs="Arial"/>
                <w:sz w:val="16"/>
                <w:szCs w:val="16"/>
              </w:rPr>
              <w:t xml:space="preserve">National Center for the Prevention of Torture </w:t>
            </w:r>
            <w:r w:rsidRPr="00127DD5">
              <w:rPr>
                <w:rFonts w:ascii="Arial" w:hAnsi="Arial" w:cs="Arial"/>
                <w:sz w:val="16"/>
                <w:szCs w:val="16"/>
              </w:rPr>
              <w:t>with the participation of civil sector representatives to improve the environment for the service provision to key groups (2-3 times a year - 6 meetings in total)</w:t>
            </w:r>
            <w:r w:rsidR="00B46CFD" w:rsidRPr="00127DD5">
              <w:t xml:space="preserve"> </w:t>
            </w:r>
            <w:r w:rsidR="00B46CFD" w:rsidRPr="00127DD5">
              <w:rPr>
                <w:rFonts w:ascii="Arial" w:hAnsi="Arial" w:cs="Arial"/>
                <w:i/>
                <w:sz w:val="16"/>
                <w:szCs w:val="16"/>
              </w:rPr>
              <w:t>(budget chapter №</w:t>
            </w:r>
            <w:r w:rsidR="00B46CFD" w:rsidRPr="00127DD5">
              <w:rPr>
                <w:rFonts w:ascii="Arial" w:hAnsi="Arial" w:cs="Arial"/>
                <w:i/>
                <w:sz w:val="16"/>
                <w:szCs w:val="16"/>
                <w:lang w:val="en-GB"/>
              </w:rPr>
              <w:t>8</w:t>
            </w:r>
            <w:r w:rsidR="00B46CFD" w:rsidRPr="00127DD5">
              <w:rPr>
                <w:rFonts w:ascii="Arial" w:hAnsi="Arial" w:cs="Arial"/>
                <w:i/>
                <w:sz w:val="16"/>
                <w:szCs w:val="16"/>
              </w:rPr>
              <w:t>)</w:t>
            </w:r>
          </w:p>
        </w:tc>
        <w:tc>
          <w:tcPr>
            <w:tcW w:w="2012" w:type="dxa"/>
            <w:gridSpan w:val="2"/>
          </w:tcPr>
          <w:p w14:paraId="134EBD83" w14:textId="680A152A" w:rsidR="0091170F" w:rsidRPr="00127DD5" w:rsidRDefault="0091170F" w:rsidP="004D0CE4">
            <w:pPr>
              <w:rPr>
                <w:rFonts w:ascii="Arial" w:hAnsi="Arial"/>
                <w:sz w:val="16"/>
                <w:szCs w:val="16"/>
              </w:rPr>
            </w:pPr>
            <w:r w:rsidRPr="00127DD5">
              <w:rPr>
                <w:rFonts w:ascii="Arial" w:hAnsi="Arial"/>
                <w:sz w:val="16"/>
                <w:szCs w:val="16"/>
              </w:rPr>
              <w:t xml:space="preserve">Legal assistance to PLHIV and </w:t>
            </w:r>
            <w:r w:rsidR="004D0CE4" w:rsidRPr="00127DD5">
              <w:rPr>
                <w:rFonts w:ascii="Arial" w:hAnsi="Arial"/>
                <w:sz w:val="16"/>
                <w:szCs w:val="16"/>
              </w:rPr>
              <w:t xml:space="preserve">key populations </w:t>
            </w:r>
            <w:r w:rsidRPr="00127DD5">
              <w:rPr>
                <w:rFonts w:ascii="Arial" w:hAnsi="Arial"/>
                <w:sz w:val="16"/>
                <w:szCs w:val="16"/>
              </w:rPr>
              <w:t>is institutionalized in the system of state institutions and NGOs</w:t>
            </w:r>
          </w:p>
          <w:p w14:paraId="1384D8C9" w14:textId="304F662B" w:rsidR="0091170F" w:rsidRPr="00127DD5" w:rsidRDefault="0091170F" w:rsidP="004D0CE4">
            <w:pPr>
              <w:rPr>
                <w:rFonts w:ascii="Arial" w:hAnsi="Arial"/>
                <w:sz w:val="16"/>
                <w:szCs w:val="16"/>
              </w:rPr>
            </w:pPr>
            <w:r w:rsidRPr="00127DD5">
              <w:rPr>
                <w:rFonts w:ascii="Arial" w:hAnsi="Arial"/>
                <w:sz w:val="16"/>
                <w:szCs w:val="16"/>
              </w:rPr>
              <w:t xml:space="preserve">60% of cases of legal service provision that fall within the competence of para-lawyers are brought to a </w:t>
            </w:r>
            <w:r w:rsidR="003F2C87" w:rsidRPr="00127DD5">
              <w:rPr>
                <w:rFonts w:ascii="Arial" w:hAnsi="Arial"/>
                <w:sz w:val="16"/>
                <w:szCs w:val="16"/>
              </w:rPr>
              <w:t xml:space="preserve">final outcome </w:t>
            </w:r>
          </w:p>
          <w:p w14:paraId="45CBC903" w14:textId="19CAB326" w:rsidR="00AA68F0" w:rsidRPr="00127DD5" w:rsidRDefault="0091170F" w:rsidP="004D0CE4">
            <w:pPr>
              <w:rPr>
                <w:rFonts w:ascii="Arial" w:eastAsiaTheme="minorHAnsi" w:hAnsi="Arial"/>
                <w:sz w:val="16"/>
                <w:szCs w:val="16"/>
                <w:lang w:eastAsia="en-US"/>
              </w:rPr>
            </w:pPr>
            <w:r w:rsidRPr="00127DD5">
              <w:rPr>
                <w:rFonts w:ascii="Arial" w:hAnsi="Arial"/>
                <w:sz w:val="16"/>
                <w:szCs w:val="16"/>
              </w:rPr>
              <w:t xml:space="preserve">All </w:t>
            </w:r>
            <w:proofErr w:type="spellStart"/>
            <w:r w:rsidRPr="00127DD5">
              <w:rPr>
                <w:rFonts w:ascii="Arial" w:hAnsi="Arial"/>
                <w:sz w:val="16"/>
                <w:szCs w:val="16"/>
              </w:rPr>
              <w:t>para</w:t>
            </w:r>
            <w:proofErr w:type="spellEnd"/>
            <w:r w:rsidRPr="00127DD5">
              <w:rPr>
                <w:rFonts w:ascii="Arial" w:hAnsi="Arial"/>
                <w:sz w:val="16"/>
                <w:szCs w:val="16"/>
              </w:rPr>
              <w:t xml:space="preserve">-lawyers working with PLHIV and </w:t>
            </w:r>
            <w:r w:rsidR="004D0CE4" w:rsidRPr="00127DD5">
              <w:rPr>
                <w:rFonts w:ascii="Arial" w:hAnsi="Arial"/>
                <w:sz w:val="16"/>
                <w:szCs w:val="16"/>
              </w:rPr>
              <w:t>k</w:t>
            </w:r>
            <w:r w:rsidR="003543F5" w:rsidRPr="00127DD5">
              <w:rPr>
                <w:rFonts w:ascii="Arial" w:hAnsi="Arial"/>
                <w:sz w:val="16"/>
                <w:szCs w:val="16"/>
              </w:rPr>
              <w:t>ey populations</w:t>
            </w:r>
            <w:r w:rsidR="004D0CE4" w:rsidRPr="00127DD5">
              <w:rPr>
                <w:rFonts w:ascii="Arial" w:hAnsi="Arial"/>
                <w:sz w:val="16"/>
                <w:szCs w:val="16"/>
              </w:rPr>
              <w:t xml:space="preserve"> possess</w:t>
            </w:r>
            <w:r w:rsidRPr="00127DD5">
              <w:rPr>
                <w:rFonts w:ascii="Arial" w:hAnsi="Arial"/>
                <w:sz w:val="16"/>
                <w:szCs w:val="16"/>
              </w:rPr>
              <w:t xml:space="preserve"> the knowledge and skills of legal issues related to HIV</w:t>
            </w:r>
          </w:p>
        </w:tc>
        <w:tc>
          <w:tcPr>
            <w:tcW w:w="1529" w:type="dxa"/>
          </w:tcPr>
          <w:p w14:paraId="35EB4F75" w14:textId="77777777" w:rsidR="00AA68F0" w:rsidRPr="00127DD5" w:rsidRDefault="00AA68F0" w:rsidP="00AA68F0">
            <w:pPr>
              <w:spacing w:after="0" w:line="240" w:lineRule="auto"/>
              <w:rPr>
                <w:rFonts w:ascii="Arial" w:eastAsia="Calibri" w:hAnsi="Arial"/>
                <w:sz w:val="16"/>
                <w:szCs w:val="16"/>
                <w:lang w:eastAsia="en-US"/>
              </w:rPr>
            </w:pPr>
          </w:p>
        </w:tc>
        <w:tc>
          <w:tcPr>
            <w:tcW w:w="1704" w:type="dxa"/>
          </w:tcPr>
          <w:p w14:paraId="1F540D67" w14:textId="54CE787C"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25</w:t>
            </w:r>
            <w:r w:rsidR="004D0CE4"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7692F059" w14:textId="77777777" w:rsidR="00AA68F0" w:rsidRPr="00127DD5" w:rsidRDefault="00AA68F0" w:rsidP="00AA68F0">
            <w:pPr>
              <w:spacing w:after="0" w:line="240" w:lineRule="auto"/>
              <w:rPr>
                <w:rFonts w:ascii="Arial" w:eastAsia="Calibri" w:hAnsi="Arial"/>
                <w:sz w:val="16"/>
                <w:szCs w:val="16"/>
                <w:lang w:eastAsia="en-US"/>
              </w:rPr>
            </w:pPr>
          </w:p>
          <w:p w14:paraId="7E1B6E8E" w14:textId="77777777" w:rsidR="00AA68F0" w:rsidRPr="00127DD5" w:rsidRDefault="00AA68F0" w:rsidP="00AA68F0">
            <w:pPr>
              <w:spacing w:after="0" w:line="240" w:lineRule="auto"/>
              <w:rPr>
                <w:rFonts w:ascii="Arial" w:eastAsia="Calibri" w:hAnsi="Arial"/>
                <w:sz w:val="16"/>
                <w:szCs w:val="16"/>
                <w:lang w:eastAsia="en-US"/>
              </w:rPr>
            </w:pPr>
          </w:p>
          <w:p w14:paraId="7D6D30E6" w14:textId="77777777" w:rsidR="00AA68F0" w:rsidRPr="00127DD5" w:rsidRDefault="00AA68F0" w:rsidP="00AA68F0">
            <w:pPr>
              <w:spacing w:after="0" w:line="240" w:lineRule="auto"/>
              <w:rPr>
                <w:rFonts w:ascii="Arial" w:eastAsia="Calibri" w:hAnsi="Arial"/>
                <w:sz w:val="16"/>
                <w:szCs w:val="16"/>
                <w:lang w:eastAsia="en-US"/>
              </w:rPr>
            </w:pPr>
          </w:p>
          <w:p w14:paraId="60F9D65F" w14:textId="77777777" w:rsidR="00AA68F0" w:rsidRPr="00127DD5" w:rsidRDefault="00AA68F0" w:rsidP="00AA68F0">
            <w:pPr>
              <w:spacing w:after="0" w:line="240" w:lineRule="auto"/>
              <w:rPr>
                <w:rFonts w:ascii="Arial" w:eastAsia="Calibri" w:hAnsi="Arial"/>
                <w:sz w:val="16"/>
                <w:szCs w:val="16"/>
                <w:lang w:eastAsia="en-US"/>
              </w:rPr>
            </w:pPr>
          </w:p>
          <w:p w14:paraId="6BA1ED39" w14:textId="77777777" w:rsidR="00AA68F0" w:rsidRPr="00127DD5" w:rsidRDefault="00AA68F0" w:rsidP="00AA68F0">
            <w:pPr>
              <w:spacing w:after="0" w:line="240" w:lineRule="auto"/>
              <w:rPr>
                <w:rFonts w:ascii="Arial" w:eastAsia="Calibri" w:hAnsi="Arial"/>
                <w:sz w:val="16"/>
                <w:szCs w:val="16"/>
                <w:lang w:eastAsia="en-US"/>
              </w:rPr>
            </w:pPr>
          </w:p>
          <w:p w14:paraId="3E16A76E" w14:textId="77777777" w:rsidR="00AA68F0" w:rsidRPr="00127DD5" w:rsidRDefault="00AA68F0" w:rsidP="00AA68F0">
            <w:pPr>
              <w:spacing w:after="0" w:line="240" w:lineRule="auto"/>
              <w:rPr>
                <w:rFonts w:ascii="Arial" w:eastAsia="Calibri" w:hAnsi="Arial"/>
                <w:sz w:val="16"/>
                <w:szCs w:val="16"/>
                <w:lang w:eastAsia="en-US"/>
              </w:rPr>
            </w:pPr>
          </w:p>
          <w:p w14:paraId="06220D3E" w14:textId="77777777" w:rsidR="00AA68F0" w:rsidRPr="00127DD5" w:rsidRDefault="00AA68F0" w:rsidP="00AA68F0">
            <w:pPr>
              <w:spacing w:after="0" w:line="240" w:lineRule="auto"/>
              <w:rPr>
                <w:rFonts w:ascii="Arial" w:eastAsia="Calibri" w:hAnsi="Arial"/>
                <w:sz w:val="16"/>
                <w:szCs w:val="16"/>
                <w:lang w:eastAsia="en-US"/>
              </w:rPr>
            </w:pPr>
          </w:p>
          <w:p w14:paraId="6362B4AD" w14:textId="77777777" w:rsidR="00AA68F0" w:rsidRPr="00127DD5" w:rsidRDefault="00AA68F0" w:rsidP="00AA68F0">
            <w:pPr>
              <w:spacing w:after="0" w:line="240" w:lineRule="auto"/>
              <w:rPr>
                <w:rFonts w:ascii="Arial" w:eastAsia="Calibri" w:hAnsi="Arial"/>
                <w:sz w:val="16"/>
                <w:szCs w:val="16"/>
                <w:lang w:eastAsia="en-US"/>
              </w:rPr>
            </w:pPr>
          </w:p>
          <w:p w14:paraId="5CBA30AE" w14:textId="77777777" w:rsidR="00AA68F0" w:rsidRPr="00127DD5" w:rsidRDefault="00AA68F0" w:rsidP="00AA68F0">
            <w:pPr>
              <w:spacing w:after="0" w:line="240" w:lineRule="auto"/>
              <w:rPr>
                <w:rFonts w:ascii="Arial" w:eastAsia="Calibri" w:hAnsi="Arial"/>
                <w:sz w:val="16"/>
                <w:szCs w:val="16"/>
                <w:lang w:eastAsia="en-US"/>
              </w:rPr>
            </w:pPr>
          </w:p>
          <w:p w14:paraId="6DEA6943" w14:textId="77777777" w:rsidR="00AA68F0" w:rsidRPr="00127DD5" w:rsidRDefault="00AA68F0" w:rsidP="00AA68F0">
            <w:pPr>
              <w:spacing w:after="0" w:line="240" w:lineRule="auto"/>
              <w:rPr>
                <w:rFonts w:ascii="Arial" w:eastAsia="Calibri" w:hAnsi="Arial"/>
                <w:sz w:val="16"/>
                <w:szCs w:val="16"/>
                <w:lang w:eastAsia="en-US"/>
              </w:rPr>
            </w:pPr>
          </w:p>
          <w:p w14:paraId="54D51850" w14:textId="77777777" w:rsidR="00AA68F0" w:rsidRPr="00127DD5" w:rsidRDefault="00AA68F0" w:rsidP="00AA68F0">
            <w:pPr>
              <w:spacing w:after="0" w:line="240" w:lineRule="auto"/>
              <w:rPr>
                <w:rFonts w:ascii="Arial" w:eastAsia="Calibri" w:hAnsi="Arial"/>
                <w:sz w:val="16"/>
                <w:szCs w:val="16"/>
                <w:lang w:eastAsia="en-US"/>
              </w:rPr>
            </w:pPr>
          </w:p>
          <w:p w14:paraId="0E12A156" w14:textId="77777777" w:rsidR="00AA68F0" w:rsidRPr="00127DD5" w:rsidRDefault="00AA68F0" w:rsidP="00AA68F0">
            <w:pPr>
              <w:spacing w:after="0" w:line="240" w:lineRule="auto"/>
              <w:rPr>
                <w:rFonts w:ascii="Arial" w:eastAsia="Calibri" w:hAnsi="Arial"/>
                <w:sz w:val="16"/>
                <w:szCs w:val="16"/>
                <w:lang w:eastAsia="en-US"/>
              </w:rPr>
            </w:pPr>
          </w:p>
          <w:p w14:paraId="7BC425C6" w14:textId="77777777" w:rsidR="00AA68F0" w:rsidRPr="00127DD5" w:rsidRDefault="00AA68F0" w:rsidP="00AA68F0">
            <w:pPr>
              <w:spacing w:after="0" w:line="240" w:lineRule="auto"/>
              <w:rPr>
                <w:rFonts w:ascii="Arial" w:eastAsia="Calibri" w:hAnsi="Arial"/>
                <w:sz w:val="16"/>
                <w:szCs w:val="16"/>
                <w:lang w:eastAsia="en-US"/>
              </w:rPr>
            </w:pPr>
          </w:p>
          <w:p w14:paraId="2EEA0C59" w14:textId="77777777" w:rsidR="00AA68F0" w:rsidRPr="00127DD5" w:rsidRDefault="00AA68F0" w:rsidP="00AA68F0">
            <w:pPr>
              <w:spacing w:after="0" w:line="240" w:lineRule="auto"/>
              <w:rPr>
                <w:rFonts w:ascii="Arial" w:eastAsia="Calibri" w:hAnsi="Arial"/>
                <w:sz w:val="16"/>
                <w:szCs w:val="16"/>
                <w:lang w:eastAsia="en-US"/>
              </w:rPr>
            </w:pPr>
          </w:p>
          <w:p w14:paraId="4E0899BC" w14:textId="77777777" w:rsidR="00AA68F0" w:rsidRPr="00127DD5" w:rsidRDefault="00AA68F0" w:rsidP="00AA68F0">
            <w:pPr>
              <w:spacing w:after="0" w:line="240" w:lineRule="auto"/>
              <w:rPr>
                <w:rFonts w:ascii="Arial" w:eastAsia="Calibri" w:hAnsi="Arial"/>
                <w:sz w:val="16"/>
                <w:szCs w:val="16"/>
                <w:lang w:eastAsia="en-US"/>
              </w:rPr>
            </w:pPr>
          </w:p>
          <w:p w14:paraId="3AFEA314" w14:textId="77777777" w:rsidR="00AA68F0" w:rsidRPr="00127DD5" w:rsidRDefault="00AA68F0" w:rsidP="00AA68F0">
            <w:pPr>
              <w:spacing w:after="0" w:line="240" w:lineRule="auto"/>
              <w:rPr>
                <w:rFonts w:ascii="Arial" w:eastAsia="Calibri" w:hAnsi="Arial"/>
                <w:sz w:val="16"/>
                <w:szCs w:val="16"/>
                <w:lang w:eastAsia="en-US"/>
              </w:rPr>
            </w:pPr>
          </w:p>
          <w:p w14:paraId="55C311AD" w14:textId="3E219060" w:rsidR="00AA68F0" w:rsidRPr="00127DD5" w:rsidRDefault="00AA68F0" w:rsidP="00AA68F0">
            <w:pPr>
              <w:spacing w:after="0" w:line="240" w:lineRule="auto"/>
              <w:rPr>
                <w:rFonts w:ascii="Arial" w:eastAsia="Calibri" w:hAnsi="Arial"/>
                <w:sz w:val="16"/>
                <w:szCs w:val="16"/>
                <w:lang w:val="ru-RU" w:eastAsia="en-US"/>
              </w:rPr>
            </w:pPr>
            <w:r w:rsidRPr="00127DD5">
              <w:rPr>
                <w:rFonts w:ascii="Arial" w:eastAsia="Calibri" w:hAnsi="Arial"/>
                <w:sz w:val="16"/>
                <w:szCs w:val="16"/>
                <w:lang w:eastAsia="en-US"/>
              </w:rPr>
              <w:t>24</w:t>
            </w:r>
            <w:r w:rsidR="004D0CE4" w:rsidRPr="00127DD5">
              <w:rPr>
                <w:rFonts w:ascii="Arial" w:eastAsia="Calibri" w:hAnsi="Arial"/>
                <w:sz w:val="16"/>
                <w:szCs w:val="16"/>
                <w:lang w:eastAsia="en-US"/>
              </w:rPr>
              <w:t>,</w:t>
            </w:r>
            <w:r w:rsidR="00A96BC3">
              <w:rPr>
                <w:rFonts w:ascii="Arial" w:eastAsia="Calibri" w:hAnsi="Arial"/>
                <w:sz w:val="16"/>
                <w:szCs w:val="16"/>
                <w:lang w:val="ru-RU" w:eastAsia="en-US"/>
              </w:rPr>
              <w:t>724</w:t>
            </w:r>
            <w:r w:rsidRPr="00127DD5">
              <w:rPr>
                <w:rFonts w:ascii="Arial" w:eastAsia="Calibri" w:hAnsi="Arial"/>
                <w:sz w:val="16"/>
                <w:szCs w:val="16"/>
                <w:lang w:eastAsia="en-US"/>
              </w:rPr>
              <w:t xml:space="preserve"> </w:t>
            </w:r>
          </w:p>
          <w:p w14:paraId="0569C26E" w14:textId="77777777" w:rsidR="00B46CFD" w:rsidRPr="00127DD5" w:rsidRDefault="00B46CFD" w:rsidP="00AA68F0">
            <w:pPr>
              <w:spacing w:after="0" w:line="240" w:lineRule="auto"/>
              <w:rPr>
                <w:rFonts w:ascii="Arial" w:eastAsia="Calibri" w:hAnsi="Arial"/>
                <w:sz w:val="16"/>
                <w:szCs w:val="16"/>
                <w:lang w:val="ru-RU" w:eastAsia="en-US"/>
              </w:rPr>
            </w:pPr>
          </w:p>
          <w:p w14:paraId="378A0AC4" w14:textId="77777777" w:rsidR="00AA68F0" w:rsidRPr="00127DD5" w:rsidRDefault="00AA68F0" w:rsidP="00AA68F0">
            <w:pPr>
              <w:spacing w:after="0" w:line="240" w:lineRule="auto"/>
              <w:rPr>
                <w:rFonts w:ascii="Arial" w:eastAsia="Calibri" w:hAnsi="Arial"/>
                <w:sz w:val="16"/>
                <w:szCs w:val="16"/>
                <w:lang w:eastAsia="en-US"/>
              </w:rPr>
            </w:pPr>
          </w:p>
          <w:p w14:paraId="45CBD0C7" w14:textId="77777777" w:rsidR="00AA68F0" w:rsidRPr="00127DD5" w:rsidRDefault="00AA68F0" w:rsidP="00AA68F0">
            <w:pPr>
              <w:spacing w:after="0" w:line="240" w:lineRule="auto"/>
              <w:rPr>
                <w:rFonts w:ascii="Arial" w:eastAsia="Calibri" w:hAnsi="Arial"/>
                <w:sz w:val="16"/>
                <w:szCs w:val="16"/>
                <w:lang w:eastAsia="en-US"/>
              </w:rPr>
            </w:pPr>
          </w:p>
          <w:p w14:paraId="37153863" w14:textId="77777777" w:rsidR="00AA68F0" w:rsidRPr="00127DD5" w:rsidRDefault="00AA68F0" w:rsidP="00AA68F0">
            <w:pPr>
              <w:spacing w:after="0" w:line="240" w:lineRule="auto"/>
              <w:rPr>
                <w:rFonts w:ascii="Arial" w:eastAsia="Calibri" w:hAnsi="Arial"/>
                <w:sz w:val="16"/>
                <w:szCs w:val="16"/>
                <w:lang w:eastAsia="en-US"/>
              </w:rPr>
            </w:pPr>
          </w:p>
          <w:p w14:paraId="4420FC7D" w14:textId="77777777" w:rsidR="00AA68F0" w:rsidRPr="00127DD5" w:rsidRDefault="00AA68F0" w:rsidP="00AA68F0">
            <w:pPr>
              <w:spacing w:after="0" w:line="240" w:lineRule="auto"/>
              <w:rPr>
                <w:rFonts w:ascii="Arial" w:eastAsia="Calibri" w:hAnsi="Arial"/>
                <w:sz w:val="16"/>
                <w:szCs w:val="16"/>
                <w:lang w:eastAsia="en-US"/>
              </w:rPr>
            </w:pPr>
          </w:p>
          <w:p w14:paraId="156EF9F1" w14:textId="77777777" w:rsidR="00E3047C" w:rsidRPr="00127DD5" w:rsidRDefault="00E3047C" w:rsidP="00AA68F0">
            <w:pPr>
              <w:spacing w:after="0" w:line="240" w:lineRule="auto"/>
              <w:rPr>
                <w:rFonts w:ascii="Arial" w:eastAsia="Calibri" w:hAnsi="Arial"/>
                <w:sz w:val="16"/>
                <w:szCs w:val="16"/>
                <w:lang w:eastAsia="en-US"/>
              </w:rPr>
            </w:pPr>
          </w:p>
          <w:p w14:paraId="40832F09" w14:textId="2872328C" w:rsidR="00AA68F0" w:rsidRPr="00127DD5" w:rsidRDefault="00AA68F0" w:rsidP="00B46CFD">
            <w:pPr>
              <w:spacing w:after="0" w:line="240" w:lineRule="auto"/>
              <w:rPr>
                <w:rFonts w:ascii="Arial" w:eastAsia="Calibri" w:hAnsi="Arial"/>
                <w:sz w:val="16"/>
                <w:szCs w:val="16"/>
                <w:lang w:eastAsia="en-US"/>
              </w:rPr>
            </w:pPr>
            <w:r w:rsidRPr="00127DD5">
              <w:rPr>
                <w:rFonts w:ascii="Arial" w:eastAsia="Calibri" w:hAnsi="Arial"/>
                <w:sz w:val="16"/>
                <w:szCs w:val="16"/>
                <w:lang w:eastAsia="en-US"/>
              </w:rPr>
              <w:t>4</w:t>
            </w:r>
            <w:r w:rsidR="004D0CE4" w:rsidRPr="00127DD5">
              <w:rPr>
                <w:rFonts w:ascii="Arial" w:eastAsia="Calibri" w:hAnsi="Arial"/>
                <w:sz w:val="16"/>
                <w:szCs w:val="16"/>
                <w:lang w:eastAsia="en-US"/>
              </w:rPr>
              <w:t>,</w:t>
            </w:r>
            <w:r w:rsidRPr="00127DD5">
              <w:rPr>
                <w:rFonts w:ascii="Arial" w:eastAsia="Calibri" w:hAnsi="Arial"/>
                <w:sz w:val="16"/>
                <w:szCs w:val="16"/>
                <w:lang w:eastAsia="en-US"/>
              </w:rPr>
              <w:t xml:space="preserve">584 </w:t>
            </w:r>
          </w:p>
        </w:tc>
        <w:tc>
          <w:tcPr>
            <w:tcW w:w="1275" w:type="dxa"/>
          </w:tcPr>
          <w:p w14:paraId="03B04E21"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3EA49DEF" w14:textId="77777777" w:rsidTr="009132DA">
        <w:trPr>
          <w:trHeight w:val="346"/>
        </w:trPr>
        <w:tc>
          <w:tcPr>
            <w:tcW w:w="1149" w:type="dxa"/>
          </w:tcPr>
          <w:p w14:paraId="51508729"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195DFFD9"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462CD40A" w14:textId="064892BB" w:rsidR="00AA68F0" w:rsidRPr="00127DD5" w:rsidRDefault="00AA68F0" w:rsidP="00AA68F0">
            <w:pPr>
              <w:spacing w:after="0" w:line="240" w:lineRule="auto"/>
              <w:rPr>
                <w:rFonts w:ascii="Arial" w:eastAsia="Calibri" w:hAnsi="Arial"/>
                <w:sz w:val="16"/>
                <w:szCs w:val="16"/>
                <w:lang w:eastAsia="en-US"/>
              </w:rPr>
            </w:pPr>
            <w:r w:rsidRPr="00127DD5">
              <w:rPr>
                <w:rFonts w:ascii="Arial" w:hAnsi="Arial"/>
                <w:bCs/>
                <w:sz w:val="16"/>
                <w:szCs w:val="16"/>
              </w:rPr>
              <w:t xml:space="preserve">4.2. </w:t>
            </w:r>
            <w:r w:rsidR="00FF2F0F" w:rsidRPr="00127DD5">
              <w:rPr>
                <w:rFonts w:ascii="Arial" w:hAnsi="Arial"/>
                <w:sz w:val="16"/>
                <w:szCs w:val="16"/>
              </w:rPr>
              <w:t xml:space="preserve">Provide free or low-cost legal assistance to clients </w:t>
            </w:r>
            <w:r w:rsidR="004D0CE4" w:rsidRPr="00127DD5">
              <w:rPr>
                <w:rFonts w:ascii="Arial" w:hAnsi="Arial"/>
                <w:sz w:val="16"/>
                <w:szCs w:val="16"/>
              </w:rPr>
              <w:t>of</w:t>
            </w:r>
            <w:r w:rsidR="00FF2F0F" w:rsidRPr="00127DD5">
              <w:rPr>
                <w:rFonts w:ascii="Arial" w:hAnsi="Arial"/>
                <w:sz w:val="16"/>
                <w:szCs w:val="16"/>
              </w:rPr>
              <w:t xml:space="preserve"> HIV related prevention, treatment and care programs</w:t>
            </w:r>
          </w:p>
          <w:p w14:paraId="40CF63EA" w14:textId="77777777" w:rsidR="00AA68F0" w:rsidRPr="00127DD5" w:rsidRDefault="00AA68F0" w:rsidP="00AA68F0">
            <w:pPr>
              <w:spacing w:after="0" w:line="240" w:lineRule="auto"/>
              <w:rPr>
                <w:rFonts w:ascii="Arial" w:eastAsia="Calibri" w:hAnsi="Arial"/>
                <w:sz w:val="16"/>
                <w:szCs w:val="16"/>
                <w:lang w:eastAsia="en-US"/>
              </w:rPr>
            </w:pPr>
          </w:p>
        </w:tc>
        <w:tc>
          <w:tcPr>
            <w:tcW w:w="4206" w:type="dxa"/>
          </w:tcPr>
          <w:p w14:paraId="0124AB94" w14:textId="14F15C57" w:rsidR="005A4D00" w:rsidRPr="00127DD5" w:rsidRDefault="00745CE6" w:rsidP="005A4D00">
            <w:pPr>
              <w:pStyle w:val="ListParagraph"/>
              <w:ind w:left="79"/>
              <w:jc w:val="both"/>
              <w:rPr>
                <w:rFonts w:ascii="Arial" w:hAnsi="Arial" w:cs="Arial"/>
                <w:sz w:val="16"/>
                <w:szCs w:val="16"/>
              </w:rPr>
            </w:pPr>
            <w:r w:rsidRPr="00127DD5">
              <w:rPr>
                <w:rFonts w:ascii="Arial" w:hAnsi="Arial" w:cs="Arial"/>
                <w:sz w:val="16"/>
                <w:szCs w:val="16"/>
              </w:rPr>
              <w:t xml:space="preserve">- </w:t>
            </w:r>
            <w:r w:rsidR="00CD5275" w:rsidRPr="00127DD5">
              <w:rPr>
                <w:rFonts w:ascii="Arial" w:hAnsi="Arial" w:cs="Arial"/>
                <w:sz w:val="16"/>
                <w:szCs w:val="16"/>
              </w:rPr>
              <w:t>28</w:t>
            </w:r>
            <w:r w:rsidR="00FF2F0F" w:rsidRPr="00127DD5">
              <w:rPr>
                <w:rFonts w:ascii="Arial" w:hAnsi="Arial" w:cs="Arial"/>
                <w:sz w:val="16"/>
                <w:szCs w:val="16"/>
              </w:rPr>
              <w:t xml:space="preserve"> </w:t>
            </w:r>
            <w:proofErr w:type="spellStart"/>
            <w:r w:rsidR="00FF2F0F" w:rsidRPr="00127DD5">
              <w:rPr>
                <w:rFonts w:ascii="Arial" w:hAnsi="Arial" w:cs="Arial"/>
                <w:sz w:val="16"/>
                <w:szCs w:val="16"/>
              </w:rPr>
              <w:t>para</w:t>
            </w:r>
            <w:proofErr w:type="spellEnd"/>
            <w:r w:rsidR="00FF2F0F" w:rsidRPr="00127DD5">
              <w:rPr>
                <w:rFonts w:ascii="Arial" w:hAnsi="Arial" w:cs="Arial"/>
                <w:sz w:val="16"/>
                <w:szCs w:val="16"/>
              </w:rPr>
              <w:t xml:space="preserve">-lawyers will continue their activities: 4 people in 7 sites, </w:t>
            </w:r>
            <w:r w:rsidR="002D53AD" w:rsidRPr="00127DD5">
              <w:rPr>
                <w:rFonts w:ascii="Arial" w:hAnsi="Arial" w:cs="Arial"/>
                <w:sz w:val="16"/>
                <w:szCs w:val="16"/>
              </w:rPr>
              <w:t xml:space="preserve">3 positions of mentors </w:t>
            </w:r>
            <w:r w:rsidR="00FF2F0F" w:rsidRPr="00127DD5">
              <w:rPr>
                <w:rFonts w:ascii="Arial" w:hAnsi="Arial" w:cs="Arial"/>
                <w:sz w:val="16"/>
                <w:szCs w:val="16"/>
              </w:rPr>
              <w:t xml:space="preserve">and 3 positions of qualified lawyers in the cities of Bishkek, Osh, and Jalal-Abad </w:t>
            </w:r>
            <w:r w:rsidR="004D0CE4" w:rsidRPr="00127DD5">
              <w:rPr>
                <w:rFonts w:ascii="Arial" w:hAnsi="Arial" w:cs="Arial"/>
                <w:sz w:val="16"/>
                <w:szCs w:val="16"/>
              </w:rPr>
              <w:t>provinces</w:t>
            </w:r>
            <w:r w:rsidR="00FF2F0F" w:rsidRPr="00127DD5">
              <w:rPr>
                <w:rFonts w:ascii="Arial" w:hAnsi="Arial" w:cs="Arial"/>
                <w:sz w:val="16"/>
                <w:szCs w:val="16"/>
              </w:rPr>
              <w:t xml:space="preserve"> for legal / advocatory support of test cases regarding PLHIV and </w:t>
            </w:r>
            <w:r w:rsidR="004D0CE4" w:rsidRPr="00127DD5">
              <w:rPr>
                <w:rFonts w:ascii="Arial" w:hAnsi="Arial" w:cs="Arial"/>
                <w:sz w:val="16"/>
                <w:szCs w:val="16"/>
              </w:rPr>
              <w:t>key populations</w:t>
            </w:r>
            <w:r w:rsidR="00FF2F0F" w:rsidRPr="00127DD5">
              <w:rPr>
                <w:rFonts w:ascii="Arial" w:hAnsi="Arial" w:cs="Arial"/>
                <w:sz w:val="16"/>
                <w:szCs w:val="16"/>
              </w:rPr>
              <w:t xml:space="preserve"> </w:t>
            </w:r>
            <w:r w:rsidRPr="00127DD5">
              <w:rPr>
                <w:rFonts w:ascii="Arial" w:hAnsi="Arial" w:cs="Arial"/>
                <w:i/>
                <w:sz w:val="16"/>
                <w:szCs w:val="16"/>
                <w:lang w:val="en-GB"/>
              </w:rPr>
              <w:t>(budget chapter #14a)</w:t>
            </w:r>
            <w:r w:rsidR="00FF2F0F" w:rsidRPr="00127DD5">
              <w:rPr>
                <w:rFonts w:ascii="Arial" w:hAnsi="Arial" w:cs="Arial"/>
                <w:sz w:val="16"/>
                <w:szCs w:val="16"/>
              </w:rPr>
              <w:t xml:space="preserve"> </w:t>
            </w:r>
          </w:p>
          <w:p w14:paraId="6D9E8879" w14:textId="0897AF90" w:rsidR="00AA68F0" w:rsidRPr="00127DD5" w:rsidRDefault="00AA68F0" w:rsidP="00FF2F0F">
            <w:pPr>
              <w:pStyle w:val="ListParagraph"/>
              <w:ind w:left="79"/>
              <w:jc w:val="both"/>
              <w:rPr>
                <w:rFonts w:ascii="Arial" w:hAnsi="Arial" w:cs="Arial"/>
                <w:sz w:val="16"/>
                <w:szCs w:val="16"/>
              </w:rPr>
            </w:pPr>
          </w:p>
        </w:tc>
        <w:tc>
          <w:tcPr>
            <w:tcW w:w="2012" w:type="dxa"/>
            <w:gridSpan w:val="2"/>
          </w:tcPr>
          <w:p w14:paraId="7843A0CB" w14:textId="77777777" w:rsidR="00E66103" w:rsidRPr="00127DD5" w:rsidRDefault="00E66103" w:rsidP="00E66103">
            <w:pPr>
              <w:rPr>
                <w:rFonts w:ascii="Arial" w:hAnsi="Arial"/>
                <w:sz w:val="16"/>
                <w:szCs w:val="16"/>
              </w:rPr>
            </w:pPr>
            <w:r w:rsidRPr="00127DD5">
              <w:rPr>
                <w:rFonts w:ascii="Arial" w:hAnsi="Arial"/>
                <w:sz w:val="16"/>
                <w:szCs w:val="16"/>
              </w:rPr>
              <w:t>90% of people who applied for legal assistance in connection with rights violation received it.</w:t>
            </w:r>
          </w:p>
          <w:p w14:paraId="75C5B80C" w14:textId="6467523C" w:rsidR="00AA68F0" w:rsidRPr="00127DD5" w:rsidRDefault="00E66103" w:rsidP="00E66103">
            <w:pPr>
              <w:rPr>
                <w:rFonts w:ascii="Arial" w:eastAsiaTheme="minorHAnsi" w:hAnsi="Arial"/>
                <w:sz w:val="16"/>
                <w:szCs w:val="16"/>
                <w:lang w:eastAsia="en-US"/>
              </w:rPr>
            </w:pPr>
            <w:r w:rsidRPr="00127DD5">
              <w:rPr>
                <w:rFonts w:ascii="Arial" w:hAnsi="Arial"/>
                <w:sz w:val="16"/>
                <w:szCs w:val="16"/>
              </w:rPr>
              <w:t>80% of clients who applied for legal assistance are satisfied with the quality of received services</w:t>
            </w:r>
          </w:p>
        </w:tc>
        <w:tc>
          <w:tcPr>
            <w:tcW w:w="1529" w:type="dxa"/>
          </w:tcPr>
          <w:p w14:paraId="3D32AC81" w14:textId="49DD8146" w:rsidR="00AA68F0" w:rsidRPr="00127DD5" w:rsidRDefault="00E66103"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The entire period</w:t>
            </w:r>
          </w:p>
        </w:tc>
        <w:tc>
          <w:tcPr>
            <w:tcW w:w="1704" w:type="dxa"/>
          </w:tcPr>
          <w:p w14:paraId="20F099C5" w14:textId="05218769" w:rsidR="00AA68F0" w:rsidRPr="00127DD5" w:rsidRDefault="00490A69" w:rsidP="00AA68F0">
            <w:pPr>
              <w:spacing w:after="0" w:line="240" w:lineRule="auto"/>
              <w:rPr>
                <w:rFonts w:ascii="Arial" w:eastAsia="Calibri" w:hAnsi="Arial"/>
                <w:sz w:val="16"/>
                <w:szCs w:val="16"/>
                <w:lang w:eastAsia="en-US"/>
              </w:rPr>
            </w:pPr>
            <w:r w:rsidRPr="00127DD5">
              <w:rPr>
                <w:rFonts w:ascii="Arial" w:hAnsi="Arial"/>
                <w:bCs/>
                <w:sz w:val="16"/>
                <w:szCs w:val="16"/>
              </w:rPr>
              <w:t>348,996</w:t>
            </w:r>
          </w:p>
          <w:p w14:paraId="21A58A3B" w14:textId="77777777" w:rsidR="00AA68F0" w:rsidRPr="00127DD5" w:rsidRDefault="00AA68F0" w:rsidP="005A4D00">
            <w:pPr>
              <w:spacing w:after="0" w:line="240" w:lineRule="auto"/>
              <w:rPr>
                <w:rFonts w:ascii="Arial" w:eastAsia="Calibri" w:hAnsi="Arial"/>
                <w:sz w:val="16"/>
                <w:szCs w:val="16"/>
                <w:lang w:eastAsia="en-US"/>
              </w:rPr>
            </w:pPr>
          </w:p>
        </w:tc>
        <w:tc>
          <w:tcPr>
            <w:tcW w:w="1275" w:type="dxa"/>
          </w:tcPr>
          <w:p w14:paraId="66B4BC31" w14:textId="2F18374D" w:rsidR="00AA68F0" w:rsidRPr="00127DD5" w:rsidDel="007A6CA9" w:rsidRDefault="00B46CFD"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285,904.82</w:t>
            </w:r>
          </w:p>
        </w:tc>
      </w:tr>
      <w:tr w:rsidR="00AA68F0" w:rsidRPr="00127DD5" w14:paraId="069059EE" w14:textId="77777777" w:rsidTr="009132DA">
        <w:trPr>
          <w:trHeight w:val="629"/>
        </w:trPr>
        <w:tc>
          <w:tcPr>
            <w:tcW w:w="1149" w:type="dxa"/>
          </w:tcPr>
          <w:p w14:paraId="4C4BB683"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0FA58D85"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5D32D732" w14:textId="4FB67C7C"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4.3. </w:t>
            </w:r>
            <w:r w:rsidR="00E66103" w:rsidRPr="00127DD5">
              <w:rPr>
                <w:rFonts w:ascii="Arial" w:hAnsi="Arial"/>
                <w:sz w:val="16"/>
                <w:szCs w:val="16"/>
              </w:rPr>
              <w:t xml:space="preserve">Ensure the continuity of prevention and treatment services for PLHIV and / or </w:t>
            </w:r>
            <w:r w:rsidR="004D0CE4" w:rsidRPr="00127DD5">
              <w:rPr>
                <w:rFonts w:ascii="Arial" w:hAnsi="Arial"/>
                <w:sz w:val="16"/>
                <w:szCs w:val="16"/>
              </w:rPr>
              <w:t>k</w:t>
            </w:r>
            <w:r w:rsidR="003543F5" w:rsidRPr="00127DD5">
              <w:rPr>
                <w:rFonts w:ascii="Arial" w:hAnsi="Arial"/>
                <w:sz w:val="16"/>
                <w:szCs w:val="16"/>
              </w:rPr>
              <w:t>ey populations</w:t>
            </w:r>
            <w:r w:rsidR="004D0CE4" w:rsidRPr="00127DD5">
              <w:rPr>
                <w:rFonts w:ascii="Arial" w:hAnsi="Arial"/>
                <w:sz w:val="16"/>
                <w:szCs w:val="16"/>
              </w:rPr>
              <w:t xml:space="preserve"> </w:t>
            </w:r>
            <w:r w:rsidR="00E66103" w:rsidRPr="00127DD5">
              <w:rPr>
                <w:rFonts w:ascii="Arial" w:hAnsi="Arial"/>
                <w:sz w:val="16"/>
                <w:szCs w:val="16"/>
              </w:rPr>
              <w:t>detained or released from detention facilities</w:t>
            </w:r>
          </w:p>
        </w:tc>
        <w:tc>
          <w:tcPr>
            <w:tcW w:w="4206" w:type="dxa"/>
            <w:vAlign w:val="center"/>
          </w:tcPr>
          <w:p w14:paraId="6123A198" w14:textId="7F5A62F7" w:rsidR="00E66103" w:rsidRPr="00127DD5" w:rsidRDefault="00E66103" w:rsidP="00E66103">
            <w:pPr>
              <w:pStyle w:val="ListParagraph"/>
              <w:ind w:left="-11" w:firstLine="11"/>
              <w:jc w:val="both"/>
              <w:rPr>
                <w:rFonts w:ascii="Arial" w:hAnsi="Arial" w:cs="Arial"/>
                <w:sz w:val="16"/>
                <w:szCs w:val="16"/>
              </w:rPr>
            </w:pPr>
            <w:r w:rsidRPr="00127DD5">
              <w:rPr>
                <w:rFonts w:ascii="Arial" w:hAnsi="Arial" w:cs="Arial"/>
                <w:sz w:val="16"/>
                <w:szCs w:val="16"/>
              </w:rPr>
              <w:t xml:space="preserve">- A working group has been set up to develop an </w:t>
            </w:r>
            <w:r w:rsidR="004D0CE4" w:rsidRPr="00127DD5">
              <w:rPr>
                <w:rFonts w:ascii="Arial" w:hAnsi="Arial" w:cs="Arial"/>
                <w:sz w:val="16"/>
                <w:szCs w:val="16"/>
              </w:rPr>
              <w:t xml:space="preserve">interdepartmental </w:t>
            </w:r>
            <w:r w:rsidRPr="00127DD5">
              <w:rPr>
                <w:rFonts w:ascii="Arial" w:hAnsi="Arial" w:cs="Arial"/>
                <w:sz w:val="16"/>
                <w:szCs w:val="16"/>
              </w:rPr>
              <w:t xml:space="preserve">instruction to ensure continuity of participation in prevention and treatment programs for PLHIV, TB patients and / or key populations between civilian and prison health care, and on the socialization of </w:t>
            </w:r>
            <w:r w:rsidR="004D0CE4" w:rsidRPr="00127DD5">
              <w:rPr>
                <w:rFonts w:ascii="Arial" w:hAnsi="Arial" w:cs="Arial"/>
                <w:sz w:val="16"/>
                <w:szCs w:val="16"/>
              </w:rPr>
              <w:t>detained people</w:t>
            </w:r>
            <w:r w:rsidRPr="00127DD5">
              <w:rPr>
                <w:rFonts w:ascii="Arial" w:hAnsi="Arial" w:cs="Arial"/>
                <w:sz w:val="16"/>
                <w:szCs w:val="16"/>
              </w:rPr>
              <w:t xml:space="preserve"> after release</w:t>
            </w:r>
            <w:r w:rsidR="00745CE6" w:rsidRPr="00127DD5">
              <w:rPr>
                <w:rFonts w:ascii="Arial" w:hAnsi="Arial" w:cs="Arial"/>
                <w:sz w:val="16"/>
                <w:szCs w:val="16"/>
              </w:rPr>
              <w:t xml:space="preserve"> </w:t>
            </w:r>
            <w:r w:rsidR="00745CE6" w:rsidRPr="00127DD5">
              <w:rPr>
                <w:rFonts w:ascii="Arial" w:hAnsi="Arial" w:cs="Arial"/>
                <w:i/>
                <w:sz w:val="16"/>
                <w:szCs w:val="16"/>
              </w:rPr>
              <w:t>(budget chapter #19)</w:t>
            </w:r>
          </w:p>
          <w:p w14:paraId="2EFB245A" w14:textId="77777777" w:rsidR="00E66103" w:rsidRPr="00127DD5" w:rsidRDefault="00E66103" w:rsidP="00E66103">
            <w:pPr>
              <w:pStyle w:val="ListParagraph"/>
              <w:ind w:left="-11" w:firstLine="11"/>
              <w:jc w:val="both"/>
              <w:rPr>
                <w:rFonts w:ascii="Arial" w:hAnsi="Arial" w:cs="Arial"/>
                <w:sz w:val="16"/>
                <w:szCs w:val="16"/>
              </w:rPr>
            </w:pPr>
          </w:p>
          <w:p w14:paraId="057BF879" w14:textId="74B77A42" w:rsidR="00E66103" w:rsidRPr="00127DD5" w:rsidRDefault="00E66103" w:rsidP="00E66103">
            <w:pPr>
              <w:pStyle w:val="ListParagraph"/>
              <w:ind w:left="-11" w:firstLine="11"/>
              <w:jc w:val="both"/>
              <w:rPr>
                <w:rFonts w:ascii="Arial" w:hAnsi="Arial" w:cs="Arial"/>
                <w:sz w:val="16"/>
                <w:szCs w:val="16"/>
              </w:rPr>
            </w:pPr>
            <w:r w:rsidRPr="00127DD5">
              <w:rPr>
                <w:rFonts w:ascii="Arial" w:hAnsi="Arial" w:cs="Arial"/>
                <w:sz w:val="16"/>
                <w:szCs w:val="16"/>
              </w:rPr>
              <w:t>- the Instruction is printed in 500 copies</w:t>
            </w:r>
            <w:r w:rsidR="004D0CE4" w:rsidRPr="00127DD5">
              <w:rPr>
                <w:rFonts w:ascii="Arial" w:hAnsi="Arial" w:cs="Arial"/>
                <w:sz w:val="16"/>
                <w:szCs w:val="16"/>
              </w:rPr>
              <w:t xml:space="preserve"> </w:t>
            </w:r>
            <w:r w:rsidRPr="00127DD5">
              <w:rPr>
                <w:rFonts w:ascii="Arial" w:hAnsi="Arial" w:cs="Arial"/>
                <w:sz w:val="16"/>
                <w:szCs w:val="16"/>
              </w:rPr>
              <w:t>(500 * $ 5)</w:t>
            </w:r>
          </w:p>
          <w:p w14:paraId="7FF7DAFF" w14:textId="77777777" w:rsidR="00E66103" w:rsidRPr="00127DD5" w:rsidRDefault="00E66103" w:rsidP="00E66103">
            <w:pPr>
              <w:pStyle w:val="ListParagraph"/>
              <w:ind w:left="-11" w:firstLine="11"/>
              <w:jc w:val="both"/>
              <w:rPr>
                <w:rFonts w:ascii="Arial" w:hAnsi="Arial" w:cs="Arial"/>
                <w:sz w:val="16"/>
                <w:szCs w:val="16"/>
              </w:rPr>
            </w:pPr>
          </w:p>
          <w:p w14:paraId="62996CCF" w14:textId="03F66E0F" w:rsidR="00E66103" w:rsidRPr="00127DD5" w:rsidRDefault="00E66103" w:rsidP="00E66103">
            <w:pPr>
              <w:pStyle w:val="ListParagraph"/>
              <w:ind w:left="-11" w:firstLine="11"/>
              <w:jc w:val="both"/>
              <w:rPr>
                <w:rFonts w:ascii="Arial" w:hAnsi="Arial" w:cs="Arial"/>
                <w:i/>
                <w:sz w:val="16"/>
                <w:szCs w:val="16"/>
              </w:rPr>
            </w:pPr>
            <w:r w:rsidRPr="00127DD5">
              <w:rPr>
                <w:rFonts w:ascii="Arial" w:hAnsi="Arial" w:cs="Arial"/>
                <w:sz w:val="16"/>
                <w:szCs w:val="16"/>
              </w:rPr>
              <w:t xml:space="preserve">- A round table </w:t>
            </w:r>
            <w:r w:rsidR="004D0CE4" w:rsidRPr="00127DD5">
              <w:rPr>
                <w:rFonts w:ascii="Arial" w:hAnsi="Arial" w:cs="Arial"/>
                <w:sz w:val="16"/>
                <w:szCs w:val="16"/>
              </w:rPr>
              <w:t>is</w:t>
            </w:r>
            <w:r w:rsidRPr="00127DD5">
              <w:rPr>
                <w:rFonts w:ascii="Arial" w:hAnsi="Arial" w:cs="Arial"/>
                <w:sz w:val="16"/>
                <w:szCs w:val="16"/>
              </w:rPr>
              <w:t xml:space="preserve"> held to discuss and implement the Instruction</w:t>
            </w:r>
            <w:r w:rsidR="00745CE6" w:rsidRPr="00127DD5">
              <w:rPr>
                <w:rFonts w:ascii="Arial" w:hAnsi="Arial" w:cs="Arial"/>
                <w:sz w:val="16"/>
                <w:szCs w:val="16"/>
              </w:rPr>
              <w:t xml:space="preserve"> </w:t>
            </w:r>
            <w:r w:rsidR="00745CE6" w:rsidRPr="00127DD5">
              <w:rPr>
                <w:rFonts w:ascii="Arial" w:hAnsi="Arial" w:cs="Arial"/>
                <w:i/>
                <w:sz w:val="16"/>
                <w:szCs w:val="16"/>
              </w:rPr>
              <w:t>(budget chapter #6)</w:t>
            </w:r>
          </w:p>
          <w:p w14:paraId="32F02AED" w14:textId="77777777" w:rsidR="00E66103" w:rsidRPr="00127DD5" w:rsidRDefault="00E66103" w:rsidP="00E66103">
            <w:pPr>
              <w:pStyle w:val="ListParagraph"/>
              <w:ind w:left="-11" w:firstLine="11"/>
              <w:jc w:val="both"/>
              <w:rPr>
                <w:rFonts w:ascii="Arial" w:hAnsi="Arial" w:cs="Arial"/>
                <w:sz w:val="16"/>
                <w:szCs w:val="16"/>
              </w:rPr>
            </w:pPr>
          </w:p>
          <w:p w14:paraId="42AB84E3" w14:textId="24ADC217" w:rsidR="00E66103" w:rsidRPr="00127DD5" w:rsidRDefault="00E66103" w:rsidP="00E66103">
            <w:pPr>
              <w:pStyle w:val="ListParagraph"/>
              <w:ind w:left="-11" w:firstLine="11"/>
              <w:jc w:val="both"/>
              <w:rPr>
                <w:rFonts w:ascii="Arial" w:hAnsi="Arial" w:cs="Arial"/>
                <w:sz w:val="16"/>
                <w:szCs w:val="16"/>
              </w:rPr>
            </w:pPr>
            <w:r w:rsidRPr="00127DD5">
              <w:rPr>
                <w:rFonts w:ascii="Arial" w:hAnsi="Arial" w:cs="Arial"/>
                <w:sz w:val="16"/>
                <w:szCs w:val="16"/>
              </w:rPr>
              <w:t>- Technical support to the staff of the State Penitentiary Service and health care workers about the application of the Instruction in practice is provided</w:t>
            </w:r>
          </w:p>
          <w:p w14:paraId="4915DA8C" w14:textId="77777777" w:rsidR="00E66103" w:rsidRPr="00127DD5" w:rsidRDefault="00E66103" w:rsidP="00E66103">
            <w:pPr>
              <w:pStyle w:val="ListParagraph"/>
              <w:jc w:val="both"/>
              <w:rPr>
                <w:rFonts w:ascii="Arial" w:hAnsi="Arial" w:cs="Arial"/>
                <w:sz w:val="16"/>
                <w:szCs w:val="16"/>
              </w:rPr>
            </w:pPr>
          </w:p>
          <w:p w14:paraId="21F7784D" w14:textId="472CBF13" w:rsidR="00AA68F0" w:rsidRPr="00127DD5" w:rsidRDefault="00E66103" w:rsidP="00A96BC3">
            <w:pPr>
              <w:pStyle w:val="ListParagraph"/>
              <w:ind w:left="0"/>
              <w:jc w:val="both"/>
              <w:rPr>
                <w:rFonts w:ascii="Arial" w:eastAsia="Calibri" w:hAnsi="Arial"/>
                <w:sz w:val="16"/>
                <w:szCs w:val="16"/>
              </w:rPr>
            </w:pPr>
            <w:r w:rsidRPr="00127DD5">
              <w:rPr>
                <w:rFonts w:ascii="Arial" w:hAnsi="Arial" w:cs="Arial"/>
                <w:sz w:val="16"/>
                <w:szCs w:val="16"/>
              </w:rPr>
              <w:t xml:space="preserve">- Monitoring visits of decision-makers together with civil society institutions are organized </w:t>
            </w:r>
            <w:r w:rsidR="004D0CE4" w:rsidRPr="00127DD5">
              <w:rPr>
                <w:rFonts w:ascii="Arial" w:hAnsi="Arial" w:cs="Arial"/>
                <w:sz w:val="16"/>
                <w:szCs w:val="16"/>
              </w:rPr>
              <w:t>to</w:t>
            </w:r>
            <w:r w:rsidRPr="00127DD5">
              <w:rPr>
                <w:rFonts w:ascii="Arial" w:hAnsi="Arial" w:cs="Arial"/>
                <w:sz w:val="16"/>
                <w:szCs w:val="16"/>
              </w:rPr>
              <w:t xml:space="preserve"> closed institutions, internal affairs bodies on the implementation of legislation in the field of H</w:t>
            </w:r>
            <w:r w:rsidR="000E3F33" w:rsidRPr="00127DD5">
              <w:rPr>
                <w:rFonts w:ascii="Arial" w:hAnsi="Arial" w:cs="Arial"/>
                <w:sz w:val="16"/>
                <w:szCs w:val="16"/>
              </w:rPr>
              <w:t xml:space="preserve">IV and human rights prevention </w:t>
            </w:r>
            <w:r w:rsidRPr="00127DD5">
              <w:rPr>
                <w:rFonts w:ascii="Arial" w:hAnsi="Arial" w:cs="Arial"/>
                <w:sz w:val="16"/>
                <w:szCs w:val="16"/>
              </w:rPr>
              <w:t xml:space="preserve">and interdepartmental instruction (3 people </w:t>
            </w:r>
            <w:r w:rsidR="000E3F33" w:rsidRPr="00127DD5">
              <w:rPr>
                <w:rFonts w:ascii="Arial" w:hAnsi="Arial" w:cs="Arial"/>
                <w:sz w:val="16"/>
                <w:szCs w:val="16"/>
              </w:rPr>
              <w:t>together</w:t>
            </w:r>
            <w:r w:rsidR="00A96BC3">
              <w:rPr>
                <w:rFonts w:ascii="Arial" w:hAnsi="Arial" w:cs="Arial"/>
                <w:sz w:val="16"/>
                <w:szCs w:val="16"/>
              </w:rPr>
              <w:t xml:space="preserve"> with the CBO</w:t>
            </w:r>
            <w:r w:rsidRPr="00127DD5">
              <w:rPr>
                <w:rFonts w:ascii="Arial" w:hAnsi="Arial" w:cs="Arial"/>
                <w:sz w:val="16"/>
                <w:szCs w:val="16"/>
              </w:rPr>
              <w:t xml:space="preserve"> twice a year, $ 200 х </w:t>
            </w:r>
            <w:r w:rsidR="00A96BC3">
              <w:rPr>
                <w:rFonts w:ascii="Arial" w:hAnsi="Arial" w:cs="Arial"/>
                <w:sz w:val="16"/>
                <w:szCs w:val="16"/>
              </w:rPr>
              <w:t>3</w:t>
            </w:r>
            <w:r w:rsidRPr="00127DD5">
              <w:rPr>
                <w:rFonts w:ascii="Arial" w:hAnsi="Arial" w:cs="Arial"/>
                <w:sz w:val="16"/>
                <w:szCs w:val="16"/>
              </w:rPr>
              <w:t xml:space="preserve"> years)</w:t>
            </w:r>
          </w:p>
        </w:tc>
        <w:tc>
          <w:tcPr>
            <w:tcW w:w="2012" w:type="dxa"/>
            <w:gridSpan w:val="2"/>
            <w:vAlign w:val="center"/>
          </w:tcPr>
          <w:p w14:paraId="2DCED3BA" w14:textId="5DB393E6" w:rsidR="00AA68F0" w:rsidRPr="00127DD5" w:rsidRDefault="00AA68F0" w:rsidP="00061C8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80% </w:t>
            </w:r>
            <w:r w:rsidR="00061C8C" w:rsidRPr="00127DD5">
              <w:rPr>
                <w:rFonts w:ascii="Arial" w:eastAsia="Calibri" w:hAnsi="Arial"/>
                <w:sz w:val="16"/>
                <w:szCs w:val="16"/>
                <w:lang w:eastAsia="en-US"/>
              </w:rPr>
              <w:t>of PLHIV and OST clients continue their participation in treatment programs when they enter detention facilities and after release</w:t>
            </w:r>
          </w:p>
        </w:tc>
        <w:tc>
          <w:tcPr>
            <w:tcW w:w="1529" w:type="dxa"/>
          </w:tcPr>
          <w:p w14:paraId="729D516C" w14:textId="0B22651D" w:rsidR="00AA68F0" w:rsidRPr="00127DD5" w:rsidRDefault="00AA68F0" w:rsidP="00E66103">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2018 </w:t>
            </w:r>
            <w:r w:rsidR="00E66103" w:rsidRPr="00127DD5">
              <w:rPr>
                <w:rFonts w:ascii="Arial" w:eastAsia="Calibri" w:hAnsi="Arial"/>
                <w:sz w:val="16"/>
                <w:szCs w:val="16"/>
                <w:lang w:eastAsia="en-US"/>
              </w:rPr>
              <w:t>and then the entire period</w:t>
            </w:r>
          </w:p>
        </w:tc>
        <w:tc>
          <w:tcPr>
            <w:tcW w:w="1704" w:type="dxa"/>
          </w:tcPr>
          <w:p w14:paraId="184987AF" w14:textId="3836C533"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57E70A2E" w14:textId="77777777" w:rsidR="00AA68F0" w:rsidRPr="00127DD5" w:rsidRDefault="00AA68F0" w:rsidP="00AA68F0">
            <w:pPr>
              <w:spacing w:after="0" w:line="240" w:lineRule="auto"/>
              <w:rPr>
                <w:rFonts w:ascii="Arial" w:eastAsia="Calibri" w:hAnsi="Arial"/>
                <w:sz w:val="16"/>
                <w:szCs w:val="16"/>
                <w:lang w:eastAsia="en-US"/>
              </w:rPr>
            </w:pPr>
          </w:p>
          <w:p w14:paraId="557E7D19" w14:textId="77777777" w:rsidR="00AA68F0" w:rsidRPr="00127DD5" w:rsidRDefault="00AA68F0" w:rsidP="00AA68F0">
            <w:pPr>
              <w:spacing w:after="0" w:line="240" w:lineRule="auto"/>
              <w:rPr>
                <w:rFonts w:ascii="Arial" w:eastAsia="Calibri" w:hAnsi="Arial"/>
                <w:sz w:val="16"/>
                <w:szCs w:val="16"/>
                <w:lang w:eastAsia="en-US"/>
              </w:rPr>
            </w:pPr>
          </w:p>
          <w:p w14:paraId="7092019E" w14:textId="77777777" w:rsidR="00AA68F0" w:rsidRPr="00127DD5" w:rsidRDefault="00AA68F0" w:rsidP="00AA68F0">
            <w:pPr>
              <w:spacing w:after="0" w:line="240" w:lineRule="auto"/>
              <w:rPr>
                <w:rFonts w:ascii="Arial" w:eastAsia="Calibri" w:hAnsi="Arial"/>
                <w:sz w:val="16"/>
                <w:szCs w:val="16"/>
                <w:lang w:eastAsia="en-US"/>
              </w:rPr>
            </w:pPr>
          </w:p>
          <w:p w14:paraId="2C550CED" w14:textId="77777777" w:rsidR="00AA68F0" w:rsidRPr="00127DD5" w:rsidRDefault="00AA68F0" w:rsidP="00AA68F0">
            <w:pPr>
              <w:spacing w:after="0" w:line="240" w:lineRule="auto"/>
              <w:rPr>
                <w:rFonts w:ascii="Arial" w:eastAsia="Calibri" w:hAnsi="Arial"/>
                <w:sz w:val="16"/>
                <w:szCs w:val="16"/>
                <w:lang w:eastAsia="en-US"/>
              </w:rPr>
            </w:pPr>
          </w:p>
          <w:p w14:paraId="55DDA39B" w14:textId="77777777" w:rsidR="00AA68F0" w:rsidRPr="00127DD5" w:rsidRDefault="00AA68F0" w:rsidP="00AA68F0">
            <w:pPr>
              <w:spacing w:after="0" w:line="240" w:lineRule="auto"/>
              <w:rPr>
                <w:rFonts w:ascii="Arial" w:eastAsia="Calibri" w:hAnsi="Arial"/>
                <w:sz w:val="16"/>
                <w:szCs w:val="16"/>
                <w:lang w:eastAsia="en-US"/>
              </w:rPr>
            </w:pPr>
          </w:p>
          <w:p w14:paraId="32DA6466" w14:textId="77777777" w:rsidR="00AA68F0" w:rsidRPr="00127DD5" w:rsidRDefault="00AA68F0" w:rsidP="00AA68F0">
            <w:pPr>
              <w:spacing w:after="0" w:line="240" w:lineRule="auto"/>
              <w:rPr>
                <w:rFonts w:ascii="Arial" w:eastAsia="Calibri" w:hAnsi="Arial"/>
                <w:sz w:val="16"/>
                <w:szCs w:val="16"/>
                <w:lang w:eastAsia="en-US"/>
              </w:rPr>
            </w:pPr>
          </w:p>
          <w:p w14:paraId="7F4A76E4" w14:textId="7554426E"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0E3F33" w:rsidRPr="00127DD5">
              <w:rPr>
                <w:rFonts w:ascii="Arial" w:eastAsia="Calibri" w:hAnsi="Arial"/>
                <w:sz w:val="16"/>
                <w:szCs w:val="16"/>
                <w:lang w:eastAsia="en-US"/>
              </w:rPr>
              <w:t>,</w:t>
            </w:r>
            <w:r w:rsidRPr="00127DD5">
              <w:rPr>
                <w:rFonts w:ascii="Arial" w:eastAsia="Calibri" w:hAnsi="Arial"/>
                <w:sz w:val="16"/>
                <w:szCs w:val="16"/>
                <w:lang w:eastAsia="en-US"/>
              </w:rPr>
              <w:t>500</w:t>
            </w:r>
          </w:p>
          <w:p w14:paraId="66C000DC" w14:textId="77777777" w:rsidR="00AA68F0" w:rsidRPr="00127DD5" w:rsidRDefault="00AA68F0" w:rsidP="00AA68F0">
            <w:pPr>
              <w:spacing w:after="0" w:line="240" w:lineRule="auto"/>
              <w:rPr>
                <w:rFonts w:ascii="Arial" w:eastAsia="Calibri" w:hAnsi="Arial"/>
                <w:sz w:val="16"/>
                <w:szCs w:val="16"/>
                <w:lang w:eastAsia="en-US"/>
              </w:rPr>
            </w:pPr>
          </w:p>
          <w:p w14:paraId="6EEDF7AC" w14:textId="77777777" w:rsidR="00AA68F0" w:rsidRPr="00127DD5" w:rsidRDefault="00AA68F0" w:rsidP="00AA68F0">
            <w:pPr>
              <w:spacing w:after="0" w:line="240" w:lineRule="auto"/>
              <w:rPr>
                <w:rFonts w:ascii="Arial" w:eastAsia="Calibri" w:hAnsi="Arial"/>
                <w:sz w:val="16"/>
                <w:szCs w:val="16"/>
                <w:lang w:eastAsia="en-US"/>
              </w:rPr>
            </w:pPr>
          </w:p>
          <w:p w14:paraId="3A437613" w14:textId="2837F89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0E3F33" w:rsidRPr="00127DD5">
              <w:rPr>
                <w:rFonts w:ascii="Arial" w:eastAsia="Calibri" w:hAnsi="Arial"/>
                <w:sz w:val="16"/>
                <w:szCs w:val="16"/>
                <w:lang w:eastAsia="en-US"/>
              </w:rPr>
              <w:t>,</w:t>
            </w:r>
            <w:r w:rsidRPr="00127DD5">
              <w:rPr>
                <w:rFonts w:ascii="Arial" w:eastAsia="Calibri" w:hAnsi="Arial"/>
                <w:sz w:val="16"/>
                <w:szCs w:val="16"/>
                <w:lang w:eastAsia="en-US"/>
              </w:rPr>
              <w:t>844</w:t>
            </w:r>
          </w:p>
          <w:p w14:paraId="491582A8" w14:textId="77777777" w:rsidR="00AA68F0" w:rsidRPr="00127DD5" w:rsidRDefault="00AA68F0" w:rsidP="00AA68F0">
            <w:pPr>
              <w:spacing w:after="0" w:line="240" w:lineRule="auto"/>
              <w:rPr>
                <w:rFonts w:ascii="Arial" w:eastAsia="Calibri" w:hAnsi="Arial"/>
                <w:sz w:val="16"/>
                <w:szCs w:val="16"/>
                <w:lang w:eastAsia="en-US"/>
              </w:rPr>
            </w:pPr>
          </w:p>
          <w:p w14:paraId="59423302" w14:textId="77777777" w:rsidR="00AA68F0" w:rsidRPr="00127DD5" w:rsidRDefault="00AA68F0" w:rsidP="00AA68F0">
            <w:pPr>
              <w:spacing w:after="0" w:line="240" w:lineRule="auto"/>
              <w:rPr>
                <w:rFonts w:ascii="Arial" w:eastAsia="Calibri" w:hAnsi="Arial"/>
                <w:sz w:val="16"/>
                <w:szCs w:val="16"/>
                <w:lang w:eastAsia="en-US"/>
              </w:rPr>
            </w:pPr>
          </w:p>
          <w:p w14:paraId="5BABB49C" w14:textId="77777777" w:rsidR="00AA68F0" w:rsidRPr="00127DD5" w:rsidRDefault="00AA68F0" w:rsidP="00AA68F0">
            <w:pPr>
              <w:spacing w:after="0" w:line="240" w:lineRule="auto"/>
              <w:rPr>
                <w:rFonts w:ascii="Arial" w:eastAsia="Calibri" w:hAnsi="Arial"/>
                <w:sz w:val="16"/>
                <w:szCs w:val="16"/>
                <w:lang w:eastAsia="en-US"/>
              </w:rPr>
            </w:pPr>
          </w:p>
          <w:p w14:paraId="653C9930" w14:textId="77777777" w:rsidR="00AA68F0" w:rsidRPr="00127DD5" w:rsidRDefault="00AA68F0" w:rsidP="00AA68F0">
            <w:pPr>
              <w:spacing w:after="0" w:line="240" w:lineRule="auto"/>
              <w:rPr>
                <w:rFonts w:ascii="Arial" w:eastAsia="Calibri" w:hAnsi="Arial"/>
                <w:sz w:val="16"/>
                <w:szCs w:val="16"/>
                <w:lang w:eastAsia="en-US"/>
              </w:rPr>
            </w:pPr>
          </w:p>
          <w:p w14:paraId="60CDC271" w14:textId="77777777" w:rsidR="00AA68F0" w:rsidRPr="00127DD5" w:rsidRDefault="00AA68F0" w:rsidP="00AA68F0">
            <w:pPr>
              <w:spacing w:after="0" w:line="240" w:lineRule="auto"/>
              <w:rPr>
                <w:rFonts w:ascii="Arial" w:eastAsia="Calibri" w:hAnsi="Arial"/>
                <w:sz w:val="16"/>
                <w:szCs w:val="16"/>
                <w:lang w:eastAsia="en-US"/>
              </w:rPr>
            </w:pPr>
          </w:p>
          <w:p w14:paraId="64BA35F5" w14:textId="77777777" w:rsidR="000E3F33" w:rsidRPr="00127DD5" w:rsidRDefault="000E3F33" w:rsidP="00AA68F0">
            <w:pPr>
              <w:spacing w:after="0" w:line="240" w:lineRule="auto"/>
              <w:rPr>
                <w:rFonts w:ascii="Arial" w:eastAsia="Calibri" w:hAnsi="Arial"/>
                <w:sz w:val="16"/>
                <w:szCs w:val="16"/>
                <w:lang w:eastAsia="en-US"/>
              </w:rPr>
            </w:pPr>
          </w:p>
          <w:p w14:paraId="50A95A7E" w14:textId="77777777" w:rsidR="00AA68F0" w:rsidRPr="00127DD5" w:rsidRDefault="00AA68F0" w:rsidP="00AA68F0">
            <w:pPr>
              <w:spacing w:after="0" w:line="240" w:lineRule="auto"/>
              <w:rPr>
                <w:rFonts w:ascii="Arial" w:eastAsia="Calibri" w:hAnsi="Arial"/>
                <w:sz w:val="16"/>
                <w:szCs w:val="16"/>
                <w:lang w:eastAsia="en-US"/>
              </w:rPr>
            </w:pPr>
          </w:p>
          <w:p w14:paraId="0C016DC4" w14:textId="05FDE63A" w:rsidR="00AA68F0" w:rsidRPr="00127DD5" w:rsidRDefault="00A96BC3" w:rsidP="00A96BC3">
            <w:pPr>
              <w:spacing w:after="0" w:line="240" w:lineRule="auto"/>
              <w:rPr>
                <w:rFonts w:ascii="Arial" w:eastAsia="Calibri" w:hAnsi="Arial"/>
                <w:sz w:val="16"/>
                <w:szCs w:val="16"/>
                <w:lang w:eastAsia="en-US"/>
              </w:rPr>
            </w:pPr>
            <w:r>
              <w:rPr>
                <w:rFonts w:ascii="Arial" w:eastAsia="Calibri" w:hAnsi="Arial"/>
                <w:sz w:val="16"/>
                <w:szCs w:val="16"/>
                <w:lang w:eastAsia="en-US"/>
              </w:rPr>
              <w:t>3,6</w:t>
            </w:r>
            <w:r w:rsidR="00AA68F0" w:rsidRPr="00127DD5">
              <w:rPr>
                <w:rFonts w:ascii="Arial" w:eastAsia="Calibri" w:hAnsi="Arial"/>
                <w:sz w:val="16"/>
                <w:szCs w:val="16"/>
                <w:lang w:eastAsia="en-US"/>
              </w:rPr>
              <w:t xml:space="preserve">00 </w:t>
            </w:r>
          </w:p>
        </w:tc>
        <w:tc>
          <w:tcPr>
            <w:tcW w:w="1275" w:type="dxa"/>
          </w:tcPr>
          <w:p w14:paraId="2DDCB173"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0A749735" w14:textId="77777777" w:rsidTr="009132DA">
        <w:trPr>
          <w:trHeight w:val="204"/>
        </w:trPr>
        <w:tc>
          <w:tcPr>
            <w:tcW w:w="1149" w:type="dxa"/>
          </w:tcPr>
          <w:p w14:paraId="6AD6A812"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47FAA59D"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75B0413D" w14:textId="6CC169DC" w:rsidR="00AA68F0" w:rsidRPr="00127DD5" w:rsidRDefault="00AA68F0" w:rsidP="00AA68F0">
            <w:pPr>
              <w:spacing w:after="0" w:line="240" w:lineRule="auto"/>
              <w:rPr>
                <w:rFonts w:ascii="Arial" w:eastAsia="Calibri" w:hAnsi="Arial"/>
                <w:sz w:val="16"/>
                <w:szCs w:val="16"/>
                <w:lang w:eastAsia="en-US"/>
              </w:rPr>
            </w:pPr>
            <w:r w:rsidRPr="00127DD5">
              <w:rPr>
                <w:rFonts w:ascii="Arial" w:hAnsi="Arial"/>
                <w:bCs/>
                <w:sz w:val="16"/>
                <w:szCs w:val="16"/>
              </w:rPr>
              <w:t xml:space="preserve">4.4. </w:t>
            </w:r>
            <w:r w:rsidR="00061C8C" w:rsidRPr="00127DD5">
              <w:rPr>
                <w:rFonts w:ascii="Arial" w:hAnsi="Arial"/>
                <w:sz w:val="16"/>
                <w:szCs w:val="16"/>
              </w:rPr>
              <w:t>Initiate advocacy activities for the empowerment of HIV-positive women and children</w:t>
            </w:r>
          </w:p>
        </w:tc>
        <w:tc>
          <w:tcPr>
            <w:tcW w:w="4206" w:type="dxa"/>
          </w:tcPr>
          <w:p w14:paraId="3F6413FD" w14:textId="00362504" w:rsidR="00061C8C" w:rsidRPr="00127DD5" w:rsidRDefault="00061C8C" w:rsidP="00061C8C">
            <w:pPr>
              <w:pStyle w:val="ListParagraph"/>
              <w:ind w:left="79"/>
              <w:jc w:val="both"/>
              <w:rPr>
                <w:rFonts w:ascii="Arial" w:hAnsi="Arial" w:cs="Arial"/>
                <w:i/>
                <w:sz w:val="16"/>
                <w:szCs w:val="16"/>
              </w:rPr>
            </w:pPr>
            <w:r w:rsidRPr="00127DD5">
              <w:rPr>
                <w:rFonts w:ascii="Arial" w:hAnsi="Arial" w:cs="Arial"/>
                <w:sz w:val="16"/>
                <w:szCs w:val="16"/>
              </w:rPr>
              <w:t>- Discussion of issues of empowering HIV-positive women and children, including monetary and non-monetary compensation of the state in case of nosocomial HIV infection or other damage caused by unauthorized actions of state structures and individuals</w:t>
            </w:r>
            <w:r w:rsidR="000E3F33" w:rsidRPr="00127DD5">
              <w:rPr>
                <w:rFonts w:ascii="Arial" w:hAnsi="Arial" w:cs="Arial"/>
                <w:sz w:val="16"/>
                <w:szCs w:val="16"/>
              </w:rPr>
              <w:t xml:space="preserve"> in social networks, at national platforms and at a high political level</w:t>
            </w:r>
            <w:r w:rsidRPr="00127DD5">
              <w:rPr>
                <w:rFonts w:ascii="Arial" w:hAnsi="Arial" w:cs="Arial"/>
                <w:sz w:val="16"/>
                <w:szCs w:val="16"/>
              </w:rPr>
              <w:t xml:space="preserve"> (6 meetings in total)</w:t>
            </w:r>
            <w:r w:rsidR="00745CE6" w:rsidRPr="00127DD5">
              <w:rPr>
                <w:rFonts w:ascii="Arial" w:hAnsi="Arial" w:cs="Arial"/>
                <w:sz w:val="16"/>
                <w:szCs w:val="16"/>
              </w:rPr>
              <w:t xml:space="preserve"> </w:t>
            </w:r>
            <w:r w:rsidR="00745CE6" w:rsidRPr="00127DD5">
              <w:rPr>
                <w:rFonts w:ascii="Arial" w:hAnsi="Arial" w:cs="Arial"/>
                <w:i/>
                <w:sz w:val="16"/>
                <w:szCs w:val="16"/>
              </w:rPr>
              <w:t>(budget chapter #8)</w:t>
            </w:r>
          </w:p>
          <w:p w14:paraId="7D5FAD5E" w14:textId="77777777" w:rsidR="00061C8C" w:rsidRPr="00127DD5" w:rsidRDefault="00061C8C" w:rsidP="00061C8C">
            <w:pPr>
              <w:pStyle w:val="ListParagraph"/>
              <w:ind w:left="79"/>
              <w:jc w:val="both"/>
              <w:rPr>
                <w:rFonts w:ascii="Arial" w:hAnsi="Arial" w:cs="Arial"/>
                <w:sz w:val="16"/>
                <w:szCs w:val="16"/>
              </w:rPr>
            </w:pPr>
          </w:p>
          <w:p w14:paraId="5A8AF4E5" w14:textId="710F5676" w:rsidR="00061C8C" w:rsidRPr="00127DD5" w:rsidRDefault="00061C8C" w:rsidP="00061C8C">
            <w:pPr>
              <w:pStyle w:val="ListParagraph"/>
              <w:ind w:left="79"/>
              <w:jc w:val="both"/>
              <w:rPr>
                <w:rFonts w:ascii="Arial" w:hAnsi="Arial" w:cs="Arial"/>
                <w:sz w:val="16"/>
                <w:szCs w:val="16"/>
              </w:rPr>
            </w:pPr>
            <w:r w:rsidRPr="00127DD5">
              <w:rPr>
                <w:rFonts w:ascii="Arial" w:hAnsi="Arial" w:cs="Arial"/>
                <w:sz w:val="16"/>
                <w:szCs w:val="16"/>
              </w:rPr>
              <w:lastRenderedPageBreak/>
              <w:t xml:space="preserve">- Consultations with state structures responsible for social </w:t>
            </w:r>
            <w:r w:rsidR="003F2C87" w:rsidRPr="00127DD5">
              <w:rPr>
                <w:rFonts w:ascii="Arial" w:hAnsi="Arial" w:cs="Arial"/>
                <w:sz w:val="16"/>
                <w:szCs w:val="16"/>
              </w:rPr>
              <w:t>aid</w:t>
            </w:r>
            <w:r w:rsidRPr="00127DD5">
              <w:rPr>
                <w:rFonts w:ascii="Arial" w:hAnsi="Arial" w:cs="Arial"/>
                <w:sz w:val="16"/>
                <w:szCs w:val="16"/>
              </w:rPr>
              <w:t xml:space="preserve">, with lawyers and prosecutors on evaluation issues and mechanisms for compensation of </w:t>
            </w:r>
            <w:r w:rsidR="000E3F33" w:rsidRPr="00127DD5">
              <w:rPr>
                <w:rFonts w:ascii="Arial" w:hAnsi="Arial" w:cs="Arial"/>
                <w:sz w:val="16"/>
                <w:szCs w:val="16"/>
              </w:rPr>
              <w:t>damage</w:t>
            </w:r>
            <w:r w:rsidRPr="00127DD5">
              <w:rPr>
                <w:rFonts w:ascii="Arial" w:hAnsi="Arial" w:cs="Arial"/>
                <w:sz w:val="16"/>
                <w:szCs w:val="16"/>
              </w:rPr>
              <w:t xml:space="preserve"> in such cases</w:t>
            </w:r>
          </w:p>
          <w:p w14:paraId="1FE1D7E0" w14:textId="77777777" w:rsidR="00061C8C" w:rsidRPr="00127DD5" w:rsidRDefault="00061C8C" w:rsidP="00061C8C">
            <w:pPr>
              <w:pStyle w:val="ListParagraph"/>
              <w:ind w:left="79"/>
              <w:jc w:val="both"/>
              <w:rPr>
                <w:rFonts w:ascii="Arial" w:hAnsi="Arial" w:cs="Arial"/>
                <w:sz w:val="16"/>
                <w:szCs w:val="16"/>
              </w:rPr>
            </w:pPr>
            <w:r w:rsidRPr="00127DD5">
              <w:rPr>
                <w:rFonts w:ascii="Arial" w:hAnsi="Arial" w:cs="Arial"/>
                <w:sz w:val="16"/>
                <w:szCs w:val="16"/>
              </w:rPr>
              <w:t> </w:t>
            </w:r>
          </w:p>
          <w:p w14:paraId="36236852" w14:textId="77777777" w:rsidR="00061C8C" w:rsidRPr="00127DD5" w:rsidRDefault="00061C8C" w:rsidP="00061C8C">
            <w:pPr>
              <w:pStyle w:val="ListParagraph"/>
              <w:ind w:left="79"/>
              <w:jc w:val="both"/>
              <w:rPr>
                <w:rFonts w:ascii="Arial" w:hAnsi="Arial" w:cs="Arial"/>
                <w:sz w:val="16"/>
                <w:szCs w:val="16"/>
              </w:rPr>
            </w:pPr>
            <w:r w:rsidRPr="00127DD5">
              <w:rPr>
                <w:rFonts w:ascii="Arial" w:hAnsi="Arial" w:cs="Arial"/>
                <w:sz w:val="16"/>
                <w:szCs w:val="16"/>
              </w:rPr>
              <w:t>- Study and promotion of international experience in providing compensation in case of violation of human rights and patient's rights to safe medical care</w:t>
            </w:r>
          </w:p>
          <w:p w14:paraId="2F471ECD" w14:textId="77777777" w:rsidR="000E3F33" w:rsidRPr="00127DD5" w:rsidRDefault="00061C8C" w:rsidP="000E3F33">
            <w:pPr>
              <w:spacing w:after="0"/>
              <w:jc w:val="both"/>
              <w:rPr>
                <w:rFonts w:ascii="Arial" w:hAnsi="Arial"/>
                <w:sz w:val="16"/>
                <w:szCs w:val="16"/>
              </w:rPr>
            </w:pPr>
            <w:r w:rsidRPr="00127DD5">
              <w:rPr>
                <w:rFonts w:ascii="Arial" w:hAnsi="Arial"/>
                <w:sz w:val="16"/>
                <w:szCs w:val="16"/>
              </w:rPr>
              <w:t xml:space="preserve">- Conduct </w:t>
            </w:r>
            <w:r w:rsidR="000E3F33" w:rsidRPr="00127DD5">
              <w:rPr>
                <w:rFonts w:ascii="Arial" w:hAnsi="Arial"/>
                <w:sz w:val="16"/>
                <w:szCs w:val="16"/>
              </w:rPr>
              <w:t>activities</w:t>
            </w:r>
            <w:r w:rsidRPr="00127DD5">
              <w:rPr>
                <w:rFonts w:ascii="Arial" w:hAnsi="Arial"/>
                <w:sz w:val="16"/>
                <w:szCs w:val="16"/>
              </w:rPr>
              <w:t xml:space="preserve"> in the framework of the worldwide campaign against AIDS and the AIDS Victims Remembrance Day</w:t>
            </w:r>
          </w:p>
          <w:p w14:paraId="6BC4F79D" w14:textId="03822E82" w:rsidR="00AA68F0" w:rsidRPr="00127DD5" w:rsidRDefault="00061C8C" w:rsidP="000E3F33">
            <w:pPr>
              <w:spacing w:after="0"/>
              <w:jc w:val="both"/>
              <w:rPr>
                <w:rFonts w:ascii="Arial" w:eastAsiaTheme="minorHAnsi" w:hAnsi="Arial"/>
                <w:sz w:val="16"/>
                <w:szCs w:val="16"/>
                <w:lang w:eastAsia="en-US"/>
              </w:rPr>
            </w:pPr>
            <w:r w:rsidRPr="00127DD5">
              <w:rPr>
                <w:rFonts w:ascii="Arial" w:hAnsi="Arial"/>
                <w:sz w:val="16"/>
                <w:szCs w:val="16"/>
              </w:rPr>
              <w:t xml:space="preserve">Round tables, meetings, publications, </w:t>
            </w:r>
            <w:r w:rsidR="000E3F33" w:rsidRPr="00127DD5">
              <w:rPr>
                <w:rFonts w:ascii="Arial" w:hAnsi="Arial"/>
                <w:sz w:val="16"/>
                <w:szCs w:val="16"/>
              </w:rPr>
              <w:t>activities</w:t>
            </w:r>
            <w:r w:rsidRPr="00127DD5">
              <w:rPr>
                <w:rFonts w:ascii="Arial" w:hAnsi="Arial"/>
                <w:sz w:val="16"/>
                <w:szCs w:val="16"/>
              </w:rPr>
              <w:t xml:space="preserve"> ($ 2</w:t>
            </w:r>
            <w:r w:rsidR="000E3F33" w:rsidRPr="00127DD5">
              <w:rPr>
                <w:rFonts w:ascii="Arial" w:hAnsi="Arial"/>
                <w:sz w:val="16"/>
                <w:szCs w:val="16"/>
              </w:rPr>
              <w:t>,</w:t>
            </w:r>
            <w:r w:rsidRPr="00127DD5">
              <w:rPr>
                <w:rFonts w:ascii="Arial" w:hAnsi="Arial"/>
                <w:sz w:val="16"/>
                <w:szCs w:val="16"/>
              </w:rPr>
              <w:t xml:space="preserve">000 per year for 3 years) </w:t>
            </w:r>
          </w:p>
        </w:tc>
        <w:tc>
          <w:tcPr>
            <w:tcW w:w="2012" w:type="dxa"/>
            <w:gridSpan w:val="2"/>
          </w:tcPr>
          <w:p w14:paraId="7E5C2BC1" w14:textId="45567C9B" w:rsidR="00AA68F0" w:rsidRPr="00127DD5" w:rsidRDefault="00091C82"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 xml:space="preserve">Number of initiatives undertaken by various public authorities to ensure compensations/social protection of HIV-positive women and children </w:t>
            </w:r>
          </w:p>
        </w:tc>
        <w:tc>
          <w:tcPr>
            <w:tcW w:w="1529" w:type="dxa"/>
          </w:tcPr>
          <w:p w14:paraId="310796B5" w14:textId="77777777" w:rsidR="00AA68F0" w:rsidRPr="00127DD5" w:rsidRDefault="00AA68F0" w:rsidP="00AA68F0">
            <w:pPr>
              <w:spacing w:after="0" w:line="240" w:lineRule="auto"/>
              <w:rPr>
                <w:rFonts w:ascii="Arial" w:eastAsia="Calibri" w:hAnsi="Arial"/>
                <w:sz w:val="16"/>
                <w:szCs w:val="16"/>
                <w:lang w:eastAsia="en-US"/>
              </w:rPr>
            </w:pPr>
          </w:p>
        </w:tc>
        <w:tc>
          <w:tcPr>
            <w:tcW w:w="1704" w:type="dxa"/>
          </w:tcPr>
          <w:p w14:paraId="0B2D6085" w14:textId="0648908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4</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584 </w:t>
            </w:r>
          </w:p>
          <w:p w14:paraId="66DC7BB9" w14:textId="77777777" w:rsidR="00AA68F0" w:rsidRPr="00127DD5" w:rsidRDefault="00AA68F0" w:rsidP="00AA68F0">
            <w:pPr>
              <w:spacing w:after="0" w:line="240" w:lineRule="auto"/>
              <w:rPr>
                <w:rFonts w:ascii="Arial" w:eastAsia="Calibri" w:hAnsi="Arial"/>
                <w:sz w:val="16"/>
                <w:szCs w:val="16"/>
                <w:lang w:eastAsia="en-US"/>
              </w:rPr>
            </w:pPr>
          </w:p>
          <w:p w14:paraId="338344E5" w14:textId="77777777" w:rsidR="00AA68F0" w:rsidRPr="00127DD5" w:rsidRDefault="00AA68F0" w:rsidP="00AA68F0">
            <w:pPr>
              <w:spacing w:after="0" w:line="240" w:lineRule="auto"/>
              <w:rPr>
                <w:rFonts w:ascii="Arial" w:eastAsia="Calibri" w:hAnsi="Arial"/>
                <w:sz w:val="16"/>
                <w:szCs w:val="16"/>
                <w:lang w:eastAsia="en-US"/>
              </w:rPr>
            </w:pPr>
          </w:p>
          <w:p w14:paraId="4DF6D31E" w14:textId="77777777" w:rsidR="00AA68F0" w:rsidRPr="00127DD5" w:rsidRDefault="00AA68F0" w:rsidP="00AA68F0">
            <w:pPr>
              <w:spacing w:after="0" w:line="240" w:lineRule="auto"/>
              <w:rPr>
                <w:rFonts w:ascii="Arial" w:eastAsia="Calibri" w:hAnsi="Arial"/>
                <w:sz w:val="16"/>
                <w:szCs w:val="16"/>
                <w:lang w:eastAsia="en-US"/>
              </w:rPr>
            </w:pPr>
          </w:p>
          <w:p w14:paraId="110DFC25" w14:textId="77777777" w:rsidR="00AA68F0" w:rsidRPr="00127DD5" w:rsidRDefault="00AA68F0" w:rsidP="00AA68F0">
            <w:pPr>
              <w:spacing w:after="0" w:line="240" w:lineRule="auto"/>
              <w:rPr>
                <w:rFonts w:ascii="Arial" w:eastAsia="Calibri" w:hAnsi="Arial"/>
                <w:sz w:val="16"/>
                <w:szCs w:val="16"/>
                <w:lang w:eastAsia="en-US"/>
              </w:rPr>
            </w:pPr>
          </w:p>
          <w:p w14:paraId="608ECD8A" w14:textId="77777777" w:rsidR="00AA68F0" w:rsidRPr="00127DD5" w:rsidRDefault="00AA68F0" w:rsidP="00AA68F0">
            <w:pPr>
              <w:spacing w:after="0" w:line="240" w:lineRule="auto"/>
              <w:rPr>
                <w:rFonts w:ascii="Arial" w:eastAsia="Calibri" w:hAnsi="Arial"/>
                <w:sz w:val="16"/>
                <w:szCs w:val="16"/>
                <w:lang w:eastAsia="en-US"/>
              </w:rPr>
            </w:pPr>
          </w:p>
          <w:p w14:paraId="61700684" w14:textId="77777777" w:rsidR="00AA68F0" w:rsidRPr="00127DD5" w:rsidRDefault="00AA68F0" w:rsidP="00AA68F0">
            <w:pPr>
              <w:spacing w:after="0" w:line="240" w:lineRule="auto"/>
              <w:rPr>
                <w:rFonts w:ascii="Arial" w:eastAsia="Calibri" w:hAnsi="Arial"/>
                <w:sz w:val="16"/>
                <w:szCs w:val="16"/>
                <w:lang w:eastAsia="en-US"/>
              </w:rPr>
            </w:pPr>
          </w:p>
          <w:p w14:paraId="21B6D890" w14:textId="77777777" w:rsidR="00AA68F0" w:rsidRPr="00127DD5" w:rsidRDefault="00AA68F0" w:rsidP="00AA68F0">
            <w:pPr>
              <w:spacing w:after="0" w:line="240" w:lineRule="auto"/>
              <w:rPr>
                <w:rFonts w:ascii="Arial" w:eastAsia="Calibri" w:hAnsi="Arial"/>
                <w:sz w:val="16"/>
                <w:szCs w:val="16"/>
                <w:lang w:eastAsia="en-US"/>
              </w:rPr>
            </w:pPr>
          </w:p>
          <w:p w14:paraId="7E9EC149" w14:textId="77777777" w:rsidR="00AA68F0" w:rsidRPr="00127DD5" w:rsidRDefault="00AA68F0" w:rsidP="00AA68F0">
            <w:pPr>
              <w:spacing w:after="0" w:line="240" w:lineRule="auto"/>
              <w:rPr>
                <w:rFonts w:ascii="Arial" w:eastAsia="Calibri" w:hAnsi="Arial"/>
                <w:sz w:val="16"/>
                <w:szCs w:val="16"/>
                <w:lang w:eastAsia="en-US"/>
              </w:rPr>
            </w:pPr>
          </w:p>
          <w:p w14:paraId="2B69F778" w14:textId="77777777" w:rsidR="00AA68F0" w:rsidRPr="00127DD5" w:rsidRDefault="00AA68F0" w:rsidP="00AA68F0">
            <w:pPr>
              <w:spacing w:after="0" w:line="240" w:lineRule="auto"/>
              <w:rPr>
                <w:rFonts w:ascii="Arial" w:eastAsia="Calibri" w:hAnsi="Arial"/>
                <w:sz w:val="16"/>
                <w:szCs w:val="16"/>
                <w:lang w:eastAsia="en-US"/>
              </w:rPr>
            </w:pPr>
          </w:p>
          <w:p w14:paraId="1B478A4B" w14:textId="77777777" w:rsidR="00AA68F0" w:rsidRPr="00127DD5" w:rsidRDefault="00AA68F0" w:rsidP="00AA68F0">
            <w:pPr>
              <w:spacing w:after="0" w:line="240" w:lineRule="auto"/>
              <w:rPr>
                <w:rFonts w:ascii="Arial" w:eastAsia="Calibri" w:hAnsi="Arial"/>
                <w:sz w:val="16"/>
                <w:szCs w:val="16"/>
                <w:lang w:eastAsia="en-US"/>
              </w:rPr>
            </w:pPr>
          </w:p>
          <w:p w14:paraId="22910E9A" w14:textId="77777777" w:rsidR="00AA68F0" w:rsidRPr="00127DD5" w:rsidRDefault="00AA68F0" w:rsidP="00AA68F0">
            <w:pPr>
              <w:spacing w:after="0" w:line="240" w:lineRule="auto"/>
              <w:rPr>
                <w:rFonts w:ascii="Arial" w:eastAsia="Calibri" w:hAnsi="Arial"/>
                <w:sz w:val="16"/>
                <w:szCs w:val="16"/>
                <w:lang w:eastAsia="en-US"/>
              </w:rPr>
            </w:pPr>
          </w:p>
          <w:p w14:paraId="31E9FBFE" w14:textId="77777777" w:rsidR="00AA68F0" w:rsidRPr="00127DD5" w:rsidRDefault="00AA68F0" w:rsidP="00AA68F0">
            <w:pPr>
              <w:spacing w:after="0" w:line="240" w:lineRule="auto"/>
              <w:rPr>
                <w:rFonts w:ascii="Arial" w:eastAsia="Calibri" w:hAnsi="Arial"/>
                <w:sz w:val="16"/>
                <w:szCs w:val="16"/>
                <w:lang w:eastAsia="en-US"/>
              </w:rPr>
            </w:pPr>
          </w:p>
          <w:p w14:paraId="78751523" w14:textId="77777777" w:rsidR="00AA68F0" w:rsidRPr="00127DD5" w:rsidRDefault="00AA68F0" w:rsidP="00AA68F0">
            <w:pPr>
              <w:spacing w:after="0" w:line="240" w:lineRule="auto"/>
              <w:rPr>
                <w:rFonts w:ascii="Arial" w:eastAsia="Calibri" w:hAnsi="Arial"/>
                <w:sz w:val="16"/>
                <w:szCs w:val="16"/>
                <w:lang w:eastAsia="en-US"/>
              </w:rPr>
            </w:pPr>
          </w:p>
          <w:p w14:paraId="3EB8E610" w14:textId="77777777" w:rsidR="00AA68F0" w:rsidRPr="00127DD5" w:rsidRDefault="00AA68F0" w:rsidP="00AA68F0">
            <w:pPr>
              <w:spacing w:after="0" w:line="240" w:lineRule="auto"/>
              <w:rPr>
                <w:rFonts w:ascii="Arial" w:eastAsia="Calibri" w:hAnsi="Arial"/>
                <w:sz w:val="16"/>
                <w:szCs w:val="16"/>
                <w:lang w:eastAsia="en-US"/>
              </w:rPr>
            </w:pPr>
          </w:p>
          <w:p w14:paraId="565EC183" w14:textId="77777777" w:rsidR="00AA68F0" w:rsidRPr="00127DD5" w:rsidRDefault="00AA68F0" w:rsidP="00AA68F0">
            <w:pPr>
              <w:spacing w:after="0" w:line="240" w:lineRule="auto"/>
              <w:rPr>
                <w:rFonts w:ascii="Arial" w:eastAsia="Calibri" w:hAnsi="Arial"/>
                <w:sz w:val="16"/>
                <w:szCs w:val="16"/>
                <w:lang w:eastAsia="en-US"/>
              </w:rPr>
            </w:pPr>
          </w:p>
          <w:p w14:paraId="0C32A64B" w14:textId="77777777" w:rsidR="00AA68F0" w:rsidRPr="00127DD5" w:rsidRDefault="00AA68F0" w:rsidP="00AA68F0">
            <w:pPr>
              <w:spacing w:after="0" w:line="240" w:lineRule="auto"/>
              <w:rPr>
                <w:rFonts w:ascii="Arial" w:eastAsia="Calibri" w:hAnsi="Arial"/>
                <w:sz w:val="16"/>
                <w:szCs w:val="16"/>
                <w:lang w:eastAsia="en-US"/>
              </w:rPr>
            </w:pPr>
          </w:p>
          <w:p w14:paraId="28DD2C17" w14:textId="77777777" w:rsidR="00745CE6" w:rsidRPr="00127DD5" w:rsidRDefault="00745CE6" w:rsidP="00AA68F0">
            <w:pPr>
              <w:spacing w:after="0" w:line="240" w:lineRule="auto"/>
              <w:rPr>
                <w:rFonts w:ascii="Arial" w:eastAsia="Calibri" w:hAnsi="Arial"/>
                <w:sz w:val="16"/>
                <w:szCs w:val="16"/>
                <w:lang w:eastAsia="en-US"/>
              </w:rPr>
            </w:pPr>
          </w:p>
          <w:p w14:paraId="47F125CD" w14:textId="77777777" w:rsidR="00745CE6" w:rsidRPr="00127DD5" w:rsidRDefault="00745CE6" w:rsidP="00AA68F0">
            <w:pPr>
              <w:spacing w:after="0" w:line="240" w:lineRule="auto"/>
              <w:rPr>
                <w:rFonts w:ascii="Arial" w:eastAsia="Calibri" w:hAnsi="Arial"/>
                <w:sz w:val="16"/>
                <w:szCs w:val="16"/>
                <w:lang w:eastAsia="en-US"/>
              </w:rPr>
            </w:pPr>
          </w:p>
          <w:p w14:paraId="09441333" w14:textId="77777777" w:rsidR="00745CE6" w:rsidRPr="00127DD5" w:rsidRDefault="00745CE6" w:rsidP="00AA68F0">
            <w:pPr>
              <w:spacing w:after="0" w:line="240" w:lineRule="auto"/>
              <w:rPr>
                <w:rFonts w:ascii="Arial" w:eastAsia="Calibri" w:hAnsi="Arial"/>
                <w:sz w:val="16"/>
                <w:szCs w:val="16"/>
                <w:lang w:eastAsia="en-US"/>
              </w:rPr>
            </w:pPr>
          </w:p>
          <w:p w14:paraId="13A14A52" w14:textId="77777777" w:rsidR="00745CE6" w:rsidRPr="00127DD5" w:rsidRDefault="00745CE6" w:rsidP="00AA68F0">
            <w:pPr>
              <w:spacing w:after="0" w:line="240" w:lineRule="auto"/>
              <w:rPr>
                <w:rFonts w:ascii="Arial" w:eastAsia="Calibri" w:hAnsi="Arial"/>
                <w:sz w:val="16"/>
                <w:szCs w:val="16"/>
                <w:lang w:eastAsia="en-US"/>
              </w:rPr>
            </w:pPr>
          </w:p>
          <w:p w14:paraId="0E224DB6" w14:textId="77777777" w:rsidR="00AA68F0" w:rsidRPr="00127DD5" w:rsidRDefault="00AA68F0" w:rsidP="00AA68F0">
            <w:pPr>
              <w:spacing w:after="0" w:line="240" w:lineRule="auto"/>
              <w:rPr>
                <w:rFonts w:ascii="Arial" w:eastAsia="Calibri" w:hAnsi="Arial"/>
                <w:sz w:val="16"/>
                <w:szCs w:val="16"/>
                <w:lang w:eastAsia="en-US"/>
              </w:rPr>
            </w:pPr>
          </w:p>
          <w:p w14:paraId="2ACE3489" w14:textId="3C69ED8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6</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tc>
        <w:tc>
          <w:tcPr>
            <w:tcW w:w="1275" w:type="dxa"/>
          </w:tcPr>
          <w:p w14:paraId="43C22790"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0733F352" w14:textId="77777777" w:rsidTr="006A1CB0">
        <w:trPr>
          <w:trHeight w:val="629"/>
        </w:trPr>
        <w:tc>
          <w:tcPr>
            <w:tcW w:w="1149" w:type="dxa"/>
          </w:tcPr>
          <w:p w14:paraId="35D98234" w14:textId="5D782676" w:rsidR="00AA68F0" w:rsidRPr="00127DD5" w:rsidRDefault="00ED199B" w:rsidP="00AA68F0">
            <w:pPr>
              <w:tabs>
                <w:tab w:val="left" w:pos="142"/>
              </w:tabs>
              <w:spacing w:after="0" w:line="240" w:lineRule="auto"/>
              <w:rPr>
                <w:rFonts w:ascii="Arial" w:eastAsia="Calibri" w:hAnsi="Arial"/>
                <w:sz w:val="16"/>
                <w:szCs w:val="16"/>
                <w:lang w:eastAsia="en-US"/>
              </w:rPr>
            </w:pPr>
            <w:r w:rsidRPr="00127DD5">
              <w:rPr>
                <w:rFonts w:ascii="Arial" w:hAnsi="Arial"/>
                <w:sz w:val="16"/>
                <w:szCs w:val="16"/>
              </w:rPr>
              <w:lastRenderedPageBreak/>
              <w:t>Module 6.5. Programs for monitoring and reforming HIV-related laws, regulations and policies</w:t>
            </w:r>
          </w:p>
        </w:tc>
        <w:tc>
          <w:tcPr>
            <w:tcW w:w="1558" w:type="dxa"/>
            <w:vMerge w:val="restart"/>
            <w:shd w:val="clear" w:color="auto" w:fill="FFF2CC" w:themeFill="accent4" w:themeFillTint="33"/>
          </w:tcPr>
          <w:p w14:paraId="71FDAB98" w14:textId="77777777" w:rsidR="00ED199B" w:rsidRPr="00127DD5" w:rsidRDefault="00ED199B" w:rsidP="00ED199B">
            <w:pPr>
              <w:rPr>
                <w:rFonts w:ascii="Arial" w:hAnsi="Arial"/>
                <w:sz w:val="16"/>
                <w:szCs w:val="16"/>
              </w:rPr>
            </w:pPr>
            <w:r w:rsidRPr="00127DD5">
              <w:rPr>
                <w:rFonts w:ascii="Arial" w:hAnsi="Arial"/>
                <w:sz w:val="16"/>
                <w:szCs w:val="16"/>
              </w:rPr>
              <w:t>Priority 5. Failure to implement existing legislation regarding the key groups’ rights observance</w:t>
            </w:r>
          </w:p>
          <w:p w14:paraId="7464D656" w14:textId="37CDECAE"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ab/>
            </w:r>
          </w:p>
          <w:p w14:paraId="5B7F8C17"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50E5968B" w14:textId="722CCF4B" w:rsidR="00AA68F0" w:rsidRPr="00127DD5" w:rsidRDefault="00AA68F0" w:rsidP="006A1CB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5.1. </w:t>
            </w:r>
            <w:r w:rsidR="00ED199B" w:rsidRPr="00127DD5">
              <w:rPr>
                <w:rFonts w:ascii="Arial" w:hAnsi="Arial"/>
                <w:sz w:val="16"/>
                <w:szCs w:val="16"/>
              </w:rPr>
              <w:t>Conduct an analysis of the Kyrgyz Republic legislation, other regulations, departmental orders and instructions, as well as law enforcement practices in the field of HIV infection and key populations</w:t>
            </w:r>
            <w:r w:rsidR="00ED199B" w:rsidRPr="00127DD5">
              <w:rPr>
                <w:rFonts w:ascii="Arial" w:eastAsia="Calibri" w:hAnsi="Arial"/>
                <w:sz w:val="16"/>
                <w:szCs w:val="16"/>
                <w:lang w:eastAsia="en-US"/>
              </w:rPr>
              <w:t xml:space="preserve"> </w:t>
            </w:r>
          </w:p>
        </w:tc>
        <w:tc>
          <w:tcPr>
            <w:tcW w:w="4206" w:type="dxa"/>
          </w:tcPr>
          <w:p w14:paraId="2389A6D0" w14:textId="5C915514" w:rsidR="00ED199B" w:rsidRPr="00127DD5" w:rsidRDefault="00ED199B" w:rsidP="00ED199B">
            <w:pPr>
              <w:pStyle w:val="ListParagraph"/>
              <w:ind w:left="79"/>
              <w:jc w:val="both"/>
              <w:rPr>
                <w:rFonts w:ascii="Arial" w:hAnsi="Arial" w:cs="Arial"/>
                <w:i/>
                <w:sz w:val="16"/>
                <w:szCs w:val="16"/>
              </w:rPr>
            </w:pPr>
            <w:r w:rsidRPr="00127DD5">
              <w:rPr>
                <w:rFonts w:ascii="Arial" w:hAnsi="Arial" w:cs="Arial"/>
                <w:sz w:val="16"/>
                <w:szCs w:val="16"/>
              </w:rPr>
              <w:t>- A research organization or a group of experts is invited to conduct analysis of the Kyrgyz Republic legislation, other regulations, departmental orders and instructions, as well as law enforcement practices in the field of HIV infection and key populations</w:t>
            </w:r>
            <w:r w:rsidR="003F2C87" w:rsidRPr="00127DD5">
              <w:rPr>
                <w:rFonts w:ascii="Arial" w:hAnsi="Arial" w:cs="Arial"/>
                <w:sz w:val="16"/>
                <w:szCs w:val="16"/>
              </w:rPr>
              <w:t xml:space="preserve">, to identify inconsistencies and gaps in enforcement mechanisms </w:t>
            </w:r>
            <w:r w:rsidR="00745CE6" w:rsidRPr="00127DD5">
              <w:rPr>
                <w:rFonts w:ascii="Arial" w:hAnsi="Arial" w:cs="Arial"/>
                <w:i/>
                <w:sz w:val="16"/>
                <w:szCs w:val="16"/>
              </w:rPr>
              <w:t>(budget chapter #19)</w:t>
            </w:r>
          </w:p>
          <w:p w14:paraId="72D13D85" w14:textId="77777777" w:rsidR="00ED199B" w:rsidRPr="00127DD5" w:rsidRDefault="00ED199B" w:rsidP="00ED199B">
            <w:pPr>
              <w:pStyle w:val="ListParagraph"/>
              <w:ind w:left="79"/>
              <w:jc w:val="both"/>
              <w:rPr>
                <w:rFonts w:ascii="Arial" w:hAnsi="Arial" w:cs="Arial"/>
                <w:sz w:val="16"/>
                <w:szCs w:val="16"/>
              </w:rPr>
            </w:pPr>
          </w:p>
          <w:p w14:paraId="60320DDA" w14:textId="2F302C1F" w:rsidR="00ED199B" w:rsidRPr="00127DD5" w:rsidRDefault="000E3F33" w:rsidP="00ED199B">
            <w:pPr>
              <w:pStyle w:val="ListParagraph"/>
              <w:ind w:left="79"/>
              <w:jc w:val="both"/>
              <w:rPr>
                <w:rFonts w:ascii="Arial" w:hAnsi="Arial" w:cs="Arial"/>
                <w:sz w:val="16"/>
                <w:szCs w:val="16"/>
              </w:rPr>
            </w:pPr>
            <w:r w:rsidRPr="00127DD5">
              <w:rPr>
                <w:rFonts w:ascii="Arial" w:hAnsi="Arial" w:cs="Arial"/>
                <w:sz w:val="16"/>
                <w:szCs w:val="16"/>
              </w:rPr>
              <w:t>- F</w:t>
            </w:r>
            <w:r w:rsidR="00ED199B" w:rsidRPr="00127DD5">
              <w:rPr>
                <w:rFonts w:ascii="Arial" w:hAnsi="Arial" w:cs="Arial"/>
                <w:sz w:val="16"/>
                <w:szCs w:val="16"/>
              </w:rPr>
              <w:t>ocus group discussions with PLHIV and representatives of key population groups (in the capital and in the country's regions) to analyze law enforcement practices are conducted</w:t>
            </w:r>
            <w:r w:rsidR="00745CE6" w:rsidRPr="00127DD5">
              <w:rPr>
                <w:rFonts w:ascii="Arial" w:hAnsi="Arial" w:cs="Arial"/>
                <w:sz w:val="16"/>
                <w:szCs w:val="16"/>
              </w:rPr>
              <w:t xml:space="preserve"> </w:t>
            </w:r>
          </w:p>
          <w:p w14:paraId="7B4A4BAB" w14:textId="77777777" w:rsidR="00ED199B" w:rsidRPr="00127DD5" w:rsidRDefault="00ED199B" w:rsidP="00ED199B">
            <w:pPr>
              <w:pStyle w:val="ListParagraph"/>
              <w:ind w:left="79"/>
              <w:jc w:val="both"/>
              <w:rPr>
                <w:rFonts w:ascii="Arial" w:hAnsi="Arial" w:cs="Arial"/>
                <w:sz w:val="16"/>
                <w:szCs w:val="16"/>
              </w:rPr>
            </w:pPr>
          </w:p>
          <w:p w14:paraId="78BDA8BD" w14:textId="2BDB13C0" w:rsidR="00AA68F0" w:rsidRPr="00127DD5" w:rsidRDefault="00ED199B" w:rsidP="00EC3E42">
            <w:pPr>
              <w:pStyle w:val="ListParagraph"/>
              <w:ind w:left="79"/>
              <w:jc w:val="both"/>
              <w:rPr>
                <w:rFonts w:ascii="Arial" w:hAnsi="Arial" w:cs="Arial"/>
                <w:sz w:val="16"/>
                <w:szCs w:val="16"/>
              </w:rPr>
            </w:pPr>
            <w:r w:rsidRPr="00127DD5">
              <w:rPr>
                <w:rFonts w:ascii="Arial" w:hAnsi="Arial" w:cs="Arial"/>
                <w:sz w:val="16"/>
                <w:szCs w:val="16"/>
              </w:rPr>
              <w:t>- A round table is held to discuss the evaluation results</w:t>
            </w:r>
            <w:r w:rsidR="00EC3E42" w:rsidRPr="00127DD5">
              <w:rPr>
                <w:rFonts w:ascii="Arial" w:hAnsi="Arial" w:cs="Arial"/>
                <w:sz w:val="16"/>
                <w:szCs w:val="16"/>
              </w:rPr>
              <w:t xml:space="preserve"> </w:t>
            </w:r>
            <w:r w:rsidR="00745CE6" w:rsidRPr="00127DD5">
              <w:rPr>
                <w:rFonts w:ascii="Arial" w:hAnsi="Arial" w:cs="Arial"/>
                <w:i/>
                <w:sz w:val="16"/>
                <w:szCs w:val="16"/>
              </w:rPr>
              <w:t>(budget chapter #</w:t>
            </w:r>
            <w:r w:rsidR="00EC3E42" w:rsidRPr="00127DD5">
              <w:rPr>
                <w:rFonts w:ascii="Arial" w:hAnsi="Arial" w:cs="Arial"/>
                <w:i/>
                <w:sz w:val="16"/>
                <w:szCs w:val="16"/>
              </w:rPr>
              <w:t>6</w:t>
            </w:r>
            <w:r w:rsidR="00745CE6" w:rsidRPr="00127DD5">
              <w:rPr>
                <w:rFonts w:ascii="Arial" w:hAnsi="Arial" w:cs="Arial"/>
                <w:i/>
                <w:sz w:val="16"/>
                <w:szCs w:val="16"/>
              </w:rPr>
              <w:t>)</w:t>
            </w:r>
            <w:r w:rsidR="00745CE6" w:rsidRPr="00127DD5">
              <w:rPr>
                <w:rFonts w:ascii="Arial" w:hAnsi="Arial" w:cs="Arial"/>
                <w:sz w:val="16"/>
                <w:szCs w:val="16"/>
              </w:rPr>
              <w:t xml:space="preserve">  </w:t>
            </w:r>
          </w:p>
        </w:tc>
        <w:tc>
          <w:tcPr>
            <w:tcW w:w="2012" w:type="dxa"/>
            <w:gridSpan w:val="2"/>
          </w:tcPr>
          <w:p w14:paraId="1EFF415A" w14:textId="34BF2AA5" w:rsidR="00AA68F0" w:rsidRPr="00127DD5" w:rsidRDefault="00ED199B" w:rsidP="00ED199B">
            <w:pPr>
              <w:rPr>
                <w:rFonts w:ascii="Arial" w:eastAsiaTheme="minorHAnsi" w:hAnsi="Arial"/>
                <w:sz w:val="16"/>
                <w:szCs w:val="16"/>
                <w:lang w:eastAsia="en-US"/>
              </w:rPr>
            </w:pPr>
            <w:r w:rsidRPr="00127DD5">
              <w:rPr>
                <w:rFonts w:ascii="Arial" w:hAnsi="Arial"/>
                <w:sz w:val="16"/>
                <w:szCs w:val="16"/>
              </w:rPr>
              <w:t>The review of the Kyrgyz Republic legislation and law enforcement practices is prepared and discussed; recommendations for lawmakers and decision-makers are prepared</w:t>
            </w:r>
          </w:p>
        </w:tc>
        <w:tc>
          <w:tcPr>
            <w:tcW w:w="1529" w:type="dxa"/>
          </w:tcPr>
          <w:p w14:paraId="417ADDF5"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w:t>
            </w:r>
          </w:p>
        </w:tc>
        <w:tc>
          <w:tcPr>
            <w:tcW w:w="1704" w:type="dxa"/>
          </w:tcPr>
          <w:p w14:paraId="21A1C5B0" w14:textId="4E79BC0D"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5629C7EE" w14:textId="77777777" w:rsidR="00AA68F0" w:rsidRPr="00127DD5" w:rsidRDefault="00AA68F0" w:rsidP="00AA68F0">
            <w:pPr>
              <w:spacing w:after="0" w:line="240" w:lineRule="auto"/>
              <w:rPr>
                <w:rFonts w:ascii="Arial" w:eastAsia="Calibri" w:hAnsi="Arial"/>
                <w:sz w:val="16"/>
                <w:szCs w:val="16"/>
                <w:lang w:eastAsia="en-US"/>
              </w:rPr>
            </w:pPr>
          </w:p>
          <w:p w14:paraId="1BE7CAE2" w14:textId="77777777" w:rsidR="00AA68F0" w:rsidRPr="00127DD5" w:rsidRDefault="00AA68F0" w:rsidP="00AA68F0">
            <w:pPr>
              <w:spacing w:after="0" w:line="240" w:lineRule="auto"/>
              <w:rPr>
                <w:rFonts w:ascii="Arial" w:eastAsia="Calibri" w:hAnsi="Arial"/>
                <w:sz w:val="16"/>
                <w:szCs w:val="16"/>
                <w:lang w:eastAsia="en-US"/>
              </w:rPr>
            </w:pPr>
          </w:p>
          <w:p w14:paraId="265EF647" w14:textId="77777777" w:rsidR="00AA68F0" w:rsidRPr="00127DD5" w:rsidRDefault="00AA68F0" w:rsidP="00AA68F0">
            <w:pPr>
              <w:spacing w:after="0" w:line="240" w:lineRule="auto"/>
              <w:rPr>
                <w:rFonts w:ascii="Arial" w:eastAsia="Calibri" w:hAnsi="Arial"/>
                <w:sz w:val="16"/>
                <w:szCs w:val="16"/>
                <w:lang w:eastAsia="en-US"/>
              </w:rPr>
            </w:pPr>
          </w:p>
          <w:p w14:paraId="241AC1C9" w14:textId="77777777" w:rsidR="00AA68F0" w:rsidRPr="00127DD5" w:rsidRDefault="00AA68F0" w:rsidP="00AA68F0">
            <w:pPr>
              <w:spacing w:after="0" w:line="240" w:lineRule="auto"/>
              <w:rPr>
                <w:rFonts w:ascii="Arial" w:eastAsia="Calibri" w:hAnsi="Arial"/>
                <w:sz w:val="16"/>
                <w:szCs w:val="16"/>
                <w:lang w:eastAsia="en-US"/>
              </w:rPr>
            </w:pPr>
          </w:p>
          <w:p w14:paraId="3188F424" w14:textId="77777777" w:rsidR="00AA68F0" w:rsidRPr="00127DD5" w:rsidRDefault="00AA68F0" w:rsidP="00AA68F0">
            <w:pPr>
              <w:spacing w:after="0" w:line="240" w:lineRule="auto"/>
              <w:rPr>
                <w:rFonts w:ascii="Arial" w:eastAsia="Calibri" w:hAnsi="Arial"/>
                <w:sz w:val="16"/>
                <w:szCs w:val="16"/>
                <w:lang w:eastAsia="en-US"/>
              </w:rPr>
            </w:pPr>
          </w:p>
          <w:p w14:paraId="6E0AE4CA" w14:textId="77777777" w:rsidR="00AA68F0" w:rsidRPr="00127DD5" w:rsidRDefault="00AA68F0" w:rsidP="00AA68F0">
            <w:pPr>
              <w:spacing w:after="0" w:line="240" w:lineRule="auto"/>
              <w:rPr>
                <w:rFonts w:ascii="Arial" w:eastAsia="Calibri" w:hAnsi="Arial"/>
                <w:sz w:val="16"/>
                <w:szCs w:val="16"/>
                <w:lang w:eastAsia="en-US"/>
              </w:rPr>
            </w:pPr>
          </w:p>
          <w:p w14:paraId="32F7FFD0" w14:textId="77777777" w:rsidR="00AA68F0" w:rsidRPr="00127DD5" w:rsidRDefault="00AA68F0" w:rsidP="00AA68F0">
            <w:pPr>
              <w:spacing w:after="0" w:line="240" w:lineRule="auto"/>
              <w:rPr>
                <w:rFonts w:ascii="Arial" w:eastAsia="Calibri" w:hAnsi="Arial"/>
                <w:sz w:val="16"/>
                <w:szCs w:val="16"/>
                <w:lang w:eastAsia="en-US"/>
              </w:rPr>
            </w:pPr>
          </w:p>
          <w:p w14:paraId="6F1D8DB9" w14:textId="77777777" w:rsidR="00AA68F0" w:rsidRPr="00127DD5" w:rsidRDefault="00AA68F0" w:rsidP="00AA68F0">
            <w:pPr>
              <w:spacing w:after="0" w:line="240" w:lineRule="auto"/>
              <w:rPr>
                <w:rFonts w:ascii="Arial" w:eastAsia="Calibri" w:hAnsi="Arial"/>
                <w:sz w:val="16"/>
                <w:szCs w:val="16"/>
                <w:lang w:eastAsia="en-US"/>
              </w:rPr>
            </w:pPr>
          </w:p>
          <w:p w14:paraId="5BD2F721" w14:textId="77777777" w:rsidR="00AA68F0" w:rsidRPr="00127DD5" w:rsidRDefault="00AA68F0" w:rsidP="00AA68F0">
            <w:pPr>
              <w:spacing w:after="0" w:line="240" w:lineRule="auto"/>
              <w:rPr>
                <w:rFonts w:ascii="Arial" w:eastAsia="Calibri" w:hAnsi="Arial"/>
                <w:sz w:val="16"/>
                <w:szCs w:val="16"/>
                <w:lang w:eastAsia="en-US"/>
              </w:rPr>
            </w:pPr>
          </w:p>
          <w:p w14:paraId="475F8FAB" w14:textId="77777777" w:rsidR="00AA68F0" w:rsidRPr="00127DD5" w:rsidRDefault="00AA68F0" w:rsidP="00AA68F0">
            <w:pPr>
              <w:spacing w:after="0" w:line="240" w:lineRule="auto"/>
              <w:rPr>
                <w:rFonts w:ascii="Arial" w:eastAsia="Calibri" w:hAnsi="Arial"/>
                <w:sz w:val="16"/>
                <w:szCs w:val="16"/>
                <w:lang w:eastAsia="en-US"/>
              </w:rPr>
            </w:pPr>
          </w:p>
          <w:p w14:paraId="0D8EF6B3" w14:textId="77777777" w:rsidR="00EC3E42" w:rsidRPr="00127DD5" w:rsidRDefault="00EC3E42" w:rsidP="00AA68F0">
            <w:pPr>
              <w:spacing w:after="0" w:line="240" w:lineRule="auto"/>
              <w:rPr>
                <w:rFonts w:ascii="Arial" w:eastAsia="Calibri" w:hAnsi="Arial"/>
                <w:sz w:val="16"/>
                <w:szCs w:val="16"/>
                <w:lang w:eastAsia="en-US"/>
              </w:rPr>
            </w:pPr>
          </w:p>
          <w:p w14:paraId="409AE361" w14:textId="77777777" w:rsidR="00EC3E42" w:rsidRPr="00127DD5" w:rsidRDefault="00EC3E42" w:rsidP="00AA68F0">
            <w:pPr>
              <w:spacing w:after="0" w:line="240" w:lineRule="auto"/>
              <w:rPr>
                <w:rFonts w:ascii="Arial" w:eastAsia="Calibri" w:hAnsi="Arial"/>
                <w:sz w:val="16"/>
                <w:szCs w:val="16"/>
                <w:lang w:eastAsia="en-US"/>
              </w:rPr>
            </w:pPr>
          </w:p>
          <w:p w14:paraId="3817756E" w14:textId="77777777" w:rsidR="00AA68F0" w:rsidRPr="00127DD5" w:rsidRDefault="00AA68F0" w:rsidP="00AA68F0">
            <w:pPr>
              <w:spacing w:after="0" w:line="240" w:lineRule="auto"/>
              <w:rPr>
                <w:rFonts w:ascii="Arial" w:eastAsia="Calibri" w:hAnsi="Arial"/>
                <w:sz w:val="16"/>
                <w:szCs w:val="16"/>
                <w:lang w:eastAsia="en-US"/>
              </w:rPr>
            </w:pPr>
          </w:p>
          <w:p w14:paraId="7700BC6C" w14:textId="7DE0F477" w:rsidR="00AA68F0" w:rsidRPr="00127DD5" w:rsidRDefault="00AA68F0" w:rsidP="00EC3E42">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tc>
        <w:tc>
          <w:tcPr>
            <w:tcW w:w="1275" w:type="dxa"/>
          </w:tcPr>
          <w:p w14:paraId="724975AA"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3EDDF247" w14:textId="77777777" w:rsidTr="009132DA">
        <w:trPr>
          <w:trHeight w:val="420"/>
        </w:trPr>
        <w:tc>
          <w:tcPr>
            <w:tcW w:w="1149" w:type="dxa"/>
          </w:tcPr>
          <w:p w14:paraId="6F0A4E4D"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vMerge/>
            <w:shd w:val="clear" w:color="auto" w:fill="FFF2CC" w:themeFill="accent4" w:themeFillTint="33"/>
          </w:tcPr>
          <w:p w14:paraId="796AE50B"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14E1C79E" w14:textId="1605C9FE" w:rsidR="00AA68F0" w:rsidRPr="00127DD5" w:rsidRDefault="00AA68F0" w:rsidP="003F2C87">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5.2. </w:t>
            </w:r>
            <w:r w:rsidR="000E3F33" w:rsidRPr="00127DD5">
              <w:rPr>
                <w:rFonts w:ascii="Arial" w:hAnsi="Arial"/>
                <w:sz w:val="16"/>
                <w:szCs w:val="16"/>
              </w:rPr>
              <w:t>E</w:t>
            </w:r>
            <w:r w:rsidR="00ED199B" w:rsidRPr="00127DD5">
              <w:rPr>
                <w:rFonts w:ascii="Arial" w:hAnsi="Arial"/>
                <w:sz w:val="16"/>
                <w:szCs w:val="16"/>
              </w:rPr>
              <w:t xml:space="preserve">nsure preparation of annual reports (reviews) about the </w:t>
            </w:r>
            <w:r w:rsidR="003F2C87" w:rsidRPr="00127DD5">
              <w:rPr>
                <w:rFonts w:ascii="Arial" w:hAnsi="Arial"/>
                <w:sz w:val="16"/>
                <w:szCs w:val="16"/>
              </w:rPr>
              <w:t xml:space="preserve">human rights </w:t>
            </w:r>
            <w:r w:rsidR="00ED199B" w:rsidRPr="00127DD5">
              <w:rPr>
                <w:rFonts w:ascii="Arial" w:hAnsi="Arial"/>
                <w:sz w:val="16"/>
                <w:szCs w:val="16"/>
              </w:rPr>
              <w:t xml:space="preserve">situation of the key </w:t>
            </w:r>
            <w:r w:rsidR="003F2C87" w:rsidRPr="00127DD5">
              <w:rPr>
                <w:rFonts w:ascii="Arial" w:hAnsi="Arial"/>
                <w:sz w:val="16"/>
                <w:szCs w:val="16"/>
              </w:rPr>
              <w:t xml:space="preserve">populations </w:t>
            </w:r>
            <w:r w:rsidR="00ED199B" w:rsidRPr="00127DD5">
              <w:rPr>
                <w:rFonts w:ascii="Arial" w:hAnsi="Arial"/>
                <w:sz w:val="16"/>
                <w:szCs w:val="16"/>
              </w:rPr>
              <w:t xml:space="preserve"> and the impact of rights violation on the HIV epidemic development</w:t>
            </w:r>
          </w:p>
        </w:tc>
        <w:tc>
          <w:tcPr>
            <w:tcW w:w="4206" w:type="dxa"/>
            <w:vAlign w:val="center"/>
          </w:tcPr>
          <w:p w14:paraId="3C9376E3" w14:textId="3697F00D" w:rsidR="00D53945" w:rsidRPr="00127DD5" w:rsidRDefault="00D53945" w:rsidP="00D53945">
            <w:pPr>
              <w:pStyle w:val="ListParagraph"/>
              <w:ind w:left="0"/>
              <w:jc w:val="both"/>
              <w:rPr>
                <w:rFonts w:ascii="Arial" w:hAnsi="Arial" w:cs="Arial"/>
                <w:i/>
                <w:sz w:val="16"/>
                <w:szCs w:val="16"/>
              </w:rPr>
            </w:pPr>
            <w:r w:rsidRPr="00127DD5">
              <w:rPr>
                <w:rFonts w:ascii="Arial" w:hAnsi="Arial" w:cs="Arial"/>
                <w:sz w:val="16"/>
                <w:szCs w:val="16"/>
              </w:rPr>
              <w:t xml:space="preserve">- 3 experts are invited to prepare an annual report about the </w:t>
            </w:r>
            <w:r w:rsidR="003F2C87" w:rsidRPr="00127DD5">
              <w:rPr>
                <w:rFonts w:ascii="Arial" w:hAnsi="Arial" w:cs="Arial"/>
                <w:sz w:val="16"/>
                <w:szCs w:val="16"/>
              </w:rPr>
              <w:t xml:space="preserve">human rights </w:t>
            </w:r>
            <w:r w:rsidRPr="00127DD5">
              <w:rPr>
                <w:rFonts w:ascii="Arial" w:hAnsi="Arial" w:cs="Arial"/>
                <w:sz w:val="16"/>
                <w:szCs w:val="16"/>
              </w:rPr>
              <w:t xml:space="preserve">situation of the key </w:t>
            </w:r>
            <w:r w:rsidR="003F2C87" w:rsidRPr="00127DD5">
              <w:rPr>
                <w:rFonts w:ascii="Arial" w:hAnsi="Arial" w:cs="Arial"/>
                <w:sz w:val="16"/>
                <w:szCs w:val="16"/>
              </w:rPr>
              <w:t xml:space="preserve">populations </w:t>
            </w:r>
            <w:r w:rsidRPr="00127DD5">
              <w:rPr>
                <w:rFonts w:ascii="Arial" w:hAnsi="Arial" w:cs="Arial"/>
                <w:sz w:val="16"/>
                <w:szCs w:val="16"/>
              </w:rPr>
              <w:t>and the impact of rights violation on the HIV epidemic development (2019 and 2020)</w:t>
            </w:r>
            <w:r w:rsidR="00EC3E42" w:rsidRPr="00127DD5">
              <w:t xml:space="preserve"> </w:t>
            </w:r>
            <w:r w:rsidR="00EC3E42" w:rsidRPr="00127DD5">
              <w:rPr>
                <w:rFonts w:ascii="Arial" w:hAnsi="Arial" w:cs="Arial"/>
                <w:i/>
                <w:sz w:val="16"/>
                <w:szCs w:val="16"/>
              </w:rPr>
              <w:t>(budget chapter #19)</w:t>
            </w:r>
          </w:p>
          <w:p w14:paraId="0044B75D" w14:textId="77777777" w:rsidR="00D53945" w:rsidRPr="00127DD5" w:rsidRDefault="00D53945" w:rsidP="00D53945">
            <w:pPr>
              <w:pStyle w:val="ListParagraph"/>
              <w:ind w:left="0"/>
              <w:jc w:val="both"/>
              <w:rPr>
                <w:rFonts w:ascii="Arial" w:hAnsi="Arial" w:cs="Arial"/>
                <w:sz w:val="16"/>
                <w:szCs w:val="16"/>
              </w:rPr>
            </w:pPr>
          </w:p>
          <w:p w14:paraId="673B168B" w14:textId="77777777" w:rsidR="00D53945" w:rsidRPr="00127DD5" w:rsidRDefault="00D53945" w:rsidP="00D53945">
            <w:pPr>
              <w:pStyle w:val="ListParagraph"/>
              <w:ind w:left="0"/>
              <w:jc w:val="both"/>
              <w:rPr>
                <w:rFonts w:ascii="Arial" w:hAnsi="Arial" w:cs="Arial"/>
                <w:sz w:val="16"/>
                <w:szCs w:val="16"/>
              </w:rPr>
            </w:pPr>
            <w:r w:rsidRPr="00127DD5">
              <w:rPr>
                <w:rFonts w:ascii="Arial" w:hAnsi="Arial" w:cs="Arial"/>
                <w:sz w:val="16"/>
                <w:szCs w:val="16"/>
              </w:rPr>
              <w:t>- FGDs are conducted with PLHIV and representatives of key population groups (in the capital and in the country's regions) to obtain information from beneficiaries</w:t>
            </w:r>
          </w:p>
          <w:p w14:paraId="60DCAF55" w14:textId="77777777" w:rsidR="00D53945" w:rsidRPr="00127DD5" w:rsidRDefault="00D53945" w:rsidP="00D53945">
            <w:pPr>
              <w:pStyle w:val="ListParagraph"/>
              <w:ind w:left="0"/>
              <w:jc w:val="both"/>
              <w:rPr>
                <w:rFonts w:ascii="Arial" w:hAnsi="Arial" w:cs="Arial"/>
                <w:sz w:val="16"/>
                <w:szCs w:val="16"/>
              </w:rPr>
            </w:pPr>
          </w:p>
          <w:p w14:paraId="0D3F3A21" w14:textId="71B36AAF" w:rsidR="00D53945" w:rsidRPr="00127DD5" w:rsidRDefault="00D53945" w:rsidP="00D53945">
            <w:pPr>
              <w:pStyle w:val="ListParagraph"/>
              <w:ind w:left="0"/>
              <w:jc w:val="both"/>
              <w:rPr>
                <w:rFonts w:ascii="Arial" w:hAnsi="Arial" w:cs="Arial"/>
                <w:i/>
                <w:sz w:val="16"/>
                <w:szCs w:val="16"/>
              </w:rPr>
            </w:pPr>
            <w:r w:rsidRPr="00127DD5">
              <w:rPr>
                <w:rFonts w:ascii="Arial" w:hAnsi="Arial" w:cs="Arial"/>
                <w:sz w:val="16"/>
                <w:szCs w:val="16"/>
              </w:rPr>
              <w:t>- A round table</w:t>
            </w:r>
            <w:r w:rsidR="000E3F33" w:rsidRPr="00127DD5">
              <w:rPr>
                <w:rFonts w:ascii="Arial" w:hAnsi="Arial" w:cs="Arial"/>
                <w:sz w:val="16"/>
                <w:szCs w:val="16"/>
              </w:rPr>
              <w:t xml:space="preserve"> is held</w:t>
            </w:r>
            <w:r w:rsidR="00331B27" w:rsidRPr="00127DD5">
              <w:rPr>
                <w:rFonts w:ascii="Arial" w:hAnsi="Arial" w:cs="Arial"/>
                <w:sz w:val="16"/>
                <w:szCs w:val="16"/>
              </w:rPr>
              <w:t xml:space="preserve"> to discuss the report </w:t>
            </w:r>
            <w:r w:rsidR="00331B27" w:rsidRPr="00127DD5">
              <w:rPr>
                <w:rFonts w:ascii="Arial" w:hAnsi="Arial" w:cs="Arial"/>
                <w:i/>
                <w:sz w:val="16"/>
                <w:szCs w:val="16"/>
              </w:rPr>
              <w:t>(budget chapter #6)</w:t>
            </w:r>
          </w:p>
          <w:p w14:paraId="4DA5CD31" w14:textId="77777777" w:rsidR="00D53945" w:rsidRPr="00127DD5" w:rsidRDefault="00D53945" w:rsidP="00D53945">
            <w:pPr>
              <w:pStyle w:val="ListParagraph"/>
              <w:ind w:left="0"/>
              <w:jc w:val="both"/>
              <w:rPr>
                <w:rFonts w:ascii="Arial" w:hAnsi="Arial" w:cs="Arial"/>
                <w:sz w:val="16"/>
                <w:szCs w:val="16"/>
              </w:rPr>
            </w:pPr>
          </w:p>
          <w:p w14:paraId="6CBDBC65" w14:textId="77777777" w:rsidR="00D53945" w:rsidRPr="00127DD5" w:rsidRDefault="00D53945" w:rsidP="00D53945">
            <w:pPr>
              <w:pStyle w:val="ListParagraph"/>
              <w:ind w:left="0"/>
              <w:jc w:val="both"/>
              <w:rPr>
                <w:rFonts w:ascii="Arial" w:hAnsi="Arial" w:cs="Arial"/>
                <w:sz w:val="16"/>
                <w:szCs w:val="16"/>
              </w:rPr>
            </w:pPr>
            <w:r w:rsidRPr="00127DD5">
              <w:rPr>
                <w:rFonts w:ascii="Arial" w:hAnsi="Arial" w:cs="Arial"/>
                <w:sz w:val="16"/>
                <w:szCs w:val="16"/>
              </w:rPr>
              <w:t xml:space="preserve">- A round table is held to discuss the evaluation results </w:t>
            </w:r>
            <w:r w:rsidRPr="00127DD5">
              <w:rPr>
                <w:rFonts w:ascii="Arial" w:hAnsi="Arial" w:cs="Arial"/>
                <w:sz w:val="16"/>
                <w:szCs w:val="16"/>
              </w:rPr>
              <w:lastRenderedPageBreak/>
              <w:t>about the dissemination of information among decision-makers.</w:t>
            </w:r>
          </w:p>
          <w:p w14:paraId="45F1689A" w14:textId="77777777" w:rsidR="00D53945" w:rsidRPr="00127DD5" w:rsidRDefault="00D53945" w:rsidP="00D53945">
            <w:pPr>
              <w:pStyle w:val="ListParagraph"/>
              <w:ind w:left="0"/>
              <w:jc w:val="both"/>
              <w:rPr>
                <w:rFonts w:ascii="Arial" w:hAnsi="Arial" w:cs="Arial"/>
                <w:sz w:val="16"/>
                <w:szCs w:val="16"/>
              </w:rPr>
            </w:pPr>
          </w:p>
          <w:p w14:paraId="5946A3CD" w14:textId="26DE73FE" w:rsidR="00D53945" w:rsidRPr="00127DD5" w:rsidRDefault="00D53945" w:rsidP="00D53945">
            <w:pPr>
              <w:pStyle w:val="ListParagraph"/>
              <w:ind w:left="0"/>
              <w:jc w:val="both"/>
              <w:rPr>
                <w:rFonts w:ascii="Arial" w:hAnsi="Arial" w:cs="Arial"/>
                <w:i/>
                <w:sz w:val="16"/>
                <w:szCs w:val="16"/>
              </w:rPr>
            </w:pPr>
            <w:r w:rsidRPr="00127DD5">
              <w:rPr>
                <w:rFonts w:ascii="Arial" w:hAnsi="Arial" w:cs="Arial"/>
                <w:sz w:val="16"/>
                <w:szCs w:val="16"/>
              </w:rPr>
              <w:t>- Preparation of alternative reports on HIV-related human rights issues in the framework of the Kyrgyz Republic's periodic reporting on the implementation of international commitments in the field of human rights and gender equality</w:t>
            </w:r>
            <w:r w:rsidR="004667F1" w:rsidRPr="00127DD5">
              <w:rPr>
                <w:rFonts w:ascii="Arial" w:hAnsi="Arial" w:cs="Arial"/>
                <w:sz w:val="16"/>
                <w:szCs w:val="16"/>
              </w:rPr>
              <w:t xml:space="preserve"> </w:t>
            </w:r>
            <w:r w:rsidR="004667F1" w:rsidRPr="00127DD5">
              <w:rPr>
                <w:rFonts w:ascii="Arial" w:hAnsi="Arial" w:cs="Arial"/>
                <w:i/>
                <w:sz w:val="16"/>
                <w:szCs w:val="16"/>
              </w:rPr>
              <w:t>(budget chapter #19)</w:t>
            </w:r>
          </w:p>
          <w:p w14:paraId="0606D0BC" w14:textId="77777777" w:rsidR="00D53945" w:rsidRPr="00127DD5" w:rsidRDefault="00D53945" w:rsidP="00D53945">
            <w:pPr>
              <w:pStyle w:val="ListParagraph"/>
              <w:ind w:left="0"/>
              <w:jc w:val="both"/>
              <w:rPr>
                <w:rFonts w:ascii="Arial" w:hAnsi="Arial" w:cs="Arial"/>
                <w:sz w:val="16"/>
                <w:szCs w:val="16"/>
              </w:rPr>
            </w:pPr>
          </w:p>
          <w:p w14:paraId="4E6FB8B3" w14:textId="4A76AD5E" w:rsidR="00AA68F0" w:rsidRPr="00127DD5" w:rsidRDefault="00D53945" w:rsidP="004667F1">
            <w:pPr>
              <w:pStyle w:val="ListParagraph"/>
              <w:ind w:left="0"/>
              <w:jc w:val="both"/>
              <w:rPr>
                <w:rFonts w:ascii="Arial" w:eastAsia="Calibri" w:hAnsi="Arial"/>
                <w:sz w:val="16"/>
                <w:szCs w:val="16"/>
              </w:rPr>
            </w:pPr>
            <w:r w:rsidRPr="00127DD5">
              <w:rPr>
                <w:rFonts w:ascii="Arial" w:hAnsi="Arial" w:cs="Arial"/>
                <w:sz w:val="16"/>
                <w:szCs w:val="16"/>
              </w:rPr>
              <w:t>- Regular meetings with the MIA internal security service, employees of the Ministry of Health, the Prosecutor General's Office, the Ombudsman Institute and the National Center for the Prevention of Torture at the national and regional levels to inform about violations of rights, aspects of current legislation that provide for the respect of the key groups’ rights</w:t>
            </w:r>
            <w:r w:rsidR="004667F1" w:rsidRPr="00127DD5">
              <w:rPr>
                <w:rFonts w:ascii="Arial" w:hAnsi="Arial" w:cs="Arial"/>
                <w:sz w:val="16"/>
                <w:szCs w:val="16"/>
              </w:rPr>
              <w:t xml:space="preserve"> </w:t>
            </w:r>
            <w:r w:rsidRPr="00127DD5">
              <w:rPr>
                <w:rFonts w:ascii="Arial" w:hAnsi="Arial"/>
                <w:sz w:val="16"/>
                <w:szCs w:val="16"/>
              </w:rPr>
              <w:t>($ 500 * 6 meetings)</w:t>
            </w:r>
          </w:p>
        </w:tc>
        <w:tc>
          <w:tcPr>
            <w:tcW w:w="2012" w:type="dxa"/>
            <w:gridSpan w:val="2"/>
          </w:tcPr>
          <w:p w14:paraId="2AEB3852" w14:textId="7B5BB6E9" w:rsidR="00D53945" w:rsidRPr="00127DD5" w:rsidRDefault="00D53945" w:rsidP="00D53945">
            <w:pPr>
              <w:rPr>
                <w:rFonts w:ascii="Arial" w:hAnsi="Arial"/>
                <w:sz w:val="16"/>
                <w:szCs w:val="16"/>
              </w:rPr>
            </w:pPr>
            <w:r w:rsidRPr="00127DD5">
              <w:rPr>
                <w:rFonts w:ascii="Arial" w:hAnsi="Arial"/>
                <w:sz w:val="16"/>
                <w:szCs w:val="16"/>
              </w:rPr>
              <w:lastRenderedPageBreak/>
              <w:t xml:space="preserve">The main conclusions of the report are included into the annual reports of the Ombudsman to the Parliament of the Kyrgyz Republic, and into the reports </w:t>
            </w:r>
            <w:r w:rsidR="003F2C87" w:rsidRPr="00127DD5">
              <w:rPr>
                <w:rFonts w:ascii="Arial" w:hAnsi="Arial"/>
                <w:sz w:val="16"/>
                <w:szCs w:val="16"/>
              </w:rPr>
              <w:t xml:space="preserve">to Treaty Monitoring Bodies </w:t>
            </w:r>
            <w:r w:rsidRPr="00127DD5">
              <w:rPr>
                <w:rFonts w:ascii="Arial" w:hAnsi="Arial"/>
                <w:sz w:val="16"/>
                <w:szCs w:val="16"/>
              </w:rPr>
              <w:t xml:space="preserve">about the implementation of the country's human rights </w:t>
            </w:r>
            <w:r w:rsidR="000E3F33" w:rsidRPr="00127DD5">
              <w:rPr>
                <w:rFonts w:ascii="Arial" w:hAnsi="Arial"/>
                <w:sz w:val="16"/>
                <w:szCs w:val="16"/>
              </w:rPr>
              <w:t>commitments</w:t>
            </w:r>
          </w:p>
          <w:p w14:paraId="34644DAF" w14:textId="77777777" w:rsidR="00AA68F0" w:rsidRPr="00127DD5" w:rsidRDefault="00AA68F0" w:rsidP="00AA68F0">
            <w:pPr>
              <w:spacing w:after="0" w:line="240" w:lineRule="auto"/>
              <w:rPr>
                <w:rFonts w:ascii="Arial" w:eastAsia="Calibri" w:hAnsi="Arial"/>
                <w:sz w:val="16"/>
                <w:szCs w:val="16"/>
                <w:lang w:eastAsia="en-US"/>
              </w:rPr>
            </w:pPr>
          </w:p>
          <w:p w14:paraId="66781EAA" w14:textId="4820A4B9" w:rsidR="00AA68F0" w:rsidRPr="00127DD5" w:rsidRDefault="00D53945"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Decision makers take measures to counteract the epidemic, based on HIV related human rights information</w:t>
            </w:r>
            <w:r w:rsidRPr="00127DD5">
              <w:rPr>
                <w:rFonts w:ascii="Arial" w:eastAsia="Calibri" w:hAnsi="Arial"/>
                <w:sz w:val="16"/>
                <w:szCs w:val="16"/>
                <w:lang w:eastAsia="en-US"/>
              </w:rPr>
              <w:t xml:space="preserve"> </w:t>
            </w:r>
          </w:p>
          <w:p w14:paraId="293D3A59" w14:textId="77777777" w:rsidR="00AA68F0" w:rsidRPr="00127DD5" w:rsidRDefault="00AA68F0" w:rsidP="00AA68F0">
            <w:pPr>
              <w:spacing w:after="0" w:line="240" w:lineRule="auto"/>
              <w:rPr>
                <w:rFonts w:ascii="Arial" w:eastAsia="Calibri" w:hAnsi="Arial"/>
                <w:sz w:val="16"/>
                <w:szCs w:val="16"/>
                <w:lang w:eastAsia="en-US"/>
              </w:rPr>
            </w:pPr>
          </w:p>
        </w:tc>
        <w:tc>
          <w:tcPr>
            <w:tcW w:w="1529" w:type="dxa"/>
          </w:tcPr>
          <w:p w14:paraId="2CF432F6"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lastRenderedPageBreak/>
              <w:t xml:space="preserve">2019 </w:t>
            </w:r>
          </w:p>
          <w:p w14:paraId="2F53DDE9"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2020 </w:t>
            </w:r>
          </w:p>
        </w:tc>
        <w:tc>
          <w:tcPr>
            <w:tcW w:w="1704" w:type="dxa"/>
          </w:tcPr>
          <w:p w14:paraId="3F75059E" w14:textId="3A0F7FF4"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07654D4D" w14:textId="77777777" w:rsidR="00AA68F0" w:rsidRPr="00127DD5" w:rsidRDefault="00AA68F0" w:rsidP="00AA68F0">
            <w:pPr>
              <w:spacing w:after="0" w:line="240" w:lineRule="auto"/>
              <w:rPr>
                <w:rFonts w:ascii="Arial" w:eastAsia="Calibri" w:hAnsi="Arial"/>
                <w:sz w:val="16"/>
                <w:szCs w:val="16"/>
                <w:lang w:eastAsia="en-US"/>
              </w:rPr>
            </w:pPr>
          </w:p>
          <w:p w14:paraId="545340B6" w14:textId="77777777" w:rsidR="00AA68F0" w:rsidRPr="00127DD5" w:rsidRDefault="00AA68F0" w:rsidP="00AA68F0">
            <w:pPr>
              <w:spacing w:after="0" w:line="240" w:lineRule="auto"/>
              <w:rPr>
                <w:rFonts w:ascii="Arial" w:eastAsia="Calibri" w:hAnsi="Arial"/>
                <w:sz w:val="16"/>
                <w:szCs w:val="16"/>
                <w:lang w:eastAsia="en-US"/>
              </w:rPr>
            </w:pPr>
          </w:p>
          <w:p w14:paraId="18E679BC" w14:textId="77777777" w:rsidR="00AA68F0" w:rsidRPr="00127DD5" w:rsidRDefault="00AA68F0" w:rsidP="00AA68F0">
            <w:pPr>
              <w:spacing w:after="0" w:line="240" w:lineRule="auto"/>
              <w:rPr>
                <w:rFonts w:ascii="Arial" w:eastAsia="Calibri" w:hAnsi="Arial"/>
                <w:sz w:val="16"/>
                <w:szCs w:val="16"/>
                <w:lang w:eastAsia="en-US"/>
              </w:rPr>
            </w:pPr>
          </w:p>
          <w:p w14:paraId="5CD8DF30" w14:textId="77777777" w:rsidR="00AA68F0" w:rsidRPr="00127DD5" w:rsidRDefault="00AA68F0" w:rsidP="00AA68F0">
            <w:pPr>
              <w:spacing w:after="0" w:line="240" w:lineRule="auto"/>
              <w:rPr>
                <w:rFonts w:ascii="Arial" w:eastAsia="Calibri" w:hAnsi="Arial"/>
                <w:sz w:val="16"/>
                <w:szCs w:val="16"/>
                <w:lang w:eastAsia="en-US"/>
              </w:rPr>
            </w:pPr>
          </w:p>
          <w:p w14:paraId="06F70FA1" w14:textId="77777777" w:rsidR="00AA68F0" w:rsidRPr="00127DD5" w:rsidRDefault="00AA68F0" w:rsidP="00AA68F0">
            <w:pPr>
              <w:spacing w:after="0" w:line="240" w:lineRule="auto"/>
              <w:rPr>
                <w:rFonts w:ascii="Arial" w:eastAsia="Calibri" w:hAnsi="Arial"/>
                <w:sz w:val="16"/>
                <w:szCs w:val="16"/>
                <w:lang w:eastAsia="en-US"/>
              </w:rPr>
            </w:pPr>
          </w:p>
          <w:p w14:paraId="4F1F4923" w14:textId="77777777" w:rsidR="00AA68F0" w:rsidRPr="00127DD5" w:rsidRDefault="00AA68F0" w:rsidP="00AA68F0">
            <w:pPr>
              <w:spacing w:after="0" w:line="240" w:lineRule="auto"/>
              <w:rPr>
                <w:rFonts w:ascii="Arial" w:eastAsia="Calibri" w:hAnsi="Arial"/>
                <w:sz w:val="16"/>
                <w:szCs w:val="16"/>
                <w:lang w:eastAsia="en-US"/>
              </w:rPr>
            </w:pPr>
          </w:p>
          <w:p w14:paraId="7E459FA6" w14:textId="77777777" w:rsidR="00AA68F0" w:rsidRPr="00127DD5" w:rsidRDefault="00AA68F0" w:rsidP="00AA68F0">
            <w:pPr>
              <w:spacing w:after="0" w:line="240" w:lineRule="auto"/>
              <w:rPr>
                <w:rFonts w:ascii="Arial" w:eastAsia="Calibri" w:hAnsi="Arial"/>
                <w:sz w:val="16"/>
                <w:szCs w:val="16"/>
                <w:lang w:eastAsia="en-US"/>
              </w:rPr>
            </w:pPr>
          </w:p>
          <w:p w14:paraId="500A9EA3" w14:textId="77777777" w:rsidR="00AA68F0" w:rsidRPr="00127DD5" w:rsidRDefault="00AA68F0" w:rsidP="00AA68F0">
            <w:pPr>
              <w:spacing w:after="0" w:line="240" w:lineRule="auto"/>
              <w:rPr>
                <w:rFonts w:ascii="Arial" w:eastAsia="Calibri" w:hAnsi="Arial"/>
                <w:sz w:val="16"/>
                <w:szCs w:val="16"/>
                <w:lang w:eastAsia="en-US"/>
              </w:rPr>
            </w:pPr>
          </w:p>
          <w:p w14:paraId="4274AC4E" w14:textId="77777777" w:rsidR="00AA68F0" w:rsidRPr="00127DD5" w:rsidRDefault="00AA68F0" w:rsidP="00AA68F0">
            <w:pPr>
              <w:spacing w:after="0" w:line="240" w:lineRule="auto"/>
              <w:rPr>
                <w:rFonts w:ascii="Arial" w:eastAsia="Calibri" w:hAnsi="Arial"/>
                <w:sz w:val="16"/>
                <w:szCs w:val="16"/>
                <w:lang w:eastAsia="en-US"/>
              </w:rPr>
            </w:pPr>
          </w:p>
          <w:p w14:paraId="1103050E" w14:textId="77777777" w:rsidR="00AA68F0" w:rsidRPr="00127DD5" w:rsidRDefault="00AA68F0" w:rsidP="00AA68F0">
            <w:pPr>
              <w:spacing w:after="0" w:line="240" w:lineRule="auto"/>
              <w:rPr>
                <w:rFonts w:ascii="Arial" w:eastAsia="Calibri" w:hAnsi="Arial"/>
                <w:sz w:val="16"/>
                <w:szCs w:val="16"/>
                <w:lang w:eastAsia="en-US"/>
              </w:rPr>
            </w:pPr>
          </w:p>
          <w:p w14:paraId="3BE59FF6" w14:textId="0B10AA19"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p w14:paraId="73366AD8" w14:textId="77777777" w:rsidR="00AA68F0" w:rsidRPr="00127DD5" w:rsidRDefault="00AA68F0" w:rsidP="00AA68F0">
            <w:pPr>
              <w:spacing w:after="0" w:line="240" w:lineRule="auto"/>
              <w:rPr>
                <w:rFonts w:ascii="Arial" w:eastAsia="Calibri" w:hAnsi="Arial"/>
                <w:sz w:val="16"/>
                <w:szCs w:val="16"/>
                <w:lang w:eastAsia="en-US"/>
              </w:rPr>
            </w:pPr>
          </w:p>
          <w:p w14:paraId="09ADCF71" w14:textId="77777777" w:rsidR="00AA68F0" w:rsidRPr="00127DD5" w:rsidRDefault="00AA68F0" w:rsidP="00AA68F0">
            <w:pPr>
              <w:spacing w:after="0" w:line="240" w:lineRule="auto"/>
              <w:rPr>
                <w:rFonts w:ascii="Arial" w:eastAsia="Calibri" w:hAnsi="Arial"/>
                <w:sz w:val="16"/>
                <w:szCs w:val="16"/>
                <w:lang w:eastAsia="en-US"/>
              </w:rPr>
            </w:pPr>
          </w:p>
          <w:p w14:paraId="6BFBD5F9" w14:textId="77777777" w:rsidR="00AA68F0" w:rsidRPr="00127DD5" w:rsidRDefault="00AA68F0" w:rsidP="00AA68F0">
            <w:pPr>
              <w:spacing w:after="0" w:line="240" w:lineRule="auto"/>
              <w:rPr>
                <w:rFonts w:ascii="Arial" w:eastAsia="Calibri" w:hAnsi="Arial"/>
                <w:sz w:val="16"/>
                <w:szCs w:val="16"/>
                <w:lang w:eastAsia="en-US"/>
              </w:rPr>
            </w:pPr>
          </w:p>
          <w:p w14:paraId="374CACF1" w14:textId="77777777" w:rsidR="00AA68F0" w:rsidRPr="00127DD5" w:rsidRDefault="00AA68F0" w:rsidP="00AA68F0">
            <w:pPr>
              <w:spacing w:after="0" w:line="240" w:lineRule="auto"/>
              <w:rPr>
                <w:rFonts w:ascii="Arial" w:eastAsia="Calibri" w:hAnsi="Arial"/>
                <w:sz w:val="16"/>
                <w:szCs w:val="16"/>
                <w:lang w:eastAsia="en-US"/>
              </w:rPr>
            </w:pPr>
          </w:p>
          <w:p w14:paraId="13935A38" w14:textId="77777777" w:rsidR="00AA68F0" w:rsidRPr="00127DD5" w:rsidRDefault="00AA68F0" w:rsidP="00AA68F0">
            <w:pPr>
              <w:spacing w:after="0" w:line="240" w:lineRule="auto"/>
              <w:rPr>
                <w:rFonts w:ascii="Arial" w:eastAsia="Calibri" w:hAnsi="Arial"/>
                <w:sz w:val="16"/>
                <w:szCs w:val="16"/>
                <w:lang w:eastAsia="en-US"/>
              </w:rPr>
            </w:pPr>
          </w:p>
          <w:p w14:paraId="16F8C075" w14:textId="77777777" w:rsidR="00AA68F0" w:rsidRPr="00127DD5" w:rsidRDefault="00AA68F0" w:rsidP="00AA68F0">
            <w:pPr>
              <w:spacing w:after="0" w:line="240" w:lineRule="auto"/>
              <w:rPr>
                <w:rFonts w:ascii="Arial" w:eastAsia="Calibri" w:hAnsi="Arial"/>
                <w:sz w:val="16"/>
                <w:szCs w:val="16"/>
                <w:lang w:eastAsia="en-US"/>
              </w:rPr>
            </w:pPr>
          </w:p>
          <w:p w14:paraId="5FFBFF20" w14:textId="75491E9D"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6177586C" w14:textId="77777777" w:rsidR="00AA68F0" w:rsidRPr="00127DD5" w:rsidRDefault="00AA68F0" w:rsidP="00AA68F0">
            <w:pPr>
              <w:spacing w:after="0" w:line="240" w:lineRule="auto"/>
              <w:rPr>
                <w:rFonts w:ascii="Arial" w:eastAsia="Calibri" w:hAnsi="Arial"/>
                <w:sz w:val="16"/>
                <w:szCs w:val="16"/>
                <w:lang w:eastAsia="en-US"/>
              </w:rPr>
            </w:pPr>
          </w:p>
          <w:p w14:paraId="3A88135B" w14:textId="77777777" w:rsidR="00AA68F0" w:rsidRPr="00127DD5" w:rsidRDefault="00AA68F0" w:rsidP="00AA68F0">
            <w:pPr>
              <w:spacing w:after="0" w:line="240" w:lineRule="auto"/>
              <w:rPr>
                <w:rFonts w:ascii="Arial" w:eastAsia="Calibri" w:hAnsi="Arial"/>
                <w:sz w:val="16"/>
                <w:szCs w:val="16"/>
                <w:lang w:eastAsia="en-US"/>
              </w:rPr>
            </w:pPr>
          </w:p>
          <w:p w14:paraId="115B6806" w14:textId="77777777" w:rsidR="00AA68F0" w:rsidRPr="00127DD5" w:rsidRDefault="00AA68F0" w:rsidP="00AA68F0">
            <w:pPr>
              <w:spacing w:after="0" w:line="240" w:lineRule="auto"/>
              <w:rPr>
                <w:rFonts w:ascii="Arial" w:eastAsia="Calibri" w:hAnsi="Arial"/>
                <w:sz w:val="16"/>
                <w:szCs w:val="16"/>
                <w:lang w:eastAsia="en-US"/>
              </w:rPr>
            </w:pPr>
          </w:p>
          <w:p w14:paraId="7AB2591C" w14:textId="77777777" w:rsidR="00AA68F0" w:rsidRPr="00127DD5" w:rsidRDefault="00AA68F0" w:rsidP="00AA68F0">
            <w:pPr>
              <w:spacing w:after="0" w:line="240" w:lineRule="auto"/>
              <w:rPr>
                <w:rFonts w:ascii="Arial" w:eastAsia="Calibri" w:hAnsi="Arial"/>
                <w:sz w:val="16"/>
                <w:szCs w:val="16"/>
                <w:lang w:eastAsia="en-US"/>
              </w:rPr>
            </w:pPr>
          </w:p>
          <w:p w14:paraId="27118A73" w14:textId="77777777" w:rsidR="00AA68F0" w:rsidRPr="00127DD5" w:rsidRDefault="00AA68F0" w:rsidP="00AA68F0">
            <w:pPr>
              <w:spacing w:after="0" w:line="240" w:lineRule="auto"/>
              <w:rPr>
                <w:rFonts w:ascii="Arial" w:eastAsia="Calibri" w:hAnsi="Arial"/>
                <w:sz w:val="16"/>
                <w:szCs w:val="16"/>
                <w:lang w:eastAsia="en-US"/>
              </w:rPr>
            </w:pPr>
          </w:p>
          <w:p w14:paraId="4E0FAD42" w14:textId="77777777" w:rsidR="004667F1" w:rsidRPr="00127DD5" w:rsidRDefault="004667F1" w:rsidP="00AA68F0">
            <w:pPr>
              <w:spacing w:after="0" w:line="240" w:lineRule="auto"/>
              <w:rPr>
                <w:rFonts w:ascii="Arial" w:eastAsia="Calibri" w:hAnsi="Arial"/>
                <w:sz w:val="16"/>
                <w:szCs w:val="16"/>
                <w:lang w:eastAsia="en-US"/>
              </w:rPr>
            </w:pPr>
          </w:p>
          <w:p w14:paraId="66F91A3E" w14:textId="0E3F2509"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3</w:t>
            </w:r>
            <w:r w:rsidR="000E3F33"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p w14:paraId="7D70ACC3" w14:textId="77777777" w:rsidR="00AA68F0" w:rsidRPr="00127DD5" w:rsidRDefault="00AA68F0" w:rsidP="00AA68F0">
            <w:pPr>
              <w:spacing w:after="0" w:line="240" w:lineRule="auto"/>
              <w:rPr>
                <w:rFonts w:ascii="Arial" w:eastAsia="Calibri" w:hAnsi="Arial"/>
                <w:sz w:val="16"/>
                <w:szCs w:val="16"/>
                <w:lang w:eastAsia="en-US"/>
              </w:rPr>
            </w:pPr>
          </w:p>
        </w:tc>
        <w:tc>
          <w:tcPr>
            <w:tcW w:w="1275" w:type="dxa"/>
          </w:tcPr>
          <w:p w14:paraId="66A0B8C9"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48BD3DAD" w14:textId="77777777" w:rsidTr="009132DA">
        <w:trPr>
          <w:trHeight w:val="70"/>
        </w:trPr>
        <w:tc>
          <w:tcPr>
            <w:tcW w:w="1149" w:type="dxa"/>
          </w:tcPr>
          <w:p w14:paraId="63A45FEA"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340070D8"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0FF5EA56" w14:textId="2E8868FF" w:rsidR="00AA68F0" w:rsidRPr="00127DD5" w:rsidRDefault="00AA68F0" w:rsidP="00AA68F0">
            <w:pPr>
              <w:spacing w:after="0" w:line="240" w:lineRule="auto"/>
              <w:rPr>
                <w:rFonts w:ascii="Arial" w:hAnsi="Arial"/>
                <w:bCs/>
                <w:sz w:val="16"/>
                <w:szCs w:val="16"/>
              </w:rPr>
            </w:pPr>
            <w:r w:rsidRPr="00127DD5">
              <w:rPr>
                <w:rFonts w:ascii="Arial" w:hAnsi="Arial"/>
                <w:bCs/>
                <w:sz w:val="16"/>
                <w:szCs w:val="16"/>
              </w:rPr>
              <w:t xml:space="preserve">5.3. </w:t>
            </w:r>
            <w:r w:rsidR="00D53945" w:rsidRPr="00127DD5">
              <w:rPr>
                <w:rFonts w:ascii="Arial" w:hAnsi="Arial"/>
                <w:sz w:val="16"/>
                <w:szCs w:val="16"/>
              </w:rPr>
              <w:t>Provide advocacy and monitoring of legislation, regulations and practices related to HIV by civil society organizations</w:t>
            </w:r>
          </w:p>
          <w:p w14:paraId="682B8CE1" w14:textId="77777777" w:rsidR="00AA68F0" w:rsidRPr="00127DD5" w:rsidDel="00525833" w:rsidRDefault="00AA68F0" w:rsidP="00AA68F0">
            <w:pPr>
              <w:spacing w:after="0" w:line="240" w:lineRule="auto"/>
              <w:rPr>
                <w:rFonts w:ascii="Arial" w:eastAsia="Calibri" w:hAnsi="Arial"/>
                <w:sz w:val="16"/>
                <w:szCs w:val="16"/>
                <w:lang w:eastAsia="en-US"/>
              </w:rPr>
            </w:pPr>
          </w:p>
        </w:tc>
        <w:tc>
          <w:tcPr>
            <w:tcW w:w="4206" w:type="dxa"/>
            <w:vAlign w:val="center"/>
          </w:tcPr>
          <w:p w14:paraId="3D9BAC43" w14:textId="2A9C9D60" w:rsidR="00440DC8" w:rsidRPr="00127DD5" w:rsidRDefault="00440DC8" w:rsidP="00440DC8">
            <w:pPr>
              <w:pStyle w:val="ListParagraph"/>
              <w:ind w:left="79"/>
              <w:jc w:val="both"/>
              <w:rPr>
                <w:rFonts w:ascii="Arial" w:hAnsi="Arial" w:cs="Arial"/>
                <w:sz w:val="16"/>
                <w:szCs w:val="16"/>
              </w:rPr>
            </w:pPr>
            <w:r w:rsidRPr="00127DD5">
              <w:rPr>
                <w:rFonts w:ascii="Arial" w:hAnsi="Arial" w:cs="Arial"/>
                <w:sz w:val="16"/>
                <w:szCs w:val="16"/>
              </w:rPr>
              <w:t xml:space="preserve">- Support </w:t>
            </w:r>
            <w:r w:rsidR="003F2C87" w:rsidRPr="00127DD5">
              <w:rPr>
                <w:rFonts w:ascii="Arial" w:hAnsi="Arial" w:cs="Arial"/>
                <w:sz w:val="16"/>
                <w:szCs w:val="16"/>
              </w:rPr>
              <w:t xml:space="preserve">to </w:t>
            </w:r>
            <w:r w:rsidRPr="00127DD5">
              <w:rPr>
                <w:rFonts w:ascii="Arial" w:hAnsi="Arial" w:cs="Arial"/>
                <w:sz w:val="16"/>
                <w:szCs w:val="16"/>
              </w:rPr>
              <w:t>4 networks / associations working with main key groups, PLHIV and TB patients to implement measures on eliminating human rights related barriers to access to HIV, tuberculosis services (</w:t>
            </w:r>
            <w:r w:rsidR="00F068A3" w:rsidRPr="00127DD5">
              <w:rPr>
                <w:rFonts w:ascii="Arial" w:hAnsi="Arial" w:cs="Arial"/>
                <w:sz w:val="16"/>
                <w:szCs w:val="16"/>
              </w:rPr>
              <w:t>2</w:t>
            </w:r>
            <w:r w:rsidR="001233C7" w:rsidRPr="00127DD5">
              <w:rPr>
                <w:rFonts w:ascii="Arial" w:hAnsi="Arial" w:cs="Arial"/>
                <w:sz w:val="16"/>
                <w:szCs w:val="16"/>
              </w:rPr>
              <w:t>6</w:t>
            </w:r>
            <w:r w:rsidRPr="00127DD5">
              <w:rPr>
                <w:rFonts w:ascii="Arial" w:hAnsi="Arial" w:cs="Arial"/>
                <w:sz w:val="16"/>
                <w:szCs w:val="16"/>
              </w:rPr>
              <w:t>,</w:t>
            </w:r>
            <w:r w:rsidR="00F068A3" w:rsidRPr="00127DD5">
              <w:rPr>
                <w:rFonts w:ascii="Arial" w:hAnsi="Arial" w:cs="Arial"/>
                <w:sz w:val="16"/>
                <w:szCs w:val="16"/>
              </w:rPr>
              <w:t xml:space="preserve">836 </w:t>
            </w:r>
            <w:r w:rsidRPr="00127DD5">
              <w:rPr>
                <w:rFonts w:ascii="Arial" w:hAnsi="Arial" w:cs="Arial"/>
                <w:sz w:val="16"/>
                <w:szCs w:val="16"/>
              </w:rPr>
              <w:t xml:space="preserve">per 4 networks per year * </w:t>
            </w:r>
            <w:r w:rsidR="00F068A3" w:rsidRPr="00127DD5">
              <w:rPr>
                <w:rFonts w:ascii="Arial" w:hAnsi="Arial" w:cs="Arial"/>
                <w:sz w:val="16"/>
                <w:szCs w:val="16"/>
              </w:rPr>
              <w:t>2</w:t>
            </w:r>
            <w:r w:rsidR="00490A69" w:rsidRPr="00127DD5">
              <w:rPr>
                <w:rFonts w:ascii="Arial" w:hAnsi="Arial" w:cs="Arial"/>
                <w:sz w:val="16"/>
                <w:szCs w:val="16"/>
              </w:rPr>
              <w:t>.5</w:t>
            </w:r>
            <w:r w:rsidRPr="00127DD5">
              <w:rPr>
                <w:rFonts w:ascii="Arial" w:hAnsi="Arial" w:cs="Arial"/>
                <w:sz w:val="16"/>
                <w:szCs w:val="16"/>
              </w:rPr>
              <w:t>)</w:t>
            </w:r>
            <w:r w:rsidR="00F068A3" w:rsidRPr="00127DD5">
              <w:t xml:space="preserve"> </w:t>
            </w:r>
            <w:r w:rsidR="00F068A3" w:rsidRPr="00127DD5">
              <w:rPr>
                <w:rFonts w:ascii="Arial" w:hAnsi="Arial" w:cs="Arial"/>
                <w:i/>
                <w:sz w:val="16"/>
                <w:szCs w:val="16"/>
              </w:rPr>
              <w:t>(budget chapter #</w:t>
            </w:r>
            <w:r w:rsidR="001A05BD" w:rsidRPr="00127DD5">
              <w:rPr>
                <w:rFonts w:ascii="Arial" w:hAnsi="Arial" w:cs="Arial"/>
                <w:i/>
                <w:sz w:val="16"/>
                <w:szCs w:val="16"/>
              </w:rPr>
              <w:t>20</w:t>
            </w:r>
            <w:r w:rsidR="00F068A3" w:rsidRPr="00127DD5">
              <w:rPr>
                <w:rFonts w:ascii="Arial" w:hAnsi="Arial" w:cs="Arial"/>
                <w:i/>
                <w:sz w:val="16"/>
                <w:szCs w:val="16"/>
              </w:rPr>
              <w:t>)</w:t>
            </w:r>
          </w:p>
          <w:p w14:paraId="182C6D98" w14:textId="77777777" w:rsidR="00440DC8" w:rsidRPr="00127DD5" w:rsidRDefault="00440DC8" w:rsidP="00440DC8">
            <w:pPr>
              <w:pStyle w:val="ListParagraph"/>
              <w:ind w:left="79"/>
              <w:jc w:val="both"/>
              <w:rPr>
                <w:rFonts w:ascii="Arial" w:hAnsi="Arial" w:cs="Arial"/>
                <w:sz w:val="16"/>
                <w:szCs w:val="16"/>
              </w:rPr>
            </w:pPr>
          </w:p>
          <w:p w14:paraId="7B751F3B" w14:textId="4C0721C7" w:rsidR="00440DC8" w:rsidRPr="00127DD5" w:rsidRDefault="00440DC8" w:rsidP="00440DC8">
            <w:pPr>
              <w:pStyle w:val="ListParagraph"/>
              <w:ind w:left="79"/>
              <w:jc w:val="both"/>
              <w:rPr>
                <w:rFonts w:ascii="Arial" w:hAnsi="Arial" w:cs="Arial"/>
                <w:sz w:val="16"/>
                <w:szCs w:val="16"/>
              </w:rPr>
            </w:pPr>
            <w:r w:rsidRPr="00127DD5">
              <w:rPr>
                <w:rFonts w:ascii="Arial" w:hAnsi="Arial" w:cs="Arial"/>
                <w:sz w:val="16"/>
                <w:szCs w:val="16"/>
              </w:rPr>
              <w:t> - Capacity building of network staff members and community members to carry out advocacy activities to improve policies and procedures related to ensuring availability and quality of ser</w:t>
            </w:r>
            <w:r w:rsidR="005830B5" w:rsidRPr="00127DD5">
              <w:rPr>
                <w:rFonts w:ascii="Arial" w:hAnsi="Arial" w:cs="Arial"/>
                <w:sz w:val="16"/>
                <w:szCs w:val="16"/>
              </w:rPr>
              <w:t>vices, procurement monitoring,</w:t>
            </w:r>
            <w:r w:rsidRPr="00127DD5">
              <w:rPr>
                <w:rFonts w:ascii="Arial" w:hAnsi="Arial" w:cs="Arial"/>
                <w:sz w:val="16"/>
                <w:szCs w:val="16"/>
              </w:rPr>
              <w:t xml:space="preserve"> principles of country coordination mechanisms</w:t>
            </w:r>
            <w:r w:rsidR="005830B5" w:rsidRPr="00127DD5">
              <w:rPr>
                <w:rFonts w:ascii="Arial" w:hAnsi="Arial" w:cs="Arial"/>
                <w:sz w:val="16"/>
                <w:szCs w:val="16"/>
              </w:rPr>
              <w:t xml:space="preserve"> functioning</w:t>
            </w:r>
            <w:r w:rsidRPr="00127DD5">
              <w:rPr>
                <w:rFonts w:ascii="Arial" w:hAnsi="Arial" w:cs="Arial"/>
                <w:sz w:val="16"/>
                <w:szCs w:val="16"/>
              </w:rPr>
              <w:t>, etc. (2 trainings per year – total of 5 trainings)</w:t>
            </w:r>
            <w:r w:rsidR="001A05BD" w:rsidRPr="00127DD5">
              <w:rPr>
                <w:rFonts w:ascii="Arial" w:hAnsi="Arial" w:cs="Arial"/>
                <w:sz w:val="16"/>
                <w:szCs w:val="16"/>
              </w:rPr>
              <w:t xml:space="preserve"> </w:t>
            </w:r>
            <w:r w:rsidR="001A05BD" w:rsidRPr="00127DD5">
              <w:rPr>
                <w:rFonts w:ascii="Arial" w:hAnsi="Arial" w:cs="Arial"/>
                <w:i/>
                <w:sz w:val="16"/>
                <w:szCs w:val="16"/>
              </w:rPr>
              <w:t>(budget chapter #18)</w:t>
            </w:r>
          </w:p>
          <w:p w14:paraId="573C116B" w14:textId="77777777" w:rsidR="00440DC8" w:rsidRPr="00127DD5" w:rsidRDefault="00440DC8" w:rsidP="00440DC8">
            <w:pPr>
              <w:pStyle w:val="ListParagraph"/>
              <w:ind w:left="79"/>
              <w:jc w:val="both"/>
              <w:rPr>
                <w:rFonts w:ascii="Arial" w:hAnsi="Arial" w:cs="Arial"/>
                <w:sz w:val="16"/>
                <w:szCs w:val="16"/>
              </w:rPr>
            </w:pPr>
          </w:p>
          <w:p w14:paraId="367520CB" w14:textId="19D43652" w:rsidR="00440DC8" w:rsidRPr="00127DD5" w:rsidRDefault="00440DC8" w:rsidP="00440DC8">
            <w:pPr>
              <w:pStyle w:val="ListParagraph"/>
              <w:ind w:left="79"/>
              <w:jc w:val="both"/>
              <w:rPr>
                <w:rFonts w:ascii="Arial" w:hAnsi="Arial" w:cs="Arial"/>
                <w:sz w:val="16"/>
                <w:szCs w:val="16"/>
              </w:rPr>
            </w:pPr>
            <w:r w:rsidRPr="00127DD5">
              <w:rPr>
                <w:rFonts w:ascii="Arial" w:hAnsi="Arial" w:cs="Arial"/>
                <w:sz w:val="16"/>
                <w:szCs w:val="16"/>
              </w:rPr>
              <w:t xml:space="preserve">- Involvement of the civil sector and </w:t>
            </w:r>
            <w:r w:rsidR="005830B5" w:rsidRPr="00127DD5">
              <w:rPr>
                <w:rFonts w:ascii="Arial" w:hAnsi="Arial" w:cs="Arial"/>
                <w:sz w:val="16"/>
                <w:szCs w:val="16"/>
              </w:rPr>
              <w:t>key population</w:t>
            </w:r>
            <w:r w:rsidR="003446AB" w:rsidRPr="00127DD5">
              <w:rPr>
                <w:rFonts w:ascii="Arial" w:hAnsi="Arial" w:cs="Arial"/>
                <w:sz w:val="16"/>
                <w:szCs w:val="16"/>
              </w:rPr>
              <w:t xml:space="preserve"> </w:t>
            </w:r>
            <w:r w:rsidRPr="00127DD5">
              <w:rPr>
                <w:rFonts w:ascii="Arial" w:hAnsi="Arial" w:cs="Arial"/>
                <w:sz w:val="16"/>
                <w:szCs w:val="16"/>
              </w:rPr>
              <w:t xml:space="preserve">communities in the work of country decision-making mechanisms, including the </w:t>
            </w:r>
            <w:r w:rsidR="003446AB" w:rsidRPr="00127DD5">
              <w:rPr>
                <w:rFonts w:ascii="Arial" w:hAnsi="Arial"/>
                <w:sz w:val="16"/>
                <w:szCs w:val="16"/>
              </w:rPr>
              <w:t>Public Health Coordination Council</w:t>
            </w:r>
            <w:r w:rsidRPr="00127DD5">
              <w:rPr>
                <w:rFonts w:ascii="Arial" w:hAnsi="Arial" w:cs="Arial"/>
                <w:sz w:val="16"/>
                <w:szCs w:val="16"/>
              </w:rPr>
              <w:t xml:space="preserve">, </w:t>
            </w:r>
            <w:r w:rsidR="005830B5" w:rsidRPr="00127DD5">
              <w:rPr>
                <w:rFonts w:ascii="Arial" w:hAnsi="Arial" w:cs="Arial"/>
                <w:sz w:val="16"/>
                <w:szCs w:val="16"/>
              </w:rPr>
              <w:t>Public Advisory Council</w:t>
            </w:r>
            <w:r w:rsidRPr="00127DD5">
              <w:rPr>
                <w:rFonts w:ascii="Arial" w:hAnsi="Arial" w:cs="Arial"/>
                <w:sz w:val="16"/>
                <w:szCs w:val="16"/>
              </w:rPr>
              <w:t>, boards of trustees, the coordination council for human rights, participation in working groups on the development and monitoring of national programs, policies and procedures related to HIV and tuberculosis related services</w:t>
            </w:r>
          </w:p>
          <w:p w14:paraId="4677ED4D" w14:textId="77777777" w:rsidR="00440DC8" w:rsidRPr="00127DD5" w:rsidRDefault="00440DC8" w:rsidP="00440DC8">
            <w:pPr>
              <w:pStyle w:val="ListParagraph"/>
              <w:ind w:left="79"/>
              <w:jc w:val="both"/>
              <w:rPr>
                <w:rFonts w:ascii="Arial" w:hAnsi="Arial" w:cs="Arial"/>
                <w:sz w:val="16"/>
                <w:szCs w:val="16"/>
              </w:rPr>
            </w:pPr>
          </w:p>
          <w:p w14:paraId="01D78FD9" w14:textId="77777777" w:rsidR="00440DC8" w:rsidRPr="00127DD5" w:rsidRDefault="00440DC8" w:rsidP="00440DC8">
            <w:pPr>
              <w:pStyle w:val="ListParagraph"/>
              <w:ind w:left="79"/>
              <w:jc w:val="both"/>
              <w:rPr>
                <w:rFonts w:ascii="Arial" w:hAnsi="Arial" w:cs="Arial"/>
                <w:sz w:val="16"/>
                <w:szCs w:val="16"/>
              </w:rPr>
            </w:pPr>
            <w:r w:rsidRPr="00127DD5">
              <w:rPr>
                <w:rFonts w:ascii="Arial" w:hAnsi="Arial" w:cs="Arial"/>
                <w:sz w:val="16"/>
                <w:szCs w:val="16"/>
              </w:rPr>
              <w:t xml:space="preserve">- Supporting community initiatives to improve legislation related to access to services, including advocacy for anti-discrimination legislation, monitoring </w:t>
            </w:r>
            <w:r w:rsidRPr="00127DD5">
              <w:rPr>
                <w:rFonts w:ascii="Arial" w:hAnsi="Arial" w:cs="Arial"/>
                <w:sz w:val="16"/>
                <w:szCs w:val="16"/>
              </w:rPr>
              <w:lastRenderedPageBreak/>
              <w:t>the implementation of country commitments on gender and human rights; drugs policy, expansion of services related to HIV, TB, STI treatment, reproductive health (1,000 * 2 per year * 2 years)</w:t>
            </w:r>
          </w:p>
          <w:p w14:paraId="45B62863" w14:textId="77777777" w:rsidR="00440DC8" w:rsidRPr="00127DD5" w:rsidRDefault="00440DC8" w:rsidP="00440DC8">
            <w:pPr>
              <w:pStyle w:val="ListParagraph"/>
              <w:ind w:left="79"/>
              <w:jc w:val="both"/>
              <w:rPr>
                <w:rFonts w:ascii="Arial" w:hAnsi="Arial" w:cs="Arial"/>
                <w:sz w:val="16"/>
                <w:szCs w:val="16"/>
              </w:rPr>
            </w:pPr>
          </w:p>
          <w:p w14:paraId="7C0AA755" w14:textId="25063B27" w:rsidR="00AA68F0" w:rsidRPr="00127DD5" w:rsidRDefault="00440DC8" w:rsidP="00440DC8">
            <w:pPr>
              <w:pStyle w:val="ListParagraph"/>
              <w:ind w:left="79"/>
              <w:jc w:val="both"/>
              <w:rPr>
                <w:rFonts w:ascii="Arial" w:eastAsia="Calibri" w:hAnsi="Arial"/>
                <w:sz w:val="16"/>
                <w:szCs w:val="16"/>
              </w:rPr>
            </w:pPr>
            <w:r w:rsidRPr="00127DD5">
              <w:rPr>
                <w:rFonts w:ascii="Arial" w:hAnsi="Arial" w:cs="Arial"/>
                <w:sz w:val="16"/>
                <w:szCs w:val="16"/>
              </w:rPr>
              <w:t>- Initiation of the creation of boards of trustees under AIDS centers with the participation of PLHIV and TB community representatives, including the development and approval of the Regulations about the Councils, work plan, monitoring plan of the quality of service delivery for key groups</w:t>
            </w:r>
            <w:r w:rsidR="00436A13" w:rsidRPr="00127DD5">
              <w:rPr>
                <w:rFonts w:ascii="Arial" w:hAnsi="Arial" w:cs="Arial"/>
                <w:sz w:val="16"/>
                <w:szCs w:val="16"/>
              </w:rPr>
              <w:t xml:space="preserve"> </w:t>
            </w:r>
            <w:r w:rsidR="00436A13" w:rsidRPr="00127DD5">
              <w:rPr>
                <w:rFonts w:ascii="Arial" w:hAnsi="Arial" w:cs="Arial"/>
                <w:i/>
                <w:sz w:val="16"/>
                <w:szCs w:val="16"/>
              </w:rPr>
              <w:t>(budget chapter #19)</w:t>
            </w:r>
          </w:p>
          <w:p w14:paraId="3FC25DD1" w14:textId="2701F071" w:rsidR="00AA68F0" w:rsidRPr="00127DD5" w:rsidDel="00F17DB7" w:rsidRDefault="00AA68F0" w:rsidP="00091C82">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 </w:t>
            </w:r>
            <w:r w:rsidR="00D11903" w:rsidRPr="00127DD5">
              <w:rPr>
                <w:rFonts w:ascii="Arial" w:hAnsi="Arial"/>
                <w:sz w:val="16"/>
                <w:szCs w:val="16"/>
              </w:rPr>
              <w:t xml:space="preserve">Conduct community meetings (forums of PLHIV, IDU, SW, MSM, TG) every two years to discuss human </w:t>
            </w:r>
            <w:proofErr w:type="gramStart"/>
            <w:r w:rsidR="00D11903" w:rsidRPr="00127DD5">
              <w:rPr>
                <w:rFonts w:ascii="Arial" w:hAnsi="Arial"/>
                <w:sz w:val="16"/>
                <w:szCs w:val="16"/>
              </w:rPr>
              <w:t>rights  issues</w:t>
            </w:r>
            <w:proofErr w:type="gramEnd"/>
            <w:r w:rsidR="00D11903" w:rsidRPr="00127DD5">
              <w:rPr>
                <w:rFonts w:ascii="Arial" w:hAnsi="Arial"/>
                <w:sz w:val="16"/>
                <w:szCs w:val="16"/>
              </w:rPr>
              <w:t xml:space="preserve">, including issues of service quality, their availability, overcoming stigma and discrimination. 2 PLWH forums and 1 IDU, SW, MSM forum – a total of 5 forums </w:t>
            </w:r>
            <w:r w:rsidR="001A05BD" w:rsidRPr="00127DD5">
              <w:rPr>
                <w:rFonts w:ascii="Arial" w:hAnsi="Arial"/>
                <w:i/>
                <w:sz w:val="16"/>
                <w:szCs w:val="16"/>
              </w:rPr>
              <w:t>(budget chapter #17)</w:t>
            </w:r>
          </w:p>
        </w:tc>
        <w:tc>
          <w:tcPr>
            <w:tcW w:w="2012" w:type="dxa"/>
            <w:gridSpan w:val="2"/>
          </w:tcPr>
          <w:p w14:paraId="1E95F105" w14:textId="14A32A43" w:rsidR="00AA68F0" w:rsidRPr="00127DD5" w:rsidDel="00525833" w:rsidRDefault="00E35F3B"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90% of country mechanisms / initiatives for monitoring legislation and law enforcement practices are implemented with significant participation of civil society representatives, including PLHIV and representatives of key populations</w:t>
            </w:r>
          </w:p>
        </w:tc>
        <w:tc>
          <w:tcPr>
            <w:tcW w:w="1529" w:type="dxa"/>
          </w:tcPr>
          <w:p w14:paraId="794C1B57" w14:textId="093F4271" w:rsidR="00AA68F0" w:rsidRPr="00127DD5" w:rsidRDefault="00E35F3B"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The entire period</w:t>
            </w:r>
          </w:p>
        </w:tc>
        <w:tc>
          <w:tcPr>
            <w:tcW w:w="1704" w:type="dxa"/>
          </w:tcPr>
          <w:p w14:paraId="3977B6E6" w14:textId="58279389" w:rsidR="00AA68F0" w:rsidRPr="00127DD5" w:rsidRDefault="00490A69"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268,359.1</w:t>
            </w:r>
          </w:p>
          <w:p w14:paraId="40B061C2" w14:textId="77777777" w:rsidR="00AA68F0" w:rsidRPr="00127DD5" w:rsidRDefault="00AA68F0" w:rsidP="00AA68F0">
            <w:pPr>
              <w:spacing w:after="0" w:line="240" w:lineRule="auto"/>
              <w:rPr>
                <w:rFonts w:ascii="Arial" w:eastAsia="Calibri" w:hAnsi="Arial"/>
                <w:sz w:val="16"/>
                <w:szCs w:val="16"/>
                <w:lang w:eastAsia="en-US"/>
              </w:rPr>
            </w:pPr>
          </w:p>
          <w:p w14:paraId="7D3496D7" w14:textId="77777777" w:rsidR="005830B5" w:rsidRPr="00127DD5" w:rsidRDefault="005830B5" w:rsidP="00AA68F0">
            <w:pPr>
              <w:spacing w:after="0" w:line="240" w:lineRule="auto"/>
              <w:rPr>
                <w:rFonts w:ascii="Arial" w:eastAsia="Calibri" w:hAnsi="Arial"/>
                <w:sz w:val="16"/>
                <w:szCs w:val="16"/>
                <w:lang w:eastAsia="en-US"/>
              </w:rPr>
            </w:pPr>
          </w:p>
          <w:p w14:paraId="49A31EE6" w14:textId="77777777" w:rsidR="00AA68F0" w:rsidRPr="00127DD5" w:rsidRDefault="00AA68F0" w:rsidP="00AA68F0">
            <w:pPr>
              <w:spacing w:after="0" w:line="240" w:lineRule="auto"/>
              <w:rPr>
                <w:rFonts w:ascii="Arial" w:eastAsia="Calibri" w:hAnsi="Arial"/>
                <w:sz w:val="16"/>
                <w:szCs w:val="16"/>
                <w:lang w:eastAsia="en-US"/>
              </w:rPr>
            </w:pPr>
          </w:p>
          <w:p w14:paraId="1128533E" w14:textId="77777777" w:rsidR="00436A13" w:rsidRPr="00127DD5" w:rsidRDefault="00436A13" w:rsidP="00AA68F0">
            <w:pPr>
              <w:spacing w:after="0" w:line="240" w:lineRule="auto"/>
              <w:rPr>
                <w:rFonts w:ascii="Arial" w:eastAsia="Calibri" w:hAnsi="Arial"/>
                <w:sz w:val="16"/>
                <w:szCs w:val="16"/>
                <w:lang w:eastAsia="en-US"/>
              </w:rPr>
            </w:pPr>
          </w:p>
          <w:p w14:paraId="11E54C14" w14:textId="48A7AD6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14</w:t>
            </w:r>
            <w:r w:rsidR="005830B5" w:rsidRPr="00127DD5">
              <w:rPr>
                <w:rFonts w:ascii="Arial" w:eastAsia="Calibri" w:hAnsi="Arial"/>
                <w:sz w:val="16"/>
                <w:szCs w:val="16"/>
                <w:lang w:eastAsia="en-US"/>
              </w:rPr>
              <w:t>,</w:t>
            </w:r>
            <w:r w:rsidRPr="00127DD5">
              <w:rPr>
                <w:rFonts w:ascii="Arial" w:eastAsia="Calibri" w:hAnsi="Arial"/>
                <w:sz w:val="16"/>
                <w:szCs w:val="16"/>
                <w:lang w:eastAsia="en-US"/>
              </w:rPr>
              <w:t xml:space="preserve">320 </w:t>
            </w:r>
          </w:p>
          <w:p w14:paraId="24A44BAC" w14:textId="77777777" w:rsidR="00AA68F0" w:rsidRPr="00127DD5" w:rsidRDefault="00AA68F0" w:rsidP="00AA68F0">
            <w:pPr>
              <w:spacing w:after="0" w:line="240" w:lineRule="auto"/>
              <w:rPr>
                <w:rFonts w:ascii="Arial" w:eastAsia="Calibri" w:hAnsi="Arial"/>
                <w:sz w:val="16"/>
                <w:szCs w:val="16"/>
                <w:lang w:eastAsia="en-US"/>
              </w:rPr>
            </w:pPr>
          </w:p>
          <w:p w14:paraId="4DF7C5FF" w14:textId="77777777" w:rsidR="00AA68F0" w:rsidRPr="00127DD5" w:rsidRDefault="00AA68F0" w:rsidP="00AA68F0">
            <w:pPr>
              <w:spacing w:after="0" w:line="240" w:lineRule="auto"/>
              <w:rPr>
                <w:rFonts w:ascii="Arial" w:eastAsia="Calibri" w:hAnsi="Arial"/>
                <w:sz w:val="16"/>
                <w:szCs w:val="16"/>
                <w:lang w:eastAsia="en-US"/>
              </w:rPr>
            </w:pPr>
          </w:p>
          <w:p w14:paraId="3573B08A" w14:textId="77777777" w:rsidR="00AA68F0" w:rsidRPr="00127DD5" w:rsidRDefault="00AA68F0" w:rsidP="00AA68F0">
            <w:pPr>
              <w:spacing w:after="0" w:line="240" w:lineRule="auto"/>
              <w:rPr>
                <w:rFonts w:ascii="Arial" w:eastAsia="Calibri" w:hAnsi="Arial"/>
                <w:sz w:val="16"/>
                <w:szCs w:val="16"/>
                <w:lang w:eastAsia="en-US"/>
              </w:rPr>
            </w:pPr>
          </w:p>
          <w:p w14:paraId="32485D00" w14:textId="77777777" w:rsidR="00AA68F0" w:rsidRPr="00127DD5" w:rsidRDefault="00AA68F0" w:rsidP="00AA68F0">
            <w:pPr>
              <w:spacing w:after="0" w:line="240" w:lineRule="auto"/>
              <w:rPr>
                <w:rFonts w:ascii="Arial" w:eastAsia="Calibri" w:hAnsi="Arial"/>
                <w:sz w:val="16"/>
                <w:szCs w:val="16"/>
                <w:lang w:eastAsia="en-US"/>
              </w:rPr>
            </w:pPr>
          </w:p>
          <w:p w14:paraId="1D248BB0" w14:textId="77777777" w:rsidR="00AA68F0" w:rsidRPr="00127DD5" w:rsidRDefault="00AA68F0" w:rsidP="00AA68F0">
            <w:pPr>
              <w:spacing w:after="0" w:line="240" w:lineRule="auto"/>
              <w:rPr>
                <w:rFonts w:ascii="Arial" w:eastAsia="Calibri" w:hAnsi="Arial"/>
                <w:sz w:val="16"/>
                <w:szCs w:val="16"/>
                <w:lang w:eastAsia="en-US"/>
              </w:rPr>
            </w:pPr>
          </w:p>
          <w:p w14:paraId="1E0FABBE" w14:textId="77777777" w:rsidR="00AA68F0" w:rsidRPr="00127DD5" w:rsidRDefault="00AA68F0" w:rsidP="00AA68F0">
            <w:pPr>
              <w:spacing w:after="0" w:line="240" w:lineRule="auto"/>
              <w:rPr>
                <w:rFonts w:ascii="Arial" w:eastAsia="Calibri" w:hAnsi="Arial"/>
                <w:sz w:val="16"/>
                <w:szCs w:val="16"/>
                <w:lang w:eastAsia="en-US"/>
              </w:rPr>
            </w:pPr>
          </w:p>
          <w:p w14:paraId="57349325" w14:textId="77777777" w:rsidR="00AA68F0" w:rsidRPr="00127DD5" w:rsidRDefault="00AA68F0" w:rsidP="00AA68F0">
            <w:pPr>
              <w:spacing w:after="0" w:line="240" w:lineRule="auto"/>
              <w:rPr>
                <w:rFonts w:ascii="Arial" w:eastAsia="Calibri" w:hAnsi="Arial"/>
                <w:sz w:val="16"/>
                <w:szCs w:val="16"/>
                <w:lang w:eastAsia="en-US"/>
              </w:rPr>
            </w:pPr>
          </w:p>
          <w:p w14:paraId="16FDCC35" w14:textId="77777777" w:rsidR="00AA68F0" w:rsidRPr="00127DD5" w:rsidRDefault="00AA68F0" w:rsidP="00AA68F0">
            <w:pPr>
              <w:spacing w:after="0" w:line="240" w:lineRule="auto"/>
              <w:rPr>
                <w:rFonts w:ascii="Arial" w:eastAsia="Calibri" w:hAnsi="Arial"/>
                <w:sz w:val="16"/>
                <w:szCs w:val="16"/>
                <w:lang w:eastAsia="en-US"/>
              </w:rPr>
            </w:pPr>
          </w:p>
          <w:p w14:paraId="218FD7F6" w14:textId="77777777" w:rsidR="00AA68F0" w:rsidRPr="00127DD5" w:rsidRDefault="00AA68F0" w:rsidP="00AA68F0">
            <w:pPr>
              <w:spacing w:after="0" w:line="240" w:lineRule="auto"/>
              <w:rPr>
                <w:rFonts w:ascii="Arial" w:eastAsia="Calibri" w:hAnsi="Arial"/>
                <w:sz w:val="16"/>
                <w:szCs w:val="16"/>
                <w:lang w:eastAsia="en-US"/>
              </w:rPr>
            </w:pPr>
          </w:p>
          <w:p w14:paraId="265CAF84" w14:textId="77777777" w:rsidR="00AA68F0" w:rsidRPr="00127DD5" w:rsidRDefault="00AA68F0" w:rsidP="00AA68F0">
            <w:pPr>
              <w:spacing w:after="0" w:line="240" w:lineRule="auto"/>
              <w:rPr>
                <w:rFonts w:ascii="Arial" w:eastAsia="Calibri" w:hAnsi="Arial"/>
                <w:sz w:val="16"/>
                <w:szCs w:val="16"/>
                <w:lang w:eastAsia="en-US"/>
              </w:rPr>
            </w:pPr>
          </w:p>
          <w:p w14:paraId="4CC628CE" w14:textId="77777777" w:rsidR="00AA68F0" w:rsidRPr="00127DD5" w:rsidRDefault="00AA68F0" w:rsidP="00AA68F0">
            <w:pPr>
              <w:spacing w:after="0" w:line="240" w:lineRule="auto"/>
              <w:rPr>
                <w:rFonts w:ascii="Arial" w:eastAsia="Calibri" w:hAnsi="Arial"/>
                <w:sz w:val="16"/>
                <w:szCs w:val="16"/>
                <w:lang w:eastAsia="en-US"/>
              </w:rPr>
            </w:pPr>
          </w:p>
          <w:p w14:paraId="6918361C" w14:textId="77777777" w:rsidR="00AA68F0" w:rsidRPr="00127DD5" w:rsidRDefault="00AA68F0" w:rsidP="00AA68F0">
            <w:pPr>
              <w:spacing w:after="0" w:line="240" w:lineRule="auto"/>
              <w:rPr>
                <w:rFonts w:ascii="Arial" w:eastAsia="Calibri" w:hAnsi="Arial"/>
                <w:sz w:val="16"/>
                <w:szCs w:val="16"/>
                <w:lang w:eastAsia="en-US"/>
              </w:rPr>
            </w:pPr>
          </w:p>
          <w:p w14:paraId="60E0B0C1" w14:textId="77777777" w:rsidR="00AA68F0" w:rsidRPr="00127DD5" w:rsidRDefault="00AA68F0" w:rsidP="00AA68F0">
            <w:pPr>
              <w:spacing w:after="0" w:line="240" w:lineRule="auto"/>
              <w:rPr>
                <w:rFonts w:ascii="Arial" w:eastAsia="Calibri" w:hAnsi="Arial"/>
                <w:sz w:val="16"/>
                <w:szCs w:val="16"/>
                <w:lang w:eastAsia="en-US"/>
              </w:rPr>
            </w:pPr>
          </w:p>
          <w:p w14:paraId="26E9BB20" w14:textId="77777777" w:rsidR="00AA68F0" w:rsidRPr="00127DD5" w:rsidRDefault="00AA68F0" w:rsidP="00AA68F0">
            <w:pPr>
              <w:spacing w:after="0" w:line="240" w:lineRule="auto"/>
              <w:rPr>
                <w:rFonts w:ascii="Arial" w:eastAsia="Calibri" w:hAnsi="Arial"/>
                <w:sz w:val="16"/>
                <w:szCs w:val="16"/>
                <w:lang w:eastAsia="en-US"/>
              </w:rPr>
            </w:pPr>
          </w:p>
          <w:p w14:paraId="6FBC7A63" w14:textId="77777777" w:rsidR="00AA68F0" w:rsidRPr="00127DD5" w:rsidRDefault="00AA68F0" w:rsidP="00AA68F0">
            <w:pPr>
              <w:spacing w:after="0" w:line="240" w:lineRule="auto"/>
              <w:rPr>
                <w:rFonts w:ascii="Arial" w:eastAsia="Calibri" w:hAnsi="Arial"/>
                <w:sz w:val="16"/>
                <w:szCs w:val="16"/>
                <w:lang w:eastAsia="en-US"/>
              </w:rPr>
            </w:pPr>
          </w:p>
          <w:p w14:paraId="2CB017E9" w14:textId="77777777" w:rsidR="00AA68F0" w:rsidRPr="00127DD5" w:rsidRDefault="00AA68F0" w:rsidP="00AA68F0">
            <w:pPr>
              <w:spacing w:after="0" w:line="240" w:lineRule="auto"/>
              <w:rPr>
                <w:rFonts w:ascii="Arial" w:eastAsia="Calibri" w:hAnsi="Arial"/>
                <w:sz w:val="16"/>
                <w:szCs w:val="16"/>
                <w:lang w:eastAsia="en-US"/>
              </w:rPr>
            </w:pPr>
          </w:p>
          <w:p w14:paraId="63B427A6" w14:textId="77777777" w:rsidR="001A05BD" w:rsidRPr="00127DD5" w:rsidRDefault="001A05BD" w:rsidP="00AA68F0">
            <w:pPr>
              <w:spacing w:after="0" w:line="240" w:lineRule="auto"/>
              <w:rPr>
                <w:rFonts w:ascii="Arial" w:eastAsia="Calibri" w:hAnsi="Arial"/>
                <w:sz w:val="16"/>
                <w:szCs w:val="16"/>
                <w:lang w:eastAsia="en-US"/>
              </w:rPr>
            </w:pPr>
          </w:p>
          <w:p w14:paraId="11620657" w14:textId="77777777" w:rsidR="001A05BD" w:rsidRPr="00127DD5" w:rsidRDefault="001A05BD" w:rsidP="00AA68F0">
            <w:pPr>
              <w:spacing w:after="0" w:line="240" w:lineRule="auto"/>
              <w:rPr>
                <w:rFonts w:ascii="Arial" w:eastAsia="Calibri" w:hAnsi="Arial"/>
                <w:sz w:val="16"/>
                <w:szCs w:val="16"/>
                <w:lang w:eastAsia="en-US"/>
              </w:rPr>
            </w:pPr>
          </w:p>
          <w:p w14:paraId="7A92075A" w14:textId="77777777" w:rsidR="00AA68F0" w:rsidRPr="00127DD5" w:rsidRDefault="00AA68F0" w:rsidP="00AA68F0">
            <w:pPr>
              <w:spacing w:after="0" w:line="240" w:lineRule="auto"/>
              <w:rPr>
                <w:rFonts w:ascii="Arial" w:eastAsia="Calibri" w:hAnsi="Arial"/>
                <w:sz w:val="16"/>
                <w:szCs w:val="16"/>
                <w:lang w:eastAsia="en-US"/>
              </w:rPr>
            </w:pPr>
          </w:p>
          <w:p w14:paraId="00D7D7BC" w14:textId="658BB901"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4</w:t>
            </w:r>
            <w:r w:rsidR="005830B5"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p w14:paraId="737C021D" w14:textId="77777777" w:rsidR="00AA68F0" w:rsidRPr="00127DD5" w:rsidRDefault="00AA68F0" w:rsidP="00AA68F0">
            <w:pPr>
              <w:spacing w:after="0" w:line="240" w:lineRule="auto"/>
              <w:rPr>
                <w:rFonts w:ascii="Arial" w:eastAsia="Calibri" w:hAnsi="Arial"/>
                <w:sz w:val="16"/>
                <w:szCs w:val="16"/>
                <w:lang w:eastAsia="en-US"/>
              </w:rPr>
            </w:pPr>
          </w:p>
          <w:p w14:paraId="776A02ED" w14:textId="77777777" w:rsidR="00AA68F0" w:rsidRPr="00127DD5" w:rsidRDefault="00AA68F0" w:rsidP="00AA68F0">
            <w:pPr>
              <w:spacing w:after="0" w:line="240" w:lineRule="auto"/>
              <w:rPr>
                <w:rFonts w:ascii="Arial" w:eastAsia="Calibri" w:hAnsi="Arial"/>
                <w:sz w:val="16"/>
                <w:szCs w:val="16"/>
                <w:lang w:eastAsia="en-US"/>
              </w:rPr>
            </w:pPr>
          </w:p>
          <w:p w14:paraId="38FF3529" w14:textId="77777777" w:rsidR="00AA68F0" w:rsidRPr="00127DD5" w:rsidRDefault="00AA68F0" w:rsidP="00AA68F0">
            <w:pPr>
              <w:spacing w:after="0" w:line="240" w:lineRule="auto"/>
              <w:rPr>
                <w:rFonts w:ascii="Arial" w:eastAsia="Calibri" w:hAnsi="Arial"/>
                <w:sz w:val="16"/>
                <w:szCs w:val="16"/>
                <w:lang w:eastAsia="en-US"/>
              </w:rPr>
            </w:pPr>
          </w:p>
          <w:p w14:paraId="575211C0" w14:textId="77777777" w:rsidR="005830B5" w:rsidRPr="00127DD5" w:rsidRDefault="005830B5" w:rsidP="00AA68F0">
            <w:pPr>
              <w:spacing w:after="0" w:line="240" w:lineRule="auto"/>
              <w:rPr>
                <w:rFonts w:ascii="Arial" w:eastAsia="Calibri" w:hAnsi="Arial"/>
                <w:sz w:val="16"/>
                <w:szCs w:val="16"/>
                <w:lang w:eastAsia="en-US"/>
              </w:rPr>
            </w:pPr>
          </w:p>
          <w:p w14:paraId="3C4541CA" w14:textId="77777777" w:rsidR="005830B5" w:rsidRPr="00127DD5" w:rsidRDefault="005830B5" w:rsidP="00AA68F0">
            <w:pPr>
              <w:spacing w:after="0" w:line="240" w:lineRule="auto"/>
              <w:rPr>
                <w:rFonts w:ascii="Arial" w:eastAsia="Calibri" w:hAnsi="Arial"/>
                <w:sz w:val="16"/>
                <w:szCs w:val="16"/>
                <w:lang w:eastAsia="en-US"/>
              </w:rPr>
            </w:pPr>
          </w:p>
          <w:p w14:paraId="47F9C7D6" w14:textId="77777777" w:rsidR="005830B5" w:rsidRPr="00127DD5" w:rsidRDefault="005830B5" w:rsidP="00AA68F0">
            <w:pPr>
              <w:spacing w:after="0" w:line="240" w:lineRule="auto"/>
              <w:rPr>
                <w:rFonts w:ascii="Arial" w:eastAsia="Calibri" w:hAnsi="Arial"/>
                <w:sz w:val="16"/>
                <w:szCs w:val="16"/>
                <w:lang w:eastAsia="en-US"/>
              </w:rPr>
            </w:pPr>
          </w:p>
          <w:p w14:paraId="31A73180" w14:textId="77777777" w:rsidR="00AA68F0" w:rsidRPr="00127DD5" w:rsidRDefault="00AA68F0" w:rsidP="00AA68F0">
            <w:pPr>
              <w:spacing w:after="0" w:line="240" w:lineRule="auto"/>
              <w:rPr>
                <w:rFonts w:ascii="Arial" w:eastAsia="Calibri" w:hAnsi="Arial"/>
                <w:sz w:val="16"/>
                <w:szCs w:val="16"/>
                <w:lang w:eastAsia="en-US"/>
              </w:rPr>
            </w:pPr>
          </w:p>
          <w:p w14:paraId="7622B98A" w14:textId="7B181072"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5830B5"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p w14:paraId="2D34CC42" w14:textId="77777777" w:rsidR="00AA68F0" w:rsidRPr="00127DD5" w:rsidRDefault="00AA68F0" w:rsidP="00AA68F0">
            <w:pPr>
              <w:spacing w:after="0" w:line="240" w:lineRule="auto"/>
              <w:rPr>
                <w:rFonts w:ascii="Arial" w:eastAsia="Calibri" w:hAnsi="Arial"/>
                <w:sz w:val="16"/>
                <w:szCs w:val="16"/>
                <w:lang w:eastAsia="en-US"/>
              </w:rPr>
            </w:pPr>
          </w:p>
          <w:p w14:paraId="5D8CD3D2" w14:textId="77777777" w:rsidR="00AA68F0" w:rsidRPr="00127DD5" w:rsidRDefault="00AA68F0" w:rsidP="00AA68F0">
            <w:pPr>
              <w:spacing w:after="0" w:line="240" w:lineRule="auto"/>
              <w:rPr>
                <w:rFonts w:ascii="Arial" w:eastAsia="Calibri" w:hAnsi="Arial"/>
                <w:sz w:val="16"/>
                <w:szCs w:val="16"/>
                <w:lang w:eastAsia="en-US"/>
              </w:rPr>
            </w:pPr>
          </w:p>
          <w:p w14:paraId="6828C7B7" w14:textId="77777777" w:rsidR="00AA68F0" w:rsidRPr="00127DD5" w:rsidRDefault="00AA68F0" w:rsidP="00AA68F0">
            <w:pPr>
              <w:spacing w:after="0" w:line="240" w:lineRule="auto"/>
              <w:rPr>
                <w:rFonts w:ascii="Arial" w:eastAsia="Calibri" w:hAnsi="Arial"/>
                <w:sz w:val="16"/>
                <w:szCs w:val="16"/>
                <w:lang w:eastAsia="en-US"/>
              </w:rPr>
            </w:pPr>
          </w:p>
          <w:p w14:paraId="090887AF" w14:textId="77777777" w:rsidR="005830B5" w:rsidRPr="00127DD5" w:rsidRDefault="005830B5" w:rsidP="00AA68F0">
            <w:pPr>
              <w:spacing w:after="0" w:line="240" w:lineRule="auto"/>
              <w:rPr>
                <w:rFonts w:ascii="Arial" w:eastAsia="Calibri" w:hAnsi="Arial"/>
                <w:sz w:val="16"/>
                <w:szCs w:val="16"/>
                <w:lang w:eastAsia="en-US"/>
              </w:rPr>
            </w:pPr>
          </w:p>
          <w:p w14:paraId="23719446" w14:textId="77777777" w:rsidR="005830B5" w:rsidRPr="00127DD5" w:rsidRDefault="005830B5" w:rsidP="00AA68F0">
            <w:pPr>
              <w:spacing w:after="0" w:line="240" w:lineRule="auto"/>
              <w:rPr>
                <w:rFonts w:ascii="Arial" w:eastAsia="Calibri" w:hAnsi="Arial"/>
                <w:sz w:val="16"/>
                <w:szCs w:val="16"/>
                <w:lang w:eastAsia="en-US"/>
              </w:rPr>
            </w:pPr>
          </w:p>
          <w:p w14:paraId="7F82B488" w14:textId="77777777" w:rsidR="00AA68F0" w:rsidRPr="00127DD5" w:rsidRDefault="00AA68F0" w:rsidP="00AA68F0">
            <w:pPr>
              <w:spacing w:after="0" w:line="240" w:lineRule="auto"/>
              <w:rPr>
                <w:rFonts w:ascii="Arial" w:eastAsia="Calibri" w:hAnsi="Arial"/>
                <w:sz w:val="16"/>
                <w:szCs w:val="16"/>
                <w:lang w:eastAsia="en-US"/>
              </w:rPr>
            </w:pPr>
          </w:p>
          <w:p w14:paraId="5454CBAD" w14:textId="77777777" w:rsidR="00AA68F0" w:rsidRPr="00127DD5" w:rsidRDefault="00AA68F0" w:rsidP="00AA68F0">
            <w:pPr>
              <w:spacing w:after="0" w:line="240" w:lineRule="auto"/>
              <w:rPr>
                <w:rFonts w:ascii="Arial" w:eastAsia="Calibri" w:hAnsi="Arial"/>
                <w:sz w:val="16"/>
                <w:szCs w:val="16"/>
                <w:lang w:eastAsia="en-US"/>
              </w:rPr>
            </w:pPr>
          </w:p>
          <w:p w14:paraId="541698DE" w14:textId="1071DAEC" w:rsidR="00AA68F0" w:rsidRPr="00127DD5" w:rsidRDefault="002D53AD" w:rsidP="001A05BD">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48,680 </w:t>
            </w:r>
          </w:p>
        </w:tc>
        <w:tc>
          <w:tcPr>
            <w:tcW w:w="1275" w:type="dxa"/>
          </w:tcPr>
          <w:p w14:paraId="100620FA" w14:textId="3CF71E9B" w:rsidR="002D53AD" w:rsidRPr="00127DD5" w:rsidRDefault="004667F1" w:rsidP="002D53AD">
            <w:pPr>
              <w:spacing w:after="0" w:line="240" w:lineRule="auto"/>
              <w:rPr>
                <w:rFonts w:ascii="Arial" w:eastAsia="Calibri" w:hAnsi="Arial"/>
                <w:sz w:val="16"/>
                <w:szCs w:val="16"/>
                <w:lang w:eastAsia="en-US"/>
              </w:rPr>
            </w:pPr>
            <w:r w:rsidRPr="00127DD5">
              <w:rPr>
                <w:rFonts w:ascii="Arial" w:eastAsia="Calibri" w:hAnsi="Arial"/>
                <w:sz w:val="16"/>
                <w:szCs w:val="16"/>
                <w:lang w:eastAsia="en-US"/>
              </w:rPr>
              <w:lastRenderedPageBreak/>
              <w:t>174</w:t>
            </w:r>
            <w:r w:rsidR="002D53AD" w:rsidRPr="00127DD5">
              <w:rPr>
                <w:rFonts w:ascii="Arial" w:eastAsia="Calibri" w:hAnsi="Arial"/>
                <w:sz w:val="16"/>
                <w:szCs w:val="16"/>
                <w:lang w:eastAsia="en-US"/>
              </w:rPr>
              <w:t>,</w:t>
            </w:r>
            <w:r w:rsidRPr="00127DD5">
              <w:rPr>
                <w:rFonts w:ascii="Arial" w:eastAsia="Calibri" w:hAnsi="Arial"/>
                <w:sz w:val="16"/>
                <w:szCs w:val="16"/>
                <w:lang w:eastAsia="en-US"/>
              </w:rPr>
              <w:t>010</w:t>
            </w:r>
            <w:r w:rsidR="002D53AD" w:rsidRPr="00127DD5">
              <w:rPr>
                <w:rFonts w:ascii="Arial" w:eastAsia="Calibri" w:hAnsi="Arial"/>
                <w:sz w:val="16"/>
                <w:szCs w:val="16"/>
                <w:lang w:eastAsia="en-US"/>
              </w:rPr>
              <w:t>.</w:t>
            </w:r>
            <w:r w:rsidRPr="00127DD5">
              <w:rPr>
                <w:rFonts w:ascii="Arial" w:eastAsia="Calibri" w:hAnsi="Arial"/>
                <w:sz w:val="16"/>
                <w:szCs w:val="16"/>
                <w:lang w:eastAsia="en-US"/>
              </w:rPr>
              <w:t>8</w:t>
            </w:r>
            <w:r w:rsidR="002D53AD" w:rsidRPr="00127DD5">
              <w:rPr>
                <w:rFonts w:ascii="Arial" w:eastAsia="Calibri" w:hAnsi="Arial"/>
                <w:sz w:val="16"/>
                <w:szCs w:val="16"/>
                <w:lang w:eastAsia="en-US"/>
              </w:rPr>
              <w:t xml:space="preserve"> Including due to the main grant support of 3 networks – </w:t>
            </w:r>
          </w:p>
          <w:p w14:paraId="02E73069" w14:textId="787127EE" w:rsidR="004667F1" w:rsidRPr="00127DD5" w:rsidRDefault="002D53AD" w:rsidP="002D53AD">
            <w:pPr>
              <w:spacing w:after="0" w:line="240" w:lineRule="auto"/>
              <w:rPr>
                <w:rFonts w:ascii="Arial" w:eastAsia="Calibri" w:hAnsi="Arial"/>
                <w:sz w:val="16"/>
                <w:szCs w:val="16"/>
                <w:lang w:eastAsia="en-US"/>
              </w:rPr>
            </w:pPr>
            <w:r w:rsidRPr="00127DD5">
              <w:rPr>
                <w:rFonts w:ascii="Arial" w:eastAsia="Calibri" w:hAnsi="Arial"/>
                <w:sz w:val="16"/>
                <w:szCs w:val="16"/>
                <w:lang w:eastAsia="en-US"/>
              </w:rPr>
              <w:t>$</w:t>
            </w:r>
            <w:r w:rsidR="004667F1" w:rsidRPr="00127DD5">
              <w:rPr>
                <w:rFonts w:ascii="Arial" w:eastAsia="Calibri" w:hAnsi="Arial"/>
                <w:sz w:val="16"/>
                <w:szCs w:val="16"/>
                <w:lang w:eastAsia="en-US"/>
              </w:rPr>
              <w:t>103,624.8</w:t>
            </w:r>
          </w:p>
          <w:p w14:paraId="6AF3A0A6" w14:textId="55AF3F11" w:rsidR="002D53AD" w:rsidRPr="00127DD5" w:rsidRDefault="002D53AD" w:rsidP="002D53AD">
            <w:pPr>
              <w:spacing w:after="0" w:line="240" w:lineRule="auto"/>
              <w:rPr>
                <w:rFonts w:ascii="Arial" w:eastAsia="Calibri" w:hAnsi="Arial"/>
                <w:sz w:val="16"/>
                <w:szCs w:val="16"/>
                <w:lang w:eastAsia="en-US"/>
              </w:rPr>
            </w:pPr>
            <w:r w:rsidRPr="00127DD5">
              <w:rPr>
                <w:rFonts w:ascii="Arial" w:eastAsia="Calibri" w:hAnsi="Arial"/>
                <w:sz w:val="16"/>
                <w:szCs w:val="16"/>
                <w:lang w:eastAsia="en-US"/>
              </w:rPr>
              <w:t>of which for two network</w:t>
            </w:r>
            <w:r w:rsidR="00F068A3" w:rsidRPr="00127DD5">
              <w:rPr>
                <w:rFonts w:ascii="Arial" w:eastAsia="Calibri" w:hAnsi="Arial"/>
                <w:sz w:val="16"/>
                <w:szCs w:val="16"/>
                <w:lang w:eastAsia="en-US"/>
              </w:rPr>
              <w:t>s</w:t>
            </w:r>
            <w:r w:rsidRPr="00127DD5">
              <w:rPr>
                <w:rFonts w:ascii="Arial" w:eastAsia="Calibri" w:hAnsi="Arial"/>
                <w:sz w:val="16"/>
                <w:szCs w:val="16"/>
                <w:lang w:eastAsia="en-US"/>
              </w:rPr>
              <w:t xml:space="preserve"> on HIV and </w:t>
            </w:r>
            <w:r w:rsidR="00F068A3" w:rsidRPr="00127DD5">
              <w:rPr>
                <w:rFonts w:ascii="Arial" w:eastAsia="Calibri" w:hAnsi="Arial"/>
                <w:sz w:val="16"/>
                <w:szCs w:val="16"/>
                <w:lang w:eastAsia="en-US"/>
              </w:rPr>
              <w:t>70,386 on</w:t>
            </w:r>
            <w:r w:rsidRPr="00127DD5">
              <w:rPr>
                <w:rFonts w:ascii="Arial" w:eastAsia="Calibri" w:hAnsi="Arial"/>
                <w:sz w:val="16"/>
                <w:szCs w:val="16"/>
                <w:lang w:eastAsia="en-US"/>
              </w:rPr>
              <w:t xml:space="preserve"> </w:t>
            </w:r>
            <w:r w:rsidR="001A05BD" w:rsidRPr="00127DD5">
              <w:rPr>
                <w:rFonts w:ascii="Arial" w:eastAsia="Calibri" w:hAnsi="Arial"/>
                <w:sz w:val="16"/>
                <w:szCs w:val="16"/>
                <w:lang w:eastAsia="en-US"/>
              </w:rPr>
              <w:t xml:space="preserve">additional </w:t>
            </w:r>
            <w:r w:rsidR="00F068A3" w:rsidRPr="00127DD5">
              <w:rPr>
                <w:rFonts w:ascii="Arial" w:eastAsia="Calibri" w:hAnsi="Arial"/>
                <w:sz w:val="16"/>
                <w:szCs w:val="16"/>
                <w:lang w:eastAsia="en-US"/>
              </w:rPr>
              <w:t>one of</w:t>
            </w:r>
            <w:r w:rsidR="001A05BD" w:rsidRPr="00127DD5">
              <w:rPr>
                <w:rFonts w:ascii="Arial" w:eastAsia="Calibri" w:hAnsi="Arial"/>
                <w:sz w:val="16"/>
                <w:szCs w:val="16"/>
                <w:lang w:eastAsia="en-US"/>
              </w:rPr>
              <w:t xml:space="preserve"> </w:t>
            </w:r>
            <w:r w:rsidRPr="00127DD5">
              <w:rPr>
                <w:rFonts w:ascii="Arial" w:eastAsia="Calibri" w:hAnsi="Arial"/>
                <w:sz w:val="16"/>
                <w:szCs w:val="16"/>
                <w:lang w:eastAsia="en-US"/>
              </w:rPr>
              <w:t xml:space="preserve">TB component </w:t>
            </w:r>
          </w:p>
          <w:p w14:paraId="48E26292" w14:textId="77777777" w:rsidR="002D53AD" w:rsidRPr="00127DD5" w:rsidRDefault="002D53AD" w:rsidP="002D53AD">
            <w:pPr>
              <w:spacing w:after="0" w:line="240" w:lineRule="auto"/>
              <w:rPr>
                <w:rFonts w:ascii="Arial" w:eastAsia="Calibri" w:hAnsi="Arial"/>
                <w:sz w:val="16"/>
                <w:szCs w:val="16"/>
                <w:lang w:eastAsia="en-US"/>
              </w:rPr>
            </w:pPr>
          </w:p>
          <w:p w14:paraId="0558B8C8" w14:textId="77777777" w:rsidR="00AA68F0" w:rsidRPr="00127DD5" w:rsidRDefault="00AA68F0" w:rsidP="00AA68F0">
            <w:pPr>
              <w:spacing w:after="0" w:line="240" w:lineRule="auto"/>
              <w:rPr>
                <w:rFonts w:ascii="Arial" w:eastAsia="Calibri" w:hAnsi="Arial"/>
                <w:b/>
                <w:sz w:val="16"/>
                <w:szCs w:val="16"/>
                <w:lang w:eastAsia="en-US"/>
              </w:rPr>
            </w:pPr>
          </w:p>
          <w:p w14:paraId="37B5796B" w14:textId="77777777" w:rsidR="00AA68F0" w:rsidRPr="00127DD5" w:rsidRDefault="00AA68F0" w:rsidP="00AA68F0">
            <w:pPr>
              <w:spacing w:after="0" w:line="240" w:lineRule="auto"/>
              <w:rPr>
                <w:rFonts w:ascii="Arial" w:eastAsia="Calibri" w:hAnsi="Arial"/>
                <w:b/>
                <w:sz w:val="16"/>
                <w:szCs w:val="16"/>
                <w:lang w:eastAsia="en-US"/>
              </w:rPr>
            </w:pPr>
          </w:p>
          <w:p w14:paraId="47FFD084" w14:textId="77777777" w:rsidR="00AA68F0" w:rsidRPr="00127DD5" w:rsidRDefault="00AA68F0" w:rsidP="00AA68F0">
            <w:pPr>
              <w:spacing w:after="0" w:line="240" w:lineRule="auto"/>
              <w:rPr>
                <w:rFonts w:ascii="Arial" w:eastAsia="Calibri" w:hAnsi="Arial"/>
                <w:b/>
                <w:sz w:val="16"/>
                <w:szCs w:val="16"/>
                <w:lang w:eastAsia="en-US"/>
              </w:rPr>
            </w:pPr>
          </w:p>
          <w:p w14:paraId="3BEF3F34" w14:textId="77777777" w:rsidR="00AA68F0" w:rsidRPr="00127DD5" w:rsidRDefault="00AA68F0" w:rsidP="00AA68F0">
            <w:pPr>
              <w:spacing w:after="0" w:line="240" w:lineRule="auto"/>
              <w:rPr>
                <w:rFonts w:ascii="Arial" w:eastAsia="Calibri" w:hAnsi="Arial"/>
                <w:b/>
                <w:sz w:val="16"/>
                <w:szCs w:val="16"/>
                <w:lang w:eastAsia="en-US"/>
              </w:rPr>
            </w:pPr>
          </w:p>
          <w:p w14:paraId="64589344" w14:textId="77777777" w:rsidR="00AA68F0" w:rsidRPr="00127DD5" w:rsidRDefault="00AA68F0" w:rsidP="00AA68F0">
            <w:pPr>
              <w:spacing w:after="0" w:line="240" w:lineRule="auto"/>
              <w:rPr>
                <w:rFonts w:ascii="Arial" w:eastAsia="Calibri" w:hAnsi="Arial"/>
                <w:b/>
                <w:sz w:val="16"/>
                <w:szCs w:val="16"/>
                <w:lang w:eastAsia="en-US"/>
              </w:rPr>
            </w:pPr>
          </w:p>
          <w:p w14:paraId="35168EB1" w14:textId="77777777" w:rsidR="00AA68F0" w:rsidRPr="00127DD5" w:rsidRDefault="00AA68F0" w:rsidP="00AA68F0">
            <w:pPr>
              <w:spacing w:after="0" w:line="240" w:lineRule="auto"/>
              <w:rPr>
                <w:rFonts w:ascii="Arial" w:eastAsia="Calibri" w:hAnsi="Arial"/>
                <w:b/>
                <w:sz w:val="16"/>
                <w:szCs w:val="16"/>
                <w:lang w:eastAsia="en-US"/>
              </w:rPr>
            </w:pPr>
          </w:p>
          <w:p w14:paraId="3D6CE0DC" w14:textId="77777777" w:rsidR="00AA68F0" w:rsidRPr="00127DD5" w:rsidRDefault="00AA68F0" w:rsidP="00AA68F0">
            <w:pPr>
              <w:spacing w:after="0" w:line="240" w:lineRule="auto"/>
              <w:rPr>
                <w:rFonts w:ascii="Arial" w:eastAsia="Calibri" w:hAnsi="Arial"/>
                <w:b/>
                <w:sz w:val="16"/>
                <w:szCs w:val="16"/>
                <w:lang w:eastAsia="en-US"/>
              </w:rPr>
            </w:pPr>
          </w:p>
          <w:p w14:paraId="14FB397B" w14:textId="77777777" w:rsidR="00AA68F0" w:rsidRPr="00127DD5" w:rsidRDefault="00AA68F0" w:rsidP="00AA68F0">
            <w:pPr>
              <w:spacing w:after="0" w:line="240" w:lineRule="auto"/>
              <w:rPr>
                <w:rFonts w:ascii="Arial" w:eastAsia="Calibri" w:hAnsi="Arial"/>
                <w:b/>
                <w:sz w:val="16"/>
                <w:szCs w:val="16"/>
                <w:lang w:eastAsia="en-US"/>
              </w:rPr>
            </w:pPr>
          </w:p>
          <w:p w14:paraId="7899F4D2" w14:textId="77777777" w:rsidR="001A05BD" w:rsidRPr="00127DD5" w:rsidRDefault="001A05BD" w:rsidP="00AA68F0">
            <w:pPr>
              <w:spacing w:after="0" w:line="240" w:lineRule="auto"/>
              <w:rPr>
                <w:rFonts w:ascii="Arial" w:eastAsia="Calibri" w:hAnsi="Arial"/>
                <w:b/>
                <w:sz w:val="16"/>
                <w:szCs w:val="16"/>
                <w:lang w:eastAsia="en-US"/>
              </w:rPr>
            </w:pPr>
          </w:p>
          <w:p w14:paraId="4552057D" w14:textId="77777777" w:rsidR="001A05BD" w:rsidRPr="00127DD5" w:rsidRDefault="001A05BD" w:rsidP="00AA68F0">
            <w:pPr>
              <w:spacing w:after="0" w:line="240" w:lineRule="auto"/>
              <w:rPr>
                <w:rFonts w:ascii="Arial" w:eastAsia="Calibri" w:hAnsi="Arial"/>
                <w:b/>
                <w:sz w:val="16"/>
                <w:szCs w:val="16"/>
                <w:lang w:eastAsia="en-US"/>
              </w:rPr>
            </w:pPr>
          </w:p>
          <w:p w14:paraId="76A96725" w14:textId="77777777" w:rsidR="001A05BD" w:rsidRPr="00127DD5" w:rsidRDefault="001A05BD" w:rsidP="00AA68F0">
            <w:pPr>
              <w:spacing w:after="0" w:line="240" w:lineRule="auto"/>
              <w:rPr>
                <w:rFonts w:ascii="Arial" w:eastAsia="Calibri" w:hAnsi="Arial"/>
                <w:b/>
                <w:sz w:val="16"/>
                <w:szCs w:val="16"/>
                <w:lang w:eastAsia="en-US"/>
              </w:rPr>
            </w:pPr>
          </w:p>
          <w:p w14:paraId="5BE6F55E" w14:textId="77777777" w:rsidR="001A05BD" w:rsidRPr="00127DD5" w:rsidRDefault="001A05BD" w:rsidP="00AA68F0">
            <w:pPr>
              <w:spacing w:after="0" w:line="240" w:lineRule="auto"/>
              <w:rPr>
                <w:rFonts w:ascii="Arial" w:eastAsia="Calibri" w:hAnsi="Arial"/>
                <w:b/>
                <w:sz w:val="16"/>
                <w:szCs w:val="16"/>
                <w:lang w:eastAsia="en-US"/>
              </w:rPr>
            </w:pPr>
          </w:p>
          <w:p w14:paraId="46600BD0" w14:textId="77777777" w:rsidR="001A05BD" w:rsidRPr="00127DD5" w:rsidRDefault="001A05BD" w:rsidP="00AA68F0">
            <w:pPr>
              <w:spacing w:after="0" w:line="240" w:lineRule="auto"/>
              <w:rPr>
                <w:rFonts w:ascii="Arial" w:eastAsia="Calibri" w:hAnsi="Arial"/>
                <w:b/>
                <w:sz w:val="16"/>
                <w:szCs w:val="16"/>
                <w:lang w:eastAsia="en-US"/>
              </w:rPr>
            </w:pPr>
          </w:p>
          <w:p w14:paraId="6DB1FD48" w14:textId="77777777" w:rsidR="001A05BD" w:rsidRPr="00127DD5" w:rsidRDefault="001A05BD" w:rsidP="00AA68F0">
            <w:pPr>
              <w:spacing w:after="0" w:line="240" w:lineRule="auto"/>
              <w:rPr>
                <w:rFonts w:ascii="Arial" w:eastAsia="Calibri" w:hAnsi="Arial"/>
                <w:b/>
                <w:sz w:val="16"/>
                <w:szCs w:val="16"/>
                <w:lang w:eastAsia="en-US"/>
              </w:rPr>
            </w:pPr>
          </w:p>
          <w:p w14:paraId="604EA160" w14:textId="77777777" w:rsidR="001A05BD" w:rsidRPr="00127DD5" w:rsidRDefault="001A05BD" w:rsidP="00AA68F0">
            <w:pPr>
              <w:spacing w:after="0" w:line="240" w:lineRule="auto"/>
              <w:rPr>
                <w:rFonts w:ascii="Arial" w:eastAsia="Calibri" w:hAnsi="Arial"/>
                <w:b/>
                <w:sz w:val="16"/>
                <w:szCs w:val="16"/>
                <w:lang w:eastAsia="en-US"/>
              </w:rPr>
            </w:pPr>
          </w:p>
          <w:p w14:paraId="4391C135" w14:textId="77777777" w:rsidR="001A05BD" w:rsidRPr="00127DD5" w:rsidRDefault="001A05BD" w:rsidP="00AA68F0">
            <w:pPr>
              <w:spacing w:after="0" w:line="240" w:lineRule="auto"/>
              <w:rPr>
                <w:rFonts w:ascii="Arial" w:eastAsia="Calibri" w:hAnsi="Arial"/>
                <w:b/>
                <w:sz w:val="16"/>
                <w:szCs w:val="16"/>
                <w:lang w:eastAsia="en-US"/>
              </w:rPr>
            </w:pPr>
          </w:p>
          <w:p w14:paraId="49ADE638" w14:textId="77777777" w:rsidR="001A05BD" w:rsidRPr="00127DD5" w:rsidRDefault="001A05BD" w:rsidP="00AA68F0">
            <w:pPr>
              <w:spacing w:after="0" w:line="240" w:lineRule="auto"/>
              <w:rPr>
                <w:rFonts w:ascii="Arial" w:eastAsia="Calibri" w:hAnsi="Arial"/>
                <w:b/>
                <w:sz w:val="16"/>
                <w:szCs w:val="16"/>
                <w:lang w:eastAsia="en-US"/>
              </w:rPr>
            </w:pPr>
          </w:p>
          <w:p w14:paraId="2F65D5A0" w14:textId="77777777" w:rsidR="001A05BD" w:rsidRPr="00127DD5" w:rsidRDefault="001A05BD" w:rsidP="00AA68F0">
            <w:pPr>
              <w:spacing w:after="0" w:line="240" w:lineRule="auto"/>
              <w:rPr>
                <w:rFonts w:ascii="Arial" w:eastAsia="Calibri" w:hAnsi="Arial"/>
                <w:b/>
                <w:sz w:val="16"/>
                <w:szCs w:val="16"/>
                <w:lang w:eastAsia="en-US"/>
              </w:rPr>
            </w:pPr>
          </w:p>
          <w:p w14:paraId="70C12873" w14:textId="77777777" w:rsidR="001A05BD" w:rsidRPr="00127DD5" w:rsidRDefault="001A05BD" w:rsidP="00AA68F0">
            <w:pPr>
              <w:spacing w:after="0" w:line="240" w:lineRule="auto"/>
              <w:rPr>
                <w:rFonts w:ascii="Arial" w:eastAsia="Calibri" w:hAnsi="Arial"/>
                <w:b/>
                <w:sz w:val="16"/>
                <w:szCs w:val="16"/>
                <w:lang w:eastAsia="en-US"/>
              </w:rPr>
            </w:pPr>
          </w:p>
          <w:p w14:paraId="3D39AF00" w14:textId="77777777" w:rsidR="001A05BD" w:rsidRPr="00127DD5" w:rsidRDefault="001A05BD" w:rsidP="00AA68F0">
            <w:pPr>
              <w:spacing w:after="0" w:line="240" w:lineRule="auto"/>
              <w:rPr>
                <w:rFonts w:ascii="Arial" w:eastAsia="Calibri" w:hAnsi="Arial"/>
                <w:b/>
                <w:sz w:val="16"/>
                <w:szCs w:val="16"/>
                <w:lang w:eastAsia="en-US"/>
              </w:rPr>
            </w:pPr>
          </w:p>
          <w:p w14:paraId="68FB6A24" w14:textId="77777777" w:rsidR="001A05BD" w:rsidRPr="00127DD5" w:rsidRDefault="001A05BD" w:rsidP="00AA68F0">
            <w:pPr>
              <w:spacing w:after="0" w:line="240" w:lineRule="auto"/>
              <w:rPr>
                <w:rFonts w:ascii="Arial" w:eastAsia="Calibri" w:hAnsi="Arial"/>
                <w:b/>
                <w:sz w:val="16"/>
                <w:szCs w:val="16"/>
                <w:lang w:eastAsia="en-US"/>
              </w:rPr>
            </w:pPr>
          </w:p>
          <w:p w14:paraId="1023CA70" w14:textId="77777777" w:rsidR="001A05BD" w:rsidRPr="00127DD5" w:rsidRDefault="001A05BD" w:rsidP="00AA68F0">
            <w:pPr>
              <w:spacing w:after="0" w:line="240" w:lineRule="auto"/>
              <w:rPr>
                <w:rFonts w:ascii="Arial" w:eastAsia="Calibri" w:hAnsi="Arial"/>
                <w:b/>
                <w:sz w:val="16"/>
                <w:szCs w:val="16"/>
                <w:lang w:eastAsia="en-US"/>
              </w:rPr>
            </w:pPr>
          </w:p>
          <w:p w14:paraId="4819D89E" w14:textId="77777777" w:rsidR="001A05BD" w:rsidRPr="00127DD5" w:rsidRDefault="001A05BD" w:rsidP="00AA68F0">
            <w:pPr>
              <w:spacing w:after="0" w:line="240" w:lineRule="auto"/>
              <w:rPr>
                <w:rFonts w:ascii="Arial" w:eastAsia="Calibri" w:hAnsi="Arial"/>
                <w:b/>
                <w:sz w:val="16"/>
                <w:szCs w:val="16"/>
                <w:lang w:eastAsia="en-US"/>
              </w:rPr>
            </w:pPr>
          </w:p>
          <w:p w14:paraId="22980C80" w14:textId="77777777" w:rsidR="001A05BD" w:rsidRPr="00127DD5" w:rsidRDefault="001A05BD" w:rsidP="00AA68F0">
            <w:pPr>
              <w:spacing w:after="0" w:line="240" w:lineRule="auto"/>
              <w:rPr>
                <w:rFonts w:ascii="Arial" w:eastAsia="Calibri" w:hAnsi="Arial"/>
                <w:b/>
                <w:sz w:val="16"/>
                <w:szCs w:val="16"/>
                <w:lang w:eastAsia="en-US"/>
              </w:rPr>
            </w:pPr>
          </w:p>
          <w:p w14:paraId="3E2461F1" w14:textId="77777777" w:rsidR="001A05BD" w:rsidRPr="00127DD5" w:rsidRDefault="001A05BD" w:rsidP="00AA68F0">
            <w:pPr>
              <w:spacing w:after="0" w:line="240" w:lineRule="auto"/>
              <w:rPr>
                <w:rFonts w:ascii="Arial" w:eastAsia="Calibri" w:hAnsi="Arial"/>
                <w:b/>
                <w:sz w:val="16"/>
                <w:szCs w:val="16"/>
                <w:lang w:eastAsia="en-US"/>
              </w:rPr>
            </w:pPr>
          </w:p>
          <w:p w14:paraId="14CE336B" w14:textId="77777777" w:rsidR="001A05BD" w:rsidRPr="00127DD5" w:rsidRDefault="001A05BD" w:rsidP="00AA68F0">
            <w:pPr>
              <w:spacing w:after="0" w:line="240" w:lineRule="auto"/>
              <w:rPr>
                <w:rFonts w:ascii="Arial" w:eastAsia="Calibri" w:hAnsi="Arial"/>
                <w:b/>
                <w:sz w:val="16"/>
                <w:szCs w:val="16"/>
                <w:lang w:eastAsia="en-US"/>
              </w:rPr>
            </w:pPr>
          </w:p>
          <w:p w14:paraId="653BD7FA" w14:textId="77777777" w:rsidR="00436A13" w:rsidRPr="00127DD5" w:rsidRDefault="00436A13" w:rsidP="00AA68F0">
            <w:pPr>
              <w:spacing w:after="0" w:line="240" w:lineRule="auto"/>
              <w:rPr>
                <w:rFonts w:ascii="Arial" w:eastAsia="Calibri" w:hAnsi="Arial"/>
                <w:b/>
                <w:sz w:val="16"/>
                <w:szCs w:val="16"/>
                <w:lang w:eastAsia="en-US"/>
              </w:rPr>
            </w:pPr>
          </w:p>
          <w:p w14:paraId="652A5466" w14:textId="3ABF993A" w:rsidR="00AA68F0" w:rsidRPr="008A5457" w:rsidRDefault="00AA68F0" w:rsidP="00AA68F0">
            <w:pPr>
              <w:spacing w:after="0" w:line="240" w:lineRule="auto"/>
              <w:rPr>
                <w:rFonts w:ascii="Arial" w:eastAsia="Calibri" w:hAnsi="Arial"/>
                <w:sz w:val="16"/>
                <w:szCs w:val="16"/>
                <w:lang w:val="ru-RU" w:eastAsia="en-US"/>
              </w:rPr>
            </w:pPr>
          </w:p>
          <w:p w14:paraId="23F4C7CA" w14:textId="77777777" w:rsidR="00AA68F0" w:rsidRPr="00127DD5" w:rsidRDefault="00AA68F0" w:rsidP="00AA68F0">
            <w:pPr>
              <w:spacing w:after="0" w:line="240" w:lineRule="auto"/>
              <w:rPr>
                <w:rFonts w:ascii="Arial" w:eastAsia="Calibri" w:hAnsi="Arial"/>
                <w:b/>
                <w:sz w:val="16"/>
                <w:szCs w:val="16"/>
                <w:lang w:eastAsia="en-US"/>
              </w:rPr>
            </w:pPr>
          </w:p>
          <w:p w14:paraId="00A15818" w14:textId="77777777" w:rsidR="00AA68F0" w:rsidRPr="00127DD5" w:rsidRDefault="00AA68F0" w:rsidP="00AA68F0">
            <w:pPr>
              <w:spacing w:after="0" w:line="240" w:lineRule="auto"/>
              <w:rPr>
                <w:rFonts w:ascii="Arial" w:eastAsia="Calibri" w:hAnsi="Arial"/>
                <w:b/>
                <w:sz w:val="16"/>
                <w:szCs w:val="16"/>
                <w:lang w:eastAsia="en-US"/>
              </w:rPr>
            </w:pPr>
          </w:p>
        </w:tc>
      </w:tr>
      <w:tr w:rsidR="00AA68F0" w:rsidRPr="00127DD5" w14:paraId="59193ADD" w14:textId="77777777" w:rsidTr="009132DA">
        <w:trPr>
          <w:trHeight w:val="420"/>
        </w:trPr>
        <w:tc>
          <w:tcPr>
            <w:tcW w:w="1149" w:type="dxa"/>
          </w:tcPr>
          <w:p w14:paraId="1EF3EF17"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0F28111C"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0F252B27" w14:textId="21A53B53" w:rsidR="00AA68F0" w:rsidRPr="00127DD5" w:rsidRDefault="00AA68F0" w:rsidP="00A50338">
            <w:pPr>
              <w:spacing w:after="0" w:line="240" w:lineRule="auto"/>
              <w:rPr>
                <w:rFonts w:ascii="Arial" w:hAnsi="Arial"/>
                <w:bCs/>
                <w:sz w:val="16"/>
                <w:szCs w:val="16"/>
              </w:rPr>
            </w:pPr>
            <w:r w:rsidRPr="00127DD5">
              <w:rPr>
                <w:rFonts w:ascii="Arial" w:hAnsi="Arial"/>
                <w:bCs/>
                <w:sz w:val="16"/>
                <w:szCs w:val="16"/>
              </w:rPr>
              <w:t xml:space="preserve">5.4. </w:t>
            </w:r>
            <w:r w:rsidR="00B15895" w:rsidRPr="00127DD5">
              <w:rPr>
                <w:rFonts w:ascii="Arial" w:hAnsi="Arial"/>
                <w:sz w:val="16"/>
                <w:szCs w:val="16"/>
              </w:rPr>
              <w:t xml:space="preserve">Introduce modern information technologies into the monitoring system of PLHIV and </w:t>
            </w:r>
            <w:r w:rsidR="00A50338" w:rsidRPr="00127DD5">
              <w:rPr>
                <w:rFonts w:ascii="Arial" w:hAnsi="Arial"/>
                <w:sz w:val="16"/>
                <w:szCs w:val="16"/>
              </w:rPr>
              <w:t>key populations’ rights</w:t>
            </w:r>
            <w:r w:rsidR="00B15895" w:rsidRPr="00127DD5">
              <w:rPr>
                <w:rFonts w:ascii="Arial" w:hAnsi="Arial"/>
                <w:sz w:val="16"/>
                <w:szCs w:val="16"/>
              </w:rPr>
              <w:t xml:space="preserve"> observance</w:t>
            </w:r>
          </w:p>
        </w:tc>
        <w:tc>
          <w:tcPr>
            <w:tcW w:w="4206" w:type="dxa"/>
          </w:tcPr>
          <w:p w14:paraId="6FF0EEB7" w14:textId="48E5964C" w:rsidR="00E43E6C" w:rsidRPr="00127DD5" w:rsidRDefault="00E43E6C" w:rsidP="00E43E6C">
            <w:pPr>
              <w:pStyle w:val="ListParagraph"/>
              <w:ind w:left="79"/>
              <w:jc w:val="both"/>
              <w:rPr>
                <w:rFonts w:ascii="Arial" w:hAnsi="Arial" w:cs="Arial"/>
                <w:sz w:val="16"/>
                <w:szCs w:val="16"/>
              </w:rPr>
            </w:pPr>
            <w:r w:rsidRPr="00127DD5">
              <w:rPr>
                <w:rFonts w:ascii="Arial" w:hAnsi="Arial" w:cs="Arial"/>
                <w:sz w:val="16"/>
                <w:szCs w:val="16"/>
              </w:rPr>
              <w:t xml:space="preserve">- Negotiations are conducted with mobile companies to introduce modern information technologies (SMS notification, </w:t>
            </w:r>
            <w:hyperlink r:id="rId9" w:history="1">
              <w:r w:rsidRPr="00127DD5">
                <w:rPr>
                  <w:rStyle w:val="Hyperlink"/>
                  <w:rFonts w:ascii="Arial" w:hAnsi="Arial" w:cs="Arial"/>
                  <w:sz w:val="16"/>
                  <w:szCs w:val="16"/>
                </w:rPr>
                <w:t>www.pereboi.kg</w:t>
              </w:r>
            </w:hyperlink>
            <w:r w:rsidRPr="00127DD5">
              <w:rPr>
                <w:rFonts w:ascii="Arial" w:hAnsi="Arial" w:cs="Arial"/>
                <w:sz w:val="16"/>
                <w:szCs w:val="16"/>
              </w:rPr>
              <w:t xml:space="preserve"> web site) to register </w:t>
            </w:r>
            <w:r w:rsidR="00A50338" w:rsidRPr="00127DD5">
              <w:rPr>
                <w:rFonts w:ascii="Arial" w:hAnsi="Arial" w:cs="Arial"/>
                <w:sz w:val="16"/>
                <w:szCs w:val="16"/>
              </w:rPr>
              <w:t xml:space="preserve">free of charge </w:t>
            </w:r>
            <w:r w:rsidRPr="00127DD5">
              <w:rPr>
                <w:rFonts w:ascii="Arial" w:hAnsi="Arial" w:cs="Arial"/>
                <w:sz w:val="16"/>
                <w:szCs w:val="16"/>
              </w:rPr>
              <w:t xml:space="preserve">complaints about the quality of services, cases of discrimination </w:t>
            </w:r>
          </w:p>
          <w:p w14:paraId="0902C8B0" w14:textId="77777777" w:rsidR="00E43E6C" w:rsidRPr="00127DD5" w:rsidRDefault="00E43E6C" w:rsidP="00E43E6C">
            <w:pPr>
              <w:pStyle w:val="ListParagraph"/>
              <w:ind w:left="79"/>
              <w:jc w:val="both"/>
              <w:rPr>
                <w:rFonts w:ascii="Arial" w:hAnsi="Arial" w:cs="Arial"/>
                <w:sz w:val="16"/>
                <w:szCs w:val="16"/>
              </w:rPr>
            </w:pPr>
            <w:r w:rsidRPr="00127DD5">
              <w:rPr>
                <w:rFonts w:ascii="Arial" w:hAnsi="Arial" w:cs="Arial"/>
                <w:sz w:val="16"/>
                <w:szCs w:val="16"/>
              </w:rPr>
              <w:t> </w:t>
            </w:r>
          </w:p>
          <w:p w14:paraId="24D54A41" w14:textId="7B486DC5" w:rsidR="008B0CBC" w:rsidRPr="00127DD5" w:rsidRDefault="00E43E6C" w:rsidP="008B0CBC">
            <w:pPr>
              <w:pStyle w:val="ListParagraph"/>
              <w:ind w:left="79"/>
              <w:jc w:val="both"/>
              <w:rPr>
                <w:rFonts w:ascii="Arial" w:eastAsia="Calibri" w:hAnsi="Arial"/>
                <w:sz w:val="16"/>
                <w:szCs w:val="16"/>
              </w:rPr>
            </w:pPr>
            <w:r w:rsidRPr="00127DD5">
              <w:rPr>
                <w:rFonts w:ascii="Arial" w:hAnsi="Arial" w:cs="Arial"/>
                <w:sz w:val="16"/>
                <w:szCs w:val="16"/>
              </w:rPr>
              <w:t xml:space="preserve">-A page for the program clients complaints is created on the website of the AIDS Center and the Ministry of Health </w:t>
            </w:r>
          </w:p>
          <w:p w14:paraId="1C933338" w14:textId="77777777" w:rsidR="00E43E6C" w:rsidRPr="00127DD5" w:rsidRDefault="00E43E6C" w:rsidP="00E43E6C">
            <w:pPr>
              <w:pStyle w:val="ListParagraph"/>
              <w:ind w:left="79"/>
              <w:jc w:val="both"/>
              <w:rPr>
                <w:rFonts w:ascii="Arial" w:hAnsi="Arial" w:cs="Arial"/>
                <w:sz w:val="16"/>
                <w:szCs w:val="16"/>
              </w:rPr>
            </w:pPr>
          </w:p>
          <w:p w14:paraId="5620AAA8" w14:textId="4F67C1BB" w:rsidR="00E43E6C" w:rsidRPr="00127DD5" w:rsidRDefault="00E43E6C" w:rsidP="00E43E6C">
            <w:pPr>
              <w:pStyle w:val="ListParagraph"/>
              <w:ind w:left="79"/>
              <w:jc w:val="both"/>
              <w:rPr>
                <w:rFonts w:ascii="Arial" w:hAnsi="Arial" w:cs="Arial"/>
                <w:sz w:val="16"/>
                <w:szCs w:val="16"/>
              </w:rPr>
            </w:pPr>
            <w:r w:rsidRPr="00127DD5">
              <w:rPr>
                <w:rFonts w:ascii="Arial" w:hAnsi="Arial" w:cs="Arial"/>
                <w:sz w:val="16"/>
                <w:szCs w:val="16"/>
              </w:rPr>
              <w:t xml:space="preserve">- Payment to mobile operators and internet service providers ($ 100 </w:t>
            </w:r>
            <w:r w:rsidR="00A50338" w:rsidRPr="00127DD5">
              <w:rPr>
                <w:rFonts w:ascii="Arial" w:hAnsi="Arial" w:cs="Arial"/>
                <w:sz w:val="16"/>
                <w:szCs w:val="16"/>
              </w:rPr>
              <w:t>to an internet service provider</w:t>
            </w:r>
            <w:r w:rsidRPr="00127DD5">
              <w:rPr>
                <w:rFonts w:ascii="Arial" w:hAnsi="Arial" w:cs="Arial"/>
                <w:sz w:val="16"/>
                <w:szCs w:val="16"/>
              </w:rPr>
              <w:t xml:space="preserve"> and $ 300 to an operator per month * 26 months).</w:t>
            </w:r>
          </w:p>
          <w:p w14:paraId="3E3FDB87" w14:textId="77777777" w:rsidR="00E43E6C" w:rsidRPr="00127DD5" w:rsidRDefault="00E43E6C" w:rsidP="00E43E6C">
            <w:pPr>
              <w:pStyle w:val="ListParagraph"/>
              <w:ind w:left="79"/>
              <w:jc w:val="both"/>
              <w:rPr>
                <w:rFonts w:ascii="Arial" w:hAnsi="Arial" w:cs="Arial"/>
                <w:sz w:val="16"/>
                <w:szCs w:val="16"/>
              </w:rPr>
            </w:pPr>
          </w:p>
          <w:p w14:paraId="707716C9" w14:textId="4BC7DD8C" w:rsidR="00AA68F0" w:rsidRPr="00127DD5" w:rsidRDefault="00E43E6C" w:rsidP="00A50338">
            <w:pPr>
              <w:pStyle w:val="ListParagraph"/>
              <w:ind w:left="79"/>
              <w:jc w:val="both"/>
              <w:rPr>
                <w:rFonts w:ascii="Arial" w:hAnsi="Arial" w:cs="Arial"/>
                <w:sz w:val="16"/>
                <w:szCs w:val="16"/>
              </w:rPr>
            </w:pPr>
            <w:r w:rsidRPr="00127DD5">
              <w:rPr>
                <w:rFonts w:ascii="Arial" w:hAnsi="Arial" w:cs="Arial"/>
                <w:sz w:val="16"/>
                <w:szCs w:val="16"/>
              </w:rPr>
              <w:t xml:space="preserve">- A database </w:t>
            </w:r>
            <w:r w:rsidR="00A50338" w:rsidRPr="00127DD5">
              <w:rPr>
                <w:rFonts w:ascii="Arial" w:hAnsi="Arial" w:cs="Arial"/>
                <w:sz w:val="16"/>
                <w:szCs w:val="16"/>
              </w:rPr>
              <w:t>is</w:t>
            </w:r>
            <w:r w:rsidRPr="00127DD5">
              <w:rPr>
                <w:rFonts w:ascii="Arial" w:hAnsi="Arial" w:cs="Arial"/>
                <w:sz w:val="16"/>
                <w:szCs w:val="16"/>
              </w:rPr>
              <w:t xml:space="preserve"> developed and </w:t>
            </w:r>
            <w:r w:rsidR="00A50338" w:rsidRPr="00127DD5">
              <w:rPr>
                <w:rFonts w:ascii="Arial" w:hAnsi="Arial" w:cs="Arial"/>
                <w:sz w:val="16"/>
                <w:szCs w:val="16"/>
              </w:rPr>
              <w:t>introduced</w:t>
            </w:r>
            <w:r w:rsidRPr="00127DD5">
              <w:rPr>
                <w:rFonts w:ascii="Arial" w:hAnsi="Arial" w:cs="Arial"/>
                <w:sz w:val="16"/>
                <w:szCs w:val="16"/>
              </w:rPr>
              <w:t xml:space="preserve"> to document violations of the rights of PLHIV and </w:t>
            </w:r>
            <w:r w:rsidR="00A50338" w:rsidRPr="00127DD5">
              <w:rPr>
                <w:rFonts w:ascii="Arial" w:hAnsi="Arial" w:cs="Arial"/>
                <w:sz w:val="16"/>
                <w:szCs w:val="16"/>
              </w:rPr>
              <w:t>k</w:t>
            </w:r>
            <w:r w:rsidR="003543F5" w:rsidRPr="00127DD5">
              <w:rPr>
                <w:rFonts w:ascii="Arial" w:hAnsi="Arial" w:cs="Arial"/>
                <w:sz w:val="16"/>
                <w:szCs w:val="16"/>
              </w:rPr>
              <w:t>ey populations</w:t>
            </w:r>
            <w:r w:rsidR="00A50338" w:rsidRPr="00127DD5">
              <w:rPr>
                <w:rFonts w:ascii="Arial" w:hAnsi="Arial" w:cs="Arial"/>
                <w:sz w:val="16"/>
                <w:szCs w:val="16"/>
              </w:rPr>
              <w:t xml:space="preserve"> </w:t>
            </w:r>
            <w:r w:rsidRPr="00127DD5">
              <w:rPr>
                <w:rFonts w:ascii="Arial" w:hAnsi="Arial" w:cs="Arial"/>
                <w:sz w:val="16"/>
                <w:szCs w:val="16"/>
              </w:rPr>
              <w:t>(the working group works periodically for 2.5 years)</w:t>
            </w:r>
          </w:p>
        </w:tc>
        <w:tc>
          <w:tcPr>
            <w:tcW w:w="2012" w:type="dxa"/>
            <w:gridSpan w:val="2"/>
          </w:tcPr>
          <w:p w14:paraId="79EFD05A" w14:textId="4D8B154E" w:rsidR="00E43E6C" w:rsidRPr="00127DD5" w:rsidRDefault="00E43E6C" w:rsidP="00E43E6C">
            <w:pPr>
              <w:rPr>
                <w:rFonts w:ascii="Arial" w:hAnsi="Arial"/>
                <w:sz w:val="16"/>
                <w:szCs w:val="16"/>
              </w:rPr>
            </w:pPr>
            <w:r w:rsidRPr="00127DD5">
              <w:rPr>
                <w:rFonts w:ascii="Arial" w:hAnsi="Arial"/>
                <w:sz w:val="16"/>
                <w:szCs w:val="16"/>
              </w:rPr>
              <w:t xml:space="preserve">There will be complaints submitted at the initiative of the service beneficiaries. Their number will increase in 2020 by 10 times </w:t>
            </w:r>
            <w:r w:rsidR="00A50338" w:rsidRPr="00127DD5">
              <w:rPr>
                <w:rFonts w:ascii="Arial" w:hAnsi="Arial"/>
                <w:sz w:val="16"/>
                <w:szCs w:val="16"/>
              </w:rPr>
              <w:t xml:space="preserve">as </w:t>
            </w:r>
            <w:r w:rsidRPr="00127DD5">
              <w:rPr>
                <w:rFonts w:ascii="Arial" w:hAnsi="Arial"/>
                <w:sz w:val="16"/>
                <w:szCs w:val="16"/>
              </w:rPr>
              <w:t>compared with 2018</w:t>
            </w:r>
          </w:p>
          <w:p w14:paraId="23B20F10" w14:textId="2FCA2B67" w:rsidR="00AA68F0" w:rsidRPr="00127DD5" w:rsidRDefault="00AA68F0" w:rsidP="00AA68F0">
            <w:pPr>
              <w:spacing w:after="0" w:line="240" w:lineRule="auto"/>
              <w:rPr>
                <w:rFonts w:ascii="Arial" w:eastAsia="Calibri" w:hAnsi="Arial"/>
                <w:sz w:val="16"/>
                <w:szCs w:val="16"/>
                <w:lang w:eastAsia="en-US"/>
              </w:rPr>
            </w:pPr>
          </w:p>
        </w:tc>
        <w:tc>
          <w:tcPr>
            <w:tcW w:w="1529" w:type="dxa"/>
          </w:tcPr>
          <w:p w14:paraId="00F89DD3"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2018-2020</w:t>
            </w:r>
          </w:p>
        </w:tc>
        <w:tc>
          <w:tcPr>
            <w:tcW w:w="1704" w:type="dxa"/>
          </w:tcPr>
          <w:p w14:paraId="5CCB664A" w14:textId="77777777" w:rsidR="00AA68F0" w:rsidRPr="00127DD5" w:rsidRDefault="00AA68F0" w:rsidP="00AA68F0">
            <w:pPr>
              <w:spacing w:after="0" w:line="240" w:lineRule="auto"/>
              <w:rPr>
                <w:rFonts w:ascii="Arial" w:eastAsia="Calibri" w:hAnsi="Arial"/>
                <w:sz w:val="16"/>
                <w:szCs w:val="16"/>
                <w:lang w:eastAsia="en-US"/>
              </w:rPr>
            </w:pPr>
          </w:p>
          <w:p w14:paraId="02201F65" w14:textId="77777777" w:rsidR="00AA68F0" w:rsidRPr="00127DD5" w:rsidRDefault="00AA68F0" w:rsidP="00AA68F0">
            <w:pPr>
              <w:spacing w:after="0" w:line="240" w:lineRule="auto"/>
              <w:rPr>
                <w:rFonts w:ascii="Arial" w:eastAsia="Calibri" w:hAnsi="Arial"/>
                <w:sz w:val="16"/>
                <w:szCs w:val="16"/>
                <w:lang w:eastAsia="en-US"/>
              </w:rPr>
            </w:pPr>
          </w:p>
          <w:p w14:paraId="256123F5" w14:textId="77777777" w:rsidR="00AA68F0" w:rsidRPr="00127DD5" w:rsidRDefault="00AA68F0" w:rsidP="00AA68F0">
            <w:pPr>
              <w:spacing w:after="0" w:line="240" w:lineRule="auto"/>
              <w:rPr>
                <w:rFonts w:ascii="Arial" w:eastAsia="Calibri" w:hAnsi="Arial"/>
                <w:sz w:val="16"/>
                <w:szCs w:val="16"/>
                <w:lang w:eastAsia="en-US"/>
              </w:rPr>
            </w:pPr>
          </w:p>
          <w:p w14:paraId="1AAD45AD" w14:textId="77777777" w:rsidR="00AA68F0" w:rsidRPr="00127DD5" w:rsidRDefault="00AA68F0" w:rsidP="00AA68F0">
            <w:pPr>
              <w:spacing w:after="0" w:line="240" w:lineRule="auto"/>
              <w:rPr>
                <w:rFonts w:ascii="Arial" w:eastAsia="Calibri" w:hAnsi="Arial"/>
                <w:sz w:val="16"/>
                <w:szCs w:val="16"/>
                <w:lang w:eastAsia="en-US"/>
              </w:rPr>
            </w:pPr>
          </w:p>
          <w:p w14:paraId="0456B5E6" w14:textId="77777777" w:rsidR="00AA68F0" w:rsidRPr="00127DD5" w:rsidRDefault="00AA68F0" w:rsidP="00AA68F0">
            <w:pPr>
              <w:spacing w:after="0" w:line="240" w:lineRule="auto"/>
              <w:rPr>
                <w:rFonts w:ascii="Arial" w:eastAsia="Calibri" w:hAnsi="Arial"/>
                <w:sz w:val="16"/>
                <w:szCs w:val="16"/>
                <w:lang w:eastAsia="en-US"/>
              </w:rPr>
            </w:pPr>
          </w:p>
          <w:p w14:paraId="0D8CE6F0" w14:textId="77777777" w:rsidR="00AA68F0" w:rsidRPr="00127DD5" w:rsidRDefault="00AA68F0" w:rsidP="00AA68F0">
            <w:pPr>
              <w:spacing w:after="0" w:line="240" w:lineRule="auto"/>
              <w:rPr>
                <w:rFonts w:ascii="Arial" w:eastAsia="Calibri" w:hAnsi="Arial"/>
                <w:sz w:val="16"/>
                <w:szCs w:val="16"/>
                <w:lang w:eastAsia="en-US"/>
              </w:rPr>
            </w:pPr>
          </w:p>
          <w:p w14:paraId="7184495F" w14:textId="77777777" w:rsidR="00AA68F0" w:rsidRPr="00127DD5" w:rsidRDefault="00AA68F0" w:rsidP="00AA68F0">
            <w:pPr>
              <w:spacing w:after="0" w:line="240" w:lineRule="auto"/>
              <w:rPr>
                <w:rFonts w:ascii="Arial" w:eastAsia="Calibri" w:hAnsi="Arial"/>
                <w:sz w:val="16"/>
                <w:szCs w:val="16"/>
                <w:lang w:eastAsia="en-US"/>
              </w:rPr>
            </w:pPr>
          </w:p>
          <w:p w14:paraId="7AFFA696" w14:textId="2AC3C08C"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w:t>
            </w:r>
            <w:r w:rsidR="00A50338" w:rsidRPr="00127DD5">
              <w:rPr>
                <w:rFonts w:ascii="Arial" w:eastAsia="Calibri" w:hAnsi="Arial"/>
                <w:sz w:val="16"/>
                <w:szCs w:val="16"/>
                <w:lang w:eastAsia="en-US"/>
              </w:rPr>
              <w:t>,</w:t>
            </w:r>
            <w:r w:rsidRPr="00127DD5">
              <w:rPr>
                <w:rFonts w:ascii="Arial" w:eastAsia="Calibri" w:hAnsi="Arial"/>
                <w:sz w:val="16"/>
                <w:szCs w:val="16"/>
                <w:lang w:eastAsia="en-US"/>
              </w:rPr>
              <w:t>040</w:t>
            </w:r>
          </w:p>
          <w:p w14:paraId="3CA6CA0B" w14:textId="77777777" w:rsidR="00AA68F0" w:rsidRPr="00127DD5" w:rsidRDefault="00AA68F0" w:rsidP="00AA68F0">
            <w:pPr>
              <w:spacing w:after="0" w:line="240" w:lineRule="auto"/>
              <w:rPr>
                <w:rFonts w:ascii="Arial" w:eastAsia="Calibri" w:hAnsi="Arial"/>
                <w:sz w:val="16"/>
                <w:szCs w:val="16"/>
                <w:lang w:eastAsia="en-US"/>
              </w:rPr>
            </w:pPr>
          </w:p>
          <w:p w14:paraId="5A800AA2" w14:textId="77777777" w:rsidR="00A50338" w:rsidRPr="00127DD5" w:rsidRDefault="00A50338" w:rsidP="00AA68F0">
            <w:pPr>
              <w:spacing w:after="0" w:line="240" w:lineRule="auto"/>
              <w:rPr>
                <w:rFonts w:ascii="Arial" w:eastAsia="Calibri" w:hAnsi="Arial"/>
                <w:sz w:val="16"/>
                <w:szCs w:val="16"/>
                <w:lang w:eastAsia="en-US"/>
              </w:rPr>
            </w:pPr>
          </w:p>
          <w:p w14:paraId="65A1E415" w14:textId="77777777" w:rsidR="00AA68F0" w:rsidRPr="00127DD5" w:rsidRDefault="00AA68F0" w:rsidP="00AA68F0">
            <w:pPr>
              <w:spacing w:after="0" w:line="240" w:lineRule="auto"/>
              <w:rPr>
                <w:rFonts w:ascii="Arial" w:eastAsia="Calibri" w:hAnsi="Arial"/>
                <w:sz w:val="16"/>
                <w:szCs w:val="16"/>
                <w:lang w:eastAsia="en-US"/>
              </w:rPr>
            </w:pPr>
          </w:p>
          <w:p w14:paraId="0EB7DC8A" w14:textId="799C24E8" w:rsidR="00AA68F0" w:rsidRPr="00127DD5" w:rsidRDefault="00AA68F0" w:rsidP="008B0CB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7</w:t>
            </w:r>
            <w:r w:rsidR="00A50338" w:rsidRPr="00127DD5">
              <w:rPr>
                <w:rFonts w:ascii="Arial" w:eastAsia="Calibri" w:hAnsi="Arial"/>
                <w:sz w:val="16"/>
                <w:szCs w:val="16"/>
                <w:lang w:eastAsia="en-US"/>
              </w:rPr>
              <w:t>,</w:t>
            </w:r>
            <w:r w:rsidRPr="00127DD5">
              <w:rPr>
                <w:rFonts w:ascii="Arial" w:eastAsia="Calibri" w:hAnsi="Arial"/>
                <w:sz w:val="16"/>
                <w:szCs w:val="16"/>
                <w:lang w:eastAsia="en-US"/>
              </w:rPr>
              <w:t xml:space="preserve">440 </w:t>
            </w:r>
          </w:p>
        </w:tc>
        <w:tc>
          <w:tcPr>
            <w:tcW w:w="1275" w:type="dxa"/>
          </w:tcPr>
          <w:p w14:paraId="3E94449E"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0B08F090" w14:textId="77777777" w:rsidTr="009132DA">
        <w:trPr>
          <w:trHeight w:val="420"/>
        </w:trPr>
        <w:tc>
          <w:tcPr>
            <w:tcW w:w="1149" w:type="dxa"/>
          </w:tcPr>
          <w:p w14:paraId="37F4057B"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27830751"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68BC7AC7" w14:textId="65EEEC66" w:rsidR="00AA68F0" w:rsidRPr="00127DD5" w:rsidRDefault="00AA68F0" w:rsidP="00AA68F0">
            <w:pPr>
              <w:spacing w:after="0" w:line="240" w:lineRule="auto"/>
              <w:rPr>
                <w:rFonts w:ascii="Arial" w:hAnsi="Arial"/>
                <w:bCs/>
                <w:sz w:val="16"/>
                <w:szCs w:val="16"/>
              </w:rPr>
            </w:pPr>
            <w:r w:rsidRPr="00127DD5">
              <w:rPr>
                <w:rFonts w:ascii="Arial" w:eastAsia="Calibri" w:hAnsi="Arial"/>
                <w:sz w:val="16"/>
                <w:szCs w:val="16"/>
                <w:lang w:eastAsia="en-US"/>
              </w:rPr>
              <w:t xml:space="preserve">5.5. </w:t>
            </w:r>
            <w:r w:rsidR="00E43E6C" w:rsidRPr="00127DD5">
              <w:rPr>
                <w:rFonts w:ascii="Arial" w:hAnsi="Arial"/>
                <w:sz w:val="16"/>
                <w:szCs w:val="16"/>
              </w:rPr>
              <w:t>Conduct the Stigma Index assessment for PLHIV and key groups</w:t>
            </w:r>
          </w:p>
        </w:tc>
        <w:tc>
          <w:tcPr>
            <w:tcW w:w="4206" w:type="dxa"/>
          </w:tcPr>
          <w:p w14:paraId="2CCACC79" w14:textId="64F429A3" w:rsidR="00E43E6C" w:rsidRPr="00127DD5" w:rsidRDefault="00E43E6C" w:rsidP="008B0CBC">
            <w:pPr>
              <w:pStyle w:val="ListParagraph"/>
              <w:ind w:left="79"/>
              <w:jc w:val="both"/>
              <w:rPr>
                <w:rFonts w:ascii="Arial" w:hAnsi="Arial"/>
                <w:sz w:val="16"/>
                <w:szCs w:val="16"/>
              </w:rPr>
            </w:pPr>
            <w:r w:rsidRPr="00127DD5">
              <w:rPr>
                <w:rFonts w:ascii="Arial" w:hAnsi="Arial"/>
                <w:sz w:val="16"/>
                <w:szCs w:val="16"/>
              </w:rPr>
              <w:t xml:space="preserve">- </w:t>
            </w:r>
            <w:r w:rsidR="00B07EF3" w:rsidRPr="00127DD5">
              <w:rPr>
                <w:rFonts w:ascii="Arial" w:hAnsi="Arial"/>
                <w:sz w:val="16"/>
                <w:szCs w:val="16"/>
              </w:rPr>
              <w:t>The national network of PLHIV is supported to work with a</w:t>
            </w:r>
            <w:r w:rsidRPr="00127DD5">
              <w:rPr>
                <w:rFonts w:ascii="Arial" w:hAnsi="Arial"/>
                <w:sz w:val="16"/>
                <w:szCs w:val="16"/>
              </w:rPr>
              <w:t xml:space="preserve"> research organization or an expert group to assess the Stigma Index (2 studies in 2018 and 2020 among PLHIV and </w:t>
            </w:r>
            <w:r w:rsidR="00A50338" w:rsidRPr="00127DD5">
              <w:rPr>
                <w:rFonts w:ascii="Arial" w:hAnsi="Arial"/>
                <w:sz w:val="16"/>
                <w:szCs w:val="16"/>
              </w:rPr>
              <w:t>key populations</w:t>
            </w:r>
            <w:r w:rsidRPr="00127DD5">
              <w:rPr>
                <w:rFonts w:ascii="Arial" w:hAnsi="Arial"/>
                <w:sz w:val="16"/>
                <w:szCs w:val="16"/>
              </w:rPr>
              <w:t>)</w:t>
            </w:r>
            <w:r w:rsidR="008B0CBC" w:rsidRPr="00127DD5">
              <w:rPr>
                <w:rFonts w:ascii="Arial" w:hAnsi="Arial"/>
                <w:sz w:val="16"/>
                <w:szCs w:val="16"/>
              </w:rPr>
              <w:t xml:space="preserve"> </w:t>
            </w:r>
            <w:r w:rsidR="008B0CBC" w:rsidRPr="00127DD5">
              <w:rPr>
                <w:rFonts w:ascii="Arial" w:hAnsi="Arial" w:cs="Arial"/>
                <w:i/>
                <w:sz w:val="16"/>
                <w:szCs w:val="16"/>
              </w:rPr>
              <w:t>(budget chapter #12)</w:t>
            </w:r>
          </w:p>
          <w:p w14:paraId="5E7B7BCB" w14:textId="1F89DD50" w:rsidR="00AA68F0" w:rsidRPr="00127DD5" w:rsidRDefault="00AA68F0" w:rsidP="008B0CBC">
            <w:pPr>
              <w:pStyle w:val="ListParagraph"/>
              <w:ind w:left="79"/>
              <w:jc w:val="both"/>
              <w:rPr>
                <w:rFonts w:ascii="Arial" w:eastAsia="Calibri" w:hAnsi="Arial"/>
                <w:sz w:val="16"/>
                <w:szCs w:val="16"/>
              </w:rPr>
            </w:pPr>
            <w:r w:rsidRPr="00127DD5">
              <w:rPr>
                <w:rFonts w:ascii="Arial" w:eastAsia="Calibri" w:hAnsi="Arial"/>
                <w:sz w:val="16"/>
                <w:szCs w:val="16"/>
              </w:rPr>
              <w:t xml:space="preserve">- </w:t>
            </w:r>
            <w:r w:rsidR="00E43E6C" w:rsidRPr="00127DD5">
              <w:rPr>
                <w:rFonts w:ascii="Arial" w:hAnsi="Arial"/>
                <w:sz w:val="16"/>
                <w:szCs w:val="16"/>
              </w:rPr>
              <w:t xml:space="preserve">Focus group discussions with PLHIV and </w:t>
            </w:r>
            <w:r w:rsidR="003543F5" w:rsidRPr="00127DD5">
              <w:rPr>
                <w:rFonts w:ascii="Arial" w:hAnsi="Arial"/>
                <w:sz w:val="16"/>
                <w:szCs w:val="16"/>
              </w:rPr>
              <w:t>Key populations</w:t>
            </w:r>
            <w:r w:rsidR="00A50338" w:rsidRPr="00127DD5">
              <w:rPr>
                <w:rFonts w:ascii="Arial" w:hAnsi="Arial"/>
                <w:sz w:val="16"/>
                <w:szCs w:val="16"/>
              </w:rPr>
              <w:t xml:space="preserve"> </w:t>
            </w:r>
            <w:r w:rsidR="00E43E6C" w:rsidRPr="00127DD5">
              <w:rPr>
                <w:rFonts w:ascii="Arial" w:hAnsi="Arial"/>
                <w:sz w:val="16"/>
                <w:szCs w:val="16"/>
              </w:rPr>
              <w:t>are conducted (in the capital and in the regions of the country) to obtain information</w:t>
            </w:r>
            <w:r w:rsidR="008B0CBC" w:rsidRPr="00127DD5">
              <w:rPr>
                <w:rFonts w:ascii="Arial" w:hAnsi="Arial"/>
                <w:sz w:val="16"/>
                <w:szCs w:val="16"/>
              </w:rPr>
              <w:t xml:space="preserve"> </w:t>
            </w:r>
            <w:r w:rsidR="008B0CBC" w:rsidRPr="00127DD5">
              <w:rPr>
                <w:rFonts w:ascii="Arial" w:hAnsi="Arial" w:cs="Arial"/>
                <w:i/>
                <w:sz w:val="16"/>
                <w:szCs w:val="16"/>
              </w:rPr>
              <w:t xml:space="preserve">(budget </w:t>
            </w:r>
            <w:r w:rsidR="008B0CBC" w:rsidRPr="00127DD5">
              <w:rPr>
                <w:rFonts w:ascii="Arial" w:hAnsi="Arial" w:cs="Arial"/>
                <w:i/>
                <w:sz w:val="16"/>
                <w:szCs w:val="16"/>
              </w:rPr>
              <w:lastRenderedPageBreak/>
              <w:t>chapter #6)</w:t>
            </w:r>
          </w:p>
          <w:p w14:paraId="424900CC" w14:textId="0FEF0962"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 </w:t>
            </w:r>
            <w:r w:rsidR="00E43E6C" w:rsidRPr="00127DD5">
              <w:rPr>
                <w:rFonts w:ascii="Arial" w:hAnsi="Arial"/>
                <w:sz w:val="16"/>
                <w:szCs w:val="16"/>
              </w:rPr>
              <w:t>A round table is held to discuss the assessment results</w:t>
            </w:r>
          </w:p>
        </w:tc>
        <w:tc>
          <w:tcPr>
            <w:tcW w:w="2012" w:type="dxa"/>
            <w:gridSpan w:val="2"/>
          </w:tcPr>
          <w:p w14:paraId="125ED641" w14:textId="1E4CF8E0" w:rsidR="00E43E6C" w:rsidRPr="00127DD5" w:rsidRDefault="00E43E6C" w:rsidP="001B452B">
            <w:pPr>
              <w:pStyle w:val="ListParagraph"/>
              <w:ind w:left="0"/>
              <w:rPr>
                <w:rFonts w:ascii="Arial" w:hAnsi="Arial" w:cs="Arial"/>
                <w:sz w:val="16"/>
                <w:szCs w:val="16"/>
              </w:rPr>
            </w:pPr>
            <w:r w:rsidRPr="00127DD5">
              <w:rPr>
                <w:rFonts w:ascii="Arial" w:hAnsi="Arial" w:cs="Arial"/>
                <w:sz w:val="16"/>
                <w:szCs w:val="16"/>
              </w:rPr>
              <w:lastRenderedPageBreak/>
              <w:t>The assessment results are included into the annual report of the Ombudsman and in GARPR</w:t>
            </w:r>
          </w:p>
          <w:p w14:paraId="05B07B16" w14:textId="5B602456" w:rsidR="00AA68F0" w:rsidRPr="00127DD5" w:rsidRDefault="00AA68F0" w:rsidP="001B452B">
            <w:pPr>
              <w:spacing w:after="0" w:line="240" w:lineRule="auto"/>
              <w:rPr>
                <w:rFonts w:ascii="Arial" w:eastAsia="Calibri" w:hAnsi="Arial"/>
                <w:sz w:val="16"/>
                <w:szCs w:val="16"/>
                <w:lang w:eastAsia="en-US"/>
              </w:rPr>
            </w:pPr>
          </w:p>
        </w:tc>
        <w:tc>
          <w:tcPr>
            <w:tcW w:w="1529" w:type="dxa"/>
          </w:tcPr>
          <w:p w14:paraId="5E6EC0D3"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 xml:space="preserve">2018  </w:t>
            </w:r>
          </w:p>
          <w:p w14:paraId="59E84394"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2020</w:t>
            </w:r>
          </w:p>
        </w:tc>
        <w:tc>
          <w:tcPr>
            <w:tcW w:w="1704" w:type="dxa"/>
          </w:tcPr>
          <w:p w14:paraId="3E75784E" w14:textId="06FC11F8"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50</w:t>
            </w:r>
            <w:r w:rsidR="00A50338" w:rsidRPr="00127DD5">
              <w:rPr>
                <w:rFonts w:ascii="Arial" w:eastAsia="Calibri" w:hAnsi="Arial"/>
                <w:sz w:val="16"/>
                <w:szCs w:val="16"/>
                <w:lang w:eastAsia="en-US"/>
              </w:rPr>
              <w:t>,</w:t>
            </w:r>
            <w:r w:rsidRPr="00127DD5">
              <w:rPr>
                <w:rFonts w:ascii="Arial" w:eastAsia="Calibri" w:hAnsi="Arial"/>
                <w:sz w:val="16"/>
                <w:szCs w:val="16"/>
                <w:lang w:eastAsia="en-US"/>
              </w:rPr>
              <w:t xml:space="preserve">528 </w:t>
            </w:r>
          </w:p>
          <w:p w14:paraId="3B95259F" w14:textId="77777777" w:rsidR="00AA68F0" w:rsidRPr="00127DD5" w:rsidRDefault="00AA68F0" w:rsidP="00AA68F0">
            <w:pPr>
              <w:spacing w:after="0" w:line="240" w:lineRule="auto"/>
              <w:rPr>
                <w:rFonts w:ascii="Arial" w:eastAsia="Calibri" w:hAnsi="Arial"/>
                <w:sz w:val="16"/>
                <w:szCs w:val="16"/>
                <w:lang w:eastAsia="en-US"/>
              </w:rPr>
            </w:pPr>
          </w:p>
          <w:p w14:paraId="63D12412" w14:textId="77777777" w:rsidR="00AA68F0" w:rsidRPr="00127DD5" w:rsidRDefault="00AA68F0" w:rsidP="00AA68F0">
            <w:pPr>
              <w:spacing w:after="0" w:line="240" w:lineRule="auto"/>
              <w:rPr>
                <w:rFonts w:ascii="Arial" w:eastAsia="Calibri" w:hAnsi="Arial"/>
                <w:sz w:val="16"/>
                <w:szCs w:val="16"/>
                <w:lang w:eastAsia="en-US"/>
              </w:rPr>
            </w:pPr>
          </w:p>
          <w:p w14:paraId="6961A22D" w14:textId="77777777" w:rsidR="00AA68F0" w:rsidRPr="00127DD5" w:rsidRDefault="00AA68F0" w:rsidP="00AA68F0">
            <w:pPr>
              <w:spacing w:after="0" w:line="240" w:lineRule="auto"/>
              <w:rPr>
                <w:rFonts w:ascii="Arial" w:eastAsia="Calibri" w:hAnsi="Arial"/>
                <w:sz w:val="16"/>
                <w:szCs w:val="16"/>
                <w:lang w:eastAsia="en-US"/>
              </w:rPr>
            </w:pPr>
          </w:p>
          <w:p w14:paraId="619777CE" w14:textId="77777777" w:rsidR="00AA68F0" w:rsidRPr="00127DD5" w:rsidRDefault="00AA68F0" w:rsidP="00AA68F0">
            <w:pPr>
              <w:spacing w:after="0" w:line="240" w:lineRule="auto"/>
              <w:rPr>
                <w:rFonts w:ascii="Arial" w:eastAsia="Calibri" w:hAnsi="Arial"/>
                <w:sz w:val="16"/>
                <w:szCs w:val="16"/>
                <w:lang w:eastAsia="en-US"/>
              </w:rPr>
            </w:pPr>
          </w:p>
          <w:p w14:paraId="0ADC036A" w14:textId="77777777" w:rsidR="00AA68F0" w:rsidRPr="00127DD5" w:rsidRDefault="00AA68F0" w:rsidP="00AA68F0">
            <w:pPr>
              <w:spacing w:after="0" w:line="240" w:lineRule="auto"/>
              <w:rPr>
                <w:rFonts w:ascii="Arial" w:eastAsia="Calibri" w:hAnsi="Arial"/>
                <w:sz w:val="16"/>
                <w:szCs w:val="16"/>
                <w:lang w:eastAsia="en-US"/>
              </w:rPr>
            </w:pPr>
          </w:p>
          <w:p w14:paraId="357BAA5D" w14:textId="0F4A0AA6" w:rsidR="00AA68F0" w:rsidRPr="00127DD5" w:rsidRDefault="00AA68F0" w:rsidP="008B0CB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w:t>
            </w:r>
            <w:r w:rsidR="00A50338" w:rsidRPr="00127DD5">
              <w:rPr>
                <w:rFonts w:ascii="Arial" w:eastAsia="Calibri" w:hAnsi="Arial"/>
                <w:sz w:val="16"/>
                <w:szCs w:val="16"/>
                <w:lang w:eastAsia="en-US"/>
              </w:rPr>
              <w:t>,</w:t>
            </w:r>
            <w:r w:rsidRPr="00127DD5">
              <w:rPr>
                <w:rFonts w:ascii="Arial" w:eastAsia="Calibri" w:hAnsi="Arial"/>
                <w:sz w:val="16"/>
                <w:szCs w:val="16"/>
                <w:lang w:eastAsia="en-US"/>
              </w:rPr>
              <w:t xml:space="preserve">844 </w:t>
            </w:r>
          </w:p>
        </w:tc>
        <w:tc>
          <w:tcPr>
            <w:tcW w:w="1275" w:type="dxa"/>
          </w:tcPr>
          <w:p w14:paraId="644375BE"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7DB5B201" w14:textId="77777777" w:rsidTr="009132DA">
        <w:trPr>
          <w:trHeight w:val="204"/>
        </w:trPr>
        <w:tc>
          <w:tcPr>
            <w:tcW w:w="1149" w:type="dxa"/>
            <w:vMerge w:val="restart"/>
          </w:tcPr>
          <w:p w14:paraId="7101856C" w14:textId="7B422BF6" w:rsidR="00AA68F0" w:rsidRPr="00127DD5" w:rsidRDefault="00E43E6C" w:rsidP="00AA68F0">
            <w:pPr>
              <w:spacing w:after="0" w:line="240" w:lineRule="auto"/>
              <w:rPr>
                <w:rFonts w:ascii="Arial" w:eastAsia="Calibri" w:hAnsi="Arial"/>
                <w:sz w:val="16"/>
                <w:szCs w:val="16"/>
                <w:lang w:eastAsia="en-US"/>
              </w:rPr>
            </w:pPr>
            <w:r w:rsidRPr="00127DD5">
              <w:rPr>
                <w:rFonts w:ascii="Arial" w:hAnsi="Arial"/>
                <w:sz w:val="16"/>
                <w:szCs w:val="16"/>
              </w:rPr>
              <w:lastRenderedPageBreak/>
              <w:t>Module 6.6. Programs to reduce discrimination against women and girls in the context of HIV</w:t>
            </w:r>
          </w:p>
        </w:tc>
        <w:tc>
          <w:tcPr>
            <w:tcW w:w="1558" w:type="dxa"/>
            <w:vMerge w:val="restart"/>
            <w:shd w:val="clear" w:color="auto" w:fill="FFF2CC" w:themeFill="accent4" w:themeFillTint="33"/>
          </w:tcPr>
          <w:p w14:paraId="62687A84" w14:textId="773696C9" w:rsidR="00AA68F0" w:rsidRPr="00127DD5" w:rsidRDefault="001B1AC2" w:rsidP="00A50338">
            <w:pPr>
              <w:spacing w:after="0" w:line="240" w:lineRule="auto"/>
              <w:rPr>
                <w:rFonts w:ascii="Arial" w:eastAsia="Calibri" w:hAnsi="Arial"/>
                <w:sz w:val="16"/>
                <w:szCs w:val="16"/>
                <w:lang w:eastAsia="en-US"/>
              </w:rPr>
            </w:pPr>
            <w:r w:rsidRPr="00127DD5">
              <w:rPr>
                <w:rFonts w:ascii="Arial" w:hAnsi="Arial"/>
                <w:sz w:val="16"/>
                <w:szCs w:val="16"/>
              </w:rPr>
              <w:t xml:space="preserve">Priority 6 High level of gender based violence associated with HIV or belonging to </w:t>
            </w:r>
            <w:r w:rsidR="00A50338" w:rsidRPr="00127DD5">
              <w:rPr>
                <w:rFonts w:ascii="Arial" w:hAnsi="Arial"/>
                <w:sz w:val="16"/>
                <w:szCs w:val="16"/>
              </w:rPr>
              <w:t>key populations</w:t>
            </w:r>
          </w:p>
        </w:tc>
        <w:tc>
          <w:tcPr>
            <w:tcW w:w="1984" w:type="dxa"/>
            <w:vAlign w:val="center"/>
          </w:tcPr>
          <w:p w14:paraId="6E5E4D7B" w14:textId="5E03F579" w:rsidR="001B1AC2" w:rsidRPr="00127DD5" w:rsidRDefault="00AA68F0" w:rsidP="001B1AC2">
            <w:pPr>
              <w:rPr>
                <w:rFonts w:ascii="Arial" w:hAnsi="Arial"/>
                <w:sz w:val="16"/>
                <w:szCs w:val="16"/>
              </w:rPr>
            </w:pPr>
            <w:r w:rsidRPr="00127DD5">
              <w:rPr>
                <w:rFonts w:ascii="Arial" w:hAnsi="Arial"/>
                <w:bCs/>
                <w:sz w:val="16"/>
                <w:szCs w:val="16"/>
              </w:rPr>
              <w:t xml:space="preserve">6.1. </w:t>
            </w:r>
            <w:r w:rsidR="001B1AC2" w:rsidRPr="00127DD5">
              <w:rPr>
                <w:rFonts w:ascii="Arial" w:hAnsi="Arial"/>
                <w:sz w:val="16"/>
                <w:szCs w:val="16"/>
              </w:rPr>
              <w:t xml:space="preserve">Provide </w:t>
            </w:r>
            <w:r w:rsidR="00A50338" w:rsidRPr="00127DD5">
              <w:rPr>
                <w:rFonts w:ascii="Arial" w:hAnsi="Arial"/>
                <w:sz w:val="16"/>
                <w:szCs w:val="16"/>
              </w:rPr>
              <w:t>assistance</w:t>
            </w:r>
            <w:r w:rsidR="001B1AC2" w:rsidRPr="00127DD5">
              <w:rPr>
                <w:rFonts w:ascii="Arial" w:hAnsi="Arial"/>
                <w:sz w:val="16"/>
                <w:szCs w:val="16"/>
              </w:rPr>
              <w:t xml:space="preserve"> to PLHIV and </w:t>
            </w:r>
            <w:r w:rsidR="003543F5" w:rsidRPr="00127DD5">
              <w:rPr>
                <w:rFonts w:ascii="Arial" w:hAnsi="Arial"/>
                <w:sz w:val="16"/>
                <w:szCs w:val="16"/>
              </w:rPr>
              <w:t>Key populations</w:t>
            </w:r>
            <w:r w:rsidR="00A50338" w:rsidRPr="00127DD5">
              <w:rPr>
                <w:rFonts w:ascii="Arial" w:hAnsi="Arial"/>
                <w:sz w:val="16"/>
                <w:szCs w:val="16"/>
              </w:rPr>
              <w:t xml:space="preserve"> i</w:t>
            </w:r>
            <w:r w:rsidR="001B1AC2" w:rsidRPr="00127DD5">
              <w:rPr>
                <w:rFonts w:ascii="Arial" w:hAnsi="Arial"/>
                <w:sz w:val="16"/>
                <w:szCs w:val="16"/>
              </w:rPr>
              <w:t>n the prevention of gender-based violence</w:t>
            </w:r>
          </w:p>
          <w:p w14:paraId="3C896773" w14:textId="10B79866" w:rsidR="00AA68F0" w:rsidRPr="00127DD5" w:rsidRDefault="00AA68F0" w:rsidP="00AA68F0">
            <w:pPr>
              <w:spacing w:after="0" w:line="240" w:lineRule="auto"/>
              <w:rPr>
                <w:rFonts w:ascii="Arial" w:hAnsi="Arial"/>
                <w:bCs/>
                <w:sz w:val="16"/>
                <w:szCs w:val="16"/>
              </w:rPr>
            </w:pPr>
          </w:p>
        </w:tc>
        <w:tc>
          <w:tcPr>
            <w:tcW w:w="4206" w:type="dxa"/>
          </w:tcPr>
          <w:p w14:paraId="13B4FCB8" w14:textId="75C23DD2" w:rsidR="001B1AC2" w:rsidRPr="00127DD5" w:rsidRDefault="001B1AC2" w:rsidP="001B1AC2">
            <w:pPr>
              <w:jc w:val="both"/>
              <w:rPr>
                <w:rFonts w:ascii="Arial" w:hAnsi="Arial"/>
                <w:sz w:val="16"/>
                <w:szCs w:val="16"/>
              </w:rPr>
            </w:pPr>
            <w:r w:rsidRPr="00127DD5">
              <w:rPr>
                <w:rFonts w:ascii="Arial" w:hAnsi="Arial"/>
                <w:sz w:val="16"/>
                <w:szCs w:val="16"/>
              </w:rPr>
              <w:t xml:space="preserve">- Training of PLHIV and </w:t>
            </w:r>
            <w:r w:rsidR="003543F5" w:rsidRPr="00127DD5">
              <w:rPr>
                <w:rFonts w:ascii="Arial" w:hAnsi="Arial"/>
                <w:sz w:val="16"/>
                <w:szCs w:val="16"/>
              </w:rPr>
              <w:t>Key populations</w:t>
            </w:r>
            <w:r w:rsidR="00A50338" w:rsidRPr="00127DD5">
              <w:rPr>
                <w:rFonts w:ascii="Arial" w:hAnsi="Arial"/>
                <w:sz w:val="16"/>
                <w:szCs w:val="16"/>
              </w:rPr>
              <w:t xml:space="preserve"> </w:t>
            </w:r>
            <w:r w:rsidRPr="00127DD5">
              <w:rPr>
                <w:rFonts w:ascii="Arial" w:hAnsi="Arial"/>
                <w:sz w:val="16"/>
                <w:szCs w:val="16"/>
              </w:rPr>
              <w:t xml:space="preserve">on gender and violence prevention. Carrying out 10 mini-sessions per year on violence for all key groups, including </w:t>
            </w:r>
            <w:r w:rsidR="00B07EF3" w:rsidRPr="00127DD5">
              <w:rPr>
                <w:rFonts w:ascii="Arial" w:hAnsi="Arial"/>
                <w:sz w:val="16"/>
                <w:szCs w:val="16"/>
              </w:rPr>
              <w:t xml:space="preserve">in </w:t>
            </w:r>
            <w:r w:rsidRPr="00127DD5">
              <w:rPr>
                <w:rFonts w:ascii="Arial" w:hAnsi="Arial"/>
                <w:sz w:val="16"/>
                <w:szCs w:val="16"/>
              </w:rPr>
              <w:t xml:space="preserve">the </w:t>
            </w:r>
            <w:r w:rsidR="00B07EF3" w:rsidRPr="00127DD5">
              <w:rPr>
                <w:rFonts w:ascii="Arial" w:hAnsi="Arial"/>
                <w:sz w:val="16"/>
                <w:szCs w:val="16"/>
              </w:rPr>
              <w:t>women’s prison</w:t>
            </w:r>
            <w:r w:rsidRPr="00127DD5">
              <w:rPr>
                <w:rFonts w:ascii="Arial" w:hAnsi="Arial"/>
                <w:sz w:val="16"/>
                <w:szCs w:val="16"/>
              </w:rPr>
              <w:t>, as well as adolescents living with HIV. Including gender-based violence into the programs of human rights seminars; stigma and discrimination ($ 500 10 times a year * 2 years)</w:t>
            </w:r>
          </w:p>
          <w:p w14:paraId="1AFE7716" w14:textId="1E759700" w:rsidR="00AA68F0" w:rsidRPr="00127DD5" w:rsidRDefault="00AA68F0" w:rsidP="00A50338">
            <w:pPr>
              <w:jc w:val="both"/>
              <w:rPr>
                <w:rFonts w:ascii="Arial" w:eastAsia="Calibri" w:hAnsi="Arial"/>
                <w:sz w:val="16"/>
                <w:szCs w:val="16"/>
                <w:lang w:eastAsia="en-US"/>
              </w:rPr>
            </w:pPr>
            <w:r w:rsidRPr="00127DD5">
              <w:rPr>
                <w:rFonts w:ascii="Arial" w:eastAsia="Calibri" w:hAnsi="Arial"/>
                <w:sz w:val="16"/>
                <w:szCs w:val="16"/>
                <w:lang w:eastAsia="en-US"/>
              </w:rPr>
              <w:t xml:space="preserve">- </w:t>
            </w:r>
            <w:r w:rsidR="001B1AC2" w:rsidRPr="00127DD5">
              <w:rPr>
                <w:rFonts w:ascii="Arial" w:hAnsi="Arial"/>
                <w:sz w:val="16"/>
                <w:szCs w:val="16"/>
              </w:rPr>
              <w:t xml:space="preserve">Introduction of innovative approaches to care provision to girls and women, representatives of PLHIV and </w:t>
            </w:r>
            <w:r w:rsidR="00A50338" w:rsidRPr="00127DD5">
              <w:rPr>
                <w:rFonts w:ascii="Arial" w:hAnsi="Arial"/>
                <w:sz w:val="16"/>
                <w:szCs w:val="16"/>
              </w:rPr>
              <w:t>key populations</w:t>
            </w:r>
            <w:r w:rsidR="001B1AC2" w:rsidRPr="00127DD5">
              <w:rPr>
                <w:rFonts w:ascii="Arial" w:hAnsi="Arial"/>
                <w:sz w:val="16"/>
                <w:szCs w:val="16"/>
              </w:rPr>
              <w:t>, victims of violence, including the WINGS model. In particular: motivational counseling; social support; asylum provision (2 projects for $ 8,000 per year)</w:t>
            </w:r>
          </w:p>
        </w:tc>
        <w:tc>
          <w:tcPr>
            <w:tcW w:w="2012" w:type="dxa"/>
            <w:gridSpan w:val="2"/>
          </w:tcPr>
          <w:p w14:paraId="2A4EE9AB" w14:textId="3540A2B8" w:rsidR="00AA68F0" w:rsidRPr="00127DD5" w:rsidRDefault="001B1AC2" w:rsidP="00AA68F0">
            <w:pPr>
              <w:spacing w:after="0" w:line="240" w:lineRule="auto"/>
              <w:rPr>
                <w:rFonts w:ascii="Arial" w:eastAsia="Calibri" w:hAnsi="Arial"/>
                <w:sz w:val="16"/>
                <w:szCs w:val="16"/>
                <w:lang w:eastAsia="en-US"/>
              </w:rPr>
            </w:pPr>
            <w:r w:rsidRPr="00127DD5">
              <w:rPr>
                <w:rFonts w:ascii="Arial" w:hAnsi="Arial"/>
                <w:sz w:val="16"/>
                <w:szCs w:val="16"/>
              </w:rPr>
              <w:t>Number of trained men, women and girls</w:t>
            </w:r>
            <w:r w:rsidRPr="00127DD5">
              <w:rPr>
                <w:rFonts w:ascii="Arial" w:eastAsia="Calibri" w:hAnsi="Arial"/>
                <w:sz w:val="16"/>
                <w:szCs w:val="16"/>
                <w:lang w:eastAsia="en-US"/>
              </w:rPr>
              <w:t xml:space="preserve"> </w:t>
            </w:r>
          </w:p>
          <w:p w14:paraId="306720D6" w14:textId="77777777" w:rsidR="00AA68F0" w:rsidRPr="00127DD5" w:rsidRDefault="00AA68F0" w:rsidP="00AA68F0">
            <w:pPr>
              <w:spacing w:after="0" w:line="240" w:lineRule="auto"/>
              <w:rPr>
                <w:rFonts w:ascii="Arial" w:eastAsia="Calibri" w:hAnsi="Arial"/>
                <w:sz w:val="16"/>
                <w:szCs w:val="16"/>
                <w:lang w:eastAsia="en-US"/>
              </w:rPr>
            </w:pPr>
          </w:p>
          <w:p w14:paraId="7F6371CD" w14:textId="77777777" w:rsidR="00AA68F0" w:rsidRPr="00127DD5" w:rsidRDefault="00AA68F0" w:rsidP="00AA68F0">
            <w:pPr>
              <w:spacing w:after="0" w:line="240" w:lineRule="auto"/>
              <w:rPr>
                <w:rFonts w:ascii="Arial" w:eastAsia="Calibri" w:hAnsi="Arial"/>
                <w:sz w:val="16"/>
                <w:szCs w:val="16"/>
                <w:lang w:eastAsia="en-US"/>
              </w:rPr>
            </w:pPr>
          </w:p>
          <w:p w14:paraId="2511D14A" w14:textId="77777777" w:rsidR="00AA68F0" w:rsidRPr="00127DD5" w:rsidRDefault="00AA68F0" w:rsidP="00AA68F0">
            <w:pPr>
              <w:spacing w:after="0" w:line="240" w:lineRule="auto"/>
              <w:rPr>
                <w:rFonts w:ascii="Arial" w:eastAsia="Calibri" w:hAnsi="Arial"/>
                <w:sz w:val="16"/>
                <w:szCs w:val="16"/>
                <w:lang w:eastAsia="en-US"/>
              </w:rPr>
            </w:pPr>
          </w:p>
          <w:p w14:paraId="2C3AD86C" w14:textId="77777777" w:rsidR="001B1AC2" w:rsidRPr="00127DD5" w:rsidRDefault="001B1AC2" w:rsidP="00AA68F0">
            <w:pPr>
              <w:spacing w:after="0" w:line="240" w:lineRule="auto"/>
              <w:rPr>
                <w:rFonts w:ascii="Arial" w:eastAsia="Calibri" w:hAnsi="Arial"/>
                <w:sz w:val="16"/>
                <w:szCs w:val="16"/>
                <w:lang w:eastAsia="en-US"/>
              </w:rPr>
            </w:pPr>
          </w:p>
          <w:p w14:paraId="688D7635" w14:textId="77777777" w:rsidR="001B1AC2" w:rsidRPr="00127DD5" w:rsidRDefault="001B1AC2" w:rsidP="00AA68F0">
            <w:pPr>
              <w:spacing w:after="0" w:line="240" w:lineRule="auto"/>
              <w:rPr>
                <w:rFonts w:ascii="Arial" w:eastAsia="Calibri" w:hAnsi="Arial"/>
                <w:sz w:val="16"/>
                <w:szCs w:val="16"/>
                <w:lang w:eastAsia="en-US"/>
              </w:rPr>
            </w:pPr>
          </w:p>
          <w:p w14:paraId="15FCBA54" w14:textId="77777777" w:rsidR="001B1AC2" w:rsidRPr="00127DD5" w:rsidRDefault="001B1AC2" w:rsidP="00AA68F0">
            <w:pPr>
              <w:spacing w:after="0" w:line="240" w:lineRule="auto"/>
              <w:rPr>
                <w:rFonts w:ascii="Arial" w:eastAsia="Calibri" w:hAnsi="Arial"/>
                <w:sz w:val="16"/>
                <w:szCs w:val="16"/>
                <w:lang w:eastAsia="en-US"/>
              </w:rPr>
            </w:pPr>
          </w:p>
          <w:p w14:paraId="3796DB7A" w14:textId="77777777" w:rsidR="00AA68F0" w:rsidRPr="00127DD5" w:rsidRDefault="00AA68F0" w:rsidP="00AA68F0">
            <w:pPr>
              <w:spacing w:after="0" w:line="240" w:lineRule="auto"/>
              <w:rPr>
                <w:rFonts w:ascii="Arial" w:eastAsia="Calibri" w:hAnsi="Arial"/>
                <w:sz w:val="16"/>
                <w:szCs w:val="16"/>
                <w:lang w:eastAsia="en-US"/>
              </w:rPr>
            </w:pPr>
          </w:p>
          <w:p w14:paraId="316E97C3" w14:textId="43DA63FE" w:rsidR="00AA68F0" w:rsidRPr="00127DD5" w:rsidRDefault="001B1AC2" w:rsidP="001B1AC2">
            <w:pPr>
              <w:spacing w:after="0" w:line="240" w:lineRule="auto"/>
              <w:rPr>
                <w:rFonts w:ascii="Arial" w:eastAsia="Calibri" w:hAnsi="Arial"/>
                <w:sz w:val="16"/>
                <w:szCs w:val="16"/>
                <w:lang w:eastAsia="en-US"/>
              </w:rPr>
            </w:pPr>
            <w:r w:rsidRPr="00127DD5">
              <w:rPr>
                <w:rFonts w:ascii="Arial" w:hAnsi="Arial"/>
                <w:sz w:val="16"/>
                <w:szCs w:val="16"/>
              </w:rPr>
              <w:t>Number of  women and girls who have received assistance</w:t>
            </w:r>
          </w:p>
        </w:tc>
        <w:tc>
          <w:tcPr>
            <w:tcW w:w="1529" w:type="dxa"/>
          </w:tcPr>
          <w:p w14:paraId="7AC0CF68"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w:t>
            </w:r>
          </w:p>
          <w:p w14:paraId="51E1B221"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2020</w:t>
            </w:r>
          </w:p>
        </w:tc>
        <w:tc>
          <w:tcPr>
            <w:tcW w:w="1704" w:type="dxa"/>
          </w:tcPr>
          <w:p w14:paraId="5A7B84A9" w14:textId="202E9226"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10</w:t>
            </w:r>
            <w:r w:rsidR="00A50338"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p w14:paraId="4F9D3E15" w14:textId="77777777" w:rsidR="00AA68F0" w:rsidRPr="00127DD5" w:rsidRDefault="00AA68F0" w:rsidP="00AA68F0">
            <w:pPr>
              <w:spacing w:after="0" w:line="240" w:lineRule="auto"/>
              <w:rPr>
                <w:rFonts w:ascii="Arial" w:eastAsia="Calibri" w:hAnsi="Arial"/>
                <w:sz w:val="16"/>
                <w:szCs w:val="16"/>
                <w:lang w:eastAsia="en-US"/>
              </w:rPr>
            </w:pPr>
          </w:p>
          <w:p w14:paraId="5E637AAD" w14:textId="77777777" w:rsidR="00AA68F0" w:rsidRPr="00127DD5" w:rsidRDefault="00AA68F0" w:rsidP="00AA68F0">
            <w:pPr>
              <w:spacing w:after="0" w:line="240" w:lineRule="auto"/>
              <w:rPr>
                <w:rFonts w:ascii="Arial" w:eastAsia="Calibri" w:hAnsi="Arial"/>
                <w:sz w:val="16"/>
                <w:szCs w:val="16"/>
                <w:lang w:eastAsia="en-US"/>
              </w:rPr>
            </w:pPr>
          </w:p>
          <w:p w14:paraId="296630E4" w14:textId="77777777" w:rsidR="00AA68F0" w:rsidRPr="00127DD5" w:rsidRDefault="00AA68F0" w:rsidP="00AA68F0">
            <w:pPr>
              <w:spacing w:after="0" w:line="240" w:lineRule="auto"/>
              <w:rPr>
                <w:rFonts w:ascii="Arial" w:eastAsia="Calibri" w:hAnsi="Arial"/>
                <w:sz w:val="16"/>
                <w:szCs w:val="16"/>
                <w:lang w:eastAsia="en-US"/>
              </w:rPr>
            </w:pPr>
          </w:p>
          <w:p w14:paraId="506E5FD6" w14:textId="77777777" w:rsidR="00AA68F0" w:rsidRPr="00127DD5" w:rsidRDefault="00AA68F0" w:rsidP="00AA68F0">
            <w:pPr>
              <w:spacing w:after="0" w:line="240" w:lineRule="auto"/>
              <w:rPr>
                <w:rFonts w:ascii="Arial" w:eastAsia="Calibri" w:hAnsi="Arial"/>
                <w:sz w:val="16"/>
                <w:szCs w:val="16"/>
                <w:lang w:eastAsia="en-US"/>
              </w:rPr>
            </w:pPr>
          </w:p>
          <w:p w14:paraId="4412C14E" w14:textId="77777777" w:rsidR="00A50338" w:rsidRPr="00127DD5" w:rsidRDefault="00A50338" w:rsidP="00AA68F0">
            <w:pPr>
              <w:spacing w:after="0" w:line="240" w:lineRule="auto"/>
              <w:rPr>
                <w:rFonts w:ascii="Arial" w:eastAsia="Calibri" w:hAnsi="Arial"/>
                <w:sz w:val="16"/>
                <w:szCs w:val="16"/>
                <w:lang w:eastAsia="en-US"/>
              </w:rPr>
            </w:pPr>
          </w:p>
          <w:p w14:paraId="355F79BF" w14:textId="77777777" w:rsidR="00AA68F0" w:rsidRPr="00127DD5" w:rsidRDefault="00AA68F0" w:rsidP="00AA68F0">
            <w:pPr>
              <w:spacing w:after="0" w:line="240" w:lineRule="auto"/>
              <w:rPr>
                <w:rFonts w:ascii="Arial" w:eastAsia="Calibri" w:hAnsi="Arial"/>
                <w:sz w:val="16"/>
                <w:szCs w:val="16"/>
                <w:lang w:eastAsia="en-US"/>
              </w:rPr>
            </w:pPr>
          </w:p>
          <w:p w14:paraId="2ACE6888" w14:textId="77777777" w:rsidR="00AA68F0" w:rsidRPr="00127DD5" w:rsidRDefault="00AA68F0" w:rsidP="00AA68F0">
            <w:pPr>
              <w:spacing w:after="0" w:line="240" w:lineRule="auto"/>
              <w:rPr>
                <w:rFonts w:ascii="Arial" w:eastAsia="Calibri" w:hAnsi="Arial"/>
                <w:sz w:val="16"/>
                <w:szCs w:val="16"/>
                <w:lang w:eastAsia="en-US"/>
              </w:rPr>
            </w:pPr>
          </w:p>
          <w:p w14:paraId="4B8D0292" w14:textId="77777777" w:rsidR="00AA68F0" w:rsidRPr="00127DD5" w:rsidRDefault="00AA68F0" w:rsidP="00AA68F0">
            <w:pPr>
              <w:spacing w:after="0" w:line="240" w:lineRule="auto"/>
              <w:rPr>
                <w:rFonts w:ascii="Arial" w:eastAsia="Calibri" w:hAnsi="Arial"/>
                <w:sz w:val="16"/>
                <w:szCs w:val="16"/>
                <w:lang w:eastAsia="en-US"/>
              </w:rPr>
            </w:pPr>
          </w:p>
          <w:p w14:paraId="7BA87AB8" w14:textId="35A989A8"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16</w:t>
            </w:r>
            <w:r w:rsidR="00A50338" w:rsidRPr="00127DD5">
              <w:rPr>
                <w:rFonts w:ascii="Arial" w:eastAsia="Calibri" w:hAnsi="Arial"/>
                <w:sz w:val="16"/>
                <w:szCs w:val="16"/>
                <w:lang w:eastAsia="en-US"/>
              </w:rPr>
              <w:t>,</w:t>
            </w:r>
            <w:r w:rsidRPr="00127DD5">
              <w:rPr>
                <w:rFonts w:ascii="Arial" w:eastAsia="Calibri" w:hAnsi="Arial"/>
                <w:sz w:val="16"/>
                <w:szCs w:val="16"/>
                <w:lang w:eastAsia="en-US"/>
              </w:rPr>
              <w:t xml:space="preserve">000 </w:t>
            </w:r>
          </w:p>
        </w:tc>
        <w:tc>
          <w:tcPr>
            <w:tcW w:w="1275" w:type="dxa"/>
          </w:tcPr>
          <w:p w14:paraId="0978E354"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23852A9C" w14:textId="77777777" w:rsidTr="009132DA">
        <w:trPr>
          <w:trHeight w:val="2240"/>
        </w:trPr>
        <w:tc>
          <w:tcPr>
            <w:tcW w:w="1149" w:type="dxa"/>
            <w:vMerge/>
          </w:tcPr>
          <w:p w14:paraId="3E7ABBD0"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vMerge/>
            <w:shd w:val="clear" w:color="auto" w:fill="FFF2CC" w:themeFill="accent4" w:themeFillTint="33"/>
          </w:tcPr>
          <w:p w14:paraId="0583E02D"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2F3BC802" w14:textId="37768F70" w:rsidR="00AA68F0" w:rsidRPr="00127DD5" w:rsidDel="00573CB0" w:rsidRDefault="00AA68F0" w:rsidP="00B07EF3">
            <w:pPr>
              <w:spacing w:after="0" w:line="240" w:lineRule="auto"/>
              <w:rPr>
                <w:rFonts w:ascii="Arial" w:hAnsi="Arial"/>
                <w:bCs/>
                <w:sz w:val="16"/>
                <w:szCs w:val="16"/>
              </w:rPr>
            </w:pPr>
            <w:r w:rsidRPr="00127DD5">
              <w:rPr>
                <w:rFonts w:ascii="Arial" w:hAnsi="Arial"/>
                <w:bCs/>
                <w:sz w:val="16"/>
                <w:szCs w:val="16"/>
              </w:rPr>
              <w:t xml:space="preserve">6.2. </w:t>
            </w:r>
            <w:r w:rsidR="003A223D" w:rsidRPr="00127DD5">
              <w:rPr>
                <w:rFonts w:ascii="Arial" w:hAnsi="Arial"/>
                <w:sz w:val="16"/>
                <w:szCs w:val="16"/>
              </w:rPr>
              <w:t>Conduct advocacy on expanding access to HIV related and SRH information and services for adolescents</w:t>
            </w:r>
          </w:p>
        </w:tc>
        <w:tc>
          <w:tcPr>
            <w:tcW w:w="4206" w:type="dxa"/>
          </w:tcPr>
          <w:p w14:paraId="37E88543" w14:textId="77777777" w:rsidR="008B0CBC" w:rsidRPr="00127DD5" w:rsidRDefault="003427A9" w:rsidP="008B0CBC">
            <w:pPr>
              <w:pStyle w:val="ListParagraph"/>
              <w:ind w:left="79"/>
              <w:jc w:val="both"/>
              <w:rPr>
                <w:rFonts w:ascii="Arial" w:eastAsia="Calibri" w:hAnsi="Arial"/>
                <w:sz w:val="16"/>
                <w:szCs w:val="16"/>
              </w:rPr>
            </w:pPr>
            <w:r w:rsidRPr="00127DD5">
              <w:rPr>
                <w:rFonts w:ascii="Arial" w:hAnsi="Arial"/>
                <w:sz w:val="16"/>
                <w:szCs w:val="16"/>
              </w:rPr>
              <w:t xml:space="preserve">- The advocacy activities plan is developed to expand services for adolescents, to develop policies which </w:t>
            </w:r>
            <w:r w:rsidR="00B07EF3" w:rsidRPr="00127DD5">
              <w:rPr>
                <w:rFonts w:ascii="Arial" w:hAnsi="Arial"/>
                <w:sz w:val="16"/>
                <w:szCs w:val="16"/>
              </w:rPr>
              <w:t xml:space="preserve">overcome age of consent related barriers and </w:t>
            </w:r>
            <w:r w:rsidRPr="00127DD5">
              <w:rPr>
                <w:rFonts w:ascii="Arial" w:hAnsi="Arial"/>
                <w:sz w:val="16"/>
                <w:szCs w:val="16"/>
              </w:rPr>
              <w:t>provide access to health care services and information about HIV, STIs, sexual and reproductive health</w:t>
            </w:r>
            <w:r w:rsidR="008B0CBC" w:rsidRPr="00127DD5">
              <w:rPr>
                <w:rFonts w:ascii="Arial" w:hAnsi="Arial"/>
                <w:sz w:val="16"/>
                <w:szCs w:val="16"/>
              </w:rPr>
              <w:t xml:space="preserve"> </w:t>
            </w:r>
            <w:r w:rsidR="008B0CBC" w:rsidRPr="00127DD5">
              <w:rPr>
                <w:rFonts w:ascii="Arial" w:hAnsi="Arial" w:cs="Arial"/>
                <w:i/>
                <w:sz w:val="16"/>
                <w:szCs w:val="16"/>
              </w:rPr>
              <w:t>(budget chapter #19)</w:t>
            </w:r>
          </w:p>
          <w:p w14:paraId="5319E2DD" w14:textId="759AB823" w:rsidR="00AA68F0" w:rsidRPr="00127DD5" w:rsidRDefault="003427A9" w:rsidP="003427A9">
            <w:pPr>
              <w:rPr>
                <w:rFonts w:ascii="Arial" w:eastAsia="Calibri" w:hAnsi="Arial"/>
                <w:sz w:val="16"/>
                <w:szCs w:val="16"/>
                <w:lang w:eastAsia="en-US"/>
              </w:rPr>
            </w:pPr>
            <w:r w:rsidRPr="00127DD5">
              <w:rPr>
                <w:rFonts w:ascii="Arial" w:hAnsi="Arial"/>
                <w:sz w:val="16"/>
                <w:szCs w:val="16"/>
              </w:rPr>
              <w:t xml:space="preserve">- Consultation meetings are held with key service providers: MH; </w:t>
            </w:r>
            <w:proofErr w:type="spellStart"/>
            <w:r w:rsidRPr="00127DD5">
              <w:rPr>
                <w:rFonts w:ascii="Arial" w:hAnsi="Arial"/>
                <w:sz w:val="16"/>
                <w:szCs w:val="16"/>
              </w:rPr>
              <w:t>MoES</w:t>
            </w:r>
            <w:proofErr w:type="spellEnd"/>
            <w:r w:rsidRPr="00127DD5">
              <w:rPr>
                <w:rFonts w:ascii="Arial" w:hAnsi="Arial"/>
                <w:sz w:val="16"/>
                <w:szCs w:val="16"/>
              </w:rPr>
              <w:t>, as well as with decision-makers at the level of the Kyrgyz Republic Parliament and the Public Health Coordination Committee under the Government of the Kyrgyz Republic</w:t>
            </w:r>
          </w:p>
        </w:tc>
        <w:tc>
          <w:tcPr>
            <w:tcW w:w="2012" w:type="dxa"/>
            <w:gridSpan w:val="2"/>
          </w:tcPr>
          <w:p w14:paraId="23212229" w14:textId="46A1B87F" w:rsidR="00AA68F0" w:rsidRPr="00127DD5" w:rsidRDefault="003A210B" w:rsidP="003A210B">
            <w:pPr>
              <w:spacing w:after="0" w:line="240" w:lineRule="auto"/>
              <w:rPr>
                <w:rFonts w:ascii="Arial" w:eastAsia="Calibri" w:hAnsi="Arial"/>
                <w:sz w:val="16"/>
                <w:szCs w:val="16"/>
                <w:lang w:eastAsia="en-US"/>
              </w:rPr>
            </w:pPr>
            <w:r w:rsidRPr="00127DD5">
              <w:rPr>
                <w:rFonts w:ascii="Arial" w:hAnsi="Arial"/>
                <w:sz w:val="16"/>
                <w:szCs w:val="16"/>
              </w:rPr>
              <w:t xml:space="preserve">Hearings on expanding adolescents’ rights to SRH services are held in social networks, at the level of parliament, </w:t>
            </w:r>
            <w:proofErr w:type="spellStart"/>
            <w:r w:rsidRPr="00127DD5">
              <w:rPr>
                <w:rFonts w:ascii="Arial" w:hAnsi="Arial"/>
                <w:sz w:val="16"/>
                <w:szCs w:val="16"/>
              </w:rPr>
              <w:t>MoES</w:t>
            </w:r>
            <w:proofErr w:type="spellEnd"/>
            <w:r w:rsidRPr="00127DD5">
              <w:rPr>
                <w:rFonts w:ascii="Arial" w:hAnsi="Arial"/>
                <w:sz w:val="16"/>
                <w:szCs w:val="16"/>
              </w:rPr>
              <w:t>, and regional administrations</w:t>
            </w:r>
          </w:p>
        </w:tc>
        <w:tc>
          <w:tcPr>
            <w:tcW w:w="1529" w:type="dxa"/>
          </w:tcPr>
          <w:p w14:paraId="49284B9F"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2019</w:t>
            </w:r>
          </w:p>
          <w:p w14:paraId="29E9EC9A" w14:textId="77777777"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2020</w:t>
            </w:r>
          </w:p>
        </w:tc>
        <w:tc>
          <w:tcPr>
            <w:tcW w:w="1704" w:type="dxa"/>
          </w:tcPr>
          <w:p w14:paraId="0E26A19F" w14:textId="6E4D3913" w:rsidR="00AA68F0" w:rsidRPr="00127DD5" w:rsidRDefault="00AA68F0" w:rsidP="008B0CBC">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13</w:t>
            </w:r>
            <w:r w:rsidR="003A223D" w:rsidRPr="00127DD5">
              <w:rPr>
                <w:rFonts w:ascii="Arial" w:eastAsia="Calibri" w:hAnsi="Arial"/>
                <w:sz w:val="16"/>
                <w:szCs w:val="16"/>
                <w:lang w:eastAsia="en-US"/>
              </w:rPr>
              <w:t>,</w:t>
            </w:r>
            <w:r w:rsidRPr="00127DD5">
              <w:rPr>
                <w:rFonts w:ascii="Arial" w:eastAsia="Calibri" w:hAnsi="Arial"/>
                <w:sz w:val="16"/>
                <w:szCs w:val="16"/>
                <w:lang w:eastAsia="en-US"/>
              </w:rPr>
              <w:t xml:space="preserve">264 </w:t>
            </w:r>
          </w:p>
        </w:tc>
        <w:tc>
          <w:tcPr>
            <w:tcW w:w="1275" w:type="dxa"/>
          </w:tcPr>
          <w:p w14:paraId="7B1303C9"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299F35C5" w14:textId="77777777" w:rsidTr="009132DA">
        <w:trPr>
          <w:trHeight w:val="1775"/>
        </w:trPr>
        <w:tc>
          <w:tcPr>
            <w:tcW w:w="1149" w:type="dxa"/>
          </w:tcPr>
          <w:p w14:paraId="46C06E6D" w14:textId="77777777" w:rsidR="00AA68F0" w:rsidRPr="00127DD5" w:rsidRDefault="00AA68F0" w:rsidP="00AA68F0">
            <w:pPr>
              <w:spacing w:after="0" w:line="240" w:lineRule="auto"/>
              <w:rPr>
                <w:rFonts w:ascii="Arial" w:eastAsia="Calibri" w:hAnsi="Arial"/>
                <w:sz w:val="16"/>
                <w:szCs w:val="16"/>
                <w:lang w:eastAsia="en-US"/>
              </w:rPr>
            </w:pPr>
          </w:p>
        </w:tc>
        <w:tc>
          <w:tcPr>
            <w:tcW w:w="1558" w:type="dxa"/>
            <w:shd w:val="clear" w:color="auto" w:fill="FFF2CC" w:themeFill="accent4" w:themeFillTint="33"/>
          </w:tcPr>
          <w:p w14:paraId="5F591793" w14:textId="77777777" w:rsidR="00AA68F0" w:rsidRPr="00127DD5" w:rsidRDefault="00AA68F0" w:rsidP="00AA68F0">
            <w:pPr>
              <w:spacing w:after="0" w:line="240" w:lineRule="auto"/>
              <w:rPr>
                <w:rFonts w:ascii="Arial" w:eastAsia="Calibri" w:hAnsi="Arial"/>
                <w:sz w:val="16"/>
                <w:szCs w:val="16"/>
                <w:lang w:eastAsia="en-US"/>
              </w:rPr>
            </w:pPr>
          </w:p>
        </w:tc>
        <w:tc>
          <w:tcPr>
            <w:tcW w:w="1984" w:type="dxa"/>
          </w:tcPr>
          <w:p w14:paraId="77EA4348" w14:textId="69DBB13A" w:rsidR="00AA68F0" w:rsidRPr="00127DD5" w:rsidRDefault="00AA68F0" w:rsidP="00AA68F0">
            <w:pPr>
              <w:spacing w:after="0" w:line="240" w:lineRule="auto"/>
              <w:rPr>
                <w:rFonts w:ascii="Arial" w:hAnsi="Arial"/>
                <w:bCs/>
                <w:sz w:val="16"/>
                <w:szCs w:val="16"/>
              </w:rPr>
            </w:pPr>
            <w:r w:rsidRPr="00127DD5">
              <w:rPr>
                <w:rFonts w:ascii="Arial" w:hAnsi="Arial"/>
                <w:bCs/>
                <w:sz w:val="16"/>
                <w:szCs w:val="16"/>
              </w:rPr>
              <w:t xml:space="preserve">6.3. </w:t>
            </w:r>
            <w:r w:rsidR="003A210B" w:rsidRPr="00127DD5">
              <w:rPr>
                <w:rFonts w:ascii="Arial" w:hAnsi="Arial"/>
                <w:sz w:val="16"/>
                <w:szCs w:val="16"/>
              </w:rPr>
              <w:t xml:space="preserve">Introduce gender-sensitive programs for the prevention of sexual transmission of HIV for discordant couples of PLHIV </w:t>
            </w:r>
          </w:p>
        </w:tc>
        <w:tc>
          <w:tcPr>
            <w:tcW w:w="4206" w:type="dxa"/>
          </w:tcPr>
          <w:p w14:paraId="2F02F487" w14:textId="77777777" w:rsidR="003A210B" w:rsidRPr="00127DD5" w:rsidRDefault="003A210B" w:rsidP="003A210B">
            <w:pPr>
              <w:jc w:val="both"/>
              <w:rPr>
                <w:rFonts w:ascii="Arial" w:hAnsi="Arial"/>
                <w:sz w:val="16"/>
                <w:szCs w:val="16"/>
              </w:rPr>
            </w:pPr>
            <w:r w:rsidRPr="00127DD5">
              <w:rPr>
                <w:rFonts w:ascii="Arial" w:hAnsi="Arial"/>
                <w:sz w:val="16"/>
                <w:szCs w:val="16"/>
              </w:rPr>
              <w:t>- Coverage by educational programs with a human rights component (Patients’ School) for PLHIV and their sexual partners is expanded ($ 5 per person who completed the full course of the Patients’ School - 700 people per year * 3 years)</w:t>
            </w:r>
          </w:p>
          <w:p w14:paraId="11548147" w14:textId="1F6B9BF6" w:rsidR="00AA68F0" w:rsidRPr="00127DD5" w:rsidRDefault="003A210B" w:rsidP="003A210B">
            <w:pPr>
              <w:rPr>
                <w:rFonts w:ascii="Arial" w:eastAsia="Calibri" w:hAnsi="Arial"/>
                <w:sz w:val="16"/>
                <w:szCs w:val="16"/>
                <w:lang w:eastAsia="en-US"/>
              </w:rPr>
            </w:pPr>
            <w:r w:rsidRPr="00127DD5">
              <w:rPr>
                <w:rFonts w:ascii="Arial" w:hAnsi="Arial"/>
                <w:sz w:val="16"/>
                <w:szCs w:val="16"/>
              </w:rPr>
              <w:t>- Advocacy of increasing access to STI treatment and contraception services for PLHIV and their sexual partners</w:t>
            </w:r>
          </w:p>
        </w:tc>
        <w:tc>
          <w:tcPr>
            <w:tcW w:w="2012" w:type="dxa"/>
            <w:gridSpan w:val="2"/>
          </w:tcPr>
          <w:p w14:paraId="6965B275" w14:textId="614FD0E2" w:rsidR="003A210B" w:rsidRPr="00127DD5" w:rsidRDefault="003A210B" w:rsidP="003A210B">
            <w:pPr>
              <w:jc w:val="both"/>
              <w:rPr>
                <w:rFonts w:ascii="Arial" w:hAnsi="Arial"/>
                <w:sz w:val="16"/>
                <w:szCs w:val="16"/>
              </w:rPr>
            </w:pPr>
            <w:r w:rsidRPr="00127DD5">
              <w:rPr>
                <w:rFonts w:ascii="Arial" w:hAnsi="Arial"/>
                <w:sz w:val="16"/>
                <w:szCs w:val="16"/>
              </w:rPr>
              <w:t>80% of PLHIV's sexual partners received training on human rights</w:t>
            </w:r>
          </w:p>
          <w:p w14:paraId="1CF4E67E" w14:textId="77777777" w:rsidR="003A210B" w:rsidRPr="00127DD5" w:rsidRDefault="003A210B" w:rsidP="003A210B">
            <w:pPr>
              <w:jc w:val="both"/>
              <w:rPr>
                <w:rFonts w:ascii="Arial" w:hAnsi="Arial"/>
                <w:sz w:val="16"/>
                <w:szCs w:val="16"/>
              </w:rPr>
            </w:pPr>
            <w:r w:rsidRPr="00127DD5">
              <w:rPr>
                <w:rFonts w:ascii="Arial" w:hAnsi="Arial"/>
                <w:sz w:val="16"/>
                <w:szCs w:val="16"/>
              </w:rPr>
              <w:t>60% of PLHIV and their sexual partners are provided with access to STI and contraception services</w:t>
            </w:r>
          </w:p>
          <w:p w14:paraId="196A3D80" w14:textId="5A14C20F" w:rsidR="00AA68F0" w:rsidRPr="00127DD5" w:rsidRDefault="00AA68F0" w:rsidP="00AA68F0">
            <w:pPr>
              <w:spacing w:after="0" w:line="240" w:lineRule="auto"/>
              <w:rPr>
                <w:rFonts w:ascii="Arial" w:eastAsia="Calibri" w:hAnsi="Arial"/>
                <w:sz w:val="16"/>
                <w:szCs w:val="16"/>
                <w:lang w:eastAsia="en-US"/>
              </w:rPr>
            </w:pPr>
          </w:p>
        </w:tc>
        <w:tc>
          <w:tcPr>
            <w:tcW w:w="1529" w:type="dxa"/>
          </w:tcPr>
          <w:p w14:paraId="1BC62906" w14:textId="680BA233" w:rsidR="00AA68F0" w:rsidRPr="00127DD5" w:rsidRDefault="003A210B" w:rsidP="003A210B">
            <w:pPr>
              <w:spacing w:after="0" w:line="240" w:lineRule="auto"/>
              <w:rPr>
                <w:rFonts w:ascii="Arial" w:eastAsia="Calibri" w:hAnsi="Arial"/>
                <w:sz w:val="16"/>
                <w:szCs w:val="16"/>
                <w:lang w:eastAsia="en-US"/>
              </w:rPr>
            </w:pPr>
            <w:r w:rsidRPr="00127DD5">
              <w:rPr>
                <w:rFonts w:ascii="Arial" w:eastAsia="Calibri" w:hAnsi="Arial"/>
                <w:sz w:val="16"/>
                <w:szCs w:val="16"/>
                <w:lang w:eastAsia="en-US"/>
              </w:rPr>
              <w:lastRenderedPageBreak/>
              <w:t>The entire period</w:t>
            </w:r>
          </w:p>
        </w:tc>
        <w:tc>
          <w:tcPr>
            <w:tcW w:w="1704" w:type="dxa"/>
          </w:tcPr>
          <w:p w14:paraId="1C2096A3" w14:textId="22109663" w:rsidR="00AA68F0" w:rsidRPr="00127DD5" w:rsidRDefault="00AA68F0" w:rsidP="00AA68F0">
            <w:pPr>
              <w:spacing w:after="0" w:line="240" w:lineRule="auto"/>
              <w:rPr>
                <w:rFonts w:ascii="Arial" w:eastAsia="Calibri" w:hAnsi="Arial"/>
                <w:sz w:val="16"/>
                <w:szCs w:val="16"/>
                <w:lang w:eastAsia="en-US"/>
              </w:rPr>
            </w:pPr>
            <w:r w:rsidRPr="00127DD5">
              <w:rPr>
                <w:rFonts w:ascii="Arial" w:eastAsia="Calibri" w:hAnsi="Arial"/>
                <w:sz w:val="16"/>
                <w:szCs w:val="16"/>
                <w:lang w:eastAsia="en-US"/>
              </w:rPr>
              <w:t>10</w:t>
            </w:r>
            <w:r w:rsidR="003A223D" w:rsidRPr="00127DD5">
              <w:rPr>
                <w:rFonts w:ascii="Arial" w:eastAsia="Calibri" w:hAnsi="Arial"/>
                <w:sz w:val="16"/>
                <w:szCs w:val="16"/>
                <w:lang w:eastAsia="en-US"/>
              </w:rPr>
              <w:t>,</w:t>
            </w:r>
            <w:r w:rsidRPr="00127DD5">
              <w:rPr>
                <w:rFonts w:ascii="Arial" w:eastAsia="Calibri" w:hAnsi="Arial"/>
                <w:sz w:val="16"/>
                <w:szCs w:val="16"/>
                <w:lang w:eastAsia="en-US"/>
              </w:rPr>
              <w:t xml:space="preserve">500 </w:t>
            </w:r>
          </w:p>
          <w:p w14:paraId="293F9B52" w14:textId="77777777" w:rsidR="00AA68F0" w:rsidRPr="00127DD5" w:rsidRDefault="00AA68F0" w:rsidP="00AA68F0">
            <w:pPr>
              <w:spacing w:after="0" w:line="240" w:lineRule="auto"/>
              <w:rPr>
                <w:rFonts w:ascii="Arial" w:eastAsia="Calibri" w:hAnsi="Arial"/>
                <w:sz w:val="16"/>
                <w:szCs w:val="16"/>
                <w:lang w:eastAsia="en-US"/>
              </w:rPr>
            </w:pPr>
          </w:p>
        </w:tc>
        <w:tc>
          <w:tcPr>
            <w:tcW w:w="1275" w:type="dxa"/>
          </w:tcPr>
          <w:p w14:paraId="083663CC" w14:textId="77777777" w:rsidR="00AA68F0" w:rsidRPr="00127DD5" w:rsidRDefault="00AA68F0" w:rsidP="00AA68F0">
            <w:pPr>
              <w:spacing w:after="0" w:line="240" w:lineRule="auto"/>
              <w:rPr>
                <w:rFonts w:ascii="Arial" w:eastAsia="Calibri" w:hAnsi="Arial"/>
                <w:sz w:val="16"/>
                <w:szCs w:val="16"/>
                <w:lang w:eastAsia="en-US"/>
              </w:rPr>
            </w:pPr>
          </w:p>
        </w:tc>
      </w:tr>
      <w:tr w:rsidR="00AA68F0" w:rsidRPr="00127DD5" w14:paraId="5DDF8263" w14:textId="77777777" w:rsidTr="009132DA">
        <w:trPr>
          <w:trHeight w:val="410"/>
        </w:trPr>
        <w:tc>
          <w:tcPr>
            <w:tcW w:w="10881" w:type="dxa"/>
            <w:gridSpan w:val="5"/>
            <w:shd w:val="clear" w:color="auto" w:fill="F2F2F2"/>
            <w:vAlign w:val="center"/>
          </w:tcPr>
          <w:p w14:paraId="5BDE83EE" w14:textId="038A58DF" w:rsidR="00AA68F0" w:rsidRPr="009132DA" w:rsidRDefault="00892FD9" w:rsidP="009132DA">
            <w:pPr>
              <w:spacing w:after="0" w:line="240" w:lineRule="auto"/>
              <w:rPr>
                <w:rFonts w:ascii="Arial" w:eastAsia="Calibri" w:hAnsi="Arial"/>
                <w:sz w:val="22"/>
                <w:szCs w:val="22"/>
                <w:lang w:eastAsia="en-US"/>
              </w:rPr>
            </w:pPr>
            <w:r w:rsidRPr="009132DA">
              <w:rPr>
                <w:rFonts w:ascii="Arial" w:eastAsia="Calibri" w:hAnsi="Arial"/>
                <w:b/>
                <w:bCs/>
                <w:sz w:val="22"/>
                <w:szCs w:val="22"/>
                <w:lang w:eastAsia="en-US"/>
              </w:rPr>
              <w:lastRenderedPageBreak/>
              <w:t>TOTAL AMOUNT</w:t>
            </w:r>
            <w:r w:rsidR="00AA68F0" w:rsidRPr="009132DA">
              <w:rPr>
                <w:rFonts w:ascii="Arial" w:eastAsia="Calibri" w:hAnsi="Arial"/>
                <w:b/>
                <w:bCs/>
                <w:sz w:val="22"/>
                <w:szCs w:val="22"/>
                <w:lang w:eastAsia="en-US"/>
              </w:rPr>
              <w:t xml:space="preserve"> </w:t>
            </w:r>
          </w:p>
        </w:tc>
        <w:tc>
          <w:tcPr>
            <w:tcW w:w="1557" w:type="dxa"/>
            <w:gridSpan w:val="2"/>
            <w:vAlign w:val="center"/>
          </w:tcPr>
          <w:p w14:paraId="0278389A" w14:textId="7BA2645E" w:rsidR="00AA68F0" w:rsidRPr="00127DD5" w:rsidRDefault="00AA68F0" w:rsidP="009132DA">
            <w:pPr>
              <w:spacing w:after="0" w:line="240" w:lineRule="auto"/>
              <w:rPr>
                <w:rFonts w:ascii="Arial" w:eastAsia="Calibri" w:hAnsi="Arial"/>
                <w:b/>
                <w:bCs/>
                <w:sz w:val="16"/>
                <w:szCs w:val="16"/>
                <w:lang w:eastAsia="en-US"/>
              </w:rPr>
            </w:pPr>
          </w:p>
        </w:tc>
        <w:tc>
          <w:tcPr>
            <w:tcW w:w="1704" w:type="dxa"/>
            <w:vAlign w:val="bottom"/>
          </w:tcPr>
          <w:p w14:paraId="59201814" w14:textId="0FF67172" w:rsidR="00AA68F0" w:rsidRPr="00127DD5" w:rsidRDefault="00D22948" w:rsidP="009132DA">
            <w:pPr>
              <w:rPr>
                <w:rFonts w:ascii="Arial" w:hAnsi="Arial"/>
                <w:b/>
                <w:color w:val="FF0000"/>
                <w:sz w:val="22"/>
                <w:szCs w:val="22"/>
              </w:rPr>
            </w:pPr>
            <w:r w:rsidRPr="00127DD5">
              <w:rPr>
                <w:rFonts w:ascii="Arial" w:hAnsi="Arial"/>
                <w:b/>
                <w:color w:val="FF0000"/>
                <w:sz w:val="22"/>
                <w:szCs w:val="22"/>
              </w:rPr>
              <w:t>1,513,751</w:t>
            </w:r>
            <w:r w:rsidR="00B257F0" w:rsidRPr="00127DD5">
              <w:rPr>
                <w:rFonts w:ascii="Arial" w:hAnsi="Arial"/>
                <w:b/>
                <w:color w:val="FF0000"/>
                <w:sz w:val="22"/>
                <w:szCs w:val="22"/>
              </w:rPr>
              <w:t>.1</w:t>
            </w:r>
          </w:p>
        </w:tc>
        <w:tc>
          <w:tcPr>
            <w:tcW w:w="1275" w:type="dxa"/>
          </w:tcPr>
          <w:p w14:paraId="3F489095" w14:textId="7BE0A6A6" w:rsidR="00AA68F0" w:rsidRPr="00127DD5" w:rsidRDefault="008967BD" w:rsidP="009132DA">
            <w:pPr>
              <w:spacing w:after="0" w:line="240" w:lineRule="auto"/>
              <w:rPr>
                <w:rFonts w:ascii="Arial" w:eastAsia="Calibri" w:hAnsi="Arial"/>
                <w:b/>
                <w:color w:val="FF0000"/>
                <w:sz w:val="22"/>
                <w:szCs w:val="22"/>
                <w:lang w:eastAsia="en-US"/>
              </w:rPr>
            </w:pPr>
            <w:r w:rsidRPr="00127DD5">
              <w:rPr>
                <w:rFonts w:ascii="Arial" w:eastAsia="Calibri" w:hAnsi="Arial"/>
                <w:b/>
                <w:color w:val="FF0000"/>
                <w:sz w:val="22"/>
                <w:szCs w:val="22"/>
                <w:lang w:eastAsia="en-US"/>
              </w:rPr>
              <w:t>5</w:t>
            </w:r>
            <w:r w:rsidR="008B0CBC" w:rsidRPr="00127DD5">
              <w:rPr>
                <w:rFonts w:ascii="Arial" w:eastAsia="Calibri" w:hAnsi="Arial"/>
                <w:b/>
                <w:color w:val="FF0000"/>
                <w:sz w:val="22"/>
                <w:szCs w:val="22"/>
                <w:lang w:eastAsia="en-US"/>
              </w:rPr>
              <w:t>1</w:t>
            </w:r>
            <w:r w:rsidRPr="00127DD5">
              <w:rPr>
                <w:rFonts w:ascii="Arial" w:eastAsia="Calibri" w:hAnsi="Arial"/>
                <w:b/>
                <w:color w:val="FF0000"/>
                <w:sz w:val="22"/>
                <w:szCs w:val="22"/>
                <w:lang w:eastAsia="en-US"/>
              </w:rPr>
              <w:t>3,</w:t>
            </w:r>
            <w:r w:rsidR="008B0CBC" w:rsidRPr="00127DD5">
              <w:rPr>
                <w:rFonts w:ascii="Arial" w:eastAsia="Calibri" w:hAnsi="Arial"/>
                <w:b/>
                <w:color w:val="FF0000"/>
                <w:sz w:val="22"/>
                <w:szCs w:val="22"/>
                <w:lang w:eastAsia="en-US"/>
              </w:rPr>
              <w:t>9</w:t>
            </w:r>
            <w:r w:rsidRPr="00127DD5">
              <w:rPr>
                <w:rFonts w:ascii="Arial" w:eastAsia="Calibri" w:hAnsi="Arial"/>
                <w:b/>
                <w:color w:val="FF0000"/>
                <w:sz w:val="22"/>
                <w:szCs w:val="22"/>
                <w:lang w:eastAsia="en-US"/>
              </w:rPr>
              <w:t>1</w:t>
            </w:r>
            <w:r w:rsidR="008B0CBC" w:rsidRPr="00127DD5">
              <w:rPr>
                <w:rFonts w:ascii="Arial" w:eastAsia="Calibri" w:hAnsi="Arial"/>
                <w:b/>
                <w:color w:val="FF0000"/>
                <w:sz w:val="22"/>
                <w:szCs w:val="22"/>
                <w:lang w:eastAsia="en-US"/>
              </w:rPr>
              <w:t>1</w:t>
            </w:r>
            <w:r w:rsidRPr="00127DD5">
              <w:rPr>
                <w:rFonts w:ascii="Arial" w:eastAsia="Calibri" w:hAnsi="Arial"/>
                <w:b/>
                <w:color w:val="FF0000"/>
                <w:sz w:val="22"/>
                <w:szCs w:val="22"/>
                <w:lang w:eastAsia="en-US"/>
              </w:rPr>
              <w:t>.</w:t>
            </w:r>
            <w:r w:rsidR="008B0CBC" w:rsidRPr="00127DD5">
              <w:rPr>
                <w:rFonts w:ascii="Arial" w:eastAsia="Calibri" w:hAnsi="Arial"/>
                <w:b/>
                <w:color w:val="FF0000"/>
                <w:sz w:val="22"/>
                <w:szCs w:val="22"/>
                <w:lang w:eastAsia="en-US"/>
              </w:rPr>
              <w:t>6</w:t>
            </w:r>
            <w:r w:rsidRPr="00127DD5">
              <w:rPr>
                <w:rFonts w:ascii="Arial" w:eastAsia="Calibri" w:hAnsi="Arial"/>
                <w:b/>
                <w:color w:val="FF0000"/>
                <w:sz w:val="22"/>
                <w:szCs w:val="22"/>
                <w:lang w:eastAsia="en-US"/>
              </w:rPr>
              <w:t xml:space="preserve"> </w:t>
            </w:r>
          </w:p>
        </w:tc>
      </w:tr>
    </w:tbl>
    <w:p w14:paraId="756DE012" w14:textId="564ED55E" w:rsidR="0091170F" w:rsidRDefault="00892FD9" w:rsidP="00B257F0">
      <w:pPr>
        <w:pStyle w:val="ListParagraph"/>
        <w:ind w:left="0"/>
        <w:jc w:val="right"/>
        <w:rPr>
          <w:rFonts w:ascii="Arial" w:hAnsi="Arial" w:cs="Arial"/>
          <w:b/>
          <w:i/>
          <w:color w:val="FF0000"/>
        </w:rPr>
      </w:pPr>
      <w:r w:rsidRPr="00127DD5">
        <w:rPr>
          <w:rFonts w:ascii="Arial" w:hAnsi="Arial" w:cs="Arial"/>
          <w:b/>
          <w:i/>
          <w:color w:val="FF0000"/>
        </w:rPr>
        <w:t>Requested amount</w:t>
      </w:r>
      <w:r w:rsidR="00AA68F0" w:rsidRPr="00127DD5">
        <w:rPr>
          <w:rFonts w:ascii="Arial" w:hAnsi="Arial" w:cs="Arial"/>
          <w:b/>
          <w:i/>
          <w:color w:val="FF0000"/>
        </w:rPr>
        <w:t>: $</w:t>
      </w:r>
      <w:r w:rsidR="008967BD" w:rsidRPr="00127DD5">
        <w:rPr>
          <w:b/>
          <w:color w:val="FF0000"/>
        </w:rPr>
        <w:t xml:space="preserve"> </w:t>
      </w:r>
      <w:r w:rsidR="00B257F0" w:rsidRPr="00127DD5">
        <w:rPr>
          <w:rFonts w:ascii="Arial" w:hAnsi="Arial" w:cs="Arial"/>
          <w:b/>
          <w:i/>
          <w:color w:val="FF0000"/>
        </w:rPr>
        <w:t>999,839.5</w:t>
      </w:r>
    </w:p>
    <w:p w14:paraId="64B66AC8" w14:textId="77777777" w:rsidR="00E2040F" w:rsidRDefault="00E2040F" w:rsidP="00B257F0">
      <w:pPr>
        <w:pStyle w:val="ListParagraph"/>
        <w:ind w:left="0"/>
        <w:jc w:val="right"/>
        <w:rPr>
          <w:rFonts w:ascii="Arial" w:hAnsi="Arial" w:cs="Arial"/>
          <w:b/>
          <w:i/>
          <w:color w:val="FF0000"/>
        </w:rPr>
      </w:pPr>
    </w:p>
    <w:tbl>
      <w:tblPr>
        <w:tblW w:w="97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777"/>
      </w:tblGrid>
      <w:tr w:rsidR="00911D8B" w:rsidRPr="00127DD5" w14:paraId="6CB69ABF" w14:textId="77777777" w:rsidTr="00D86AC7">
        <w:trPr>
          <w:trHeight w:val="545"/>
        </w:trPr>
        <w:tc>
          <w:tcPr>
            <w:tcW w:w="9777" w:type="dxa"/>
            <w:shd w:val="clear" w:color="auto" w:fill="C6D9F1"/>
            <w:tcMar>
              <w:top w:w="0" w:type="dxa"/>
              <w:left w:w="108" w:type="dxa"/>
              <w:bottom w:w="0" w:type="dxa"/>
              <w:right w:w="108" w:type="dxa"/>
            </w:tcMar>
            <w:vAlign w:val="center"/>
            <w:hideMark/>
          </w:tcPr>
          <w:p w14:paraId="7EF088A2" w14:textId="77777777" w:rsidR="00911D8B" w:rsidRPr="00127DD5" w:rsidRDefault="00911D8B" w:rsidP="00C83EC8">
            <w:pPr>
              <w:spacing w:after="0" w:line="380" w:lineRule="exact"/>
              <w:rPr>
                <w:rFonts w:ascii="Arial" w:hAnsi="Arial"/>
                <w:b/>
                <w:color w:val="000000"/>
                <w:kern w:val="24"/>
                <w:sz w:val="20"/>
                <w:szCs w:val="20"/>
              </w:rPr>
            </w:pPr>
            <w:r w:rsidRPr="00127DD5">
              <w:rPr>
                <w:rFonts w:ascii="Arial" w:eastAsia="Cambria" w:hAnsi="Arial"/>
                <w:b/>
                <w:bCs/>
              </w:rPr>
              <w:t xml:space="preserve">3.  </w:t>
            </w:r>
            <w:r w:rsidR="00372BF4" w:rsidRPr="00127DD5">
              <w:rPr>
                <w:rFonts w:ascii="Arial" w:eastAsia="Cambria" w:hAnsi="Arial"/>
                <w:b/>
                <w:bCs/>
              </w:rPr>
              <w:t>Compliance with the minimum 1:1 funding match</w:t>
            </w:r>
          </w:p>
        </w:tc>
      </w:tr>
      <w:tr w:rsidR="00911D8B" w:rsidRPr="00127DD5" w14:paraId="1399C987" w14:textId="77777777" w:rsidTr="00D86AC7">
        <w:trPr>
          <w:trHeight w:val="1086"/>
        </w:trPr>
        <w:tc>
          <w:tcPr>
            <w:tcW w:w="9777" w:type="dxa"/>
            <w:shd w:val="clear" w:color="auto" w:fill="D9D9D9"/>
            <w:tcMar>
              <w:top w:w="0" w:type="dxa"/>
              <w:left w:w="108" w:type="dxa"/>
              <w:bottom w:w="0" w:type="dxa"/>
              <w:right w:w="108" w:type="dxa"/>
            </w:tcMar>
            <w:vAlign w:val="center"/>
            <w:hideMark/>
          </w:tcPr>
          <w:p w14:paraId="3FAF5B3D" w14:textId="711DAD6D" w:rsidR="008E1099" w:rsidRPr="00127DD5" w:rsidRDefault="008E1099" w:rsidP="008E1099">
            <w:pPr>
              <w:spacing w:before="240"/>
              <w:jc w:val="both"/>
              <w:rPr>
                <w:rFonts w:ascii="Arial" w:eastAsia="Cambria" w:hAnsi="Arial"/>
                <w:sz w:val="20"/>
                <w:szCs w:val="20"/>
              </w:rPr>
            </w:pPr>
            <w:r w:rsidRPr="00127DD5">
              <w:rPr>
                <w:rFonts w:ascii="Arial" w:eastAsia="Cambria" w:hAnsi="Arial"/>
                <w:sz w:val="20"/>
                <w:szCs w:val="20"/>
              </w:rPr>
              <w:t>For each strategic priority areas included in your application,</w:t>
            </w:r>
          </w:p>
          <w:p w14:paraId="345B80CE" w14:textId="481878C5" w:rsidR="00B376FF" w:rsidRPr="00127DD5" w:rsidRDefault="00666FBA" w:rsidP="00B376FF">
            <w:pPr>
              <w:pStyle w:val="ListParagraph"/>
              <w:numPr>
                <w:ilvl w:val="0"/>
                <w:numId w:val="12"/>
              </w:numPr>
              <w:spacing w:before="240"/>
              <w:jc w:val="both"/>
              <w:rPr>
                <w:rFonts w:ascii="Arial" w:eastAsia="Cambria" w:hAnsi="Arial"/>
                <w:sz w:val="20"/>
                <w:szCs w:val="20"/>
              </w:rPr>
            </w:pPr>
            <w:r w:rsidRPr="00127DD5">
              <w:rPr>
                <w:rFonts w:ascii="Arial" w:eastAsia="Cambria" w:hAnsi="Arial"/>
                <w:sz w:val="20"/>
                <w:szCs w:val="20"/>
              </w:rPr>
              <w:t>C</w:t>
            </w:r>
            <w:r w:rsidR="00B376FF" w:rsidRPr="00127DD5">
              <w:rPr>
                <w:rFonts w:ascii="Arial" w:eastAsia="Cambria" w:hAnsi="Arial"/>
                <w:sz w:val="20"/>
                <w:szCs w:val="20"/>
              </w:rPr>
              <w:t xml:space="preserve">onfirm whether the </w:t>
            </w:r>
            <w:r w:rsidR="006B54A2" w:rsidRPr="00127DD5">
              <w:rPr>
                <w:rFonts w:ascii="Arial" w:eastAsia="Cambria" w:hAnsi="Arial"/>
                <w:sz w:val="20"/>
                <w:szCs w:val="20"/>
              </w:rPr>
              <w:t xml:space="preserve">total </w:t>
            </w:r>
            <w:r w:rsidR="00930DB5" w:rsidRPr="00127DD5">
              <w:rPr>
                <w:rFonts w:ascii="Arial" w:eastAsia="Cambria" w:hAnsi="Arial"/>
                <w:sz w:val="20"/>
                <w:szCs w:val="20"/>
              </w:rPr>
              <w:t xml:space="preserve">allocation </w:t>
            </w:r>
            <w:r w:rsidR="006B54A2" w:rsidRPr="00127DD5">
              <w:rPr>
                <w:rFonts w:ascii="Arial" w:eastAsia="Cambria" w:hAnsi="Arial"/>
                <w:sz w:val="20"/>
                <w:szCs w:val="20"/>
              </w:rPr>
              <w:t>funding</w:t>
            </w:r>
            <w:r w:rsidR="00C83EC8" w:rsidRPr="00127DD5">
              <w:rPr>
                <w:rFonts w:ascii="Arial" w:eastAsia="Cambria" w:hAnsi="Arial"/>
                <w:sz w:val="20"/>
                <w:szCs w:val="20"/>
              </w:rPr>
              <w:t xml:space="preserve"> </w:t>
            </w:r>
            <w:r w:rsidR="006B54A2" w:rsidRPr="00127DD5">
              <w:rPr>
                <w:rFonts w:ascii="Arial" w:eastAsia="Cambria" w:hAnsi="Arial"/>
                <w:sz w:val="20"/>
                <w:szCs w:val="20"/>
              </w:rPr>
              <w:t xml:space="preserve">invested in </w:t>
            </w:r>
            <w:r w:rsidR="008E1099" w:rsidRPr="00127DD5">
              <w:rPr>
                <w:rFonts w:ascii="Arial" w:eastAsia="Cambria" w:hAnsi="Arial"/>
                <w:sz w:val="20"/>
                <w:szCs w:val="20"/>
              </w:rPr>
              <w:t>the</w:t>
            </w:r>
            <w:r w:rsidR="0082537A" w:rsidRPr="00127DD5">
              <w:rPr>
                <w:rFonts w:ascii="Arial" w:eastAsia="Cambria" w:hAnsi="Arial"/>
                <w:sz w:val="20"/>
                <w:szCs w:val="20"/>
              </w:rPr>
              <w:t xml:space="preserve"> </w:t>
            </w:r>
            <w:r w:rsidR="006B54A2" w:rsidRPr="00127DD5">
              <w:rPr>
                <w:rFonts w:ascii="Arial" w:eastAsia="Cambria" w:hAnsi="Arial"/>
                <w:sz w:val="20"/>
                <w:szCs w:val="20"/>
              </w:rPr>
              <w:t xml:space="preserve">strategic </w:t>
            </w:r>
            <w:r w:rsidR="0082537A" w:rsidRPr="00127DD5">
              <w:rPr>
                <w:rFonts w:ascii="Arial" w:eastAsia="Cambria" w:hAnsi="Arial"/>
                <w:sz w:val="20"/>
                <w:szCs w:val="20"/>
              </w:rPr>
              <w:t xml:space="preserve">priority area </w:t>
            </w:r>
            <w:r w:rsidR="00930DB5" w:rsidRPr="00127DD5">
              <w:rPr>
                <w:rFonts w:ascii="Arial" w:eastAsia="Cambria" w:hAnsi="Arial"/>
                <w:sz w:val="20"/>
                <w:szCs w:val="20"/>
                <w:u w:val="single"/>
              </w:rPr>
              <w:t>matches by at least a 1:1</w:t>
            </w:r>
            <w:r w:rsidR="00B376FF" w:rsidRPr="00127DD5">
              <w:rPr>
                <w:rFonts w:ascii="Arial" w:eastAsia="Cambria" w:hAnsi="Arial"/>
                <w:sz w:val="20"/>
                <w:szCs w:val="20"/>
                <w:u w:val="single"/>
              </w:rPr>
              <w:t xml:space="preserve"> ratio</w:t>
            </w:r>
            <w:r w:rsidR="00B376FF" w:rsidRPr="00127DD5">
              <w:rPr>
                <w:rFonts w:ascii="Arial" w:eastAsia="Cambria" w:hAnsi="Arial"/>
                <w:sz w:val="20"/>
                <w:szCs w:val="20"/>
              </w:rPr>
              <w:t xml:space="preserve"> </w:t>
            </w:r>
            <w:r w:rsidR="00C83EC8" w:rsidRPr="00127DD5">
              <w:rPr>
                <w:rFonts w:ascii="Arial" w:eastAsia="Cambria" w:hAnsi="Arial"/>
                <w:sz w:val="20"/>
                <w:szCs w:val="20"/>
              </w:rPr>
              <w:t xml:space="preserve">the total </w:t>
            </w:r>
            <w:r w:rsidR="004E52D0" w:rsidRPr="00127DD5">
              <w:rPr>
                <w:rFonts w:ascii="Arial" w:eastAsia="Cambria" w:hAnsi="Arial"/>
                <w:sz w:val="20"/>
                <w:szCs w:val="20"/>
              </w:rPr>
              <w:t>amount</w:t>
            </w:r>
            <w:r w:rsidR="00C83EC8" w:rsidRPr="00127DD5">
              <w:rPr>
                <w:rFonts w:ascii="Arial" w:eastAsia="Cambria" w:hAnsi="Arial"/>
                <w:sz w:val="20"/>
                <w:szCs w:val="20"/>
              </w:rPr>
              <w:t xml:space="preserve"> that you are requesting </w:t>
            </w:r>
            <w:r w:rsidR="004E52D0" w:rsidRPr="00127DD5">
              <w:rPr>
                <w:rFonts w:ascii="Arial" w:eastAsia="Cambria" w:hAnsi="Arial"/>
                <w:sz w:val="20"/>
                <w:szCs w:val="20"/>
              </w:rPr>
              <w:t xml:space="preserve">for </w:t>
            </w:r>
            <w:r w:rsidR="0082537A" w:rsidRPr="00127DD5">
              <w:rPr>
                <w:rFonts w:ascii="Arial" w:eastAsia="Cambria" w:hAnsi="Arial"/>
                <w:sz w:val="20"/>
                <w:szCs w:val="20"/>
              </w:rPr>
              <w:t>matching funds</w:t>
            </w:r>
            <w:r w:rsidR="00930DB5" w:rsidRPr="00127DD5">
              <w:rPr>
                <w:rFonts w:ascii="Arial" w:eastAsia="Cambria" w:hAnsi="Arial"/>
                <w:sz w:val="20"/>
                <w:szCs w:val="20"/>
              </w:rPr>
              <w:t>.</w:t>
            </w:r>
            <w:r w:rsidR="00B376FF" w:rsidRPr="00127DD5">
              <w:rPr>
                <w:rFonts w:ascii="Arial" w:eastAsia="Cambria" w:hAnsi="Arial"/>
                <w:sz w:val="20"/>
                <w:szCs w:val="20"/>
              </w:rPr>
              <w:t xml:space="preserve"> </w:t>
            </w:r>
          </w:p>
          <w:p w14:paraId="35693C92" w14:textId="77777777" w:rsidR="00B376FF" w:rsidRPr="00127DD5" w:rsidRDefault="00B376FF" w:rsidP="00B376FF">
            <w:pPr>
              <w:pStyle w:val="ListParagraph"/>
              <w:spacing w:before="240"/>
              <w:jc w:val="both"/>
              <w:rPr>
                <w:rFonts w:ascii="Arial" w:eastAsia="Cambria" w:hAnsi="Arial"/>
                <w:sz w:val="20"/>
                <w:szCs w:val="20"/>
              </w:rPr>
            </w:pPr>
          </w:p>
          <w:p w14:paraId="04AA4806" w14:textId="7AA1DFAB" w:rsidR="00036595" w:rsidRPr="00127DD5" w:rsidRDefault="00666FBA" w:rsidP="007F5371">
            <w:pPr>
              <w:pStyle w:val="ListParagraph"/>
              <w:numPr>
                <w:ilvl w:val="0"/>
                <w:numId w:val="12"/>
              </w:numPr>
              <w:spacing w:before="240"/>
              <w:jc w:val="both"/>
              <w:rPr>
                <w:rFonts w:ascii="Arial" w:eastAsia="Cambria" w:hAnsi="Arial"/>
                <w:sz w:val="20"/>
                <w:szCs w:val="20"/>
              </w:rPr>
            </w:pPr>
            <w:r w:rsidRPr="00127DD5">
              <w:rPr>
                <w:rFonts w:ascii="Arial" w:eastAsia="Cambria" w:hAnsi="Arial"/>
                <w:sz w:val="20"/>
                <w:szCs w:val="20"/>
              </w:rPr>
              <w:t>Provide a justification if this minimum</w:t>
            </w:r>
            <w:r w:rsidR="00B376FF" w:rsidRPr="00127DD5">
              <w:rPr>
                <w:rFonts w:ascii="Arial" w:eastAsia="Cambria" w:hAnsi="Arial"/>
                <w:sz w:val="20"/>
                <w:szCs w:val="20"/>
              </w:rPr>
              <w:t xml:space="preserve"> </w:t>
            </w:r>
            <w:r w:rsidRPr="00127DD5">
              <w:rPr>
                <w:rFonts w:ascii="Arial" w:eastAsia="Cambria" w:hAnsi="Arial"/>
                <w:sz w:val="20"/>
                <w:szCs w:val="20"/>
              </w:rPr>
              <w:t xml:space="preserve">matching ratio is not met. As </w:t>
            </w:r>
            <w:r w:rsidR="00B376FF" w:rsidRPr="00127DD5">
              <w:rPr>
                <w:rFonts w:ascii="Arial" w:eastAsia="Cambria" w:hAnsi="Arial"/>
                <w:sz w:val="20"/>
                <w:szCs w:val="20"/>
              </w:rPr>
              <w:t>applicab</w:t>
            </w:r>
            <w:r w:rsidRPr="00127DD5">
              <w:rPr>
                <w:rFonts w:ascii="Arial" w:eastAsia="Cambria" w:hAnsi="Arial"/>
                <w:sz w:val="20"/>
                <w:szCs w:val="20"/>
              </w:rPr>
              <w:t xml:space="preserve">le, specify any potential </w:t>
            </w:r>
            <w:r w:rsidR="00B376FF" w:rsidRPr="00127DD5">
              <w:rPr>
                <w:rFonts w:ascii="Arial" w:eastAsia="Cambria" w:hAnsi="Arial"/>
                <w:sz w:val="20"/>
                <w:szCs w:val="20"/>
              </w:rPr>
              <w:t xml:space="preserve">funding sources that </w:t>
            </w:r>
            <w:r w:rsidRPr="00127DD5">
              <w:rPr>
                <w:rFonts w:ascii="Arial" w:eastAsia="Cambria" w:hAnsi="Arial"/>
                <w:sz w:val="20"/>
                <w:szCs w:val="20"/>
              </w:rPr>
              <w:t xml:space="preserve">will be </w:t>
            </w:r>
            <w:r w:rsidR="0004714B" w:rsidRPr="00127DD5">
              <w:rPr>
                <w:rFonts w:ascii="Arial" w:eastAsia="Cambria" w:hAnsi="Arial"/>
                <w:sz w:val="20"/>
                <w:szCs w:val="20"/>
              </w:rPr>
              <w:t xml:space="preserve">mobilized to </w:t>
            </w:r>
            <w:r w:rsidR="005D6A2E" w:rsidRPr="00127DD5">
              <w:rPr>
                <w:rFonts w:ascii="Arial" w:eastAsia="Cambria" w:hAnsi="Arial"/>
                <w:sz w:val="20"/>
                <w:szCs w:val="20"/>
              </w:rPr>
              <w:t>increase investment</w:t>
            </w:r>
            <w:r w:rsidRPr="00127DD5">
              <w:rPr>
                <w:rFonts w:ascii="Arial" w:eastAsia="Cambria" w:hAnsi="Arial"/>
                <w:sz w:val="20"/>
                <w:szCs w:val="20"/>
              </w:rPr>
              <w:t>s</w:t>
            </w:r>
            <w:r w:rsidR="005D6A2E" w:rsidRPr="00127DD5">
              <w:rPr>
                <w:rFonts w:ascii="Arial" w:eastAsia="Cambria" w:hAnsi="Arial"/>
                <w:sz w:val="20"/>
                <w:szCs w:val="20"/>
              </w:rPr>
              <w:t xml:space="preserve"> in the strategic priorit</w:t>
            </w:r>
            <w:r w:rsidR="0082537A" w:rsidRPr="00127DD5">
              <w:rPr>
                <w:rFonts w:ascii="Arial" w:eastAsia="Cambria" w:hAnsi="Arial"/>
                <w:sz w:val="20"/>
                <w:szCs w:val="20"/>
              </w:rPr>
              <w:t>y area</w:t>
            </w:r>
            <w:r w:rsidR="005D6A2E" w:rsidRPr="00127DD5">
              <w:rPr>
                <w:rFonts w:ascii="Arial" w:eastAsia="Cambria" w:hAnsi="Arial"/>
                <w:sz w:val="20"/>
                <w:szCs w:val="20"/>
              </w:rPr>
              <w:t>.</w:t>
            </w:r>
          </w:p>
        </w:tc>
      </w:tr>
    </w:tbl>
    <w:p w14:paraId="0DD4EE21" w14:textId="77777777" w:rsidR="00CD31C3" w:rsidRPr="00127DD5" w:rsidRDefault="00CD31C3" w:rsidP="001E758C">
      <w:pPr>
        <w:pStyle w:val="ListParagraph"/>
        <w:ind w:left="0"/>
        <w:jc w:val="both"/>
        <w:rPr>
          <w:rFonts w:ascii="Arial" w:hAnsi="Arial" w:cs="Arial"/>
          <w: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977"/>
        <w:gridCol w:w="2977"/>
      </w:tblGrid>
      <w:tr w:rsidR="00904028" w:rsidRPr="00127DD5" w14:paraId="53603DB8" w14:textId="77777777" w:rsidTr="00B257F0">
        <w:tc>
          <w:tcPr>
            <w:tcW w:w="3539" w:type="dxa"/>
          </w:tcPr>
          <w:p w14:paraId="4BE4E51D" w14:textId="77777777" w:rsidR="00904028" w:rsidRPr="00127DD5" w:rsidRDefault="00904028" w:rsidP="00AA68F0">
            <w:pPr>
              <w:spacing w:before="60" w:after="60" w:line="240" w:lineRule="auto"/>
              <w:rPr>
                <w:rFonts w:ascii="Arial" w:eastAsia="Georgia" w:hAnsi="Arial"/>
                <w:b/>
                <w:color w:val="000000"/>
              </w:rPr>
            </w:pPr>
            <w:r w:rsidRPr="00127DD5">
              <w:rPr>
                <w:rFonts w:ascii="Arial" w:eastAsia="Georgia" w:hAnsi="Arial"/>
                <w:b/>
                <w:color w:val="000000"/>
              </w:rPr>
              <w:t xml:space="preserve">Allocation funding </w:t>
            </w:r>
          </w:p>
        </w:tc>
        <w:tc>
          <w:tcPr>
            <w:tcW w:w="2977" w:type="dxa"/>
          </w:tcPr>
          <w:p w14:paraId="2736646D" w14:textId="77777777" w:rsidR="00904028" w:rsidRPr="00127DD5" w:rsidRDefault="00904028" w:rsidP="00AA68F0">
            <w:pPr>
              <w:spacing w:before="60" w:after="60" w:line="240" w:lineRule="auto"/>
              <w:rPr>
                <w:rFonts w:ascii="Arial" w:eastAsia="Georgia" w:hAnsi="Arial"/>
                <w:b/>
                <w:color w:val="000000"/>
              </w:rPr>
            </w:pPr>
            <w:r w:rsidRPr="00127DD5">
              <w:rPr>
                <w:rFonts w:ascii="Arial" w:eastAsia="Georgia" w:hAnsi="Arial"/>
                <w:b/>
                <w:color w:val="000000"/>
              </w:rPr>
              <w:t xml:space="preserve">Matching fund </w:t>
            </w:r>
          </w:p>
        </w:tc>
        <w:tc>
          <w:tcPr>
            <w:tcW w:w="2977" w:type="dxa"/>
          </w:tcPr>
          <w:p w14:paraId="6CB769BC" w14:textId="77777777" w:rsidR="00904028" w:rsidRPr="00127DD5" w:rsidRDefault="00904028" w:rsidP="00AA68F0">
            <w:pPr>
              <w:spacing w:before="60" w:after="60" w:line="240" w:lineRule="auto"/>
              <w:rPr>
                <w:rFonts w:ascii="Arial" w:eastAsia="Georgia" w:hAnsi="Arial"/>
                <w:b/>
                <w:color w:val="000000"/>
              </w:rPr>
            </w:pPr>
            <w:r w:rsidRPr="00127DD5">
              <w:rPr>
                <w:rFonts w:ascii="Arial" w:eastAsia="Georgia" w:hAnsi="Arial"/>
                <w:b/>
                <w:color w:val="000000"/>
              </w:rPr>
              <w:t>Ratio</w:t>
            </w:r>
          </w:p>
        </w:tc>
      </w:tr>
      <w:tr w:rsidR="00904028" w:rsidRPr="00127DD5" w14:paraId="0B902086" w14:textId="77777777" w:rsidTr="00B257F0">
        <w:tc>
          <w:tcPr>
            <w:tcW w:w="3539" w:type="dxa"/>
          </w:tcPr>
          <w:p w14:paraId="7E85B71B" w14:textId="7F63C2CD" w:rsidR="00904028" w:rsidRPr="00127DD5" w:rsidRDefault="00B257F0" w:rsidP="00B257F0">
            <w:pPr>
              <w:spacing w:before="60" w:after="60" w:line="240" w:lineRule="auto"/>
              <w:rPr>
                <w:rFonts w:ascii="Arial" w:eastAsia="Georgia" w:hAnsi="Arial"/>
                <w:b/>
                <w:color w:val="000000"/>
              </w:rPr>
            </w:pPr>
            <w:r w:rsidRPr="00127DD5">
              <w:rPr>
                <w:rFonts w:ascii="Arial" w:eastAsia="Georgia" w:hAnsi="Arial"/>
                <w:b/>
                <w:color w:val="000000"/>
              </w:rPr>
              <w:t xml:space="preserve">513,911.6 </w:t>
            </w:r>
            <w:r w:rsidR="00904028" w:rsidRPr="00127DD5">
              <w:rPr>
                <w:rFonts w:ascii="Arial" w:eastAsia="Georgia" w:hAnsi="Arial"/>
                <w:b/>
                <w:color w:val="000000"/>
              </w:rPr>
              <w:t>$</w:t>
            </w:r>
          </w:p>
        </w:tc>
        <w:tc>
          <w:tcPr>
            <w:tcW w:w="2977" w:type="dxa"/>
          </w:tcPr>
          <w:p w14:paraId="6ACE8775" w14:textId="6EBC7C8D" w:rsidR="00904028" w:rsidRPr="00127DD5" w:rsidRDefault="00904028" w:rsidP="00AA68F0">
            <w:pPr>
              <w:spacing w:before="60" w:after="60" w:line="240" w:lineRule="auto"/>
              <w:rPr>
                <w:rFonts w:ascii="Arial" w:eastAsia="Georgia" w:hAnsi="Arial"/>
                <w:b/>
                <w:color w:val="000000"/>
              </w:rPr>
            </w:pPr>
            <w:r w:rsidRPr="00127DD5">
              <w:rPr>
                <w:rFonts w:ascii="Arial" w:eastAsia="Georgia" w:hAnsi="Arial"/>
                <w:b/>
                <w:color w:val="000000"/>
              </w:rPr>
              <w:t>999,</w:t>
            </w:r>
            <w:r w:rsidR="00B257F0" w:rsidRPr="00127DD5">
              <w:rPr>
                <w:rFonts w:ascii="Arial" w:eastAsia="Georgia" w:hAnsi="Arial"/>
                <w:b/>
                <w:color w:val="000000"/>
              </w:rPr>
              <w:t>8</w:t>
            </w:r>
            <w:r w:rsidRPr="00127DD5">
              <w:rPr>
                <w:rFonts w:ascii="Arial" w:eastAsia="Georgia" w:hAnsi="Arial"/>
                <w:b/>
                <w:color w:val="000000"/>
              </w:rPr>
              <w:t>3</w:t>
            </w:r>
            <w:r w:rsidR="00B257F0" w:rsidRPr="00127DD5">
              <w:rPr>
                <w:rFonts w:ascii="Arial" w:eastAsia="Georgia" w:hAnsi="Arial"/>
                <w:b/>
                <w:color w:val="000000"/>
              </w:rPr>
              <w:t>9.5</w:t>
            </w:r>
            <w:r w:rsidRPr="00127DD5">
              <w:rPr>
                <w:rFonts w:ascii="Arial" w:eastAsia="Georgia" w:hAnsi="Arial"/>
                <w:b/>
                <w:color w:val="000000"/>
              </w:rPr>
              <w:t>$</w:t>
            </w:r>
          </w:p>
        </w:tc>
        <w:tc>
          <w:tcPr>
            <w:tcW w:w="2977" w:type="dxa"/>
          </w:tcPr>
          <w:p w14:paraId="102F8F10" w14:textId="21BC6555" w:rsidR="00904028" w:rsidRPr="00127DD5" w:rsidRDefault="00904028" w:rsidP="00B257F0">
            <w:pPr>
              <w:spacing w:before="60" w:after="60" w:line="240" w:lineRule="auto"/>
              <w:rPr>
                <w:rFonts w:ascii="Arial" w:eastAsia="Georgia" w:hAnsi="Arial"/>
                <w:b/>
                <w:color w:val="000000"/>
              </w:rPr>
            </w:pPr>
            <w:r w:rsidRPr="00127DD5">
              <w:rPr>
                <w:rFonts w:ascii="Arial" w:eastAsia="Georgia" w:hAnsi="Arial"/>
                <w:b/>
                <w:color w:val="000000"/>
              </w:rPr>
              <w:t>0.5</w:t>
            </w:r>
            <w:r w:rsidR="00B257F0" w:rsidRPr="00127DD5">
              <w:rPr>
                <w:rFonts w:ascii="Arial" w:eastAsia="Georgia" w:hAnsi="Arial"/>
                <w:b/>
                <w:color w:val="000000"/>
              </w:rPr>
              <w:t>1</w:t>
            </w:r>
            <w:r w:rsidRPr="00127DD5">
              <w:rPr>
                <w:rFonts w:ascii="Arial" w:eastAsia="Georgia" w:hAnsi="Arial"/>
                <w:b/>
                <w:color w:val="000000"/>
              </w:rPr>
              <w:t>:1</w:t>
            </w:r>
          </w:p>
        </w:tc>
      </w:tr>
    </w:tbl>
    <w:p w14:paraId="2F3E292C" w14:textId="77777777" w:rsidR="00F0347A" w:rsidRPr="00127DD5" w:rsidRDefault="00F0347A" w:rsidP="00B426AB">
      <w:pPr>
        <w:spacing w:after="0" w:line="259" w:lineRule="auto"/>
        <w:jc w:val="both"/>
        <w:rPr>
          <w:rFonts w:ascii="Arial" w:eastAsia="Calibri" w:hAnsi="Arial"/>
          <w:sz w:val="20"/>
          <w:szCs w:val="20"/>
          <w:lang w:eastAsia="en-US"/>
        </w:rPr>
      </w:pPr>
    </w:p>
    <w:p w14:paraId="5AD3AC5A" w14:textId="0A88310E" w:rsidR="00127DD5" w:rsidRPr="00127DD5" w:rsidRDefault="00127DD5" w:rsidP="00127DD5">
      <w:pPr>
        <w:spacing w:after="0" w:line="259" w:lineRule="auto"/>
        <w:jc w:val="both"/>
        <w:rPr>
          <w:rFonts w:ascii="Arial" w:eastAsia="Calibri" w:hAnsi="Arial"/>
          <w:sz w:val="20"/>
          <w:szCs w:val="20"/>
          <w:lang w:eastAsia="en-US"/>
        </w:rPr>
      </w:pPr>
      <w:r w:rsidRPr="00127DD5">
        <w:rPr>
          <w:rFonts w:ascii="Arial" w:eastAsia="Calibri" w:hAnsi="Arial"/>
          <w:sz w:val="20"/>
          <w:szCs w:val="20"/>
          <w:lang w:eastAsia="en-US"/>
        </w:rPr>
        <w:t xml:space="preserve">The Investment Case development, based on the Optima model conducted with the support from UNAIDS in 2015, reports the need for $ 16 million a year for activities to overcome the HIV epidemic. At the same time, the amount of funds to be allocated under the state program for 2017-2021 has decreased. This has been determined by significant decreasing of the international financial support, the ongoing financial crisis in the Kyrgyz Republic, and the heavy burden of the external financial debt, which has reached 55.4% of GDP. The Global Find is still the key donor and covers about 48% of the budget of the State </w:t>
      </w:r>
      <w:proofErr w:type="spellStart"/>
      <w:r w:rsidRPr="00127DD5">
        <w:rPr>
          <w:rFonts w:ascii="Arial" w:eastAsia="Calibri" w:hAnsi="Arial"/>
          <w:sz w:val="20"/>
          <w:szCs w:val="20"/>
          <w:lang w:eastAsia="en-US"/>
        </w:rPr>
        <w:t>Programme</w:t>
      </w:r>
      <w:proofErr w:type="spellEnd"/>
      <w:r w:rsidRPr="00127DD5">
        <w:rPr>
          <w:rFonts w:ascii="Arial" w:eastAsia="Calibri" w:hAnsi="Arial"/>
          <w:sz w:val="20"/>
          <w:szCs w:val="20"/>
          <w:lang w:eastAsia="en-US"/>
        </w:rPr>
        <w:t xml:space="preserve"> for 2017-2021. The allocation for Kyrgyzstan for the next funding cycle has decreased by 30%, threatening the sustainability of the gains and the continuation of basic services. At the same the country takes responsibility for ambitious goals on considerably increasing coverage of ART</w:t>
      </w:r>
      <w:r w:rsidR="00DE2227" w:rsidRPr="00DE2227">
        <w:rPr>
          <w:rFonts w:ascii="Arial" w:eastAsia="Calibri" w:hAnsi="Arial"/>
          <w:sz w:val="20"/>
          <w:szCs w:val="20"/>
          <w:lang w:val="en-GB" w:eastAsia="en-US"/>
        </w:rPr>
        <w:t>,</w:t>
      </w:r>
      <w:r w:rsidRPr="00127DD5">
        <w:rPr>
          <w:rFonts w:ascii="Arial" w:eastAsia="Calibri" w:hAnsi="Arial"/>
          <w:sz w:val="20"/>
          <w:szCs w:val="20"/>
          <w:lang w:eastAsia="en-US"/>
        </w:rPr>
        <w:t xml:space="preserve"> prevention </w:t>
      </w:r>
      <w:proofErr w:type="spellStart"/>
      <w:r w:rsidRPr="00127DD5">
        <w:rPr>
          <w:rFonts w:ascii="Arial" w:eastAsia="Calibri" w:hAnsi="Arial"/>
          <w:sz w:val="20"/>
          <w:szCs w:val="20"/>
          <w:lang w:eastAsia="en-US"/>
        </w:rPr>
        <w:lastRenderedPageBreak/>
        <w:t>programme</w:t>
      </w:r>
      <w:proofErr w:type="spellEnd"/>
      <w:r w:rsidRPr="00127DD5">
        <w:rPr>
          <w:rFonts w:ascii="Arial" w:eastAsia="Calibri" w:hAnsi="Arial"/>
          <w:sz w:val="20"/>
          <w:szCs w:val="20"/>
          <w:lang w:eastAsia="en-US"/>
        </w:rPr>
        <w:t xml:space="preserve"> among key population</w:t>
      </w:r>
      <w:r w:rsidR="00DE2227">
        <w:rPr>
          <w:rFonts w:ascii="Arial" w:eastAsia="Calibri" w:hAnsi="Arial"/>
          <w:sz w:val="20"/>
          <w:szCs w:val="20"/>
          <w:lang w:eastAsia="en-US"/>
        </w:rPr>
        <w:t>,</w:t>
      </w:r>
      <w:r w:rsidR="00DE2227" w:rsidRPr="00DE2227">
        <w:rPr>
          <w:rFonts w:ascii="Arial" w:eastAsia="Calibri" w:hAnsi="Arial"/>
          <w:sz w:val="20"/>
          <w:szCs w:val="20"/>
          <w:lang w:val="en-GB" w:eastAsia="en-US"/>
        </w:rPr>
        <w:t xml:space="preserve"> </w:t>
      </w:r>
      <w:r w:rsidR="00DE2227">
        <w:rPr>
          <w:rFonts w:ascii="Arial" w:eastAsia="Calibri" w:hAnsi="Arial"/>
          <w:sz w:val="20"/>
          <w:szCs w:val="20"/>
          <w:lang w:eastAsia="en-US"/>
        </w:rPr>
        <w:t>and TB treatment</w:t>
      </w:r>
      <w:r w:rsidRPr="00127DD5">
        <w:rPr>
          <w:rFonts w:ascii="Arial" w:eastAsia="Calibri" w:hAnsi="Arial"/>
          <w:sz w:val="20"/>
          <w:szCs w:val="20"/>
          <w:lang w:eastAsia="en-US"/>
        </w:rPr>
        <w:t xml:space="preserve">. Albeit the grant funds are more focused on maintaining the basic minimum package of services, there has been an increase in the funds allotted for overcoming human rights related barriers in accordance with the GF technical recommendations. This indicates significant commitment of the national stakeholders to scale up the response to such barriers. </w:t>
      </w:r>
    </w:p>
    <w:p w14:paraId="0587E68B" w14:textId="77777777" w:rsidR="00127DD5" w:rsidRPr="00127DD5" w:rsidRDefault="00127DD5" w:rsidP="00127DD5">
      <w:pPr>
        <w:spacing w:after="0" w:line="259" w:lineRule="auto"/>
        <w:jc w:val="both"/>
        <w:rPr>
          <w:rFonts w:ascii="Arial" w:eastAsia="Calibri" w:hAnsi="Arial"/>
          <w:sz w:val="20"/>
          <w:szCs w:val="20"/>
          <w:lang w:eastAsia="en-US"/>
        </w:rPr>
      </w:pPr>
    </w:p>
    <w:p w14:paraId="49A420E9" w14:textId="25CEAE8B" w:rsidR="00127DD5" w:rsidRPr="00127DD5" w:rsidRDefault="00127DD5" w:rsidP="00127DD5">
      <w:pPr>
        <w:spacing w:after="0" w:line="259" w:lineRule="auto"/>
        <w:jc w:val="both"/>
        <w:rPr>
          <w:rFonts w:ascii="Arial" w:eastAsia="Calibri" w:hAnsi="Arial"/>
          <w:sz w:val="20"/>
          <w:szCs w:val="20"/>
          <w:lang w:eastAsia="en-US"/>
        </w:rPr>
      </w:pPr>
      <w:r w:rsidRPr="00127DD5">
        <w:rPr>
          <w:rFonts w:ascii="Arial" w:eastAsia="Calibri" w:hAnsi="Arial"/>
          <w:sz w:val="20"/>
          <w:szCs w:val="20"/>
          <w:lang w:eastAsia="en-US"/>
        </w:rPr>
        <w:t xml:space="preserve">Despite of difficult economic situation, </w:t>
      </w:r>
      <w:r w:rsidR="00E33605">
        <w:rPr>
          <w:rFonts w:ascii="Arial" w:eastAsia="Calibri" w:hAnsi="Arial"/>
          <w:sz w:val="20"/>
          <w:szCs w:val="20"/>
          <w:lang w:eastAsia="en-US"/>
        </w:rPr>
        <w:t>the G</w:t>
      </w:r>
      <w:r w:rsidRPr="00127DD5">
        <w:rPr>
          <w:rFonts w:ascii="Arial" w:eastAsia="Calibri" w:hAnsi="Arial"/>
          <w:sz w:val="20"/>
          <w:szCs w:val="20"/>
          <w:lang w:eastAsia="en-US"/>
        </w:rPr>
        <w:t>overnment of the Kyrgyz Republic has expanded its investments into HIV</w:t>
      </w:r>
      <w:r w:rsidR="00DE2227">
        <w:rPr>
          <w:rFonts w:ascii="Arial" w:eastAsia="Calibri" w:hAnsi="Arial"/>
          <w:sz w:val="20"/>
          <w:szCs w:val="20"/>
          <w:lang w:eastAsia="en-US"/>
        </w:rPr>
        <w:t>/TB</w:t>
      </w:r>
      <w:bookmarkStart w:id="0" w:name="_GoBack"/>
      <w:bookmarkEnd w:id="0"/>
      <w:r w:rsidRPr="00127DD5">
        <w:rPr>
          <w:rFonts w:ascii="Arial" w:eastAsia="Calibri" w:hAnsi="Arial"/>
          <w:sz w:val="20"/>
          <w:szCs w:val="20"/>
          <w:lang w:eastAsia="en-US"/>
        </w:rPr>
        <w:t xml:space="preserve"> programs and is ready to allocate about $ 3 million for treatment programs for the period up to 2020, however, due to a significant 2.5 times increase in the number of PLHIV on therapy, the projected amount of funds will be largely directed to treatment programs and will be insufficient to maintain the prevention programs in full. This has leaded to the reduction of funds for prevention programs by almost 3 times. In such challenging circumstances, the opportunity to fully match the funds needed to remove human rights barriers to services from within allocation is significantly limited.</w:t>
      </w:r>
    </w:p>
    <w:p w14:paraId="388F7040" w14:textId="77777777" w:rsidR="00127DD5" w:rsidRPr="00127DD5" w:rsidRDefault="00127DD5" w:rsidP="00127DD5">
      <w:pPr>
        <w:spacing w:after="0" w:line="259" w:lineRule="auto"/>
        <w:jc w:val="both"/>
        <w:rPr>
          <w:rFonts w:ascii="Arial" w:eastAsia="Calibri" w:hAnsi="Arial"/>
          <w:sz w:val="20"/>
          <w:szCs w:val="20"/>
          <w:lang w:eastAsia="en-US"/>
        </w:rPr>
      </w:pPr>
    </w:p>
    <w:p w14:paraId="71D20669" w14:textId="77777777" w:rsidR="00127DD5" w:rsidRPr="00127DD5" w:rsidRDefault="00127DD5" w:rsidP="00127DD5">
      <w:pPr>
        <w:spacing w:after="0" w:line="259" w:lineRule="auto"/>
        <w:jc w:val="both"/>
        <w:rPr>
          <w:rFonts w:ascii="Arial" w:eastAsia="Calibri" w:hAnsi="Arial"/>
          <w:sz w:val="20"/>
          <w:szCs w:val="20"/>
          <w:lang w:eastAsia="en-US"/>
        </w:rPr>
      </w:pPr>
      <w:r w:rsidRPr="00127DD5">
        <w:rPr>
          <w:rFonts w:ascii="Arial" w:eastAsia="Calibri" w:hAnsi="Arial"/>
          <w:sz w:val="20"/>
          <w:szCs w:val="20"/>
          <w:lang w:eastAsia="en-US"/>
        </w:rPr>
        <w:t xml:space="preserve">An analysis that informed the development of the current matching fund application indicates that activities to overcome human rights related barriers or to develop community systems which promote an enabling environment are implemented by a number of other donors. For example, Soros Foundation-Kyrgyzstan co-finances the “street lawyers” </w:t>
      </w:r>
      <w:proofErr w:type="gramStart"/>
      <w:r w:rsidRPr="00127DD5">
        <w:rPr>
          <w:rFonts w:ascii="Arial" w:eastAsia="Calibri" w:hAnsi="Arial"/>
          <w:sz w:val="20"/>
          <w:szCs w:val="20"/>
          <w:lang w:eastAsia="en-US"/>
        </w:rPr>
        <w:t>programs,</w:t>
      </w:r>
      <w:proofErr w:type="gramEnd"/>
      <w:r w:rsidRPr="00127DD5">
        <w:rPr>
          <w:rFonts w:ascii="Arial" w:eastAsia="Calibri" w:hAnsi="Arial"/>
          <w:sz w:val="20"/>
          <w:szCs w:val="20"/>
          <w:lang w:eastAsia="en-US"/>
        </w:rPr>
        <w:t xml:space="preserve"> in addition, Soros Foundation-Kyrgyzstan supports programs to protect the rights of key groups - sex workers and people using drugs. Total annual funding is about 300 thousand US dollars. At the same time, the Leader Project is implemented in the country with the support from PEPFAR funds for capacity building for PLHIV communities and reducing stigma and discrimination within health care facilities, with a project implementation period up to 2020. However, such external funding cannot ensure comprehensive impact to reducing human rights-related barriers. </w:t>
      </w:r>
    </w:p>
    <w:p w14:paraId="214CEF12" w14:textId="77777777" w:rsidR="00127DD5" w:rsidRPr="00127DD5" w:rsidRDefault="00127DD5" w:rsidP="00127DD5">
      <w:pPr>
        <w:spacing w:after="0" w:line="259" w:lineRule="auto"/>
        <w:jc w:val="both"/>
        <w:rPr>
          <w:rFonts w:ascii="Arial" w:eastAsia="Calibri" w:hAnsi="Arial"/>
          <w:sz w:val="20"/>
          <w:szCs w:val="20"/>
          <w:lang w:eastAsia="en-US"/>
        </w:rPr>
      </w:pPr>
    </w:p>
    <w:p w14:paraId="1F7C41DC" w14:textId="77777777" w:rsidR="00127DD5" w:rsidRPr="00127DD5" w:rsidRDefault="00127DD5" w:rsidP="00127DD5">
      <w:pPr>
        <w:spacing w:after="0" w:line="259" w:lineRule="auto"/>
        <w:jc w:val="both"/>
        <w:rPr>
          <w:rFonts w:ascii="Arial" w:eastAsia="Calibri" w:hAnsi="Arial"/>
          <w:sz w:val="20"/>
          <w:szCs w:val="20"/>
          <w:lang w:eastAsia="en-US"/>
        </w:rPr>
      </w:pPr>
      <w:r w:rsidRPr="00127DD5">
        <w:rPr>
          <w:rFonts w:ascii="Arial" w:eastAsia="Calibri" w:hAnsi="Arial"/>
          <w:sz w:val="20"/>
          <w:szCs w:val="20"/>
          <w:lang w:eastAsia="en-US"/>
        </w:rPr>
        <w:t>The current Matching Funds Application, if fully funded, will allow build upon such programs implemented from within allocation, and those implemented by other donors, for a comprehensive, concerted and integrated approach to overcome human rights related barriers and to expand the availability of HIV and TB-related services.</w:t>
      </w:r>
    </w:p>
    <w:sectPr w:rsidR="00127DD5" w:rsidRPr="00127DD5" w:rsidSect="00AA68F0">
      <w:pgSz w:w="16838" w:h="11906" w:orient="landscape" w:code="9"/>
      <w:pgMar w:top="1138"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AA600" w14:textId="77777777" w:rsidR="001E6046" w:rsidRDefault="001E6046" w:rsidP="00E93D5E">
      <w:pPr>
        <w:spacing w:after="0" w:line="240" w:lineRule="auto"/>
      </w:pPr>
      <w:r>
        <w:separator/>
      </w:r>
    </w:p>
  </w:endnote>
  <w:endnote w:type="continuationSeparator" w:id="0">
    <w:p w14:paraId="3E8FD13B" w14:textId="77777777" w:rsidR="001E6046" w:rsidRDefault="001E6046" w:rsidP="00E9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B58B0" w14:textId="77777777" w:rsidR="001E6046" w:rsidRDefault="001E6046" w:rsidP="00E93D5E">
      <w:pPr>
        <w:spacing w:after="0" w:line="240" w:lineRule="auto"/>
      </w:pPr>
      <w:r>
        <w:separator/>
      </w:r>
    </w:p>
  </w:footnote>
  <w:footnote w:type="continuationSeparator" w:id="0">
    <w:p w14:paraId="5CC4751A" w14:textId="77777777" w:rsidR="001E6046" w:rsidRDefault="001E6046" w:rsidP="00E93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D81"/>
    <w:multiLevelType w:val="hybridMultilevel"/>
    <w:tmpl w:val="78001E10"/>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7685B"/>
    <w:multiLevelType w:val="hybridMultilevel"/>
    <w:tmpl w:val="EEAE139E"/>
    <w:lvl w:ilvl="0" w:tplc="D6D8C136">
      <w:start w:val="1"/>
      <w:numFmt w:val="decimal"/>
      <w:lvlText w:val="%1."/>
      <w:lvlJc w:val="left"/>
      <w:pPr>
        <w:ind w:left="720" w:hanging="360"/>
      </w:pPr>
      <w:rPr>
        <w:rFonts w:eastAsia="Cambria"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F6ACD"/>
    <w:multiLevelType w:val="hybridMultilevel"/>
    <w:tmpl w:val="2C4CA586"/>
    <w:lvl w:ilvl="0" w:tplc="C0F2A16A">
      <w:start w:val="1"/>
      <w:numFmt w:val="lowerLetter"/>
      <w:lvlText w:val="%1)"/>
      <w:lvlJc w:val="left"/>
      <w:pPr>
        <w:ind w:left="50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51F58"/>
    <w:multiLevelType w:val="hybridMultilevel"/>
    <w:tmpl w:val="D4147E90"/>
    <w:lvl w:ilvl="0" w:tplc="CCA444C6">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5F1398"/>
    <w:multiLevelType w:val="hybridMultilevel"/>
    <w:tmpl w:val="78001E10"/>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65882"/>
    <w:multiLevelType w:val="hybridMultilevel"/>
    <w:tmpl w:val="6B6A607E"/>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B35B1"/>
    <w:multiLevelType w:val="hybridMultilevel"/>
    <w:tmpl w:val="103627B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7">
    <w:nsid w:val="19AE5DFA"/>
    <w:multiLevelType w:val="hybridMultilevel"/>
    <w:tmpl w:val="6ED2D9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25372D"/>
    <w:multiLevelType w:val="hybridMultilevel"/>
    <w:tmpl w:val="1660A8E8"/>
    <w:lvl w:ilvl="0" w:tplc="68ACFA2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0D139B"/>
    <w:multiLevelType w:val="hybridMultilevel"/>
    <w:tmpl w:val="9CB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87703"/>
    <w:multiLevelType w:val="hybridMultilevel"/>
    <w:tmpl w:val="001A681C"/>
    <w:lvl w:ilvl="0" w:tplc="6F884578">
      <w:start w:val="1"/>
      <w:numFmt w:val="bullet"/>
      <w:lvlText w:val="■"/>
      <w:lvlJc w:val="left"/>
      <w:pPr>
        <w:tabs>
          <w:tab w:val="num" w:pos="720"/>
        </w:tabs>
        <w:ind w:left="720" w:hanging="360"/>
      </w:pPr>
      <w:rPr>
        <w:rFonts w:ascii="Franklin Gothic Book" w:hAnsi="Franklin Gothic Book" w:hint="default"/>
      </w:rPr>
    </w:lvl>
    <w:lvl w:ilvl="1" w:tplc="718EB482" w:tentative="1">
      <w:start w:val="1"/>
      <w:numFmt w:val="bullet"/>
      <w:lvlText w:val="■"/>
      <w:lvlJc w:val="left"/>
      <w:pPr>
        <w:tabs>
          <w:tab w:val="num" w:pos="1440"/>
        </w:tabs>
        <w:ind w:left="1440" w:hanging="360"/>
      </w:pPr>
      <w:rPr>
        <w:rFonts w:ascii="Franklin Gothic Book" w:hAnsi="Franklin Gothic Book" w:hint="default"/>
      </w:rPr>
    </w:lvl>
    <w:lvl w:ilvl="2" w:tplc="8A7AFE5C" w:tentative="1">
      <w:start w:val="1"/>
      <w:numFmt w:val="bullet"/>
      <w:lvlText w:val="■"/>
      <w:lvlJc w:val="left"/>
      <w:pPr>
        <w:tabs>
          <w:tab w:val="num" w:pos="2160"/>
        </w:tabs>
        <w:ind w:left="2160" w:hanging="360"/>
      </w:pPr>
      <w:rPr>
        <w:rFonts w:ascii="Franklin Gothic Book" w:hAnsi="Franklin Gothic Book" w:hint="default"/>
      </w:rPr>
    </w:lvl>
    <w:lvl w:ilvl="3" w:tplc="AB28B05E" w:tentative="1">
      <w:start w:val="1"/>
      <w:numFmt w:val="bullet"/>
      <w:lvlText w:val="■"/>
      <w:lvlJc w:val="left"/>
      <w:pPr>
        <w:tabs>
          <w:tab w:val="num" w:pos="2880"/>
        </w:tabs>
        <w:ind w:left="2880" w:hanging="360"/>
      </w:pPr>
      <w:rPr>
        <w:rFonts w:ascii="Franklin Gothic Book" w:hAnsi="Franklin Gothic Book" w:hint="default"/>
      </w:rPr>
    </w:lvl>
    <w:lvl w:ilvl="4" w:tplc="837CD112" w:tentative="1">
      <w:start w:val="1"/>
      <w:numFmt w:val="bullet"/>
      <w:lvlText w:val="■"/>
      <w:lvlJc w:val="left"/>
      <w:pPr>
        <w:tabs>
          <w:tab w:val="num" w:pos="3600"/>
        </w:tabs>
        <w:ind w:left="3600" w:hanging="360"/>
      </w:pPr>
      <w:rPr>
        <w:rFonts w:ascii="Franklin Gothic Book" w:hAnsi="Franklin Gothic Book" w:hint="default"/>
      </w:rPr>
    </w:lvl>
    <w:lvl w:ilvl="5" w:tplc="2B5A8B94" w:tentative="1">
      <w:start w:val="1"/>
      <w:numFmt w:val="bullet"/>
      <w:lvlText w:val="■"/>
      <w:lvlJc w:val="left"/>
      <w:pPr>
        <w:tabs>
          <w:tab w:val="num" w:pos="4320"/>
        </w:tabs>
        <w:ind w:left="4320" w:hanging="360"/>
      </w:pPr>
      <w:rPr>
        <w:rFonts w:ascii="Franklin Gothic Book" w:hAnsi="Franklin Gothic Book" w:hint="default"/>
      </w:rPr>
    </w:lvl>
    <w:lvl w:ilvl="6" w:tplc="1FBCBB0C" w:tentative="1">
      <w:start w:val="1"/>
      <w:numFmt w:val="bullet"/>
      <w:lvlText w:val="■"/>
      <w:lvlJc w:val="left"/>
      <w:pPr>
        <w:tabs>
          <w:tab w:val="num" w:pos="5040"/>
        </w:tabs>
        <w:ind w:left="5040" w:hanging="360"/>
      </w:pPr>
      <w:rPr>
        <w:rFonts w:ascii="Franklin Gothic Book" w:hAnsi="Franklin Gothic Book" w:hint="default"/>
      </w:rPr>
    </w:lvl>
    <w:lvl w:ilvl="7" w:tplc="3FD060D6" w:tentative="1">
      <w:start w:val="1"/>
      <w:numFmt w:val="bullet"/>
      <w:lvlText w:val="■"/>
      <w:lvlJc w:val="left"/>
      <w:pPr>
        <w:tabs>
          <w:tab w:val="num" w:pos="5760"/>
        </w:tabs>
        <w:ind w:left="5760" w:hanging="360"/>
      </w:pPr>
      <w:rPr>
        <w:rFonts w:ascii="Franklin Gothic Book" w:hAnsi="Franklin Gothic Book" w:hint="default"/>
      </w:rPr>
    </w:lvl>
    <w:lvl w:ilvl="8" w:tplc="68D2D35E"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nsid w:val="32634C07"/>
    <w:multiLevelType w:val="hybridMultilevel"/>
    <w:tmpl w:val="8280007A"/>
    <w:lvl w:ilvl="0" w:tplc="04090017">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7B0F0A"/>
    <w:multiLevelType w:val="hybridMultilevel"/>
    <w:tmpl w:val="8280007A"/>
    <w:lvl w:ilvl="0" w:tplc="04090017">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22801"/>
    <w:multiLevelType w:val="hybridMultilevel"/>
    <w:tmpl w:val="D9926D9E"/>
    <w:lvl w:ilvl="0" w:tplc="36FA5C14">
      <w:start w:val="1"/>
      <w:numFmt w:val="decimal"/>
      <w:lvlText w:val="%1."/>
      <w:lvlJc w:val="left"/>
      <w:pPr>
        <w:ind w:left="720" w:hanging="360"/>
      </w:pPr>
      <w:rPr>
        <w:rFonts w:eastAsia="Cambria"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9F4A4F"/>
    <w:multiLevelType w:val="hybridMultilevel"/>
    <w:tmpl w:val="78001E10"/>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3238B"/>
    <w:multiLevelType w:val="hybridMultilevel"/>
    <w:tmpl w:val="4D3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E7352D"/>
    <w:multiLevelType w:val="hybridMultilevel"/>
    <w:tmpl w:val="A6DCC660"/>
    <w:lvl w:ilvl="0" w:tplc="EB2C9B48">
      <w:start w:val="1"/>
      <w:numFmt w:val="lowerLetter"/>
      <w:lvlText w:val="%1."/>
      <w:lvlJc w:val="left"/>
      <w:pPr>
        <w:ind w:left="720" w:hanging="360"/>
      </w:pPr>
      <w:rPr>
        <w:rFonts w:hint="default"/>
        <w:lang w:val="ru-R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3CB55F7"/>
    <w:multiLevelType w:val="hybridMultilevel"/>
    <w:tmpl w:val="6C5EC232"/>
    <w:lvl w:ilvl="0" w:tplc="7ACA1526">
      <w:start w:val="1"/>
      <w:numFmt w:val="bullet"/>
      <w:lvlText w:val="■"/>
      <w:lvlJc w:val="left"/>
      <w:pPr>
        <w:tabs>
          <w:tab w:val="num" w:pos="720"/>
        </w:tabs>
        <w:ind w:left="720" w:hanging="360"/>
      </w:pPr>
      <w:rPr>
        <w:rFonts w:ascii="Franklin Gothic Book" w:hAnsi="Franklin Gothic Book" w:hint="default"/>
      </w:rPr>
    </w:lvl>
    <w:lvl w:ilvl="1" w:tplc="9C340332" w:tentative="1">
      <w:start w:val="1"/>
      <w:numFmt w:val="bullet"/>
      <w:lvlText w:val="■"/>
      <w:lvlJc w:val="left"/>
      <w:pPr>
        <w:tabs>
          <w:tab w:val="num" w:pos="1440"/>
        </w:tabs>
        <w:ind w:left="1440" w:hanging="360"/>
      </w:pPr>
      <w:rPr>
        <w:rFonts w:ascii="Franklin Gothic Book" w:hAnsi="Franklin Gothic Book" w:hint="default"/>
      </w:rPr>
    </w:lvl>
    <w:lvl w:ilvl="2" w:tplc="F88A5936" w:tentative="1">
      <w:start w:val="1"/>
      <w:numFmt w:val="bullet"/>
      <w:lvlText w:val="■"/>
      <w:lvlJc w:val="left"/>
      <w:pPr>
        <w:tabs>
          <w:tab w:val="num" w:pos="2160"/>
        </w:tabs>
        <w:ind w:left="2160" w:hanging="360"/>
      </w:pPr>
      <w:rPr>
        <w:rFonts w:ascii="Franklin Gothic Book" w:hAnsi="Franklin Gothic Book" w:hint="default"/>
      </w:rPr>
    </w:lvl>
    <w:lvl w:ilvl="3" w:tplc="02E0A210" w:tentative="1">
      <w:start w:val="1"/>
      <w:numFmt w:val="bullet"/>
      <w:lvlText w:val="■"/>
      <w:lvlJc w:val="left"/>
      <w:pPr>
        <w:tabs>
          <w:tab w:val="num" w:pos="2880"/>
        </w:tabs>
        <w:ind w:left="2880" w:hanging="360"/>
      </w:pPr>
      <w:rPr>
        <w:rFonts w:ascii="Franklin Gothic Book" w:hAnsi="Franklin Gothic Book" w:hint="default"/>
      </w:rPr>
    </w:lvl>
    <w:lvl w:ilvl="4" w:tplc="EF123922" w:tentative="1">
      <w:start w:val="1"/>
      <w:numFmt w:val="bullet"/>
      <w:lvlText w:val="■"/>
      <w:lvlJc w:val="left"/>
      <w:pPr>
        <w:tabs>
          <w:tab w:val="num" w:pos="3600"/>
        </w:tabs>
        <w:ind w:left="3600" w:hanging="360"/>
      </w:pPr>
      <w:rPr>
        <w:rFonts w:ascii="Franklin Gothic Book" w:hAnsi="Franklin Gothic Book" w:hint="default"/>
      </w:rPr>
    </w:lvl>
    <w:lvl w:ilvl="5" w:tplc="57C8F434" w:tentative="1">
      <w:start w:val="1"/>
      <w:numFmt w:val="bullet"/>
      <w:lvlText w:val="■"/>
      <w:lvlJc w:val="left"/>
      <w:pPr>
        <w:tabs>
          <w:tab w:val="num" w:pos="4320"/>
        </w:tabs>
        <w:ind w:left="4320" w:hanging="360"/>
      </w:pPr>
      <w:rPr>
        <w:rFonts w:ascii="Franklin Gothic Book" w:hAnsi="Franklin Gothic Book" w:hint="default"/>
      </w:rPr>
    </w:lvl>
    <w:lvl w:ilvl="6" w:tplc="06009B90" w:tentative="1">
      <w:start w:val="1"/>
      <w:numFmt w:val="bullet"/>
      <w:lvlText w:val="■"/>
      <w:lvlJc w:val="left"/>
      <w:pPr>
        <w:tabs>
          <w:tab w:val="num" w:pos="5040"/>
        </w:tabs>
        <w:ind w:left="5040" w:hanging="360"/>
      </w:pPr>
      <w:rPr>
        <w:rFonts w:ascii="Franklin Gothic Book" w:hAnsi="Franklin Gothic Book" w:hint="default"/>
      </w:rPr>
    </w:lvl>
    <w:lvl w:ilvl="7" w:tplc="873EB5EC" w:tentative="1">
      <w:start w:val="1"/>
      <w:numFmt w:val="bullet"/>
      <w:lvlText w:val="■"/>
      <w:lvlJc w:val="left"/>
      <w:pPr>
        <w:tabs>
          <w:tab w:val="num" w:pos="5760"/>
        </w:tabs>
        <w:ind w:left="5760" w:hanging="360"/>
      </w:pPr>
      <w:rPr>
        <w:rFonts w:ascii="Franklin Gothic Book" w:hAnsi="Franklin Gothic Book" w:hint="default"/>
      </w:rPr>
    </w:lvl>
    <w:lvl w:ilvl="8" w:tplc="CE5AD2DE" w:tentative="1">
      <w:start w:val="1"/>
      <w:numFmt w:val="bullet"/>
      <w:lvlText w:val="■"/>
      <w:lvlJc w:val="left"/>
      <w:pPr>
        <w:tabs>
          <w:tab w:val="num" w:pos="6480"/>
        </w:tabs>
        <w:ind w:left="6480" w:hanging="360"/>
      </w:pPr>
      <w:rPr>
        <w:rFonts w:ascii="Franklin Gothic Book" w:hAnsi="Franklin Gothic Book" w:hint="default"/>
      </w:rPr>
    </w:lvl>
  </w:abstractNum>
  <w:abstractNum w:abstractNumId="18">
    <w:nsid w:val="58C67570"/>
    <w:multiLevelType w:val="hybridMultilevel"/>
    <w:tmpl w:val="9A66D9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1B1466"/>
    <w:multiLevelType w:val="hybridMultilevel"/>
    <w:tmpl w:val="FF4A7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C5101C"/>
    <w:multiLevelType w:val="hybridMultilevel"/>
    <w:tmpl w:val="71820E74"/>
    <w:lvl w:ilvl="0" w:tplc="066EFC44">
      <w:start w:val="1"/>
      <w:numFmt w:val="decimal"/>
      <w:lvlText w:val="%1."/>
      <w:lvlJc w:val="left"/>
      <w:pPr>
        <w:ind w:left="720" w:hanging="360"/>
      </w:pPr>
      <w:rPr>
        <w:rFonts w:eastAsia="Cambria"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930437"/>
    <w:multiLevelType w:val="hybridMultilevel"/>
    <w:tmpl w:val="C34268A8"/>
    <w:lvl w:ilvl="0" w:tplc="CC7C6D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55199"/>
    <w:multiLevelType w:val="hybridMultilevel"/>
    <w:tmpl w:val="3DA0B7BE"/>
    <w:lvl w:ilvl="0" w:tplc="A21EE40C">
      <w:start w:val="5"/>
      <w:numFmt w:val="bullet"/>
      <w:lvlText w:val="-"/>
      <w:lvlJc w:val="left"/>
      <w:pPr>
        <w:ind w:left="491" w:hanging="360"/>
      </w:pPr>
      <w:rPr>
        <w:rFonts w:ascii="Arial" w:eastAsia="Cambria" w:hAnsi="Arial" w:cs="Arial" w:hint="default"/>
        <w:i/>
        <w:sz w:val="22"/>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3">
    <w:nsid w:val="61816881"/>
    <w:multiLevelType w:val="hybridMultilevel"/>
    <w:tmpl w:val="BC6AC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AE7843"/>
    <w:multiLevelType w:val="hybridMultilevel"/>
    <w:tmpl w:val="77BE59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FF0E64"/>
    <w:multiLevelType w:val="hybridMultilevel"/>
    <w:tmpl w:val="7286D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0C6BF3"/>
    <w:multiLevelType w:val="hybridMultilevel"/>
    <w:tmpl w:val="18C4602E"/>
    <w:lvl w:ilvl="0" w:tplc="23F8630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D68CB"/>
    <w:multiLevelType w:val="hybridMultilevel"/>
    <w:tmpl w:val="1CAA06B4"/>
    <w:lvl w:ilvl="0" w:tplc="B2E47F82">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180190F"/>
    <w:multiLevelType w:val="hybridMultilevel"/>
    <w:tmpl w:val="036CB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C65E4"/>
    <w:multiLevelType w:val="hybridMultilevel"/>
    <w:tmpl w:val="460E09D8"/>
    <w:lvl w:ilvl="0" w:tplc="E6169C7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22585B"/>
    <w:multiLevelType w:val="hybridMultilevel"/>
    <w:tmpl w:val="6428B3CC"/>
    <w:lvl w:ilvl="0" w:tplc="08090017">
      <w:start w:val="1"/>
      <w:numFmt w:val="lowerLetter"/>
      <w:lvlText w:val="%1)"/>
      <w:lvlJc w:val="left"/>
      <w:pPr>
        <w:ind w:left="720" w:hanging="360"/>
      </w:pPr>
      <w:rPr>
        <w:rFonts w:hint="default"/>
        <w:i/>
        <w:sz w:val="22"/>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4406EC"/>
    <w:multiLevelType w:val="hybridMultilevel"/>
    <w:tmpl w:val="9D58BCE8"/>
    <w:lvl w:ilvl="0" w:tplc="B76E94E4">
      <w:start w:val="1"/>
      <w:numFmt w:val="bullet"/>
      <w:lvlText w:val="■"/>
      <w:lvlJc w:val="left"/>
      <w:pPr>
        <w:tabs>
          <w:tab w:val="num" w:pos="720"/>
        </w:tabs>
        <w:ind w:left="720" w:hanging="360"/>
      </w:pPr>
      <w:rPr>
        <w:rFonts w:ascii="Franklin Gothic Book" w:hAnsi="Franklin Gothic Book" w:hint="default"/>
      </w:rPr>
    </w:lvl>
    <w:lvl w:ilvl="1" w:tplc="54DE5966" w:tentative="1">
      <w:start w:val="1"/>
      <w:numFmt w:val="bullet"/>
      <w:lvlText w:val="■"/>
      <w:lvlJc w:val="left"/>
      <w:pPr>
        <w:tabs>
          <w:tab w:val="num" w:pos="1440"/>
        </w:tabs>
        <w:ind w:left="1440" w:hanging="360"/>
      </w:pPr>
      <w:rPr>
        <w:rFonts w:ascii="Franklin Gothic Book" w:hAnsi="Franklin Gothic Book" w:hint="default"/>
      </w:rPr>
    </w:lvl>
    <w:lvl w:ilvl="2" w:tplc="29CCED76" w:tentative="1">
      <w:start w:val="1"/>
      <w:numFmt w:val="bullet"/>
      <w:lvlText w:val="■"/>
      <w:lvlJc w:val="left"/>
      <w:pPr>
        <w:tabs>
          <w:tab w:val="num" w:pos="2160"/>
        </w:tabs>
        <w:ind w:left="2160" w:hanging="360"/>
      </w:pPr>
      <w:rPr>
        <w:rFonts w:ascii="Franklin Gothic Book" w:hAnsi="Franklin Gothic Book" w:hint="default"/>
      </w:rPr>
    </w:lvl>
    <w:lvl w:ilvl="3" w:tplc="8894F4D8" w:tentative="1">
      <w:start w:val="1"/>
      <w:numFmt w:val="bullet"/>
      <w:lvlText w:val="■"/>
      <w:lvlJc w:val="left"/>
      <w:pPr>
        <w:tabs>
          <w:tab w:val="num" w:pos="2880"/>
        </w:tabs>
        <w:ind w:left="2880" w:hanging="360"/>
      </w:pPr>
      <w:rPr>
        <w:rFonts w:ascii="Franklin Gothic Book" w:hAnsi="Franklin Gothic Book" w:hint="default"/>
      </w:rPr>
    </w:lvl>
    <w:lvl w:ilvl="4" w:tplc="C5246DC8" w:tentative="1">
      <w:start w:val="1"/>
      <w:numFmt w:val="bullet"/>
      <w:lvlText w:val="■"/>
      <w:lvlJc w:val="left"/>
      <w:pPr>
        <w:tabs>
          <w:tab w:val="num" w:pos="3600"/>
        </w:tabs>
        <w:ind w:left="3600" w:hanging="360"/>
      </w:pPr>
      <w:rPr>
        <w:rFonts w:ascii="Franklin Gothic Book" w:hAnsi="Franklin Gothic Book" w:hint="default"/>
      </w:rPr>
    </w:lvl>
    <w:lvl w:ilvl="5" w:tplc="2228AD0E" w:tentative="1">
      <w:start w:val="1"/>
      <w:numFmt w:val="bullet"/>
      <w:lvlText w:val="■"/>
      <w:lvlJc w:val="left"/>
      <w:pPr>
        <w:tabs>
          <w:tab w:val="num" w:pos="4320"/>
        </w:tabs>
        <w:ind w:left="4320" w:hanging="360"/>
      </w:pPr>
      <w:rPr>
        <w:rFonts w:ascii="Franklin Gothic Book" w:hAnsi="Franklin Gothic Book" w:hint="default"/>
      </w:rPr>
    </w:lvl>
    <w:lvl w:ilvl="6" w:tplc="79A298B0" w:tentative="1">
      <w:start w:val="1"/>
      <w:numFmt w:val="bullet"/>
      <w:lvlText w:val="■"/>
      <w:lvlJc w:val="left"/>
      <w:pPr>
        <w:tabs>
          <w:tab w:val="num" w:pos="5040"/>
        </w:tabs>
        <w:ind w:left="5040" w:hanging="360"/>
      </w:pPr>
      <w:rPr>
        <w:rFonts w:ascii="Franklin Gothic Book" w:hAnsi="Franklin Gothic Book" w:hint="default"/>
      </w:rPr>
    </w:lvl>
    <w:lvl w:ilvl="7" w:tplc="FD3C950E" w:tentative="1">
      <w:start w:val="1"/>
      <w:numFmt w:val="bullet"/>
      <w:lvlText w:val="■"/>
      <w:lvlJc w:val="left"/>
      <w:pPr>
        <w:tabs>
          <w:tab w:val="num" w:pos="5760"/>
        </w:tabs>
        <w:ind w:left="5760" w:hanging="360"/>
      </w:pPr>
      <w:rPr>
        <w:rFonts w:ascii="Franklin Gothic Book" w:hAnsi="Franklin Gothic Book" w:hint="default"/>
      </w:rPr>
    </w:lvl>
    <w:lvl w:ilvl="8" w:tplc="D3B0C86A"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5"/>
  </w:num>
  <w:num w:numId="2">
    <w:abstractNumId w:val="22"/>
  </w:num>
  <w:num w:numId="3">
    <w:abstractNumId w:val="20"/>
  </w:num>
  <w:num w:numId="4">
    <w:abstractNumId w:val="13"/>
  </w:num>
  <w:num w:numId="5">
    <w:abstractNumId w:val="1"/>
  </w:num>
  <w:num w:numId="6">
    <w:abstractNumId w:val="30"/>
  </w:num>
  <w:num w:numId="7">
    <w:abstractNumId w:val="3"/>
  </w:num>
  <w:num w:numId="8">
    <w:abstractNumId w:val="27"/>
  </w:num>
  <w:num w:numId="9">
    <w:abstractNumId w:val="18"/>
  </w:num>
  <w:num w:numId="10">
    <w:abstractNumId w:val="7"/>
  </w:num>
  <w:num w:numId="11">
    <w:abstractNumId w:val="25"/>
  </w:num>
  <w:num w:numId="12">
    <w:abstractNumId w:val="19"/>
  </w:num>
  <w:num w:numId="13">
    <w:abstractNumId w:val="9"/>
  </w:num>
  <w:num w:numId="14">
    <w:abstractNumId w:val="11"/>
  </w:num>
  <w:num w:numId="15">
    <w:abstractNumId w:val="5"/>
  </w:num>
  <w:num w:numId="16">
    <w:abstractNumId w:val="12"/>
  </w:num>
  <w:num w:numId="17">
    <w:abstractNumId w:val="4"/>
  </w:num>
  <w:num w:numId="18">
    <w:abstractNumId w:val="24"/>
  </w:num>
  <w:num w:numId="19">
    <w:abstractNumId w:val="14"/>
  </w:num>
  <w:num w:numId="20">
    <w:abstractNumId w:val="0"/>
  </w:num>
  <w:num w:numId="21">
    <w:abstractNumId w:val="29"/>
  </w:num>
  <w:num w:numId="22">
    <w:abstractNumId w:val="26"/>
  </w:num>
  <w:num w:numId="23">
    <w:abstractNumId w:val="2"/>
  </w:num>
  <w:num w:numId="24">
    <w:abstractNumId w:val="21"/>
  </w:num>
  <w:num w:numId="25">
    <w:abstractNumId w:val="31"/>
  </w:num>
  <w:num w:numId="26">
    <w:abstractNumId w:val="6"/>
  </w:num>
  <w:num w:numId="27">
    <w:abstractNumId w:val="28"/>
  </w:num>
  <w:num w:numId="28">
    <w:abstractNumId w:val="10"/>
  </w:num>
  <w:num w:numId="29">
    <w:abstractNumId w:val="17"/>
  </w:num>
  <w:num w:numId="30">
    <w:abstractNumId w:val="23"/>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C6"/>
    <w:rsid w:val="00014369"/>
    <w:rsid w:val="00033B10"/>
    <w:rsid w:val="00036595"/>
    <w:rsid w:val="0004714B"/>
    <w:rsid w:val="000551D7"/>
    <w:rsid w:val="000605FE"/>
    <w:rsid w:val="00061C8C"/>
    <w:rsid w:val="00082A21"/>
    <w:rsid w:val="00091C82"/>
    <w:rsid w:val="000A6D1A"/>
    <w:rsid w:val="000A7BDB"/>
    <w:rsid w:val="000B1928"/>
    <w:rsid w:val="000B3519"/>
    <w:rsid w:val="000B6041"/>
    <w:rsid w:val="000B7728"/>
    <w:rsid w:val="000C411C"/>
    <w:rsid w:val="000D515E"/>
    <w:rsid w:val="000E3F33"/>
    <w:rsid w:val="000E5FAB"/>
    <w:rsid w:val="000E748F"/>
    <w:rsid w:val="000F43B7"/>
    <w:rsid w:val="000F4FAB"/>
    <w:rsid w:val="001078CE"/>
    <w:rsid w:val="001121C1"/>
    <w:rsid w:val="00115DF4"/>
    <w:rsid w:val="001233C7"/>
    <w:rsid w:val="00127DD5"/>
    <w:rsid w:val="00131BF6"/>
    <w:rsid w:val="001419F8"/>
    <w:rsid w:val="00163AB9"/>
    <w:rsid w:val="00171161"/>
    <w:rsid w:val="0018263E"/>
    <w:rsid w:val="00192A51"/>
    <w:rsid w:val="00193BB4"/>
    <w:rsid w:val="00197071"/>
    <w:rsid w:val="001A05BD"/>
    <w:rsid w:val="001A1B03"/>
    <w:rsid w:val="001A6AF6"/>
    <w:rsid w:val="001B1AC2"/>
    <w:rsid w:val="001B452B"/>
    <w:rsid w:val="001B4614"/>
    <w:rsid w:val="001B6754"/>
    <w:rsid w:val="001D0C4C"/>
    <w:rsid w:val="001E151F"/>
    <w:rsid w:val="001E5167"/>
    <w:rsid w:val="001E6046"/>
    <w:rsid w:val="001E758C"/>
    <w:rsid w:val="0020175A"/>
    <w:rsid w:val="002035D8"/>
    <w:rsid w:val="002105BB"/>
    <w:rsid w:val="00240834"/>
    <w:rsid w:val="00245102"/>
    <w:rsid w:val="002553C9"/>
    <w:rsid w:val="002609EC"/>
    <w:rsid w:val="0026252B"/>
    <w:rsid w:val="002723CA"/>
    <w:rsid w:val="002943D9"/>
    <w:rsid w:val="00294945"/>
    <w:rsid w:val="002A3158"/>
    <w:rsid w:val="002A57CD"/>
    <w:rsid w:val="002B4420"/>
    <w:rsid w:val="002D193F"/>
    <w:rsid w:val="002D53AD"/>
    <w:rsid w:val="002E09E7"/>
    <w:rsid w:val="002F032D"/>
    <w:rsid w:val="002F7DBA"/>
    <w:rsid w:val="00327BDE"/>
    <w:rsid w:val="00331B27"/>
    <w:rsid w:val="003369A1"/>
    <w:rsid w:val="003427A9"/>
    <w:rsid w:val="003446AB"/>
    <w:rsid w:val="00351800"/>
    <w:rsid w:val="003543F5"/>
    <w:rsid w:val="003706BB"/>
    <w:rsid w:val="00372BF4"/>
    <w:rsid w:val="00385F54"/>
    <w:rsid w:val="003931B1"/>
    <w:rsid w:val="003A210B"/>
    <w:rsid w:val="003A223D"/>
    <w:rsid w:val="003B7CA0"/>
    <w:rsid w:val="003D2439"/>
    <w:rsid w:val="003E17A4"/>
    <w:rsid w:val="003F2C87"/>
    <w:rsid w:val="00400535"/>
    <w:rsid w:val="00403D9C"/>
    <w:rsid w:val="0041084A"/>
    <w:rsid w:val="00410997"/>
    <w:rsid w:val="00414AD6"/>
    <w:rsid w:val="00415230"/>
    <w:rsid w:val="00432F03"/>
    <w:rsid w:val="00434E23"/>
    <w:rsid w:val="00436A13"/>
    <w:rsid w:val="00436A36"/>
    <w:rsid w:val="00440DC8"/>
    <w:rsid w:val="00445C54"/>
    <w:rsid w:val="00460F12"/>
    <w:rsid w:val="0046596B"/>
    <w:rsid w:val="004667F1"/>
    <w:rsid w:val="0049084F"/>
    <w:rsid w:val="004909C3"/>
    <w:rsid w:val="00490A69"/>
    <w:rsid w:val="00492874"/>
    <w:rsid w:val="00493B97"/>
    <w:rsid w:val="004A0636"/>
    <w:rsid w:val="004B48C2"/>
    <w:rsid w:val="004D0CE4"/>
    <w:rsid w:val="004D1817"/>
    <w:rsid w:val="004D2E2B"/>
    <w:rsid w:val="004E29E2"/>
    <w:rsid w:val="004E52D0"/>
    <w:rsid w:val="004E59F6"/>
    <w:rsid w:val="004F3693"/>
    <w:rsid w:val="004F3FF2"/>
    <w:rsid w:val="004F549A"/>
    <w:rsid w:val="0053399D"/>
    <w:rsid w:val="005414AD"/>
    <w:rsid w:val="005434D4"/>
    <w:rsid w:val="00560B52"/>
    <w:rsid w:val="0057024E"/>
    <w:rsid w:val="005830B5"/>
    <w:rsid w:val="00587BE8"/>
    <w:rsid w:val="005964D0"/>
    <w:rsid w:val="005A4C56"/>
    <w:rsid w:val="005A4D00"/>
    <w:rsid w:val="005A5EFF"/>
    <w:rsid w:val="005D6A2E"/>
    <w:rsid w:val="005E4AD2"/>
    <w:rsid w:val="0060336E"/>
    <w:rsid w:val="006039B3"/>
    <w:rsid w:val="00615607"/>
    <w:rsid w:val="00617756"/>
    <w:rsid w:val="006424E2"/>
    <w:rsid w:val="00654391"/>
    <w:rsid w:val="00666FBA"/>
    <w:rsid w:val="00672A40"/>
    <w:rsid w:val="0069357E"/>
    <w:rsid w:val="006A1CB0"/>
    <w:rsid w:val="006A5C70"/>
    <w:rsid w:val="006A7945"/>
    <w:rsid w:val="006B54A2"/>
    <w:rsid w:val="006C2C20"/>
    <w:rsid w:val="006E5339"/>
    <w:rsid w:val="006E5CE4"/>
    <w:rsid w:val="006E5E50"/>
    <w:rsid w:val="006F19F1"/>
    <w:rsid w:val="006F39F7"/>
    <w:rsid w:val="006F4741"/>
    <w:rsid w:val="00701B18"/>
    <w:rsid w:val="0071240C"/>
    <w:rsid w:val="0071560A"/>
    <w:rsid w:val="00745CE6"/>
    <w:rsid w:val="00776430"/>
    <w:rsid w:val="00776D48"/>
    <w:rsid w:val="007A6993"/>
    <w:rsid w:val="007B1166"/>
    <w:rsid w:val="007C1E12"/>
    <w:rsid w:val="007E39F1"/>
    <w:rsid w:val="007E5CF1"/>
    <w:rsid w:val="007F5078"/>
    <w:rsid w:val="007F5371"/>
    <w:rsid w:val="007F722D"/>
    <w:rsid w:val="007F73BA"/>
    <w:rsid w:val="00806CA0"/>
    <w:rsid w:val="0082537A"/>
    <w:rsid w:val="00827777"/>
    <w:rsid w:val="008313B1"/>
    <w:rsid w:val="00833378"/>
    <w:rsid w:val="008349AD"/>
    <w:rsid w:val="00837692"/>
    <w:rsid w:val="00856D64"/>
    <w:rsid w:val="00856DD5"/>
    <w:rsid w:val="00892FD9"/>
    <w:rsid w:val="008967BD"/>
    <w:rsid w:val="008A4FCA"/>
    <w:rsid w:val="008A5457"/>
    <w:rsid w:val="008B0CBC"/>
    <w:rsid w:val="008E1099"/>
    <w:rsid w:val="008E658A"/>
    <w:rsid w:val="00904028"/>
    <w:rsid w:val="009075F7"/>
    <w:rsid w:val="0091170F"/>
    <w:rsid w:val="00911D8B"/>
    <w:rsid w:val="009132DA"/>
    <w:rsid w:val="00927E27"/>
    <w:rsid w:val="00930DB5"/>
    <w:rsid w:val="0095678E"/>
    <w:rsid w:val="00982403"/>
    <w:rsid w:val="00983255"/>
    <w:rsid w:val="00995CEB"/>
    <w:rsid w:val="00995F34"/>
    <w:rsid w:val="009A572C"/>
    <w:rsid w:val="009C2FEA"/>
    <w:rsid w:val="009C3136"/>
    <w:rsid w:val="009D4746"/>
    <w:rsid w:val="009D6106"/>
    <w:rsid w:val="009E0116"/>
    <w:rsid w:val="009F10A6"/>
    <w:rsid w:val="00A11DB9"/>
    <w:rsid w:val="00A26108"/>
    <w:rsid w:val="00A305A9"/>
    <w:rsid w:val="00A46ED7"/>
    <w:rsid w:val="00A4732D"/>
    <w:rsid w:val="00A50338"/>
    <w:rsid w:val="00A70305"/>
    <w:rsid w:val="00A77CC2"/>
    <w:rsid w:val="00A90EDC"/>
    <w:rsid w:val="00A95D80"/>
    <w:rsid w:val="00A96BC3"/>
    <w:rsid w:val="00AA2F73"/>
    <w:rsid w:val="00AA4D46"/>
    <w:rsid w:val="00AA68F0"/>
    <w:rsid w:val="00AB014F"/>
    <w:rsid w:val="00AB15CF"/>
    <w:rsid w:val="00AB28E2"/>
    <w:rsid w:val="00AC0A1B"/>
    <w:rsid w:val="00AC43AC"/>
    <w:rsid w:val="00AC73B6"/>
    <w:rsid w:val="00AE5ACB"/>
    <w:rsid w:val="00AE7EF9"/>
    <w:rsid w:val="00B069DA"/>
    <w:rsid w:val="00B07EF3"/>
    <w:rsid w:val="00B13DFA"/>
    <w:rsid w:val="00B15895"/>
    <w:rsid w:val="00B257F0"/>
    <w:rsid w:val="00B26985"/>
    <w:rsid w:val="00B30140"/>
    <w:rsid w:val="00B376FF"/>
    <w:rsid w:val="00B426AB"/>
    <w:rsid w:val="00B46CFD"/>
    <w:rsid w:val="00B551BA"/>
    <w:rsid w:val="00B723C7"/>
    <w:rsid w:val="00B90299"/>
    <w:rsid w:val="00BA50F7"/>
    <w:rsid w:val="00BA5601"/>
    <w:rsid w:val="00BA70DE"/>
    <w:rsid w:val="00BB1001"/>
    <w:rsid w:val="00BB23C6"/>
    <w:rsid w:val="00BE3E7D"/>
    <w:rsid w:val="00BE5EF5"/>
    <w:rsid w:val="00BF0111"/>
    <w:rsid w:val="00C015BB"/>
    <w:rsid w:val="00C05C45"/>
    <w:rsid w:val="00C15364"/>
    <w:rsid w:val="00C31D2B"/>
    <w:rsid w:val="00C73B74"/>
    <w:rsid w:val="00C83EC8"/>
    <w:rsid w:val="00C87612"/>
    <w:rsid w:val="00C95564"/>
    <w:rsid w:val="00CA16E9"/>
    <w:rsid w:val="00CA205F"/>
    <w:rsid w:val="00CA6B1D"/>
    <w:rsid w:val="00CB13ED"/>
    <w:rsid w:val="00CB163A"/>
    <w:rsid w:val="00CC1D52"/>
    <w:rsid w:val="00CC49D1"/>
    <w:rsid w:val="00CC4F9C"/>
    <w:rsid w:val="00CD31C3"/>
    <w:rsid w:val="00CD5275"/>
    <w:rsid w:val="00CF0FD3"/>
    <w:rsid w:val="00CF1B63"/>
    <w:rsid w:val="00D11903"/>
    <w:rsid w:val="00D145E5"/>
    <w:rsid w:val="00D17890"/>
    <w:rsid w:val="00D22948"/>
    <w:rsid w:val="00D232BE"/>
    <w:rsid w:val="00D304E9"/>
    <w:rsid w:val="00D342AB"/>
    <w:rsid w:val="00D47F71"/>
    <w:rsid w:val="00D53945"/>
    <w:rsid w:val="00D556C9"/>
    <w:rsid w:val="00D60DC0"/>
    <w:rsid w:val="00D631A3"/>
    <w:rsid w:val="00D76D44"/>
    <w:rsid w:val="00D84007"/>
    <w:rsid w:val="00D85820"/>
    <w:rsid w:val="00D86223"/>
    <w:rsid w:val="00D86AC7"/>
    <w:rsid w:val="00DA66E3"/>
    <w:rsid w:val="00DB7149"/>
    <w:rsid w:val="00DC4EDF"/>
    <w:rsid w:val="00DD2644"/>
    <w:rsid w:val="00DE1360"/>
    <w:rsid w:val="00DE2227"/>
    <w:rsid w:val="00DF3C11"/>
    <w:rsid w:val="00E02239"/>
    <w:rsid w:val="00E2040F"/>
    <w:rsid w:val="00E2244F"/>
    <w:rsid w:val="00E3047C"/>
    <w:rsid w:val="00E33605"/>
    <w:rsid w:val="00E35F3B"/>
    <w:rsid w:val="00E404A5"/>
    <w:rsid w:val="00E41767"/>
    <w:rsid w:val="00E43E6C"/>
    <w:rsid w:val="00E66103"/>
    <w:rsid w:val="00E66A2D"/>
    <w:rsid w:val="00E8787B"/>
    <w:rsid w:val="00E93D5E"/>
    <w:rsid w:val="00EA130F"/>
    <w:rsid w:val="00EB3518"/>
    <w:rsid w:val="00EB623F"/>
    <w:rsid w:val="00EC258F"/>
    <w:rsid w:val="00EC3E42"/>
    <w:rsid w:val="00EC4BE3"/>
    <w:rsid w:val="00EC585E"/>
    <w:rsid w:val="00ED199B"/>
    <w:rsid w:val="00ED6322"/>
    <w:rsid w:val="00EE2A15"/>
    <w:rsid w:val="00EF232F"/>
    <w:rsid w:val="00F0347A"/>
    <w:rsid w:val="00F068A3"/>
    <w:rsid w:val="00F1479F"/>
    <w:rsid w:val="00F1504C"/>
    <w:rsid w:val="00F21F0A"/>
    <w:rsid w:val="00F36DD6"/>
    <w:rsid w:val="00F36FF0"/>
    <w:rsid w:val="00F40010"/>
    <w:rsid w:val="00F4061A"/>
    <w:rsid w:val="00F50C55"/>
    <w:rsid w:val="00F619D1"/>
    <w:rsid w:val="00F6453B"/>
    <w:rsid w:val="00F66A2D"/>
    <w:rsid w:val="00F66F2F"/>
    <w:rsid w:val="00F703D0"/>
    <w:rsid w:val="00F94D6F"/>
    <w:rsid w:val="00FA16C6"/>
    <w:rsid w:val="00FC4B66"/>
    <w:rsid w:val="00FE3E18"/>
    <w:rsid w:val="00FF2F0F"/>
    <w:rsid w:val="00FF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39"/>
    <w:pPr>
      <w:spacing w:after="200" w:line="276" w:lineRule="auto"/>
    </w:pPr>
    <w:rPr>
      <w:rFonts w:ascii="Georgia" w:eastAsia="MS Mincho" w:hAnsi="Georgia" w:cs="Arial"/>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de liste1,List Paragraph1,Liste couleur - Accent 11,название табл/рис"/>
    <w:basedOn w:val="Normal"/>
    <w:link w:val="ListParagraphChar"/>
    <w:uiPriority w:val="34"/>
    <w:qFormat/>
    <w:rsid w:val="001E758C"/>
    <w:pPr>
      <w:spacing w:after="160" w:line="259" w:lineRule="auto"/>
      <w:ind w:left="720"/>
      <w:contextualSpacing/>
    </w:pPr>
    <w:rPr>
      <w:rFonts w:eastAsiaTheme="minorHAnsi" w:cstheme="minorBidi"/>
      <w:lang w:eastAsia="en-US"/>
    </w:rPr>
  </w:style>
  <w:style w:type="character" w:customStyle="1" w:styleId="ListParagraphChar">
    <w:name w:val="List Paragraph Char"/>
    <w:aliases w:val="References Char,Paragraphe de liste1 Char,List Paragraph1 Char,Liste couleur - Accent 11 Char,название табл/рис Char"/>
    <w:basedOn w:val="DefaultParagraphFont"/>
    <w:link w:val="ListParagraph"/>
    <w:uiPriority w:val="34"/>
    <w:locked/>
    <w:rsid w:val="001E758C"/>
    <w:rPr>
      <w:rFonts w:ascii="Georgia" w:hAnsi="Georgia"/>
      <w:lang w:val="en-US"/>
    </w:rPr>
  </w:style>
  <w:style w:type="character" w:styleId="Strong">
    <w:name w:val="Strong"/>
    <w:basedOn w:val="DefaultParagraphFont"/>
    <w:uiPriority w:val="22"/>
    <w:qFormat/>
    <w:rsid w:val="001E758C"/>
    <w:rPr>
      <w:b/>
      <w:bCs/>
    </w:rPr>
  </w:style>
  <w:style w:type="table" w:styleId="TableGrid">
    <w:name w:val="Table Grid"/>
    <w:basedOn w:val="TableNormal"/>
    <w:uiPriority w:val="39"/>
    <w:rsid w:val="00E93D5E"/>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tref"/>
    <w:unhideWhenUsed/>
    <w:rsid w:val="00E93D5E"/>
    <w:rPr>
      <w:vertAlign w:val="superscript"/>
    </w:rPr>
  </w:style>
  <w:style w:type="paragraph" w:styleId="Header">
    <w:name w:val="header"/>
    <w:basedOn w:val="Normal"/>
    <w:link w:val="HeaderChar"/>
    <w:uiPriority w:val="99"/>
    <w:unhideWhenUsed/>
    <w:rsid w:val="00CD3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1C3"/>
    <w:rPr>
      <w:rFonts w:ascii="Georgia" w:eastAsia="MS Mincho" w:hAnsi="Georgia" w:cs="Arial"/>
      <w:lang w:val="fr-FR" w:eastAsia="fr-FR"/>
    </w:rPr>
  </w:style>
  <w:style w:type="paragraph" w:styleId="Footer">
    <w:name w:val="footer"/>
    <w:basedOn w:val="Normal"/>
    <w:link w:val="FooterChar"/>
    <w:uiPriority w:val="99"/>
    <w:unhideWhenUsed/>
    <w:rsid w:val="00CD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1C3"/>
    <w:rPr>
      <w:rFonts w:ascii="Georgia" w:eastAsia="MS Mincho" w:hAnsi="Georgia" w:cs="Arial"/>
      <w:lang w:val="fr-FR" w:eastAsia="fr-FR"/>
    </w:rPr>
  </w:style>
  <w:style w:type="table" w:customStyle="1" w:styleId="TableGrid1">
    <w:name w:val="Table Grid1"/>
    <w:basedOn w:val="TableNormal"/>
    <w:next w:val="TableGrid"/>
    <w:uiPriority w:val="39"/>
    <w:rsid w:val="00197071"/>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AD"/>
    <w:rPr>
      <w:rFonts w:ascii="Segoe UI" w:eastAsia="MS Mincho" w:hAnsi="Segoe UI" w:cs="Segoe UI"/>
      <w:sz w:val="18"/>
      <w:szCs w:val="18"/>
      <w:lang w:val="fr-FR" w:eastAsia="fr-FR"/>
    </w:rPr>
  </w:style>
  <w:style w:type="character" w:styleId="CommentReference">
    <w:name w:val="annotation reference"/>
    <w:basedOn w:val="DefaultParagraphFont"/>
    <w:uiPriority w:val="99"/>
    <w:semiHidden/>
    <w:unhideWhenUsed/>
    <w:rsid w:val="00F36DD6"/>
    <w:rPr>
      <w:sz w:val="16"/>
      <w:szCs w:val="16"/>
    </w:rPr>
  </w:style>
  <w:style w:type="paragraph" w:styleId="CommentText">
    <w:name w:val="annotation text"/>
    <w:basedOn w:val="Normal"/>
    <w:link w:val="CommentTextChar"/>
    <w:uiPriority w:val="99"/>
    <w:semiHidden/>
    <w:unhideWhenUsed/>
    <w:rsid w:val="00F36DD6"/>
    <w:pPr>
      <w:spacing w:line="240" w:lineRule="auto"/>
    </w:pPr>
    <w:rPr>
      <w:sz w:val="20"/>
      <w:szCs w:val="20"/>
    </w:rPr>
  </w:style>
  <w:style w:type="character" w:customStyle="1" w:styleId="CommentTextChar">
    <w:name w:val="Comment Text Char"/>
    <w:basedOn w:val="DefaultParagraphFont"/>
    <w:link w:val="CommentText"/>
    <w:uiPriority w:val="99"/>
    <w:semiHidden/>
    <w:rsid w:val="00F36DD6"/>
    <w:rPr>
      <w:rFonts w:ascii="Georgia" w:eastAsia="MS Mincho" w:hAnsi="Georgia" w:cs="Arial"/>
      <w:sz w:val="20"/>
      <w:szCs w:val="20"/>
      <w:lang w:val="fr-FR" w:eastAsia="fr-FR"/>
    </w:rPr>
  </w:style>
  <w:style w:type="paragraph" w:styleId="CommentSubject">
    <w:name w:val="annotation subject"/>
    <w:basedOn w:val="CommentText"/>
    <w:next w:val="CommentText"/>
    <w:link w:val="CommentSubjectChar"/>
    <w:uiPriority w:val="99"/>
    <w:semiHidden/>
    <w:unhideWhenUsed/>
    <w:rsid w:val="00F36DD6"/>
    <w:rPr>
      <w:b/>
      <w:bCs/>
    </w:rPr>
  </w:style>
  <w:style w:type="character" w:customStyle="1" w:styleId="CommentSubjectChar">
    <w:name w:val="Comment Subject Char"/>
    <w:basedOn w:val="CommentTextChar"/>
    <w:link w:val="CommentSubject"/>
    <w:uiPriority w:val="99"/>
    <w:semiHidden/>
    <w:rsid w:val="00F36DD6"/>
    <w:rPr>
      <w:rFonts w:ascii="Georgia" w:eastAsia="MS Mincho" w:hAnsi="Georgia" w:cs="Arial"/>
      <w:b/>
      <w:bCs/>
      <w:sz w:val="20"/>
      <w:szCs w:val="20"/>
      <w:lang w:val="fr-FR" w:eastAsia="fr-FR"/>
    </w:rPr>
  </w:style>
  <w:style w:type="paragraph" w:customStyle="1" w:styleId="FootnoteText1">
    <w:name w:val="Footnote Text1"/>
    <w:basedOn w:val="Normal"/>
    <w:next w:val="FootnoteText"/>
    <w:uiPriority w:val="99"/>
    <w:unhideWhenUsed/>
    <w:rsid w:val="006E5E50"/>
    <w:pPr>
      <w:spacing w:after="0" w:line="240" w:lineRule="auto"/>
    </w:pPr>
    <w:rPr>
      <w:rFonts w:ascii="Calibri" w:eastAsia="Calibri" w:hAnsi="Calibri" w:cs="Times New Roman"/>
      <w:sz w:val="20"/>
      <w:szCs w:val="20"/>
      <w:lang w:val="en-GB" w:eastAsia="en-US"/>
    </w:rPr>
  </w:style>
  <w:style w:type="paragraph" w:styleId="FootnoteText">
    <w:name w:val="footnote text"/>
    <w:basedOn w:val="Normal"/>
    <w:link w:val="FootnoteTextChar"/>
    <w:uiPriority w:val="99"/>
    <w:semiHidden/>
    <w:unhideWhenUsed/>
    <w:rsid w:val="006E5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E50"/>
    <w:rPr>
      <w:rFonts w:ascii="Georgia" w:eastAsia="MS Mincho" w:hAnsi="Georgia" w:cs="Arial"/>
      <w:sz w:val="20"/>
      <w:szCs w:val="20"/>
      <w:lang w:val="en-US" w:eastAsia="fr-FR"/>
    </w:rPr>
  </w:style>
  <w:style w:type="character" w:styleId="Hyperlink">
    <w:name w:val="Hyperlink"/>
    <w:basedOn w:val="DefaultParagraphFont"/>
    <w:uiPriority w:val="99"/>
    <w:unhideWhenUsed/>
    <w:rsid w:val="00AA68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39"/>
    <w:pPr>
      <w:spacing w:after="200" w:line="276" w:lineRule="auto"/>
    </w:pPr>
    <w:rPr>
      <w:rFonts w:ascii="Georgia" w:eastAsia="MS Mincho" w:hAnsi="Georgia" w:cs="Arial"/>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de liste1,List Paragraph1,Liste couleur - Accent 11,название табл/рис"/>
    <w:basedOn w:val="Normal"/>
    <w:link w:val="ListParagraphChar"/>
    <w:uiPriority w:val="34"/>
    <w:qFormat/>
    <w:rsid w:val="001E758C"/>
    <w:pPr>
      <w:spacing w:after="160" w:line="259" w:lineRule="auto"/>
      <w:ind w:left="720"/>
      <w:contextualSpacing/>
    </w:pPr>
    <w:rPr>
      <w:rFonts w:eastAsiaTheme="minorHAnsi" w:cstheme="minorBidi"/>
      <w:lang w:eastAsia="en-US"/>
    </w:rPr>
  </w:style>
  <w:style w:type="character" w:customStyle="1" w:styleId="ListParagraphChar">
    <w:name w:val="List Paragraph Char"/>
    <w:aliases w:val="References Char,Paragraphe de liste1 Char,List Paragraph1 Char,Liste couleur - Accent 11 Char,название табл/рис Char"/>
    <w:basedOn w:val="DefaultParagraphFont"/>
    <w:link w:val="ListParagraph"/>
    <w:uiPriority w:val="34"/>
    <w:locked/>
    <w:rsid w:val="001E758C"/>
    <w:rPr>
      <w:rFonts w:ascii="Georgia" w:hAnsi="Georgia"/>
      <w:lang w:val="en-US"/>
    </w:rPr>
  </w:style>
  <w:style w:type="character" w:styleId="Strong">
    <w:name w:val="Strong"/>
    <w:basedOn w:val="DefaultParagraphFont"/>
    <w:uiPriority w:val="22"/>
    <w:qFormat/>
    <w:rsid w:val="001E758C"/>
    <w:rPr>
      <w:b/>
      <w:bCs/>
    </w:rPr>
  </w:style>
  <w:style w:type="table" w:styleId="TableGrid">
    <w:name w:val="Table Grid"/>
    <w:basedOn w:val="TableNormal"/>
    <w:uiPriority w:val="39"/>
    <w:rsid w:val="00E93D5E"/>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tref"/>
    <w:unhideWhenUsed/>
    <w:rsid w:val="00E93D5E"/>
    <w:rPr>
      <w:vertAlign w:val="superscript"/>
    </w:rPr>
  </w:style>
  <w:style w:type="paragraph" w:styleId="Header">
    <w:name w:val="header"/>
    <w:basedOn w:val="Normal"/>
    <w:link w:val="HeaderChar"/>
    <w:uiPriority w:val="99"/>
    <w:unhideWhenUsed/>
    <w:rsid w:val="00CD3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1C3"/>
    <w:rPr>
      <w:rFonts w:ascii="Georgia" w:eastAsia="MS Mincho" w:hAnsi="Georgia" w:cs="Arial"/>
      <w:lang w:val="fr-FR" w:eastAsia="fr-FR"/>
    </w:rPr>
  </w:style>
  <w:style w:type="paragraph" w:styleId="Footer">
    <w:name w:val="footer"/>
    <w:basedOn w:val="Normal"/>
    <w:link w:val="FooterChar"/>
    <w:uiPriority w:val="99"/>
    <w:unhideWhenUsed/>
    <w:rsid w:val="00CD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1C3"/>
    <w:rPr>
      <w:rFonts w:ascii="Georgia" w:eastAsia="MS Mincho" w:hAnsi="Georgia" w:cs="Arial"/>
      <w:lang w:val="fr-FR" w:eastAsia="fr-FR"/>
    </w:rPr>
  </w:style>
  <w:style w:type="table" w:customStyle="1" w:styleId="TableGrid1">
    <w:name w:val="Table Grid1"/>
    <w:basedOn w:val="TableNormal"/>
    <w:next w:val="TableGrid"/>
    <w:uiPriority w:val="39"/>
    <w:rsid w:val="00197071"/>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AD"/>
    <w:rPr>
      <w:rFonts w:ascii="Segoe UI" w:eastAsia="MS Mincho" w:hAnsi="Segoe UI" w:cs="Segoe UI"/>
      <w:sz w:val="18"/>
      <w:szCs w:val="18"/>
      <w:lang w:val="fr-FR" w:eastAsia="fr-FR"/>
    </w:rPr>
  </w:style>
  <w:style w:type="character" w:styleId="CommentReference">
    <w:name w:val="annotation reference"/>
    <w:basedOn w:val="DefaultParagraphFont"/>
    <w:uiPriority w:val="99"/>
    <w:semiHidden/>
    <w:unhideWhenUsed/>
    <w:rsid w:val="00F36DD6"/>
    <w:rPr>
      <w:sz w:val="16"/>
      <w:szCs w:val="16"/>
    </w:rPr>
  </w:style>
  <w:style w:type="paragraph" w:styleId="CommentText">
    <w:name w:val="annotation text"/>
    <w:basedOn w:val="Normal"/>
    <w:link w:val="CommentTextChar"/>
    <w:uiPriority w:val="99"/>
    <w:semiHidden/>
    <w:unhideWhenUsed/>
    <w:rsid w:val="00F36DD6"/>
    <w:pPr>
      <w:spacing w:line="240" w:lineRule="auto"/>
    </w:pPr>
    <w:rPr>
      <w:sz w:val="20"/>
      <w:szCs w:val="20"/>
    </w:rPr>
  </w:style>
  <w:style w:type="character" w:customStyle="1" w:styleId="CommentTextChar">
    <w:name w:val="Comment Text Char"/>
    <w:basedOn w:val="DefaultParagraphFont"/>
    <w:link w:val="CommentText"/>
    <w:uiPriority w:val="99"/>
    <w:semiHidden/>
    <w:rsid w:val="00F36DD6"/>
    <w:rPr>
      <w:rFonts w:ascii="Georgia" w:eastAsia="MS Mincho" w:hAnsi="Georgia" w:cs="Arial"/>
      <w:sz w:val="20"/>
      <w:szCs w:val="20"/>
      <w:lang w:val="fr-FR" w:eastAsia="fr-FR"/>
    </w:rPr>
  </w:style>
  <w:style w:type="paragraph" w:styleId="CommentSubject">
    <w:name w:val="annotation subject"/>
    <w:basedOn w:val="CommentText"/>
    <w:next w:val="CommentText"/>
    <w:link w:val="CommentSubjectChar"/>
    <w:uiPriority w:val="99"/>
    <w:semiHidden/>
    <w:unhideWhenUsed/>
    <w:rsid w:val="00F36DD6"/>
    <w:rPr>
      <w:b/>
      <w:bCs/>
    </w:rPr>
  </w:style>
  <w:style w:type="character" w:customStyle="1" w:styleId="CommentSubjectChar">
    <w:name w:val="Comment Subject Char"/>
    <w:basedOn w:val="CommentTextChar"/>
    <w:link w:val="CommentSubject"/>
    <w:uiPriority w:val="99"/>
    <w:semiHidden/>
    <w:rsid w:val="00F36DD6"/>
    <w:rPr>
      <w:rFonts w:ascii="Georgia" w:eastAsia="MS Mincho" w:hAnsi="Georgia" w:cs="Arial"/>
      <w:b/>
      <w:bCs/>
      <w:sz w:val="20"/>
      <w:szCs w:val="20"/>
      <w:lang w:val="fr-FR" w:eastAsia="fr-FR"/>
    </w:rPr>
  </w:style>
  <w:style w:type="paragraph" w:customStyle="1" w:styleId="FootnoteText1">
    <w:name w:val="Footnote Text1"/>
    <w:basedOn w:val="Normal"/>
    <w:next w:val="FootnoteText"/>
    <w:uiPriority w:val="99"/>
    <w:unhideWhenUsed/>
    <w:rsid w:val="006E5E50"/>
    <w:pPr>
      <w:spacing w:after="0" w:line="240" w:lineRule="auto"/>
    </w:pPr>
    <w:rPr>
      <w:rFonts w:ascii="Calibri" w:eastAsia="Calibri" w:hAnsi="Calibri" w:cs="Times New Roman"/>
      <w:sz w:val="20"/>
      <w:szCs w:val="20"/>
      <w:lang w:val="en-GB" w:eastAsia="en-US"/>
    </w:rPr>
  </w:style>
  <w:style w:type="paragraph" w:styleId="FootnoteText">
    <w:name w:val="footnote text"/>
    <w:basedOn w:val="Normal"/>
    <w:link w:val="FootnoteTextChar"/>
    <w:uiPriority w:val="99"/>
    <w:semiHidden/>
    <w:unhideWhenUsed/>
    <w:rsid w:val="006E5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E50"/>
    <w:rPr>
      <w:rFonts w:ascii="Georgia" w:eastAsia="MS Mincho" w:hAnsi="Georgia" w:cs="Arial"/>
      <w:sz w:val="20"/>
      <w:szCs w:val="20"/>
      <w:lang w:val="en-US" w:eastAsia="fr-FR"/>
    </w:rPr>
  </w:style>
  <w:style w:type="character" w:styleId="Hyperlink">
    <w:name w:val="Hyperlink"/>
    <w:basedOn w:val="DefaultParagraphFont"/>
    <w:uiPriority w:val="99"/>
    <w:unhideWhenUsed/>
    <w:rsid w:val="00AA6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4348">
      <w:bodyDiv w:val="1"/>
      <w:marLeft w:val="0"/>
      <w:marRight w:val="0"/>
      <w:marTop w:val="0"/>
      <w:marBottom w:val="0"/>
      <w:divBdr>
        <w:top w:val="none" w:sz="0" w:space="0" w:color="auto"/>
        <w:left w:val="none" w:sz="0" w:space="0" w:color="auto"/>
        <w:bottom w:val="none" w:sz="0" w:space="0" w:color="auto"/>
        <w:right w:val="none" w:sz="0" w:space="0" w:color="auto"/>
      </w:divBdr>
    </w:div>
    <w:div w:id="655376325">
      <w:bodyDiv w:val="1"/>
      <w:marLeft w:val="0"/>
      <w:marRight w:val="0"/>
      <w:marTop w:val="0"/>
      <w:marBottom w:val="0"/>
      <w:divBdr>
        <w:top w:val="none" w:sz="0" w:space="0" w:color="auto"/>
        <w:left w:val="none" w:sz="0" w:space="0" w:color="auto"/>
        <w:bottom w:val="none" w:sz="0" w:space="0" w:color="auto"/>
        <w:right w:val="none" w:sz="0" w:space="0" w:color="auto"/>
      </w:divBdr>
    </w:div>
    <w:div w:id="6836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reboi.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6858-D0E8-4D19-A18B-2449E46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18</Pages>
  <Words>7438</Words>
  <Characters>42400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Lambi</dc:creator>
  <cp:lastModifiedBy>Administrator</cp:lastModifiedBy>
  <cp:revision>3</cp:revision>
  <cp:lastPrinted>2017-01-31T11:47:00Z</cp:lastPrinted>
  <dcterms:created xsi:type="dcterms:W3CDTF">2017-12-18T01:50:00Z</dcterms:created>
  <dcterms:modified xsi:type="dcterms:W3CDTF">2017-12-18T18:10:00Z</dcterms:modified>
</cp:coreProperties>
</file>